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323A" w14:textId="77777777" w:rsidR="00540184" w:rsidRDefault="00540184" w:rsidP="002E6689">
      <w:pPr>
        <w:jc w:val="both"/>
        <w:rPr>
          <w:rFonts w:ascii="Calibri" w:hAnsi="Calibri" w:cs="Arial"/>
          <w:b/>
          <w:sz w:val="28"/>
          <w:szCs w:val="28"/>
        </w:rPr>
      </w:pPr>
    </w:p>
    <w:p w14:paraId="1C2B96CA" w14:textId="77777777" w:rsidR="00540184" w:rsidRDefault="00540184" w:rsidP="002E6689">
      <w:pPr>
        <w:jc w:val="both"/>
        <w:rPr>
          <w:rFonts w:ascii="Calibri" w:hAnsi="Calibri" w:cs="Arial"/>
          <w:b/>
          <w:sz w:val="28"/>
          <w:szCs w:val="28"/>
        </w:rPr>
      </w:pPr>
    </w:p>
    <w:p w14:paraId="4F44944E" w14:textId="77777777" w:rsidR="00540184" w:rsidRDefault="00540184" w:rsidP="002E6689">
      <w:pPr>
        <w:jc w:val="both"/>
        <w:rPr>
          <w:rFonts w:ascii="Calibri" w:hAnsi="Calibri" w:cs="Arial"/>
          <w:b/>
          <w:sz w:val="28"/>
          <w:szCs w:val="28"/>
        </w:rPr>
      </w:pPr>
    </w:p>
    <w:p w14:paraId="14FA54C6" w14:textId="77777777" w:rsidR="00540184" w:rsidRDefault="00540184" w:rsidP="002E6689">
      <w:pPr>
        <w:jc w:val="both"/>
        <w:rPr>
          <w:rFonts w:ascii="Calibri" w:hAnsi="Calibri" w:cs="Arial"/>
          <w:b/>
          <w:sz w:val="28"/>
          <w:szCs w:val="28"/>
        </w:rPr>
      </w:pPr>
    </w:p>
    <w:p w14:paraId="6292DAA3" w14:textId="77777777" w:rsidR="00540184" w:rsidRDefault="00540184" w:rsidP="002E6689">
      <w:pPr>
        <w:jc w:val="both"/>
        <w:rPr>
          <w:rFonts w:ascii="Calibri" w:hAnsi="Calibri" w:cs="Arial"/>
          <w:b/>
          <w:sz w:val="28"/>
          <w:szCs w:val="28"/>
        </w:rPr>
      </w:pPr>
    </w:p>
    <w:p w14:paraId="36DA8D96" w14:textId="77777777" w:rsidR="00540184" w:rsidRDefault="00540184" w:rsidP="002E6689">
      <w:pPr>
        <w:jc w:val="both"/>
        <w:rPr>
          <w:rFonts w:ascii="Calibri" w:hAnsi="Calibri" w:cs="Arial"/>
          <w:b/>
          <w:sz w:val="28"/>
          <w:szCs w:val="28"/>
        </w:rPr>
      </w:pPr>
    </w:p>
    <w:p w14:paraId="79767C52" w14:textId="77777777" w:rsidR="00540184" w:rsidRDefault="00540184" w:rsidP="002E6689">
      <w:pPr>
        <w:jc w:val="both"/>
        <w:rPr>
          <w:rFonts w:ascii="Calibri" w:hAnsi="Calibri" w:cs="Arial"/>
          <w:b/>
          <w:sz w:val="28"/>
          <w:szCs w:val="28"/>
        </w:rPr>
      </w:pPr>
    </w:p>
    <w:p w14:paraId="518C44E8" w14:textId="77777777" w:rsidR="00540184" w:rsidRDefault="00540184" w:rsidP="002E6689">
      <w:pPr>
        <w:jc w:val="both"/>
        <w:rPr>
          <w:rFonts w:ascii="Calibri" w:hAnsi="Calibri" w:cs="Arial"/>
          <w:b/>
          <w:sz w:val="28"/>
          <w:szCs w:val="28"/>
        </w:rPr>
      </w:pPr>
    </w:p>
    <w:p w14:paraId="0D3C6083" w14:textId="77777777" w:rsidR="00540184" w:rsidRDefault="00540184" w:rsidP="002E6689">
      <w:pPr>
        <w:jc w:val="both"/>
        <w:rPr>
          <w:rFonts w:ascii="Calibri" w:hAnsi="Calibri" w:cs="Arial"/>
          <w:b/>
          <w:sz w:val="28"/>
          <w:szCs w:val="28"/>
        </w:rPr>
      </w:pPr>
    </w:p>
    <w:p w14:paraId="604F281A" w14:textId="77777777" w:rsidR="00540184" w:rsidRPr="00540184" w:rsidRDefault="00540184" w:rsidP="00540184">
      <w:pPr>
        <w:jc w:val="center"/>
        <w:rPr>
          <w:rFonts w:ascii="Calibri" w:hAnsi="Calibri" w:cs="Arial"/>
          <w:b/>
          <w:sz w:val="40"/>
          <w:szCs w:val="40"/>
        </w:rPr>
      </w:pPr>
      <w:r w:rsidRPr="00540184">
        <w:rPr>
          <w:rFonts w:ascii="Calibri" w:hAnsi="Calibri" w:cs="Arial"/>
          <w:b/>
          <w:sz w:val="40"/>
          <w:szCs w:val="40"/>
        </w:rPr>
        <w:t>GOVERNANCE OF SPECIALTY TRAINING</w:t>
      </w:r>
    </w:p>
    <w:p w14:paraId="57C25538" w14:textId="77777777" w:rsidR="00540184" w:rsidRPr="00540184" w:rsidRDefault="00540184" w:rsidP="00540184">
      <w:pPr>
        <w:jc w:val="center"/>
        <w:rPr>
          <w:rFonts w:ascii="Calibri" w:hAnsi="Calibri" w:cs="Arial"/>
          <w:b/>
          <w:sz w:val="40"/>
          <w:szCs w:val="40"/>
        </w:rPr>
      </w:pPr>
      <w:r w:rsidRPr="00540184">
        <w:rPr>
          <w:rFonts w:ascii="Calibri" w:hAnsi="Calibri" w:cs="Arial"/>
          <w:b/>
          <w:sz w:val="40"/>
          <w:szCs w:val="40"/>
        </w:rPr>
        <w:t>IN</w:t>
      </w:r>
    </w:p>
    <w:p w14:paraId="554C3523" w14:textId="77777777" w:rsidR="000F7E44" w:rsidRDefault="00540184" w:rsidP="00540184">
      <w:pPr>
        <w:jc w:val="center"/>
        <w:rPr>
          <w:rFonts w:ascii="Calibri" w:hAnsi="Calibri" w:cs="Arial"/>
          <w:b/>
          <w:sz w:val="40"/>
          <w:szCs w:val="40"/>
        </w:rPr>
      </w:pPr>
      <w:r w:rsidRPr="00540184">
        <w:rPr>
          <w:rFonts w:ascii="Calibri" w:hAnsi="Calibri" w:cs="Arial"/>
          <w:b/>
          <w:sz w:val="40"/>
          <w:szCs w:val="40"/>
        </w:rPr>
        <w:t>GENERAL PRACTICE</w:t>
      </w:r>
    </w:p>
    <w:p w14:paraId="679F59DA" w14:textId="77777777" w:rsidR="000F7E44" w:rsidRDefault="000F7E44" w:rsidP="00540184">
      <w:pPr>
        <w:jc w:val="center"/>
        <w:rPr>
          <w:rFonts w:ascii="Calibri" w:hAnsi="Calibri" w:cs="Arial"/>
          <w:b/>
          <w:sz w:val="40"/>
          <w:szCs w:val="40"/>
        </w:rPr>
      </w:pPr>
    </w:p>
    <w:p w14:paraId="6746EDBD" w14:textId="77777777" w:rsidR="000F7E44" w:rsidRDefault="000F7E44" w:rsidP="00540184">
      <w:pPr>
        <w:jc w:val="center"/>
        <w:rPr>
          <w:rFonts w:ascii="Calibri" w:hAnsi="Calibri" w:cs="Arial"/>
          <w:b/>
          <w:sz w:val="40"/>
          <w:szCs w:val="40"/>
        </w:rPr>
      </w:pPr>
    </w:p>
    <w:p w14:paraId="271B5AEE" w14:textId="77777777" w:rsidR="000F7E44" w:rsidRDefault="000F7E44" w:rsidP="00540184">
      <w:pPr>
        <w:jc w:val="center"/>
        <w:rPr>
          <w:rFonts w:ascii="Calibri" w:hAnsi="Calibri" w:cs="Arial"/>
          <w:b/>
          <w:sz w:val="40"/>
          <w:szCs w:val="40"/>
        </w:rPr>
      </w:pPr>
    </w:p>
    <w:p w14:paraId="5F7C2C2F" w14:textId="77777777" w:rsidR="000F7E44" w:rsidRDefault="000F7E44" w:rsidP="00540184">
      <w:pPr>
        <w:jc w:val="center"/>
        <w:rPr>
          <w:rFonts w:ascii="Calibri" w:hAnsi="Calibri" w:cs="Arial"/>
          <w:b/>
          <w:sz w:val="40"/>
          <w:szCs w:val="40"/>
        </w:rPr>
      </w:pPr>
    </w:p>
    <w:p w14:paraId="39B7EB1B" w14:textId="77777777" w:rsidR="000F7E44" w:rsidRDefault="000F7E44" w:rsidP="00540184">
      <w:pPr>
        <w:jc w:val="center"/>
        <w:rPr>
          <w:rFonts w:ascii="Calibri" w:hAnsi="Calibri" w:cs="Arial"/>
          <w:b/>
          <w:sz w:val="40"/>
          <w:szCs w:val="40"/>
        </w:rPr>
      </w:pPr>
    </w:p>
    <w:p w14:paraId="5FC33117" w14:textId="77777777" w:rsidR="000F7E44" w:rsidRDefault="000F7E44" w:rsidP="00540184">
      <w:pPr>
        <w:jc w:val="center"/>
        <w:rPr>
          <w:rFonts w:ascii="Calibri" w:hAnsi="Calibri" w:cs="Arial"/>
          <w:b/>
          <w:sz w:val="40"/>
          <w:szCs w:val="40"/>
        </w:rPr>
      </w:pPr>
    </w:p>
    <w:p w14:paraId="5E3F27BB" w14:textId="77777777" w:rsidR="000F7E44" w:rsidRDefault="000F7E44" w:rsidP="00540184">
      <w:pPr>
        <w:jc w:val="center"/>
        <w:rPr>
          <w:rFonts w:ascii="Calibri" w:hAnsi="Calibri" w:cs="Arial"/>
          <w:b/>
          <w:sz w:val="40"/>
          <w:szCs w:val="40"/>
        </w:rPr>
      </w:pPr>
    </w:p>
    <w:p w14:paraId="37E40BBF" w14:textId="77777777" w:rsidR="000F7E44" w:rsidRDefault="000F7E44" w:rsidP="00540184">
      <w:pPr>
        <w:jc w:val="center"/>
        <w:rPr>
          <w:rFonts w:ascii="Calibri" w:hAnsi="Calibri" w:cs="Arial"/>
          <w:b/>
          <w:sz w:val="32"/>
          <w:szCs w:val="40"/>
        </w:rPr>
      </w:pPr>
    </w:p>
    <w:p w14:paraId="42A37DEC" w14:textId="77777777" w:rsidR="00E01FAE" w:rsidRDefault="00E01FAE" w:rsidP="00540184">
      <w:pPr>
        <w:jc w:val="center"/>
        <w:rPr>
          <w:rFonts w:ascii="Calibri" w:hAnsi="Calibri" w:cs="Arial"/>
          <w:b/>
          <w:sz w:val="32"/>
          <w:szCs w:val="40"/>
        </w:rPr>
      </w:pPr>
    </w:p>
    <w:p w14:paraId="152290EB" w14:textId="77777777" w:rsidR="00E01FAE" w:rsidRDefault="00E01FAE" w:rsidP="00540184">
      <w:pPr>
        <w:jc w:val="center"/>
        <w:rPr>
          <w:rFonts w:ascii="Calibri" w:hAnsi="Calibri" w:cs="Arial"/>
          <w:b/>
          <w:sz w:val="32"/>
          <w:szCs w:val="40"/>
        </w:rPr>
      </w:pPr>
    </w:p>
    <w:p w14:paraId="6A1E341A" w14:textId="77777777" w:rsidR="00E01FAE" w:rsidRDefault="00E01FAE" w:rsidP="00540184">
      <w:pPr>
        <w:jc w:val="center"/>
        <w:rPr>
          <w:rFonts w:ascii="Calibri" w:hAnsi="Calibri" w:cs="Arial"/>
          <w:b/>
          <w:sz w:val="32"/>
          <w:szCs w:val="40"/>
        </w:rPr>
      </w:pPr>
    </w:p>
    <w:p w14:paraId="23C1B425" w14:textId="77777777" w:rsidR="00E01FAE" w:rsidRDefault="00E01FAE" w:rsidP="00540184">
      <w:pPr>
        <w:jc w:val="center"/>
        <w:rPr>
          <w:rFonts w:ascii="Calibri" w:hAnsi="Calibri" w:cs="Arial"/>
          <w:b/>
          <w:sz w:val="32"/>
          <w:szCs w:val="40"/>
        </w:rPr>
      </w:pPr>
    </w:p>
    <w:p w14:paraId="5928BC18" w14:textId="77777777" w:rsidR="00E01FAE" w:rsidRDefault="00E01FAE" w:rsidP="00540184">
      <w:pPr>
        <w:jc w:val="center"/>
        <w:rPr>
          <w:rFonts w:ascii="Calibri" w:hAnsi="Calibri" w:cs="Arial"/>
          <w:b/>
          <w:sz w:val="32"/>
          <w:szCs w:val="40"/>
        </w:rPr>
      </w:pPr>
    </w:p>
    <w:p w14:paraId="0AC4B798" w14:textId="77777777" w:rsidR="00E01FAE" w:rsidRDefault="00E01FAE" w:rsidP="00540184">
      <w:pPr>
        <w:jc w:val="center"/>
        <w:rPr>
          <w:rFonts w:ascii="Calibri" w:hAnsi="Calibri" w:cs="Arial"/>
          <w:b/>
          <w:sz w:val="32"/>
          <w:szCs w:val="40"/>
        </w:rPr>
      </w:pPr>
    </w:p>
    <w:p w14:paraId="37C3F1A6" w14:textId="77777777" w:rsidR="00E01FAE" w:rsidRDefault="00E01FAE" w:rsidP="00540184">
      <w:pPr>
        <w:jc w:val="center"/>
        <w:rPr>
          <w:rFonts w:ascii="Calibri" w:hAnsi="Calibri" w:cs="Arial"/>
          <w:b/>
          <w:sz w:val="32"/>
          <w:szCs w:val="40"/>
        </w:rPr>
      </w:pPr>
    </w:p>
    <w:p w14:paraId="731A4651" w14:textId="77777777" w:rsidR="00E01FAE" w:rsidRDefault="00E01FAE" w:rsidP="00540184">
      <w:pPr>
        <w:jc w:val="center"/>
        <w:rPr>
          <w:rFonts w:ascii="Calibri" w:hAnsi="Calibri" w:cs="Arial"/>
          <w:b/>
          <w:sz w:val="32"/>
          <w:szCs w:val="40"/>
        </w:rPr>
      </w:pPr>
    </w:p>
    <w:p w14:paraId="52088989" w14:textId="77777777" w:rsidR="00E01FAE" w:rsidRDefault="00E01FAE" w:rsidP="00540184">
      <w:pPr>
        <w:jc w:val="center"/>
        <w:rPr>
          <w:rFonts w:ascii="Calibri" w:hAnsi="Calibri" w:cs="Arial"/>
          <w:b/>
          <w:sz w:val="32"/>
          <w:szCs w:val="40"/>
        </w:rPr>
      </w:pPr>
    </w:p>
    <w:p w14:paraId="2C912D34" w14:textId="77777777" w:rsidR="00E01FAE" w:rsidRDefault="00E01FAE" w:rsidP="00540184">
      <w:pPr>
        <w:jc w:val="center"/>
        <w:rPr>
          <w:rFonts w:ascii="Calibri" w:hAnsi="Calibri" w:cs="Arial"/>
          <w:b/>
          <w:sz w:val="32"/>
          <w:szCs w:val="40"/>
        </w:rPr>
      </w:pPr>
    </w:p>
    <w:p w14:paraId="587FF4F6" w14:textId="77777777" w:rsidR="00E01FAE" w:rsidRDefault="00E01FAE" w:rsidP="00540184">
      <w:pPr>
        <w:jc w:val="center"/>
        <w:rPr>
          <w:rFonts w:ascii="Calibri" w:hAnsi="Calibri" w:cs="Arial"/>
          <w:b/>
          <w:sz w:val="32"/>
          <w:szCs w:val="40"/>
        </w:rPr>
      </w:pPr>
    </w:p>
    <w:p w14:paraId="3FE56FBD" w14:textId="77777777" w:rsidR="00E01FAE" w:rsidRDefault="00E01FAE" w:rsidP="00540184">
      <w:pPr>
        <w:jc w:val="center"/>
        <w:rPr>
          <w:rFonts w:ascii="Calibri" w:hAnsi="Calibri" w:cs="Arial"/>
          <w:b/>
          <w:sz w:val="32"/>
          <w:szCs w:val="40"/>
        </w:rPr>
      </w:pPr>
    </w:p>
    <w:p w14:paraId="5FFC6E7D" w14:textId="77777777" w:rsidR="00E01FAE" w:rsidRDefault="00E01FAE" w:rsidP="00540184">
      <w:pPr>
        <w:jc w:val="center"/>
        <w:rPr>
          <w:rFonts w:ascii="Calibri" w:hAnsi="Calibri" w:cs="Arial"/>
          <w:b/>
          <w:sz w:val="32"/>
          <w:szCs w:val="40"/>
        </w:rPr>
      </w:pPr>
    </w:p>
    <w:p w14:paraId="7227A087" w14:textId="77777777" w:rsidR="00E01FAE" w:rsidRPr="000F7E44" w:rsidRDefault="00E01FAE" w:rsidP="00540184">
      <w:pPr>
        <w:jc w:val="center"/>
        <w:rPr>
          <w:rFonts w:ascii="Calibri" w:hAnsi="Calibri" w:cs="Arial"/>
          <w:b/>
          <w:sz w:val="32"/>
          <w:szCs w:val="40"/>
        </w:rPr>
      </w:pPr>
    </w:p>
    <w:p w14:paraId="75464331" w14:textId="77777777" w:rsidR="000F7E44" w:rsidRDefault="000F7E44" w:rsidP="00540184">
      <w:pPr>
        <w:jc w:val="center"/>
        <w:rPr>
          <w:rFonts w:ascii="Calibri" w:hAnsi="Calibri" w:cs="Arial"/>
          <w:b/>
          <w:sz w:val="40"/>
          <w:szCs w:val="40"/>
        </w:rPr>
      </w:pPr>
    </w:p>
    <w:p w14:paraId="238C9B39" w14:textId="77777777" w:rsidR="00482304" w:rsidRDefault="00482304" w:rsidP="00F82F2E">
      <w:pPr>
        <w:jc w:val="right"/>
        <w:rPr>
          <w:rFonts w:ascii="Calibri" w:hAnsi="Calibri" w:cs="Arial"/>
          <w:b/>
          <w:sz w:val="32"/>
          <w:szCs w:val="32"/>
        </w:rPr>
      </w:pPr>
    </w:p>
    <w:p w14:paraId="642BAD40" w14:textId="77777777" w:rsidR="008A00AB" w:rsidRDefault="00BA1EDC" w:rsidP="001F31B6">
      <w:pPr>
        <w:jc w:val="center"/>
        <w:rPr>
          <w:rFonts w:ascii="Calibri" w:hAnsi="Calibri" w:cs="Arial"/>
          <w:b/>
          <w:sz w:val="32"/>
          <w:szCs w:val="32"/>
        </w:rPr>
      </w:pPr>
      <w:r>
        <w:rPr>
          <w:rFonts w:ascii="Calibri" w:hAnsi="Calibri" w:cs="Arial"/>
          <w:b/>
          <w:sz w:val="32"/>
          <w:szCs w:val="32"/>
        </w:rPr>
        <w:lastRenderedPageBreak/>
        <w:t xml:space="preserve">September </w:t>
      </w:r>
      <w:r w:rsidR="00482304">
        <w:rPr>
          <w:rFonts w:ascii="Calibri" w:hAnsi="Calibri" w:cs="Arial"/>
          <w:b/>
          <w:sz w:val="32"/>
          <w:szCs w:val="32"/>
        </w:rPr>
        <w:t>202</w:t>
      </w:r>
      <w:r w:rsidR="008A00AB">
        <w:rPr>
          <w:rFonts w:ascii="Calibri" w:hAnsi="Calibri" w:cs="Arial"/>
          <w:b/>
          <w:sz w:val="32"/>
          <w:szCs w:val="32"/>
        </w:rPr>
        <w:t xml:space="preserve">0 </w:t>
      </w:r>
    </w:p>
    <w:p w14:paraId="7AA25E64" w14:textId="77777777" w:rsidR="00AE6A63" w:rsidRPr="00326D12" w:rsidRDefault="00326D12" w:rsidP="001F31B6">
      <w:pPr>
        <w:jc w:val="center"/>
        <w:rPr>
          <w:rFonts w:ascii="Calibri" w:hAnsi="Calibri" w:cs="Arial"/>
          <w:b/>
          <w:sz w:val="28"/>
          <w:szCs w:val="28"/>
        </w:rPr>
      </w:pPr>
      <w:r w:rsidRPr="00326D12">
        <w:rPr>
          <w:rFonts w:ascii="Calibri" w:hAnsi="Calibri" w:cs="Arial"/>
          <w:b/>
          <w:sz w:val="28"/>
          <w:szCs w:val="28"/>
        </w:rPr>
        <w:t>Governance of</w:t>
      </w:r>
      <w:r w:rsidR="00BE4964" w:rsidRPr="00326D12">
        <w:rPr>
          <w:rFonts w:ascii="Calibri" w:hAnsi="Calibri" w:cs="Arial"/>
          <w:b/>
          <w:sz w:val="28"/>
          <w:szCs w:val="28"/>
        </w:rPr>
        <w:t xml:space="preserve"> </w:t>
      </w:r>
      <w:r w:rsidRPr="00326D12">
        <w:rPr>
          <w:rFonts w:ascii="Calibri" w:hAnsi="Calibri" w:cs="Arial"/>
          <w:b/>
          <w:sz w:val="28"/>
          <w:szCs w:val="28"/>
        </w:rPr>
        <w:t>Specialty Training in General Practice</w:t>
      </w:r>
    </w:p>
    <w:p w14:paraId="420C22FB" w14:textId="77777777" w:rsidR="004D0C40" w:rsidRDefault="004D0C40" w:rsidP="002E6689">
      <w:pPr>
        <w:jc w:val="both"/>
        <w:rPr>
          <w:rFonts w:ascii="Calibri" w:hAnsi="Calibri" w:cs="Arial"/>
          <w:b/>
          <w:sz w:val="24"/>
        </w:rPr>
      </w:pPr>
    </w:p>
    <w:p w14:paraId="66A6CC60" w14:textId="77777777" w:rsidR="004D0C40" w:rsidRDefault="004D0C40" w:rsidP="002E6689">
      <w:pPr>
        <w:jc w:val="both"/>
        <w:rPr>
          <w:rFonts w:ascii="Calibri" w:hAnsi="Calibri" w:cs="Arial"/>
          <w:b/>
          <w:sz w:val="24"/>
        </w:rPr>
      </w:pPr>
    </w:p>
    <w:p w14:paraId="27FB6CDF" w14:textId="77777777" w:rsidR="004D0C40" w:rsidRPr="004D0C40" w:rsidRDefault="004D0C40" w:rsidP="00540184">
      <w:pPr>
        <w:jc w:val="center"/>
        <w:rPr>
          <w:rFonts w:ascii="Calibri" w:hAnsi="Calibri" w:cs="Arial"/>
          <w:b/>
          <w:szCs w:val="22"/>
        </w:rPr>
      </w:pPr>
      <w:r w:rsidRPr="004D0C40">
        <w:rPr>
          <w:rFonts w:ascii="Calibri" w:hAnsi="Calibri" w:cs="Arial"/>
          <w:b/>
          <w:szCs w:val="22"/>
        </w:rPr>
        <w:t>Contents</w:t>
      </w:r>
    </w:p>
    <w:p w14:paraId="738C735C" w14:textId="77777777" w:rsidR="004D0C40" w:rsidRDefault="004D0C40" w:rsidP="002E6689">
      <w:pPr>
        <w:jc w:val="both"/>
        <w:rPr>
          <w:rFonts w:ascii="Calibri" w:hAnsi="Calibri" w:cs="Arial"/>
          <w:b/>
          <w:szCs w:val="22"/>
        </w:rPr>
      </w:pPr>
    </w:p>
    <w:p w14:paraId="6E329425" w14:textId="77777777" w:rsidR="00CE143D" w:rsidRDefault="00CE143D" w:rsidP="002E6689">
      <w:pPr>
        <w:jc w:val="both"/>
        <w:rPr>
          <w:rFonts w:ascii="Calibri" w:hAnsi="Calibri" w:cs="Arial"/>
          <w:b/>
          <w:szCs w:val="22"/>
        </w:rPr>
      </w:pP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t>Page No</w:t>
      </w:r>
    </w:p>
    <w:p w14:paraId="256A35DF" w14:textId="77777777" w:rsidR="009E060B" w:rsidRPr="004D0C40" w:rsidRDefault="009E060B" w:rsidP="002E6689">
      <w:pPr>
        <w:jc w:val="both"/>
        <w:rPr>
          <w:rFonts w:ascii="Calibri" w:hAnsi="Calibri" w:cs="Arial"/>
          <w:b/>
          <w:szCs w:val="22"/>
        </w:rPr>
      </w:pPr>
    </w:p>
    <w:p w14:paraId="76A16B2C" w14:textId="77777777" w:rsidR="004D0C40" w:rsidRPr="004D0C40" w:rsidRDefault="000B73F5" w:rsidP="00CE143D">
      <w:pPr>
        <w:tabs>
          <w:tab w:val="left" w:pos="7680"/>
          <w:tab w:val="right" w:pos="9000"/>
        </w:tabs>
        <w:jc w:val="both"/>
        <w:rPr>
          <w:rFonts w:ascii="Calibri" w:hAnsi="Calibri" w:cs="Arial"/>
          <w:b/>
          <w:szCs w:val="22"/>
        </w:rPr>
      </w:pPr>
      <w:r>
        <w:rPr>
          <w:rFonts w:ascii="Calibri" w:hAnsi="Calibri" w:cs="Arial"/>
          <w:b/>
          <w:szCs w:val="22"/>
        </w:rPr>
        <w:t xml:space="preserve">1. </w:t>
      </w:r>
      <w:r w:rsidR="004D0C40" w:rsidRPr="004D0C40">
        <w:rPr>
          <w:rFonts w:ascii="Calibri" w:hAnsi="Calibri" w:cs="Arial"/>
          <w:b/>
          <w:szCs w:val="22"/>
        </w:rPr>
        <w:t>Introduction</w:t>
      </w:r>
      <w:r w:rsidR="009E060B">
        <w:rPr>
          <w:rFonts w:ascii="Calibri" w:hAnsi="Calibri" w:cs="Arial"/>
          <w:b/>
          <w:szCs w:val="22"/>
        </w:rPr>
        <w:tab/>
      </w:r>
      <w:r w:rsidR="00540184">
        <w:rPr>
          <w:rFonts w:ascii="Calibri" w:hAnsi="Calibri" w:cs="Arial"/>
          <w:b/>
          <w:szCs w:val="22"/>
        </w:rPr>
        <w:t>3</w:t>
      </w:r>
    </w:p>
    <w:p w14:paraId="29997BE9" w14:textId="77777777" w:rsidR="004D0C40" w:rsidRPr="004D0C40" w:rsidRDefault="004D0C40" w:rsidP="00CE143D">
      <w:pPr>
        <w:tabs>
          <w:tab w:val="left" w:pos="7680"/>
          <w:tab w:val="right" w:pos="9000"/>
        </w:tabs>
        <w:jc w:val="both"/>
        <w:rPr>
          <w:rFonts w:ascii="Calibri" w:hAnsi="Calibri" w:cs="Arial"/>
          <w:b/>
          <w:szCs w:val="22"/>
        </w:rPr>
      </w:pPr>
    </w:p>
    <w:p w14:paraId="0033561E" w14:textId="77777777" w:rsidR="004D0C40" w:rsidRPr="004D0C40" w:rsidRDefault="000B73F5" w:rsidP="00CE143D">
      <w:pPr>
        <w:tabs>
          <w:tab w:val="left" w:pos="7680"/>
          <w:tab w:val="right" w:pos="9000"/>
        </w:tabs>
        <w:jc w:val="both"/>
        <w:rPr>
          <w:rFonts w:ascii="Calibri" w:hAnsi="Calibri" w:cs="Arial"/>
          <w:b/>
          <w:szCs w:val="22"/>
        </w:rPr>
      </w:pPr>
      <w:r>
        <w:rPr>
          <w:rFonts w:ascii="Calibri" w:hAnsi="Calibri" w:cs="Arial"/>
          <w:b/>
          <w:szCs w:val="22"/>
        </w:rPr>
        <w:t xml:space="preserve">2. </w:t>
      </w:r>
      <w:r w:rsidR="004D0C40" w:rsidRPr="004D0C40">
        <w:rPr>
          <w:rFonts w:ascii="Calibri" w:hAnsi="Calibri" w:cs="Arial"/>
          <w:b/>
          <w:szCs w:val="22"/>
        </w:rPr>
        <w:t>General Practice Environment</w:t>
      </w:r>
      <w:r w:rsidR="009E060B">
        <w:rPr>
          <w:rFonts w:ascii="Calibri" w:hAnsi="Calibri" w:cs="Arial"/>
          <w:b/>
          <w:szCs w:val="22"/>
        </w:rPr>
        <w:tab/>
      </w:r>
      <w:r w:rsidR="00540184">
        <w:rPr>
          <w:rFonts w:ascii="Calibri" w:hAnsi="Calibri" w:cs="Arial"/>
          <w:b/>
          <w:szCs w:val="22"/>
        </w:rPr>
        <w:t>3</w:t>
      </w:r>
      <w:r w:rsidR="00795AA3">
        <w:rPr>
          <w:rFonts w:ascii="Calibri" w:hAnsi="Calibri" w:cs="Arial"/>
          <w:b/>
          <w:szCs w:val="22"/>
        </w:rPr>
        <w:t xml:space="preserve"> </w:t>
      </w:r>
    </w:p>
    <w:p w14:paraId="4C7B606A" w14:textId="77777777" w:rsidR="004D0C40" w:rsidRPr="004D0C40" w:rsidRDefault="004D0C40" w:rsidP="00CE143D">
      <w:pPr>
        <w:tabs>
          <w:tab w:val="left" w:pos="7680"/>
          <w:tab w:val="right" w:pos="9000"/>
        </w:tabs>
        <w:jc w:val="both"/>
        <w:rPr>
          <w:rFonts w:ascii="Calibri" w:hAnsi="Calibri" w:cs="Arial"/>
          <w:b/>
          <w:szCs w:val="22"/>
        </w:rPr>
      </w:pPr>
    </w:p>
    <w:p w14:paraId="342EA019" w14:textId="77777777" w:rsidR="004D0C40" w:rsidRDefault="000B73F5" w:rsidP="00CE143D">
      <w:pPr>
        <w:tabs>
          <w:tab w:val="left" w:pos="7680"/>
          <w:tab w:val="right" w:pos="9000"/>
        </w:tabs>
        <w:jc w:val="both"/>
        <w:rPr>
          <w:rFonts w:ascii="Calibri" w:hAnsi="Calibri" w:cs="Arial"/>
          <w:b/>
          <w:szCs w:val="22"/>
        </w:rPr>
      </w:pPr>
      <w:r>
        <w:rPr>
          <w:rFonts w:ascii="Calibri" w:hAnsi="Calibri" w:cs="Arial"/>
          <w:b/>
          <w:szCs w:val="22"/>
        </w:rPr>
        <w:t xml:space="preserve">3. </w:t>
      </w:r>
      <w:r w:rsidR="00127C35">
        <w:rPr>
          <w:rFonts w:ascii="Calibri" w:hAnsi="Calibri" w:cs="Arial"/>
          <w:b/>
          <w:szCs w:val="22"/>
        </w:rPr>
        <w:t>Educational</w:t>
      </w:r>
      <w:r w:rsidR="00326D12">
        <w:rPr>
          <w:rFonts w:ascii="Calibri" w:hAnsi="Calibri" w:cs="Arial"/>
          <w:b/>
          <w:szCs w:val="22"/>
        </w:rPr>
        <w:t xml:space="preserve"> </w:t>
      </w:r>
      <w:r w:rsidR="00127C35">
        <w:rPr>
          <w:rFonts w:ascii="Calibri" w:hAnsi="Calibri" w:cs="Arial"/>
          <w:b/>
          <w:szCs w:val="22"/>
        </w:rPr>
        <w:t>Supervisors</w:t>
      </w:r>
      <w:r w:rsidR="00326D12">
        <w:rPr>
          <w:rFonts w:ascii="Calibri" w:hAnsi="Calibri" w:cs="Arial"/>
          <w:b/>
          <w:szCs w:val="22"/>
        </w:rPr>
        <w:t xml:space="preserve"> and Supervision</w:t>
      </w:r>
      <w:r w:rsidR="00540184">
        <w:rPr>
          <w:rFonts w:ascii="Calibri" w:hAnsi="Calibri" w:cs="Arial"/>
          <w:b/>
          <w:szCs w:val="22"/>
        </w:rPr>
        <w:tab/>
        <w:t>4 - 5</w:t>
      </w:r>
    </w:p>
    <w:p w14:paraId="7BC09BEC" w14:textId="77777777" w:rsidR="000B73F5" w:rsidRDefault="000B73F5" w:rsidP="00CE143D">
      <w:pPr>
        <w:tabs>
          <w:tab w:val="left" w:pos="7680"/>
          <w:tab w:val="right" w:pos="9000"/>
        </w:tabs>
        <w:jc w:val="both"/>
        <w:rPr>
          <w:rFonts w:ascii="Calibri" w:hAnsi="Calibri" w:cs="Arial"/>
          <w:b/>
          <w:szCs w:val="22"/>
        </w:rPr>
      </w:pPr>
    </w:p>
    <w:p w14:paraId="272A9975" w14:textId="77777777" w:rsidR="000B73F5" w:rsidRDefault="000B73F5" w:rsidP="00CE143D">
      <w:pPr>
        <w:tabs>
          <w:tab w:val="left" w:pos="7680"/>
          <w:tab w:val="right" w:pos="9000"/>
        </w:tabs>
        <w:jc w:val="both"/>
        <w:rPr>
          <w:rFonts w:ascii="Calibri" w:hAnsi="Calibri" w:cs="Arial"/>
          <w:b/>
          <w:szCs w:val="22"/>
        </w:rPr>
      </w:pPr>
      <w:r>
        <w:rPr>
          <w:rFonts w:ascii="Calibri" w:hAnsi="Calibri" w:cs="Arial"/>
          <w:b/>
          <w:szCs w:val="22"/>
        </w:rPr>
        <w:t xml:space="preserve">4. General Practice Specialty </w:t>
      </w:r>
      <w:r w:rsidR="001F2CF2">
        <w:rPr>
          <w:rFonts w:ascii="Calibri" w:hAnsi="Calibri" w:cs="Arial"/>
          <w:b/>
          <w:szCs w:val="22"/>
        </w:rPr>
        <w:t>Trainees</w:t>
      </w:r>
      <w:r w:rsidR="00540184">
        <w:rPr>
          <w:rFonts w:ascii="Calibri" w:hAnsi="Calibri" w:cs="Arial"/>
          <w:b/>
          <w:szCs w:val="22"/>
        </w:rPr>
        <w:tab/>
        <w:t>5</w:t>
      </w:r>
    </w:p>
    <w:p w14:paraId="284DE690" w14:textId="77777777" w:rsidR="000B73F5" w:rsidRDefault="000B73F5" w:rsidP="00CE143D">
      <w:pPr>
        <w:tabs>
          <w:tab w:val="left" w:pos="7680"/>
          <w:tab w:val="right" w:pos="9000"/>
        </w:tabs>
        <w:jc w:val="both"/>
        <w:rPr>
          <w:rFonts w:ascii="Calibri" w:hAnsi="Calibri" w:cs="Arial"/>
          <w:b/>
          <w:szCs w:val="22"/>
        </w:rPr>
      </w:pPr>
    </w:p>
    <w:p w14:paraId="4F92D99C" w14:textId="77777777" w:rsidR="000B73F5" w:rsidRDefault="000B73F5" w:rsidP="00CE143D">
      <w:pPr>
        <w:tabs>
          <w:tab w:val="left" w:pos="7680"/>
          <w:tab w:val="right" w:pos="9000"/>
        </w:tabs>
        <w:jc w:val="both"/>
        <w:rPr>
          <w:rFonts w:ascii="Calibri" w:hAnsi="Calibri" w:cs="Arial"/>
          <w:b/>
          <w:szCs w:val="22"/>
        </w:rPr>
      </w:pPr>
      <w:r>
        <w:rPr>
          <w:rFonts w:ascii="Calibri" w:hAnsi="Calibri" w:cs="Arial"/>
          <w:b/>
          <w:szCs w:val="22"/>
        </w:rPr>
        <w:t>5. Claims for Clinical Negligence</w:t>
      </w:r>
      <w:r w:rsidR="00540184">
        <w:rPr>
          <w:rFonts w:ascii="Calibri" w:hAnsi="Calibri" w:cs="Arial"/>
          <w:b/>
          <w:szCs w:val="22"/>
        </w:rPr>
        <w:tab/>
        <w:t>5</w:t>
      </w:r>
      <w:r w:rsidR="00795AA3">
        <w:rPr>
          <w:rFonts w:ascii="Calibri" w:hAnsi="Calibri" w:cs="Arial"/>
          <w:b/>
          <w:szCs w:val="22"/>
        </w:rPr>
        <w:t xml:space="preserve"> </w:t>
      </w:r>
    </w:p>
    <w:p w14:paraId="4FB31175" w14:textId="77777777" w:rsidR="00FE3468" w:rsidRDefault="00FE3468" w:rsidP="00CE143D">
      <w:pPr>
        <w:tabs>
          <w:tab w:val="left" w:pos="7680"/>
          <w:tab w:val="right" w:pos="9000"/>
        </w:tabs>
        <w:jc w:val="both"/>
        <w:rPr>
          <w:rFonts w:ascii="Calibri" w:hAnsi="Calibri" w:cs="Arial"/>
          <w:b/>
          <w:szCs w:val="22"/>
        </w:rPr>
      </w:pPr>
    </w:p>
    <w:p w14:paraId="23B1A2E7" w14:textId="77777777" w:rsidR="00AC2915" w:rsidRPr="004D0C40" w:rsidRDefault="00AC2915" w:rsidP="00CE143D">
      <w:pPr>
        <w:tabs>
          <w:tab w:val="left" w:pos="7680"/>
          <w:tab w:val="right" w:pos="9000"/>
        </w:tabs>
        <w:jc w:val="both"/>
        <w:rPr>
          <w:rFonts w:ascii="Calibri" w:hAnsi="Calibri" w:cs="Arial"/>
          <w:b/>
          <w:szCs w:val="22"/>
        </w:rPr>
      </w:pPr>
      <w:r>
        <w:rPr>
          <w:rFonts w:ascii="Calibri" w:hAnsi="Calibri" w:cs="Arial"/>
          <w:b/>
          <w:szCs w:val="22"/>
        </w:rPr>
        <w:t>6. Reporting Mechanisms</w:t>
      </w:r>
      <w:r w:rsidR="00540184">
        <w:rPr>
          <w:rFonts w:ascii="Calibri" w:hAnsi="Calibri" w:cs="Arial"/>
          <w:b/>
          <w:szCs w:val="22"/>
        </w:rPr>
        <w:tab/>
        <w:t>6</w:t>
      </w:r>
    </w:p>
    <w:p w14:paraId="70C332E2" w14:textId="77777777" w:rsidR="00BE4964" w:rsidRPr="004D0C40" w:rsidRDefault="00BE4964" w:rsidP="00CE143D">
      <w:pPr>
        <w:tabs>
          <w:tab w:val="left" w:pos="7680"/>
          <w:tab w:val="right" w:pos="9000"/>
        </w:tabs>
        <w:jc w:val="center"/>
        <w:rPr>
          <w:rFonts w:ascii="Calibri" w:hAnsi="Calibri" w:cs="Arial"/>
          <w:b/>
          <w:szCs w:val="22"/>
        </w:rPr>
      </w:pPr>
    </w:p>
    <w:p w14:paraId="0B84066F" w14:textId="77777777" w:rsidR="0010604B" w:rsidRDefault="00B80239" w:rsidP="00CE143D">
      <w:pPr>
        <w:pStyle w:val="Heading1"/>
        <w:tabs>
          <w:tab w:val="left" w:pos="7680"/>
          <w:tab w:val="right" w:pos="9000"/>
        </w:tabs>
        <w:spacing w:line="280" w:lineRule="exact"/>
        <w:jc w:val="both"/>
        <w:rPr>
          <w:rFonts w:ascii="Calibri" w:hAnsi="Calibri" w:cs="Arial"/>
          <w:sz w:val="22"/>
          <w:szCs w:val="22"/>
        </w:rPr>
      </w:pPr>
      <w:r>
        <w:rPr>
          <w:rFonts w:ascii="Calibri" w:hAnsi="Calibri" w:cs="Arial"/>
          <w:sz w:val="22"/>
          <w:szCs w:val="22"/>
        </w:rPr>
        <w:t xml:space="preserve">Annex </w:t>
      </w:r>
      <w:proofErr w:type="gramStart"/>
      <w:r>
        <w:rPr>
          <w:rFonts w:ascii="Calibri" w:hAnsi="Calibri" w:cs="Arial"/>
          <w:sz w:val="22"/>
          <w:szCs w:val="22"/>
        </w:rPr>
        <w:t>1 :</w:t>
      </w:r>
      <w:proofErr w:type="gramEnd"/>
      <w:r>
        <w:rPr>
          <w:rFonts w:ascii="Calibri" w:hAnsi="Calibri" w:cs="Arial"/>
          <w:sz w:val="22"/>
          <w:szCs w:val="22"/>
        </w:rPr>
        <w:t xml:space="preserve"> Agreement of </w:t>
      </w:r>
      <w:proofErr w:type="spellStart"/>
      <w:r>
        <w:rPr>
          <w:rFonts w:ascii="Calibri" w:hAnsi="Calibri" w:cs="Arial"/>
          <w:sz w:val="22"/>
          <w:szCs w:val="22"/>
        </w:rPr>
        <w:t>Emplyment</w:t>
      </w:r>
      <w:proofErr w:type="spellEnd"/>
      <w:r>
        <w:rPr>
          <w:rFonts w:ascii="Calibri" w:hAnsi="Calibri" w:cs="Arial"/>
          <w:sz w:val="22"/>
          <w:szCs w:val="22"/>
        </w:rPr>
        <w:t xml:space="preserve"> Responsibilities</w:t>
      </w:r>
      <w:r>
        <w:rPr>
          <w:rFonts w:ascii="Calibri" w:hAnsi="Calibri" w:cs="Arial"/>
          <w:sz w:val="22"/>
          <w:szCs w:val="22"/>
        </w:rPr>
        <w:tab/>
      </w:r>
      <w:r w:rsidR="001F31B6">
        <w:rPr>
          <w:rFonts w:ascii="Calibri" w:hAnsi="Calibri" w:cs="Arial"/>
          <w:sz w:val="22"/>
          <w:szCs w:val="22"/>
        </w:rPr>
        <w:t>9 – 46</w:t>
      </w:r>
    </w:p>
    <w:p w14:paraId="62F78D64" w14:textId="77777777" w:rsidR="001F31B6" w:rsidRPr="001F31B6" w:rsidRDefault="001F31B6" w:rsidP="001F31B6">
      <w:pPr>
        <w:rPr>
          <w:lang w:eastAsia="en-US"/>
        </w:rPr>
      </w:pPr>
    </w:p>
    <w:p w14:paraId="4DF81097" w14:textId="77777777" w:rsidR="00FE3468" w:rsidRDefault="00FE3468" w:rsidP="00CE143D">
      <w:pPr>
        <w:pStyle w:val="Heading1"/>
        <w:tabs>
          <w:tab w:val="left" w:pos="7680"/>
          <w:tab w:val="right" w:pos="9000"/>
        </w:tabs>
        <w:spacing w:line="280" w:lineRule="exact"/>
        <w:jc w:val="both"/>
        <w:rPr>
          <w:rFonts w:ascii="Calibri" w:hAnsi="Calibri" w:cs="Arial"/>
          <w:sz w:val="22"/>
          <w:szCs w:val="22"/>
        </w:rPr>
      </w:pPr>
      <w:r w:rsidRPr="008B0795">
        <w:rPr>
          <w:rFonts w:ascii="Calibri" w:hAnsi="Calibri" w:cs="Arial"/>
          <w:sz w:val="22"/>
          <w:szCs w:val="22"/>
        </w:rPr>
        <w:t xml:space="preserve">Annex </w:t>
      </w:r>
      <w:proofErr w:type="gramStart"/>
      <w:r w:rsidR="00F07E96">
        <w:rPr>
          <w:rFonts w:ascii="Calibri" w:hAnsi="Calibri" w:cs="Arial"/>
          <w:sz w:val="22"/>
          <w:szCs w:val="22"/>
        </w:rPr>
        <w:t>2</w:t>
      </w:r>
      <w:r w:rsidRPr="008B0795">
        <w:rPr>
          <w:rFonts w:ascii="Calibri" w:hAnsi="Calibri" w:cs="Arial"/>
          <w:sz w:val="22"/>
          <w:szCs w:val="22"/>
        </w:rPr>
        <w:t xml:space="preserve"> :</w:t>
      </w:r>
      <w:proofErr w:type="gramEnd"/>
      <w:r w:rsidRPr="008B0795">
        <w:rPr>
          <w:rFonts w:ascii="Calibri" w:hAnsi="Calibri" w:cs="Arial"/>
          <w:sz w:val="22"/>
          <w:szCs w:val="22"/>
        </w:rPr>
        <w:t xml:space="preserve"> </w:t>
      </w:r>
      <w:r w:rsidRPr="00CA385D">
        <w:rPr>
          <w:rFonts w:ascii="Calibri" w:hAnsi="Calibri" w:cs="Arial"/>
          <w:b w:val="0"/>
          <w:sz w:val="22"/>
          <w:szCs w:val="22"/>
        </w:rPr>
        <w:t>Scottish GP Training Agreement</w:t>
      </w:r>
      <w:r w:rsidR="00795AA3">
        <w:rPr>
          <w:rFonts w:ascii="Calibri" w:hAnsi="Calibri" w:cs="Arial"/>
          <w:b w:val="0"/>
          <w:sz w:val="22"/>
          <w:szCs w:val="22"/>
        </w:rPr>
        <w:tab/>
      </w:r>
      <w:r w:rsidR="001F31B6" w:rsidRPr="001F31B6">
        <w:rPr>
          <w:rFonts w:ascii="Calibri" w:hAnsi="Calibri" w:cs="Arial"/>
          <w:bCs/>
          <w:sz w:val="22"/>
          <w:szCs w:val="22"/>
        </w:rPr>
        <w:t>47</w:t>
      </w:r>
    </w:p>
    <w:p w14:paraId="40A153D6" w14:textId="77777777" w:rsidR="00FE3468" w:rsidRDefault="00FE3468" w:rsidP="00CE143D">
      <w:pPr>
        <w:tabs>
          <w:tab w:val="left" w:pos="7680"/>
          <w:tab w:val="right" w:pos="9000"/>
        </w:tabs>
        <w:rPr>
          <w:lang w:eastAsia="en-US"/>
        </w:rPr>
      </w:pPr>
    </w:p>
    <w:p w14:paraId="081A1090" w14:textId="77777777" w:rsidR="00FE3468" w:rsidRDefault="00FE3468" w:rsidP="00CE143D">
      <w:pPr>
        <w:tabs>
          <w:tab w:val="left" w:pos="7680"/>
          <w:tab w:val="right" w:pos="9000"/>
        </w:tabs>
        <w:rPr>
          <w:rFonts w:ascii="Calibri" w:hAnsi="Calibri"/>
          <w:b/>
          <w:lang w:eastAsia="en-US"/>
        </w:rPr>
      </w:pPr>
      <w:r>
        <w:rPr>
          <w:rFonts w:ascii="Calibri" w:hAnsi="Calibri"/>
          <w:b/>
          <w:lang w:eastAsia="en-US"/>
        </w:rPr>
        <w:t xml:space="preserve">Annex </w:t>
      </w:r>
      <w:proofErr w:type="gramStart"/>
      <w:r w:rsidR="00F07E96">
        <w:rPr>
          <w:rFonts w:ascii="Calibri" w:hAnsi="Calibri"/>
          <w:b/>
          <w:lang w:eastAsia="en-US"/>
        </w:rPr>
        <w:t>3</w:t>
      </w:r>
      <w:r w:rsidRPr="008B0795">
        <w:rPr>
          <w:rFonts w:ascii="Calibri" w:hAnsi="Calibri"/>
          <w:b/>
          <w:lang w:eastAsia="en-US"/>
        </w:rPr>
        <w:t xml:space="preserve"> :</w:t>
      </w:r>
      <w:proofErr w:type="gramEnd"/>
      <w:r w:rsidRPr="008B0795">
        <w:rPr>
          <w:rFonts w:ascii="Calibri" w:hAnsi="Calibri"/>
          <w:b/>
          <w:lang w:eastAsia="en-US"/>
        </w:rPr>
        <w:t xml:space="preserve"> </w:t>
      </w:r>
      <w:r w:rsidRPr="00CA385D">
        <w:rPr>
          <w:rFonts w:ascii="Calibri" w:hAnsi="Calibri"/>
          <w:lang w:eastAsia="en-US"/>
        </w:rPr>
        <w:t>Practice Based Complaints Procedures</w:t>
      </w:r>
      <w:r w:rsidR="00795AA3">
        <w:rPr>
          <w:rFonts w:ascii="Calibri" w:hAnsi="Calibri"/>
          <w:lang w:eastAsia="en-US"/>
        </w:rPr>
        <w:tab/>
      </w:r>
      <w:r w:rsidR="001F31B6" w:rsidRPr="001F31B6">
        <w:rPr>
          <w:rFonts w:ascii="Calibri" w:hAnsi="Calibri"/>
          <w:b/>
          <w:bCs/>
          <w:lang w:eastAsia="en-US"/>
        </w:rPr>
        <w:t>48</w:t>
      </w:r>
    </w:p>
    <w:p w14:paraId="6AFA134A" w14:textId="77777777" w:rsidR="007C306D" w:rsidRDefault="007C306D" w:rsidP="00CE143D">
      <w:pPr>
        <w:tabs>
          <w:tab w:val="left" w:pos="7680"/>
          <w:tab w:val="right" w:pos="9000"/>
        </w:tabs>
        <w:rPr>
          <w:rFonts w:ascii="Calibri" w:hAnsi="Calibri"/>
          <w:b/>
          <w:lang w:eastAsia="en-US"/>
        </w:rPr>
      </w:pPr>
    </w:p>
    <w:p w14:paraId="16C2F9D1" w14:textId="77777777" w:rsidR="00FE3468" w:rsidRDefault="00FE3468" w:rsidP="00CE143D">
      <w:pPr>
        <w:tabs>
          <w:tab w:val="left" w:pos="7680"/>
          <w:tab w:val="right" w:pos="9000"/>
        </w:tabs>
        <w:ind w:left="600" w:hanging="600"/>
        <w:jc w:val="both"/>
        <w:rPr>
          <w:rFonts w:ascii="Calibri" w:hAnsi="Calibri" w:cs="Arial"/>
          <w:b/>
          <w:szCs w:val="22"/>
        </w:rPr>
      </w:pPr>
      <w:r w:rsidRPr="00FE3468">
        <w:rPr>
          <w:rFonts w:ascii="Calibri" w:hAnsi="Calibri" w:cs="Arial"/>
          <w:b/>
          <w:szCs w:val="22"/>
        </w:rPr>
        <w:t xml:space="preserve">Annex </w:t>
      </w:r>
      <w:proofErr w:type="gramStart"/>
      <w:r w:rsidR="00F07E96">
        <w:rPr>
          <w:rFonts w:ascii="Calibri" w:hAnsi="Calibri" w:cs="Arial"/>
          <w:b/>
          <w:szCs w:val="22"/>
        </w:rPr>
        <w:t>4</w:t>
      </w:r>
      <w:r w:rsidR="007C306D" w:rsidRPr="00FE3468">
        <w:rPr>
          <w:rFonts w:ascii="Calibri" w:hAnsi="Calibri" w:cs="Arial"/>
          <w:b/>
          <w:szCs w:val="22"/>
        </w:rPr>
        <w:t xml:space="preserve"> </w:t>
      </w:r>
      <w:r w:rsidRPr="00FE3468">
        <w:rPr>
          <w:rFonts w:ascii="Calibri" w:hAnsi="Calibri" w:cs="Arial"/>
          <w:b/>
          <w:szCs w:val="22"/>
        </w:rPr>
        <w:t>:</w:t>
      </w:r>
      <w:proofErr w:type="gramEnd"/>
      <w:r w:rsidRPr="00FE3468">
        <w:rPr>
          <w:rFonts w:ascii="Calibri" w:hAnsi="Calibri" w:cs="Arial"/>
          <w:b/>
          <w:szCs w:val="22"/>
        </w:rPr>
        <w:t xml:space="preserve"> </w:t>
      </w:r>
      <w:r w:rsidRPr="00CA385D">
        <w:rPr>
          <w:rFonts w:ascii="Calibri" w:hAnsi="Calibri" w:cs="Arial"/>
          <w:szCs w:val="22"/>
        </w:rPr>
        <w:t>NES Patient Complaints Procedure</w:t>
      </w:r>
      <w:r w:rsidR="00795AA3">
        <w:rPr>
          <w:rFonts w:ascii="Calibri" w:hAnsi="Calibri" w:cs="Arial"/>
          <w:szCs w:val="22"/>
        </w:rPr>
        <w:tab/>
      </w:r>
      <w:r w:rsidR="001F31B6" w:rsidRPr="001F31B6">
        <w:rPr>
          <w:rFonts w:ascii="Calibri" w:hAnsi="Calibri" w:cs="Arial"/>
          <w:b/>
          <w:bCs/>
          <w:szCs w:val="22"/>
        </w:rPr>
        <w:t>49-53</w:t>
      </w:r>
    </w:p>
    <w:p w14:paraId="50F68B2F" w14:textId="77777777" w:rsidR="00FE3468" w:rsidRDefault="00FE3468" w:rsidP="00CE143D">
      <w:pPr>
        <w:tabs>
          <w:tab w:val="left" w:pos="7680"/>
          <w:tab w:val="right" w:pos="9000"/>
        </w:tabs>
        <w:ind w:left="600" w:hanging="600"/>
        <w:jc w:val="both"/>
        <w:rPr>
          <w:rFonts w:ascii="Calibri" w:hAnsi="Calibri" w:cs="Arial"/>
          <w:b/>
          <w:szCs w:val="22"/>
        </w:rPr>
      </w:pPr>
    </w:p>
    <w:p w14:paraId="1D467620" w14:textId="77777777" w:rsidR="00A34131" w:rsidRPr="008B0795" w:rsidRDefault="00A34131" w:rsidP="00CE143D">
      <w:pPr>
        <w:tabs>
          <w:tab w:val="left" w:pos="7680"/>
          <w:tab w:val="right" w:pos="9000"/>
        </w:tabs>
        <w:rPr>
          <w:rFonts w:ascii="Calibri" w:hAnsi="Calibri"/>
          <w:b/>
          <w:lang w:eastAsia="en-US"/>
        </w:rPr>
      </w:pPr>
      <w:r>
        <w:rPr>
          <w:rFonts w:ascii="Calibri" w:hAnsi="Calibri"/>
          <w:b/>
          <w:lang w:eastAsia="en-US"/>
        </w:rPr>
        <w:t xml:space="preserve">Annex </w:t>
      </w:r>
      <w:proofErr w:type="gramStart"/>
      <w:r w:rsidR="00F07E96">
        <w:rPr>
          <w:rFonts w:ascii="Calibri" w:hAnsi="Calibri"/>
          <w:b/>
          <w:lang w:eastAsia="en-US"/>
        </w:rPr>
        <w:t>5</w:t>
      </w:r>
      <w:r>
        <w:rPr>
          <w:rFonts w:ascii="Calibri" w:hAnsi="Calibri"/>
          <w:b/>
          <w:lang w:eastAsia="en-US"/>
        </w:rPr>
        <w:t xml:space="preserve"> :</w:t>
      </w:r>
      <w:proofErr w:type="gramEnd"/>
      <w:r>
        <w:rPr>
          <w:rFonts w:ascii="Calibri" w:hAnsi="Calibri"/>
          <w:b/>
          <w:lang w:eastAsia="en-US"/>
        </w:rPr>
        <w:t xml:space="preserve"> </w:t>
      </w:r>
      <w:r w:rsidRPr="00CA385D">
        <w:rPr>
          <w:rFonts w:ascii="Calibri" w:hAnsi="Calibri"/>
          <w:lang w:eastAsia="en-US"/>
        </w:rPr>
        <w:t>Accreditation process for Practices and Educational Supervisors</w:t>
      </w:r>
      <w:r w:rsidR="001F31B6">
        <w:rPr>
          <w:rFonts w:ascii="Calibri" w:hAnsi="Calibri"/>
          <w:lang w:eastAsia="en-US"/>
        </w:rPr>
        <w:tab/>
      </w:r>
      <w:r w:rsidR="001F31B6" w:rsidRPr="001F31B6">
        <w:rPr>
          <w:rFonts w:ascii="Calibri" w:hAnsi="Calibri"/>
          <w:b/>
          <w:bCs/>
          <w:lang w:eastAsia="en-US"/>
        </w:rPr>
        <w:t>54 -56</w:t>
      </w:r>
    </w:p>
    <w:p w14:paraId="332E5A41" w14:textId="77777777" w:rsidR="00A34131" w:rsidRDefault="00A34131" w:rsidP="00CE143D">
      <w:pPr>
        <w:tabs>
          <w:tab w:val="left" w:pos="7680"/>
          <w:tab w:val="right" w:pos="9000"/>
        </w:tabs>
        <w:ind w:left="600" w:hanging="600"/>
        <w:jc w:val="both"/>
        <w:rPr>
          <w:rFonts w:ascii="Calibri" w:hAnsi="Calibri" w:cs="Arial"/>
          <w:b/>
          <w:szCs w:val="22"/>
        </w:rPr>
      </w:pPr>
    </w:p>
    <w:p w14:paraId="14494509" w14:textId="77777777" w:rsidR="00D7670D" w:rsidRDefault="00D7670D" w:rsidP="00CE143D">
      <w:pPr>
        <w:tabs>
          <w:tab w:val="left" w:pos="7680"/>
          <w:tab w:val="right" w:pos="9000"/>
        </w:tabs>
        <w:ind w:left="600" w:hanging="600"/>
        <w:jc w:val="both"/>
        <w:rPr>
          <w:rFonts w:ascii="Calibri" w:hAnsi="Calibri" w:cs="Arial"/>
          <w:szCs w:val="22"/>
        </w:rPr>
      </w:pPr>
      <w:r>
        <w:rPr>
          <w:rFonts w:ascii="Calibri" w:hAnsi="Calibri" w:cs="Arial"/>
          <w:b/>
          <w:szCs w:val="22"/>
        </w:rPr>
        <w:t xml:space="preserve">Annex </w:t>
      </w:r>
      <w:proofErr w:type="gramStart"/>
      <w:r w:rsidR="00F07E96">
        <w:rPr>
          <w:rFonts w:ascii="Calibri" w:hAnsi="Calibri" w:cs="Arial"/>
          <w:b/>
          <w:szCs w:val="22"/>
        </w:rPr>
        <w:t>6</w:t>
      </w:r>
      <w:r>
        <w:rPr>
          <w:rFonts w:ascii="Calibri" w:hAnsi="Calibri" w:cs="Arial"/>
          <w:b/>
          <w:szCs w:val="22"/>
        </w:rPr>
        <w:t xml:space="preserve"> :</w:t>
      </w:r>
      <w:proofErr w:type="gramEnd"/>
      <w:r w:rsidRPr="00D7670D">
        <w:rPr>
          <w:rFonts w:ascii="Calibri" w:hAnsi="Calibri" w:cs="Arial"/>
          <w:szCs w:val="22"/>
        </w:rPr>
        <w:t xml:space="preserve"> Quality Management of GP Specialty Trainin</w:t>
      </w:r>
      <w:r w:rsidR="001F31B6">
        <w:rPr>
          <w:rFonts w:ascii="Calibri" w:hAnsi="Calibri" w:cs="Arial"/>
          <w:szCs w:val="22"/>
        </w:rPr>
        <w:t>g</w:t>
      </w:r>
      <w:r w:rsidR="001F31B6">
        <w:rPr>
          <w:rFonts w:ascii="Calibri" w:hAnsi="Calibri" w:cs="Arial"/>
          <w:szCs w:val="22"/>
        </w:rPr>
        <w:tab/>
      </w:r>
      <w:r w:rsidR="001F31B6" w:rsidRPr="001F31B6">
        <w:rPr>
          <w:rFonts w:ascii="Calibri" w:hAnsi="Calibri" w:cs="Arial"/>
          <w:b/>
          <w:bCs/>
          <w:szCs w:val="22"/>
        </w:rPr>
        <w:t>56 -62</w:t>
      </w:r>
    </w:p>
    <w:p w14:paraId="59EA2071" w14:textId="77777777" w:rsidR="00D7670D" w:rsidRDefault="00D7670D" w:rsidP="00CE143D">
      <w:pPr>
        <w:tabs>
          <w:tab w:val="left" w:pos="7680"/>
          <w:tab w:val="right" w:pos="9000"/>
        </w:tabs>
        <w:ind w:left="600" w:hanging="600"/>
        <w:jc w:val="both"/>
        <w:rPr>
          <w:rFonts w:ascii="Calibri" w:hAnsi="Calibri" w:cs="Arial"/>
          <w:b/>
          <w:szCs w:val="22"/>
        </w:rPr>
      </w:pPr>
    </w:p>
    <w:p w14:paraId="05EB7568" w14:textId="77777777" w:rsidR="00D7670D" w:rsidRDefault="00D7670D" w:rsidP="00CE143D">
      <w:pPr>
        <w:tabs>
          <w:tab w:val="left" w:pos="7680"/>
          <w:tab w:val="right" w:pos="9000"/>
        </w:tabs>
        <w:ind w:left="600" w:hanging="600"/>
        <w:jc w:val="both"/>
        <w:rPr>
          <w:rFonts w:ascii="Calibri" w:hAnsi="Calibri" w:cs="Arial"/>
          <w:szCs w:val="22"/>
        </w:rPr>
      </w:pPr>
      <w:r>
        <w:rPr>
          <w:rFonts w:ascii="Calibri" w:hAnsi="Calibri" w:cs="Arial"/>
          <w:b/>
          <w:szCs w:val="22"/>
        </w:rPr>
        <w:t xml:space="preserve">Annex </w:t>
      </w:r>
      <w:proofErr w:type="gramStart"/>
      <w:r w:rsidR="00F07E96">
        <w:rPr>
          <w:rFonts w:ascii="Calibri" w:hAnsi="Calibri" w:cs="Arial"/>
          <w:b/>
          <w:szCs w:val="22"/>
        </w:rPr>
        <w:t>7</w:t>
      </w:r>
      <w:r>
        <w:rPr>
          <w:rFonts w:ascii="Calibri" w:hAnsi="Calibri" w:cs="Arial"/>
          <w:b/>
          <w:szCs w:val="22"/>
        </w:rPr>
        <w:t xml:space="preserve"> :</w:t>
      </w:r>
      <w:proofErr w:type="gramEnd"/>
      <w:r>
        <w:rPr>
          <w:rFonts w:ascii="Calibri" w:hAnsi="Calibri" w:cs="Arial"/>
          <w:b/>
          <w:szCs w:val="22"/>
        </w:rPr>
        <w:t xml:space="preserve"> </w:t>
      </w:r>
      <w:r>
        <w:rPr>
          <w:rFonts w:ascii="Calibri" w:hAnsi="Calibri" w:cs="Arial"/>
          <w:szCs w:val="22"/>
        </w:rPr>
        <w:t>GP Educational Supervisor Training Practice Approval Appeals Procedure</w:t>
      </w:r>
      <w:r w:rsidR="001F31B6">
        <w:rPr>
          <w:rFonts w:ascii="Calibri" w:hAnsi="Calibri" w:cs="Arial"/>
          <w:szCs w:val="22"/>
        </w:rPr>
        <w:tab/>
      </w:r>
      <w:r w:rsidR="001F31B6" w:rsidRPr="001F31B6">
        <w:rPr>
          <w:rFonts w:ascii="Calibri" w:hAnsi="Calibri" w:cs="Arial"/>
          <w:b/>
          <w:bCs/>
          <w:szCs w:val="22"/>
        </w:rPr>
        <w:t>63 - 66</w:t>
      </w:r>
    </w:p>
    <w:p w14:paraId="3503CEE7" w14:textId="77777777" w:rsidR="00D7670D" w:rsidRPr="00D7670D" w:rsidRDefault="00D7670D" w:rsidP="00CE143D">
      <w:pPr>
        <w:tabs>
          <w:tab w:val="left" w:pos="7680"/>
          <w:tab w:val="right" w:pos="9000"/>
        </w:tabs>
        <w:ind w:left="600" w:hanging="600"/>
        <w:jc w:val="both"/>
        <w:rPr>
          <w:rFonts w:ascii="Calibri" w:hAnsi="Calibri" w:cs="Arial"/>
          <w:szCs w:val="22"/>
        </w:rPr>
      </w:pPr>
    </w:p>
    <w:p w14:paraId="6E254FA1" w14:textId="77777777" w:rsidR="00FE3468" w:rsidRDefault="00FE3468" w:rsidP="00CE143D">
      <w:pPr>
        <w:tabs>
          <w:tab w:val="left" w:pos="7680"/>
          <w:tab w:val="right" w:pos="9000"/>
        </w:tabs>
        <w:ind w:left="600" w:hanging="600"/>
        <w:jc w:val="both"/>
        <w:rPr>
          <w:rFonts w:ascii="Calibri" w:hAnsi="Calibri" w:cs="Arial"/>
          <w:b/>
          <w:szCs w:val="22"/>
        </w:rPr>
      </w:pPr>
      <w:r>
        <w:rPr>
          <w:rFonts w:ascii="Calibri" w:hAnsi="Calibri" w:cs="Arial"/>
          <w:b/>
          <w:szCs w:val="22"/>
        </w:rPr>
        <w:t xml:space="preserve">Annex </w:t>
      </w:r>
      <w:proofErr w:type="gramStart"/>
      <w:r w:rsidR="00B80239">
        <w:rPr>
          <w:rFonts w:ascii="Calibri" w:hAnsi="Calibri" w:cs="Arial"/>
          <w:b/>
          <w:szCs w:val="22"/>
        </w:rPr>
        <w:t>8</w:t>
      </w:r>
      <w:r w:rsidR="007C306D">
        <w:rPr>
          <w:rFonts w:ascii="Calibri" w:hAnsi="Calibri" w:cs="Arial"/>
          <w:b/>
          <w:szCs w:val="22"/>
        </w:rPr>
        <w:t xml:space="preserve"> </w:t>
      </w:r>
      <w:r>
        <w:rPr>
          <w:rFonts w:ascii="Calibri" w:hAnsi="Calibri" w:cs="Arial"/>
          <w:b/>
          <w:szCs w:val="22"/>
        </w:rPr>
        <w:t>:</w:t>
      </w:r>
      <w:proofErr w:type="gramEnd"/>
      <w:r>
        <w:rPr>
          <w:rFonts w:ascii="Calibri" w:hAnsi="Calibri" w:cs="Arial"/>
          <w:b/>
          <w:szCs w:val="22"/>
        </w:rPr>
        <w:t xml:space="preserve"> </w:t>
      </w:r>
      <w:r w:rsidRPr="00CA385D">
        <w:rPr>
          <w:rFonts w:ascii="Calibri" w:hAnsi="Calibri" w:cs="Arial"/>
          <w:szCs w:val="22"/>
        </w:rPr>
        <w:t>Reporting of Patient Safety Incidents</w:t>
      </w:r>
      <w:r w:rsidR="00795AA3">
        <w:rPr>
          <w:rFonts w:ascii="Calibri" w:hAnsi="Calibri" w:cs="Arial"/>
          <w:szCs w:val="22"/>
        </w:rPr>
        <w:tab/>
      </w:r>
      <w:r w:rsidR="001F31B6" w:rsidRPr="001F31B6">
        <w:rPr>
          <w:rFonts w:ascii="Calibri" w:hAnsi="Calibri" w:cs="Arial"/>
          <w:b/>
          <w:bCs/>
          <w:szCs w:val="22"/>
        </w:rPr>
        <w:t>67 - 71</w:t>
      </w:r>
    </w:p>
    <w:p w14:paraId="286CB9EB" w14:textId="77777777" w:rsidR="0039053C" w:rsidRDefault="0039053C" w:rsidP="00CE143D">
      <w:pPr>
        <w:tabs>
          <w:tab w:val="left" w:pos="7680"/>
          <w:tab w:val="right" w:pos="9000"/>
        </w:tabs>
        <w:ind w:left="600" w:hanging="600"/>
        <w:jc w:val="both"/>
        <w:rPr>
          <w:rFonts w:ascii="Calibri" w:hAnsi="Calibri" w:cs="Arial"/>
          <w:b/>
          <w:szCs w:val="22"/>
        </w:rPr>
      </w:pPr>
    </w:p>
    <w:p w14:paraId="6E252B88" w14:textId="77777777" w:rsidR="00795AA3" w:rsidRDefault="00D7670D" w:rsidP="00795AA3">
      <w:pPr>
        <w:tabs>
          <w:tab w:val="left" w:pos="7680"/>
          <w:tab w:val="right" w:pos="9000"/>
        </w:tabs>
        <w:ind w:left="600" w:hanging="600"/>
        <w:rPr>
          <w:rFonts w:ascii="Calibri" w:hAnsi="Calibri" w:cs="Arial"/>
          <w:b/>
          <w:szCs w:val="22"/>
        </w:rPr>
        <w:sectPr w:rsidR="00795AA3" w:rsidSect="008A57D2">
          <w:footerReference w:type="even" r:id="rId11"/>
          <w:footerReference w:type="default" r:id="rId12"/>
          <w:pgSz w:w="11906" w:h="16838" w:code="9"/>
          <w:pgMar w:top="1134" w:right="1797" w:bottom="851" w:left="1797" w:header="624" w:footer="624" w:gutter="0"/>
          <w:pgNumType w:start="1"/>
          <w:cols w:space="708"/>
          <w:titlePg/>
          <w:docGrid w:linePitch="360"/>
        </w:sectPr>
      </w:pPr>
      <w:r>
        <w:rPr>
          <w:rFonts w:ascii="Calibri" w:hAnsi="Calibri" w:cs="Arial"/>
          <w:b/>
          <w:szCs w:val="22"/>
        </w:rPr>
        <w:t xml:space="preserve">Annex </w:t>
      </w:r>
      <w:proofErr w:type="gramStart"/>
      <w:r w:rsidR="00B80239">
        <w:rPr>
          <w:rFonts w:ascii="Calibri" w:hAnsi="Calibri" w:cs="Arial"/>
          <w:b/>
          <w:szCs w:val="22"/>
        </w:rPr>
        <w:t>9</w:t>
      </w:r>
      <w:r w:rsidR="0039053C">
        <w:rPr>
          <w:rFonts w:ascii="Calibri" w:hAnsi="Calibri" w:cs="Arial"/>
          <w:b/>
          <w:szCs w:val="22"/>
        </w:rPr>
        <w:t xml:space="preserve"> :</w:t>
      </w:r>
      <w:proofErr w:type="gramEnd"/>
      <w:r w:rsidR="0039053C">
        <w:rPr>
          <w:rFonts w:ascii="Calibri" w:hAnsi="Calibri" w:cs="Arial"/>
          <w:b/>
          <w:szCs w:val="22"/>
        </w:rPr>
        <w:t xml:space="preserve"> </w:t>
      </w:r>
      <w:r w:rsidR="0039053C" w:rsidRPr="00CA385D">
        <w:rPr>
          <w:rFonts w:ascii="Calibri" w:hAnsi="Calibri" w:cs="Arial"/>
          <w:szCs w:val="22"/>
        </w:rPr>
        <w:t>Reference</w:t>
      </w:r>
      <w:r w:rsidR="008D055C">
        <w:rPr>
          <w:rFonts w:ascii="Calibri" w:hAnsi="Calibri" w:cs="Arial"/>
          <w:szCs w:val="22"/>
        </w:rPr>
        <w:t>s</w:t>
      </w:r>
      <w:r w:rsidR="00795AA3">
        <w:rPr>
          <w:rFonts w:ascii="Calibri" w:hAnsi="Calibri" w:cs="Arial"/>
          <w:szCs w:val="22"/>
        </w:rPr>
        <w:tab/>
      </w:r>
      <w:r w:rsidR="001F31B6" w:rsidRPr="001F31B6">
        <w:rPr>
          <w:rFonts w:ascii="Calibri" w:hAnsi="Calibri" w:cs="Arial"/>
          <w:b/>
          <w:bCs/>
          <w:szCs w:val="22"/>
        </w:rPr>
        <w:t>72</w:t>
      </w:r>
    </w:p>
    <w:p w14:paraId="23040555" w14:textId="77777777" w:rsidR="004D0C40" w:rsidRPr="004D0C40" w:rsidRDefault="008F6FC7" w:rsidP="00BE4964">
      <w:pPr>
        <w:jc w:val="both"/>
        <w:rPr>
          <w:rFonts w:ascii="Calibri" w:hAnsi="Calibri" w:cs="Arial"/>
          <w:b/>
          <w:szCs w:val="22"/>
        </w:rPr>
      </w:pPr>
      <w:r>
        <w:rPr>
          <w:rFonts w:ascii="Calibri" w:hAnsi="Calibri" w:cs="Arial"/>
          <w:b/>
          <w:szCs w:val="22"/>
        </w:rPr>
        <w:lastRenderedPageBreak/>
        <w:t xml:space="preserve">1. </w:t>
      </w:r>
      <w:r w:rsidR="004D0C40" w:rsidRPr="004D0C40">
        <w:rPr>
          <w:rFonts w:ascii="Calibri" w:hAnsi="Calibri" w:cs="Arial"/>
          <w:b/>
          <w:szCs w:val="22"/>
        </w:rPr>
        <w:t xml:space="preserve">Introduction </w:t>
      </w:r>
    </w:p>
    <w:p w14:paraId="6C4D4A58" w14:textId="77777777" w:rsidR="004D0C40" w:rsidRDefault="004D0C40" w:rsidP="00BE4964">
      <w:pPr>
        <w:jc w:val="both"/>
        <w:rPr>
          <w:rFonts w:ascii="Calibri" w:hAnsi="Calibri" w:cs="Arial"/>
          <w:szCs w:val="22"/>
        </w:rPr>
      </w:pPr>
    </w:p>
    <w:p w14:paraId="6C2A0235" w14:textId="77777777" w:rsidR="006B1DFF" w:rsidRDefault="00BE4964" w:rsidP="00B21C08">
      <w:pPr>
        <w:numPr>
          <w:ilvl w:val="1"/>
          <w:numId w:val="12"/>
        </w:numPr>
        <w:jc w:val="both"/>
        <w:rPr>
          <w:rFonts w:ascii="Calibri" w:hAnsi="Calibri" w:cs="Arial"/>
          <w:szCs w:val="22"/>
        </w:rPr>
      </w:pPr>
      <w:r w:rsidRPr="002E6689">
        <w:rPr>
          <w:rFonts w:ascii="Calibri" w:hAnsi="Calibri" w:cs="Arial"/>
          <w:szCs w:val="22"/>
        </w:rPr>
        <w:t xml:space="preserve">In August 2011 NHS Education </w:t>
      </w:r>
      <w:r w:rsidR="002E6689">
        <w:rPr>
          <w:rFonts w:ascii="Calibri" w:hAnsi="Calibri" w:cs="Arial"/>
          <w:szCs w:val="22"/>
        </w:rPr>
        <w:t xml:space="preserve">for Scotland </w:t>
      </w:r>
      <w:r w:rsidR="00F162E1">
        <w:rPr>
          <w:rFonts w:ascii="Calibri" w:hAnsi="Calibri" w:cs="Arial"/>
          <w:szCs w:val="22"/>
        </w:rPr>
        <w:t xml:space="preserve">(NES) </w:t>
      </w:r>
      <w:r w:rsidRPr="002E6689">
        <w:rPr>
          <w:rFonts w:ascii="Calibri" w:hAnsi="Calibri" w:cs="Arial"/>
          <w:szCs w:val="22"/>
        </w:rPr>
        <w:t>took on employment responsibilities for General Practice Speci</w:t>
      </w:r>
      <w:r w:rsidR="001F2CF2">
        <w:rPr>
          <w:rFonts w:ascii="Calibri" w:hAnsi="Calibri" w:cs="Arial"/>
          <w:szCs w:val="22"/>
        </w:rPr>
        <w:t>alty Trainees</w:t>
      </w:r>
      <w:r w:rsidRPr="002E6689">
        <w:rPr>
          <w:rFonts w:ascii="Calibri" w:hAnsi="Calibri" w:cs="Arial"/>
          <w:szCs w:val="22"/>
        </w:rPr>
        <w:t xml:space="preserve"> </w:t>
      </w:r>
      <w:r w:rsidR="001F2CF2">
        <w:rPr>
          <w:rFonts w:ascii="Calibri" w:hAnsi="Calibri" w:cs="Arial"/>
          <w:szCs w:val="22"/>
        </w:rPr>
        <w:t>(</w:t>
      </w:r>
      <w:r w:rsidR="001F2CF2" w:rsidRPr="00CE5BB7">
        <w:rPr>
          <w:rFonts w:ascii="Calibri" w:hAnsi="Calibri" w:cs="Arial"/>
          <w:szCs w:val="22"/>
        </w:rPr>
        <w:t>GP</w:t>
      </w:r>
      <w:r w:rsidR="0016366F" w:rsidRPr="00CE5BB7">
        <w:rPr>
          <w:rFonts w:ascii="Calibri" w:hAnsi="Calibri" w:cs="Arial"/>
          <w:szCs w:val="22"/>
        </w:rPr>
        <w:t>ST</w:t>
      </w:r>
      <w:r w:rsidR="001F2CF2">
        <w:rPr>
          <w:rFonts w:ascii="Calibri" w:hAnsi="Calibri" w:cs="Arial"/>
          <w:szCs w:val="22"/>
        </w:rPr>
        <w:t xml:space="preserve">) </w:t>
      </w:r>
      <w:r w:rsidR="002E6689">
        <w:rPr>
          <w:rFonts w:ascii="Calibri" w:hAnsi="Calibri" w:cs="Arial"/>
          <w:szCs w:val="22"/>
        </w:rPr>
        <w:t xml:space="preserve">during their time in primary care placements, </w:t>
      </w:r>
      <w:r w:rsidRPr="002E6689">
        <w:rPr>
          <w:rFonts w:ascii="Calibri" w:hAnsi="Calibri" w:cs="Arial"/>
          <w:szCs w:val="22"/>
        </w:rPr>
        <w:t xml:space="preserve">and </w:t>
      </w:r>
      <w:r w:rsidR="00BA1EDC">
        <w:rPr>
          <w:rFonts w:ascii="Calibri" w:hAnsi="Calibri" w:cs="Arial"/>
          <w:szCs w:val="22"/>
        </w:rPr>
        <w:t>in</w:t>
      </w:r>
      <w:r w:rsidR="00F162E1">
        <w:rPr>
          <w:rFonts w:ascii="Calibri" w:hAnsi="Calibri" w:cs="Arial"/>
          <w:szCs w:val="22"/>
        </w:rPr>
        <w:t xml:space="preserve"> 20</w:t>
      </w:r>
      <w:r w:rsidR="006146B0">
        <w:rPr>
          <w:rFonts w:ascii="Calibri" w:hAnsi="Calibri" w:cs="Arial"/>
          <w:szCs w:val="22"/>
        </w:rPr>
        <w:t>18</w:t>
      </w:r>
      <w:r w:rsidR="00F162E1">
        <w:rPr>
          <w:rFonts w:ascii="Calibri" w:hAnsi="Calibri" w:cs="Arial"/>
          <w:szCs w:val="22"/>
        </w:rPr>
        <w:t xml:space="preserve"> NES took over the employment of GPSTs in both hospital and General Practice</w:t>
      </w:r>
      <w:r w:rsidR="00CD3D01">
        <w:rPr>
          <w:rFonts w:ascii="Calibri" w:hAnsi="Calibri" w:cs="Arial"/>
          <w:szCs w:val="22"/>
        </w:rPr>
        <w:t xml:space="preserve"> </w:t>
      </w:r>
      <w:r w:rsidR="00BA1EDC">
        <w:rPr>
          <w:rFonts w:ascii="Calibri" w:hAnsi="Calibri" w:cs="Arial"/>
          <w:szCs w:val="22"/>
        </w:rPr>
        <w:t>settings. In</w:t>
      </w:r>
      <w:r w:rsidR="00CD3D01" w:rsidRPr="002E6689">
        <w:rPr>
          <w:rFonts w:ascii="Calibri" w:hAnsi="Calibri" w:cs="Arial"/>
          <w:szCs w:val="22"/>
        </w:rPr>
        <w:t xml:space="preserve"> doing so</w:t>
      </w:r>
      <w:r w:rsidR="00BA1EDC">
        <w:rPr>
          <w:rFonts w:ascii="Calibri" w:hAnsi="Calibri" w:cs="Arial"/>
          <w:szCs w:val="22"/>
        </w:rPr>
        <w:t>, NES has</w:t>
      </w:r>
      <w:r w:rsidR="00CD3D01" w:rsidRPr="002E6689">
        <w:rPr>
          <w:rFonts w:ascii="Calibri" w:hAnsi="Calibri" w:cs="Arial"/>
          <w:szCs w:val="22"/>
        </w:rPr>
        <w:t xml:space="preserve"> assumed </w:t>
      </w:r>
      <w:r w:rsidR="000B144B">
        <w:rPr>
          <w:rFonts w:ascii="Calibri" w:hAnsi="Calibri" w:cs="Arial"/>
          <w:szCs w:val="22"/>
        </w:rPr>
        <w:t xml:space="preserve">potential </w:t>
      </w:r>
      <w:r w:rsidR="00CD3D01">
        <w:rPr>
          <w:rFonts w:ascii="Calibri" w:hAnsi="Calibri" w:cs="Arial"/>
          <w:szCs w:val="22"/>
        </w:rPr>
        <w:t>responsibility for any clinical negligence in the delivery of patient care by a GPST</w:t>
      </w:r>
      <w:r w:rsidR="00BA1EDC">
        <w:rPr>
          <w:rFonts w:ascii="Calibri" w:hAnsi="Calibri" w:cs="Arial"/>
          <w:szCs w:val="22"/>
        </w:rPr>
        <w:t xml:space="preserve"> in Primary Care</w:t>
      </w:r>
      <w:r w:rsidR="006B1DFF">
        <w:rPr>
          <w:rFonts w:ascii="Calibri" w:hAnsi="Calibri" w:cs="Arial"/>
          <w:szCs w:val="22"/>
        </w:rPr>
        <w:t xml:space="preserve">. </w:t>
      </w:r>
    </w:p>
    <w:p w14:paraId="22A3AF5B" w14:textId="77777777" w:rsidR="00B21C08" w:rsidRDefault="00B21C08" w:rsidP="00B21C08">
      <w:pPr>
        <w:ind w:left="600"/>
        <w:jc w:val="both"/>
        <w:rPr>
          <w:rFonts w:ascii="Calibri" w:hAnsi="Calibri" w:cs="Arial"/>
          <w:szCs w:val="22"/>
        </w:rPr>
      </w:pPr>
    </w:p>
    <w:p w14:paraId="7C8AF286" w14:textId="77777777" w:rsidR="00B93A32" w:rsidRPr="00B21C08" w:rsidRDefault="006B1DFF" w:rsidP="00B21C08">
      <w:pPr>
        <w:numPr>
          <w:ilvl w:val="1"/>
          <w:numId w:val="12"/>
        </w:numPr>
        <w:jc w:val="both"/>
        <w:rPr>
          <w:rFonts w:ascii="Calibri" w:hAnsi="Calibri" w:cs="Arial"/>
          <w:szCs w:val="22"/>
        </w:rPr>
      </w:pPr>
      <w:r w:rsidRPr="00B21C08">
        <w:rPr>
          <w:rFonts w:ascii="Calibri" w:hAnsi="Calibri" w:cs="Arial"/>
          <w:szCs w:val="22"/>
        </w:rPr>
        <w:t>Clinical g</w:t>
      </w:r>
      <w:r w:rsidR="00CD3D01" w:rsidRPr="00B21C08">
        <w:rPr>
          <w:rFonts w:ascii="Calibri" w:hAnsi="Calibri" w:cs="Arial"/>
          <w:szCs w:val="22"/>
        </w:rPr>
        <w:t xml:space="preserve">overnance of </w:t>
      </w:r>
      <w:r w:rsidRPr="00B21C08">
        <w:rPr>
          <w:rFonts w:ascii="Calibri" w:hAnsi="Calibri" w:cs="Arial"/>
          <w:szCs w:val="22"/>
        </w:rPr>
        <w:t xml:space="preserve">patient </w:t>
      </w:r>
      <w:r w:rsidR="00CD3D01" w:rsidRPr="00B21C08">
        <w:rPr>
          <w:rFonts w:ascii="Calibri" w:hAnsi="Calibri" w:cs="Arial"/>
          <w:szCs w:val="22"/>
        </w:rPr>
        <w:t>care delivered by the practice is the responsibility of the contracted Health Board</w:t>
      </w:r>
      <w:r w:rsidRPr="00B21C08">
        <w:rPr>
          <w:rFonts w:ascii="Calibri" w:hAnsi="Calibri" w:cs="Arial"/>
          <w:szCs w:val="22"/>
        </w:rPr>
        <w:t xml:space="preserve">, and </w:t>
      </w:r>
      <w:r w:rsidR="00F162E1" w:rsidRPr="00B21C08">
        <w:rPr>
          <w:rFonts w:ascii="Calibri" w:hAnsi="Calibri" w:cs="Arial"/>
          <w:szCs w:val="22"/>
        </w:rPr>
        <w:t>clinical governance while in secondary care lies with the placement board</w:t>
      </w:r>
      <w:r w:rsidRPr="00B21C08">
        <w:rPr>
          <w:rFonts w:ascii="Calibri" w:hAnsi="Calibri" w:cs="Arial"/>
          <w:szCs w:val="22"/>
        </w:rPr>
        <w:t>. Any</w:t>
      </w:r>
      <w:r w:rsidR="00F162E1" w:rsidRPr="00B21C08">
        <w:rPr>
          <w:rFonts w:ascii="Calibri" w:hAnsi="Calibri" w:cs="Arial"/>
          <w:szCs w:val="22"/>
        </w:rPr>
        <w:t xml:space="preserve"> </w:t>
      </w:r>
      <w:r w:rsidR="00F2226C" w:rsidRPr="00B21C08">
        <w:rPr>
          <w:rFonts w:ascii="Calibri" w:hAnsi="Calibri" w:cs="Arial"/>
          <w:szCs w:val="22"/>
        </w:rPr>
        <w:t xml:space="preserve">concerns or </w:t>
      </w:r>
      <w:r w:rsidR="00F162E1" w:rsidRPr="00B21C08">
        <w:rPr>
          <w:rFonts w:ascii="Calibri" w:hAnsi="Calibri" w:cs="Arial"/>
          <w:szCs w:val="22"/>
        </w:rPr>
        <w:t xml:space="preserve">complaints </w:t>
      </w:r>
      <w:r w:rsidR="00526308">
        <w:rPr>
          <w:rFonts w:ascii="Calibri" w:hAnsi="Calibri" w:cs="Arial"/>
          <w:szCs w:val="22"/>
        </w:rPr>
        <w:t xml:space="preserve">involving doctors in training </w:t>
      </w:r>
      <w:r w:rsidR="00F162E1" w:rsidRPr="00B21C08">
        <w:rPr>
          <w:rFonts w:ascii="Calibri" w:hAnsi="Calibri" w:cs="Arial"/>
          <w:szCs w:val="22"/>
        </w:rPr>
        <w:t xml:space="preserve">are dealt with </w:t>
      </w:r>
      <w:r w:rsidRPr="00B21C08">
        <w:rPr>
          <w:rFonts w:ascii="Calibri" w:hAnsi="Calibri" w:cs="Arial"/>
          <w:szCs w:val="22"/>
        </w:rPr>
        <w:t xml:space="preserve">principally </w:t>
      </w:r>
      <w:r w:rsidR="00F162E1" w:rsidRPr="00B21C08">
        <w:rPr>
          <w:rFonts w:ascii="Calibri" w:hAnsi="Calibri" w:cs="Arial"/>
          <w:szCs w:val="22"/>
        </w:rPr>
        <w:t xml:space="preserve">through </w:t>
      </w:r>
      <w:r w:rsidRPr="00B21C08">
        <w:rPr>
          <w:rFonts w:ascii="Calibri" w:hAnsi="Calibri" w:cs="Arial"/>
          <w:szCs w:val="22"/>
        </w:rPr>
        <w:t xml:space="preserve">Practice or </w:t>
      </w:r>
      <w:r w:rsidR="00F162E1" w:rsidRPr="00B21C08">
        <w:rPr>
          <w:rFonts w:ascii="Calibri" w:hAnsi="Calibri" w:cs="Arial"/>
          <w:szCs w:val="22"/>
        </w:rPr>
        <w:t xml:space="preserve">Board procedures. </w:t>
      </w:r>
      <w:r w:rsidR="00130007" w:rsidRPr="00B21C08">
        <w:rPr>
          <w:rFonts w:ascii="Calibri" w:hAnsi="Calibri" w:cs="Arial"/>
          <w:szCs w:val="22"/>
        </w:rPr>
        <w:t>NES, as</w:t>
      </w:r>
      <w:r w:rsidR="00F162E1" w:rsidRPr="00B21C08">
        <w:rPr>
          <w:rFonts w:ascii="Calibri" w:hAnsi="Calibri" w:cs="Arial"/>
          <w:szCs w:val="22"/>
        </w:rPr>
        <w:t xml:space="preserve"> employer, is kept informed of any complaints</w:t>
      </w:r>
      <w:r w:rsidR="00F2226C" w:rsidRPr="00B21C08">
        <w:rPr>
          <w:rFonts w:ascii="Calibri" w:hAnsi="Calibri" w:cs="Arial"/>
          <w:szCs w:val="22"/>
        </w:rPr>
        <w:t>, and contributes to the process as required</w:t>
      </w:r>
      <w:r w:rsidR="00F162E1" w:rsidRPr="00B21C08">
        <w:rPr>
          <w:rFonts w:ascii="Calibri" w:hAnsi="Calibri" w:cs="Arial"/>
          <w:szCs w:val="22"/>
        </w:rPr>
        <w:t xml:space="preserve">.  </w:t>
      </w:r>
      <w:r w:rsidR="00F2226C" w:rsidRPr="00B21C08">
        <w:rPr>
          <w:rFonts w:ascii="Calibri" w:hAnsi="Calibri" w:cs="Arial"/>
          <w:szCs w:val="22"/>
        </w:rPr>
        <w:t xml:space="preserve">The position in secondary care </w:t>
      </w:r>
      <w:r w:rsidR="00B93A32" w:rsidRPr="00B21C08">
        <w:rPr>
          <w:rFonts w:ascii="Calibri" w:hAnsi="Calibri" w:cs="Arial"/>
          <w:szCs w:val="22"/>
        </w:rPr>
        <w:t>is laid down in the Employment Responsibilities Agreement between the employing Boards and Placement Boards</w:t>
      </w:r>
      <w:r w:rsidR="0075235C" w:rsidRPr="00B21C08">
        <w:rPr>
          <w:rFonts w:ascii="Calibri" w:hAnsi="Calibri" w:cs="Arial"/>
          <w:szCs w:val="22"/>
        </w:rPr>
        <w:t xml:space="preserve"> (see </w:t>
      </w:r>
      <w:r w:rsidR="00526308">
        <w:rPr>
          <w:rFonts w:ascii="Calibri" w:hAnsi="Calibri" w:cs="Arial"/>
          <w:szCs w:val="22"/>
        </w:rPr>
        <w:t>A</w:t>
      </w:r>
      <w:r w:rsidR="0075235C" w:rsidRPr="00B21C08">
        <w:rPr>
          <w:rFonts w:ascii="Calibri" w:hAnsi="Calibri" w:cs="Arial"/>
          <w:szCs w:val="22"/>
        </w:rPr>
        <w:t>nnex 1)</w:t>
      </w:r>
    </w:p>
    <w:p w14:paraId="7986EEEB" w14:textId="77777777" w:rsidR="00B93A32" w:rsidRDefault="00B93A32" w:rsidP="006146B0">
      <w:pPr>
        <w:ind w:left="600"/>
        <w:jc w:val="both"/>
        <w:rPr>
          <w:rFonts w:ascii="Calibri" w:hAnsi="Calibri" w:cs="Arial"/>
          <w:szCs w:val="22"/>
        </w:rPr>
      </w:pPr>
    </w:p>
    <w:p w14:paraId="4888B178" w14:textId="77777777" w:rsidR="00BE4964" w:rsidRPr="00CE5BB7" w:rsidRDefault="00BE4964" w:rsidP="00B21C08">
      <w:pPr>
        <w:numPr>
          <w:ilvl w:val="1"/>
          <w:numId w:val="12"/>
        </w:numPr>
        <w:jc w:val="both"/>
        <w:rPr>
          <w:rFonts w:ascii="Calibri" w:hAnsi="Calibri" w:cs="Arial"/>
          <w:szCs w:val="22"/>
        </w:rPr>
      </w:pPr>
      <w:r w:rsidRPr="002E6689">
        <w:rPr>
          <w:rFonts w:ascii="Calibri" w:hAnsi="Calibri" w:cs="Arial"/>
          <w:szCs w:val="22"/>
        </w:rPr>
        <w:t>The Medic</w:t>
      </w:r>
      <w:r w:rsidR="002923C3">
        <w:rPr>
          <w:rFonts w:ascii="Calibri" w:hAnsi="Calibri" w:cs="Arial"/>
          <w:szCs w:val="22"/>
        </w:rPr>
        <w:t>al Director</w:t>
      </w:r>
      <w:r w:rsidRPr="002E6689">
        <w:rPr>
          <w:rFonts w:ascii="Calibri" w:hAnsi="Calibri" w:cs="Arial"/>
          <w:szCs w:val="22"/>
        </w:rPr>
        <w:t xml:space="preserve"> is the responsible Executive Director, with the Chief Executive acquiring final accountability for any </w:t>
      </w:r>
      <w:r w:rsidR="00F2226C">
        <w:rPr>
          <w:rFonts w:ascii="Calibri" w:hAnsi="Calibri" w:cs="Arial"/>
          <w:szCs w:val="22"/>
        </w:rPr>
        <w:t>potential liability arising from</w:t>
      </w:r>
      <w:r w:rsidR="00F2226C" w:rsidRPr="002E6689">
        <w:rPr>
          <w:rFonts w:ascii="Calibri" w:hAnsi="Calibri" w:cs="Arial"/>
          <w:szCs w:val="22"/>
        </w:rPr>
        <w:t xml:space="preserve"> </w:t>
      </w:r>
      <w:r w:rsidRPr="002E6689">
        <w:rPr>
          <w:rFonts w:ascii="Calibri" w:hAnsi="Calibri" w:cs="Arial"/>
          <w:szCs w:val="22"/>
        </w:rPr>
        <w:t>the care or conduct</w:t>
      </w:r>
      <w:r w:rsidR="002E6689">
        <w:rPr>
          <w:rFonts w:ascii="Calibri" w:hAnsi="Calibri" w:cs="Arial"/>
          <w:szCs w:val="22"/>
        </w:rPr>
        <w:t xml:space="preserve"> of the doctor in training</w:t>
      </w:r>
      <w:r w:rsidRPr="002E6689">
        <w:rPr>
          <w:rFonts w:ascii="Calibri" w:hAnsi="Calibri" w:cs="Arial"/>
          <w:szCs w:val="22"/>
        </w:rPr>
        <w:t xml:space="preserve">. The governance arrangement for management of this risk is considered in the context of the practice environment and the systems of educational </w:t>
      </w:r>
      <w:r w:rsidR="00F2226C">
        <w:rPr>
          <w:rFonts w:ascii="Calibri" w:hAnsi="Calibri" w:cs="Arial"/>
          <w:szCs w:val="22"/>
        </w:rPr>
        <w:t xml:space="preserve">and clinical </w:t>
      </w:r>
      <w:r w:rsidRPr="002E6689">
        <w:rPr>
          <w:rFonts w:ascii="Calibri" w:hAnsi="Calibri" w:cs="Arial"/>
          <w:szCs w:val="22"/>
        </w:rPr>
        <w:t xml:space="preserve">supervision that are </w:t>
      </w:r>
      <w:r w:rsidR="003645FC">
        <w:rPr>
          <w:rFonts w:ascii="Calibri" w:hAnsi="Calibri" w:cs="Arial"/>
          <w:szCs w:val="22"/>
        </w:rPr>
        <w:t xml:space="preserve">required to be </w:t>
      </w:r>
      <w:r w:rsidRPr="002E6689">
        <w:rPr>
          <w:rFonts w:ascii="Calibri" w:hAnsi="Calibri" w:cs="Arial"/>
          <w:szCs w:val="22"/>
        </w:rPr>
        <w:t>in place.</w:t>
      </w:r>
      <w:r w:rsidR="0016366F">
        <w:rPr>
          <w:rFonts w:ascii="Calibri" w:hAnsi="Calibri" w:cs="Arial"/>
          <w:szCs w:val="22"/>
        </w:rPr>
        <w:t xml:space="preserve"> </w:t>
      </w:r>
      <w:r w:rsidR="0016366F" w:rsidRPr="00CE5BB7">
        <w:rPr>
          <w:rFonts w:ascii="Calibri" w:hAnsi="Calibri" w:cs="Arial"/>
          <w:szCs w:val="22"/>
        </w:rPr>
        <w:t xml:space="preserve">This document sets out the Governance arrangements that are in place for General Practice Specialty Training (GPST). </w:t>
      </w:r>
    </w:p>
    <w:p w14:paraId="3F0D2B6D" w14:textId="77777777" w:rsidR="00BE4964" w:rsidRPr="00CE5BB7" w:rsidRDefault="00BE4964" w:rsidP="00BE4964">
      <w:pPr>
        <w:jc w:val="both"/>
        <w:rPr>
          <w:rFonts w:ascii="Calibri" w:hAnsi="Calibri" w:cs="Arial"/>
          <w:szCs w:val="22"/>
        </w:rPr>
      </w:pPr>
    </w:p>
    <w:p w14:paraId="7747BE79" w14:textId="77777777" w:rsidR="00BE4964" w:rsidRPr="004D0C40" w:rsidRDefault="008F6FC7" w:rsidP="00BE4964">
      <w:pPr>
        <w:jc w:val="both"/>
        <w:rPr>
          <w:rFonts w:ascii="Calibri" w:hAnsi="Calibri" w:cs="Arial"/>
          <w:b/>
          <w:szCs w:val="22"/>
        </w:rPr>
      </w:pPr>
      <w:r>
        <w:rPr>
          <w:rFonts w:ascii="Calibri" w:hAnsi="Calibri" w:cs="Arial"/>
          <w:b/>
          <w:szCs w:val="22"/>
        </w:rPr>
        <w:t xml:space="preserve">2. </w:t>
      </w:r>
      <w:r w:rsidR="0031024B" w:rsidRPr="004D0C40">
        <w:rPr>
          <w:rFonts w:ascii="Calibri" w:hAnsi="Calibri" w:cs="Arial"/>
          <w:b/>
          <w:szCs w:val="22"/>
        </w:rPr>
        <w:t>General</w:t>
      </w:r>
      <w:r w:rsidR="00BE4964" w:rsidRPr="004D0C40">
        <w:rPr>
          <w:rFonts w:ascii="Calibri" w:hAnsi="Calibri" w:cs="Arial"/>
          <w:b/>
          <w:szCs w:val="22"/>
        </w:rPr>
        <w:t xml:space="preserve"> Practice </w:t>
      </w:r>
      <w:r w:rsidR="0031024B" w:rsidRPr="004D0C40">
        <w:rPr>
          <w:rFonts w:ascii="Calibri" w:hAnsi="Calibri" w:cs="Arial"/>
          <w:b/>
          <w:szCs w:val="22"/>
        </w:rPr>
        <w:t>Environment</w:t>
      </w:r>
    </w:p>
    <w:p w14:paraId="16632BE9" w14:textId="77777777" w:rsidR="00BE4964" w:rsidRPr="002E6689" w:rsidRDefault="00BE4964" w:rsidP="00BE4964">
      <w:pPr>
        <w:jc w:val="both"/>
        <w:rPr>
          <w:rFonts w:ascii="Calibri" w:hAnsi="Calibri" w:cs="Arial"/>
          <w:b/>
          <w:i/>
          <w:szCs w:val="22"/>
          <w:u w:val="single"/>
        </w:rPr>
      </w:pPr>
    </w:p>
    <w:p w14:paraId="7598382C" w14:textId="77777777" w:rsidR="00BE4964" w:rsidRPr="002E6689" w:rsidRDefault="008F6FC7" w:rsidP="008F6FC7">
      <w:pPr>
        <w:ind w:left="600" w:hanging="600"/>
        <w:jc w:val="both"/>
        <w:rPr>
          <w:rFonts w:ascii="Calibri" w:hAnsi="Calibri" w:cs="Arial"/>
          <w:szCs w:val="22"/>
        </w:rPr>
      </w:pPr>
      <w:r>
        <w:rPr>
          <w:rFonts w:ascii="Calibri" w:hAnsi="Calibri" w:cs="Arial"/>
          <w:szCs w:val="22"/>
        </w:rPr>
        <w:t>2.1</w:t>
      </w:r>
      <w:r>
        <w:rPr>
          <w:rFonts w:ascii="Calibri" w:hAnsi="Calibri" w:cs="Arial"/>
          <w:szCs w:val="22"/>
        </w:rPr>
        <w:tab/>
      </w:r>
      <w:r w:rsidR="00BE4964" w:rsidRPr="002E6689">
        <w:rPr>
          <w:rFonts w:ascii="Calibri" w:hAnsi="Calibri" w:cs="Arial"/>
          <w:szCs w:val="22"/>
        </w:rPr>
        <w:t xml:space="preserve">There is a Scottish </w:t>
      </w:r>
      <w:r w:rsidR="0016366F" w:rsidRPr="00CE5BB7">
        <w:rPr>
          <w:rFonts w:ascii="Calibri" w:hAnsi="Calibri" w:cs="Arial"/>
          <w:szCs w:val="22"/>
        </w:rPr>
        <w:t xml:space="preserve">General </w:t>
      </w:r>
      <w:r w:rsidR="00BE4964" w:rsidRPr="00CE5BB7">
        <w:rPr>
          <w:rFonts w:ascii="Calibri" w:hAnsi="Calibri" w:cs="Arial"/>
          <w:szCs w:val="22"/>
        </w:rPr>
        <w:t>P</w:t>
      </w:r>
      <w:r w:rsidR="0016366F" w:rsidRPr="00CE5BB7">
        <w:rPr>
          <w:rFonts w:ascii="Calibri" w:hAnsi="Calibri" w:cs="Arial"/>
          <w:szCs w:val="22"/>
        </w:rPr>
        <w:t>ractice (GP)</w:t>
      </w:r>
      <w:r w:rsidR="00BE4964" w:rsidRPr="002E6689">
        <w:rPr>
          <w:rFonts w:ascii="Calibri" w:hAnsi="Calibri" w:cs="Arial"/>
          <w:szCs w:val="22"/>
        </w:rPr>
        <w:t xml:space="preserve"> Training Agreement</w:t>
      </w:r>
      <w:r w:rsidR="005F6E77" w:rsidRPr="005F6E77">
        <w:rPr>
          <w:rFonts w:ascii="Calibri" w:hAnsi="Calibri" w:cs="Arial"/>
          <w:szCs w:val="22"/>
          <w:vertAlign w:val="superscript"/>
        </w:rPr>
        <w:t>1</w:t>
      </w:r>
      <w:r w:rsidR="00BE4964" w:rsidRPr="002E6689">
        <w:rPr>
          <w:rFonts w:ascii="Calibri" w:hAnsi="Calibri" w:cs="Arial"/>
          <w:szCs w:val="22"/>
        </w:rPr>
        <w:t xml:space="preserve"> between NHS Educ</w:t>
      </w:r>
      <w:r w:rsidR="0031024B" w:rsidRPr="002E6689">
        <w:rPr>
          <w:rFonts w:ascii="Calibri" w:hAnsi="Calibri" w:cs="Arial"/>
          <w:szCs w:val="22"/>
        </w:rPr>
        <w:t xml:space="preserve">ation </w:t>
      </w:r>
      <w:r w:rsidR="004D0C40">
        <w:rPr>
          <w:rFonts w:ascii="Calibri" w:hAnsi="Calibri" w:cs="Arial"/>
          <w:szCs w:val="22"/>
        </w:rPr>
        <w:t xml:space="preserve">for Scotland </w:t>
      </w:r>
      <w:r w:rsidR="0031024B" w:rsidRPr="002E6689">
        <w:rPr>
          <w:rFonts w:ascii="Calibri" w:hAnsi="Calibri" w:cs="Arial"/>
          <w:szCs w:val="22"/>
        </w:rPr>
        <w:t xml:space="preserve">and </w:t>
      </w:r>
      <w:r w:rsidR="004D0C40">
        <w:rPr>
          <w:rFonts w:ascii="Calibri" w:hAnsi="Calibri" w:cs="Arial"/>
          <w:szCs w:val="22"/>
        </w:rPr>
        <w:t>each</w:t>
      </w:r>
      <w:r w:rsidR="004D0C40" w:rsidRPr="002E6689">
        <w:rPr>
          <w:rFonts w:ascii="Calibri" w:hAnsi="Calibri" w:cs="Arial"/>
          <w:szCs w:val="22"/>
        </w:rPr>
        <w:t xml:space="preserve"> </w:t>
      </w:r>
      <w:r w:rsidR="0031024B" w:rsidRPr="002E6689">
        <w:rPr>
          <w:rFonts w:ascii="Calibri" w:hAnsi="Calibri" w:cs="Arial"/>
          <w:szCs w:val="22"/>
        </w:rPr>
        <w:t>training practice.  T</w:t>
      </w:r>
      <w:r w:rsidR="00BE4964" w:rsidRPr="002E6689">
        <w:rPr>
          <w:rFonts w:ascii="Calibri" w:hAnsi="Calibri" w:cs="Arial"/>
          <w:szCs w:val="22"/>
        </w:rPr>
        <w:t xml:space="preserve">his </w:t>
      </w:r>
      <w:r w:rsidR="003645FC">
        <w:rPr>
          <w:rFonts w:ascii="Calibri" w:hAnsi="Calibri" w:cs="Arial"/>
          <w:szCs w:val="22"/>
        </w:rPr>
        <w:t xml:space="preserve">was developed in 2012-13 and </w:t>
      </w:r>
      <w:r w:rsidR="00BE4964" w:rsidRPr="002E6689">
        <w:rPr>
          <w:rFonts w:ascii="Calibri" w:hAnsi="Calibri" w:cs="Arial"/>
          <w:szCs w:val="22"/>
        </w:rPr>
        <w:t xml:space="preserve">covers the requirements for training including the </w:t>
      </w:r>
      <w:r w:rsidR="003645FC">
        <w:rPr>
          <w:rFonts w:ascii="Calibri" w:hAnsi="Calibri" w:cs="Arial"/>
          <w:szCs w:val="22"/>
        </w:rPr>
        <w:t xml:space="preserve">support for </w:t>
      </w:r>
      <w:r w:rsidR="00BE4964" w:rsidRPr="002E6689">
        <w:rPr>
          <w:rFonts w:ascii="Calibri" w:hAnsi="Calibri" w:cs="Arial"/>
          <w:szCs w:val="22"/>
        </w:rPr>
        <w:t xml:space="preserve">clinical governance arrangements. </w:t>
      </w:r>
      <w:r>
        <w:rPr>
          <w:rFonts w:ascii="Calibri" w:hAnsi="Calibri" w:cs="Arial"/>
          <w:szCs w:val="22"/>
        </w:rPr>
        <w:t>T</w:t>
      </w:r>
      <w:r w:rsidR="00621C30" w:rsidRPr="002E6689">
        <w:rPr>
          <w:rFonts w:ascii="Calibri" w:hAnsi="Calibri" w:cs="Arial"/>
          <w:szCs w:val="22"/>
        </w:rPr>
        <w:t>his is attached</w:t>
      </w:r>
      <w:r w:rsidR="00BE4964" w:rsidRPr="002E6689">
        <w:rPr>
          <w:rFonts w:ascii="Calibri" w:hAnsi="Calibri" w:cs="Arial"/>
          <w:szCs w:val="22"/>
        </w:rPr>
        <w:t xml:space="preserve"> as </w:t>
      </w:r>
      <w:r w:rsidR="008B0795">
        <w:rPr>
          <w:rFonts w:ascii="Calibri" w:hAnsi="Calibri" w:cs="Arial"/>
          <w:szCs w:val="22"/>
        </w:rPr>
        <w:t>Annex</w:t>
      </w:r>
      <w:r w:rsidR="008B0795" w:rsidRPr="002E6689">
        <w:rPr>
          <w:rFonts w:ascii="Calibri" w:hAnsi="Calibri" w:cs="Arial"/>
          <w:szCs w:val="22"/>
        </w:rPr>
        <w:t xml:space="preserve"> </w:t>
      </w:r>
      <w:r w:rsidR="0075235C">
        <w:rPr>
          <w:rFonts w:ascii="Calibri" w:hAnsi="Calibri" w:cs="Arial"/>
          <w:szCs w:val="22"/>
        </w:rPr>
        <w:t>2</w:t>
      </w:r>
      <w:r w:rsidR="00BE4964" w:rsidRPr="002E6689">
        <w:rPr>
          <w:rFonts w:ascii="Calibri" w:hAnsi="Calibri" w:cs="Arial"/>
          <w:szCs w:val="22"/>
        </w:rPr>
        <w:t>.</w:t>
      </w:r>
    </w:p>
    <w:p w14:paraId="6BAFE877" w14:textId="77777777" w:rsidR="00BE4964" w:rsidRPr="002E6689" w:rsidRDefault="00BE4964" w:rsidP="008F6FC7">
      <w:pPr>
        <w:ind w:left="600" w:hanging="600"/>
        <w:jc w:val="both"/>
        <w:rPr>
          <w:rFonts w:ascii="Calibri" w:hAnsi="Calibri" w:cs="Arial"/>
          <w:szCs w:val="22"/>
        </w:rPr>
      </w:pPr>
    </w:p>
    <w:p w14:paraId="5676206E" w14:textId="77777777" w:rsidR="00BE4964" w:rsidRPr="00A1301D" w:rsidRDefault="008F6FC7" w:rsidP="008F6FC7">
      <w:pPr>
        <w:ind w:left="600" w:hanging="600"/>
        <w:jc w:val="both"/>
        <w:rPr>
          <w:rFonts w:ascii="Calibri" w:hAnsi="Calibri" w:cs="Arial"/>
          <w:szCs w:val="22"/>
        </w:rPr>
      </w:pPr>
      <w:r>
        <w:rPr>
          <w:rFonts w:ascii="Calibri" w:hAnsi="Calibri" w:cs="Arial"/>
          <w:szCs w:val="22"/>
        </w:rPr>
        <w:t>2.2</w:t>
      </w:r>
      <w:r>
        <w:rPr>
          <w:rFonts w:ascii="Calibri" w:hAnsi="Calibri" w:cs="Arial"/>
          <w:szCs w:val="22"/>
        </w:rPr>
        <w:tab/>
      </w:r>
      <w:r w:rsidR="00BE4964" w:rsidRPr="002E6689">
        <w:rPr>
          <w:rFonts w:ascii="Calibri" w:hAnsi="Calibri" w:cs="Arial"/>
          <w:szCs w:val="22"/>
        </w:rPr>
        <w:t xml:space="preserve">There is a </w:t>
      </w:r>
      <w:r w:rsidR="005F2360">
        <w:rPr>
          <w:rFonts w:ascii="Calibri" w:hAnsi="Calibri" w:cs="Arial"/>
          <w:szCs w:val="22"/>
        </w:rPr>
        <w:t>General Medical S</w:t>
      </w:r>
      <w:r w:rsidR="00C95B7A">
        <w:rPr>
          <w:rFonts w:ascii="Calibri" w:hAnsi="Calibri" w:cs="Arial"/>
          <w:szCs w:val="22"/>
        </w:rPr>
        <w:t xml:space="preserve">ervices </w:t>
      </w:r>
      <w:r w:rsidR="00BE4964" w:rsidRPr="002E6689">
        <w:rPr>
          <w:rFonts w:ascii="Calibri" w:hAnsi="Calibri" w:cs="Arial"/>
          <w:szCs w:val="22"/>
        </w:rPr>
        <w:t>contract between</w:t>
      </w:r>
      <w:r w:rsidR="005F2360">
        <w:rPr>
          <w:rFonts w:ascii="Calibri" w:hAnsi="Calibri" w:cs="Arial"/>
          <w:szCs w:val="22"/>
        </w:rPr>
        <w:t xml:space="preserve"> </w:t>
      </w:r>
      <w:r w:rsidR="007C2941">
        <w:rPr>
          <w:rFonts w:ascii="Calibri" w:hAnsi="Calibri" w:cs="Arial"/>
          <w:szCs w:val="22"/>
        </w:rPr>
        <w:t>the majority of</w:t>
      </w:r>
      <w:r w:rsidR="00BE4964" w:rsidRPr="002E6689">
        <w:rPr>
          <w:rFonts w:ascii="Calibri" w:hAnsi="Calibri" w:cs="Arial"/>
          <w:szCs w:val="22"/>
        </w:rPr>
        <w:t xml:space="preserve"> GP practices</w:t>
      </w:r>
      <w:r w:rsidR="005F6E77" w:rsidRPr="005F6E77">
        <w:rPr>
          <w:rFonts w:ascii="Calibri" w:hAnsi="Calibri" w:cs="Arial"/>
          <w:szCs w:val="22"/>
          <w:vertAlign w:val="superscript"/>
        </w:rPr>
        <w:t>2</w:t>
      </w:r>
      <w:r w:rsidR="005F2360">
        <w:rPr>
          <w:rFonts w:ascii="Calibri" w:hAnsi="Calibri" w:cs="Arial"/>
          <w:szCs w:val="22"/>
        </w:rPr>
        <w:t xml:space="preserve"> and the local Health B</w:t>
      </w:r>
      <w:r w:rsidR="00BE4964" w:rsidRPr="002E6689">
        <w:rPr>
          <w:rFonts w:ascii="Calibri" w:hAnsi="Calibri" w:cs="Arial"/>
          <w:szCs w:val="22"/>
        </w:rPr>
        <w:t xml:space="preserve">oard which deals with the delivery of the </w:t>
      </w:r>
      <w:proofErr w:type="gramStart"/>
      <w:r w:rsidR="00BE4964" w:rsidRPr="002E6689">
        <w:rPr>
          <w:rFonts w:ascii="Calibri" w:hAnsi="Calibri" w:cs="Arial"/>
          <w:szCs w:val="22"/>
        </w:rPr>
        <w:t>day to day</w:t>
      </w:r>
      <w:proofErr w:type="gramEnd"/>
      <w:r w:rsidR="00BE4964" w:rsidRPr="002E6689">
        <w:rPr>
          <w:rFonts w:ascii="Calibri" w:hAnsi="Calibri" w:cs="Arial"/>
          <w:szCs w:val="22"/>
        </w:rPr>
        <w:t xml:space="preserve"> care of patients as well as standards for premises and members of staff.</w:t>
      </w:r>
      <w:r w:rsidR="00D43AF3">
        <w:rPr>
          <w:rFonts w:ascii="Calibri" w:hAnsi="Calibri" w:cs="Arial"/>
          <w:szCs w:val="22"/>
        </w:rPr>
        <w:t xml:space="preserve">  </w:t>
      </w:r>
      <w:r w:rsidR="00A1301D">
        <w:rPr>
          <w:rFonts w:ascii="Calibri" w:hAnsi="Calibri" w:cs="Arial"/>
          <w:szCs w:val="22"/>
        </w:rPr>
        <w:t>In a minority of practices, where the health board has taken over the management of the practice and the doctors and staff are employees of that health board, the contract is with the Health Board.</w:t>
      </w:r>
    </w:p>
    <w:p w14:paraId="0CC6F7E7" w14:textId="77777777" w:rsidR="00130007" w:rsidRDefault="00130007" w:rsidP="008F6FC7">
      <w:pPr>
        <w:ind w:left="600" w:hanging="600"/>
        <w:jc w:val="both"/>
        <w:rPr>
          <w:rFonts w:ascii="Calibri" w:hAnsi="Calibri" w:cs="Arial"/>
          <w:szCs w:val="22"/>
        </w:rPr>
      </w:pPr>
    </w:p>
    <w:p w14:paraId="48210786" w14:textId="77777777" w:rsidR="008B0795" w:rsidRDefault="00130007" w:rsidP="007C0BEF">
      <w:pPr>
        <w:ind w:left="600" w:hanging="600"/>
        <w:jc w:val="both"/>
        <w:rPr>
          <w:rFonts w:ascii="Calibri" w:hAnsi="Calibri" w:cs="Arial"/>
          <w:szCs w:val="22"/>
        </w:rPr>
      </w:pPr>
      <w:r>
        <w:rPr>
          <w:rFonts w:ascii="Calibri" w:hAnsi="Calibri" w:cs="Arial"/>
          <w:szCs w:val="22"/>
        </w:rPr>
        <w:t>2.3</w:t>
      </w:r>
      <w:r>
        <w:rPr>
          <w:rFonts w:ascii="Calibri" w:hAnsi="Calibri" w:cs="Arial"/>
          <w:szCs w:val="22"/>
        </w:rPr>
        <w:tab/>
        <w:t>Practices provide the standard of care laid down in the 2018 General Medical Services Contract</w:t>
      </w:r>
      <w:r w:rsidR="007B5AB8">
        <w:rPr>
          <w:rFonts w:ascii="Calibri" w:hAnsi="Calibri" w:cs="Arial"/>
          <w:szCs w:val="22"/>
        </w:rPr>
        <w:t>.</w:t>
      </w:r>
      <w:r w:rsidRPr="006146B0">
        <w:rPr>
          <w:rFonts w:ascii="Calibri" w:hAnsi="Calibri" w:cs="Arial"/>
          <w:szCs w:val="22"/>
          <w:vertAlign w:val="superscript"/>
        </w:rPr>
        <w:t>3</w:t>
      </w:r>
    </w:p>
    <w:p w14:paraId="362A78C5" w14:textId="77777777" w:rsidR="008B0795" w:rsidRDefault="008B0795" w:rsidP="008F6FC7">
      <w:pPr>
        <w:ind w:left="600" w:hanging="600"/>
        <w:jc w:val="both"/>
        <w:rPr>
          <w:rFonts w:ascii="Calibri" w:hAnsi="Calibri" w:cs="Arial"/>
          <w:szCs w:val="22"/>
        </w:rPr>
      </w:pPr>
    </w:p>
    <w:p w14:paraId="1667F649" w14:textId="77777777" w:rsidR="00BE4964" w:rsidRPr="002E6689" w:rsidRDefault="008B0795" w:rsidP="008F6FC7">
      <w:pPr>
        <w:ind w:left="600" w:hanging="600"/>
        <w:jc w:val="both"/>
        <w:rPr>
          <w:rFonts w:ascii="Calibri" w:hAnsi="Calibri" w:cs="Arial"/>
          <w:szCs w:val="22"/>
        </w:rPr>
      </w:pPr>
      <w:r>
        <w:rPr>
          <w:rFonts w:ascii="Calibri" w:hAnsi="Calibri" w:cs="Arial"/>
          <w:szCs w:val="22"/>
        </w:rPr>
        <w:t>2.4</w:t>
      </w:r>
      <w:r>
        <w:rPr>
          <w:rFonts w:ascii="Calibri" w:hAnsi="Calibri" w:cs="Arial"/>
          <w:szCs w:val="22"/>
        </w:rPr>
        <w:tab/>
      </w:r>
      <w:r w:rsidR="005F2360">
        <w:rPr>
          <w:rFonts w:ascii="Calibri" w:hAnsi="Calibri" w:cs="Arial"/>
          <w:szCs w:val="22"/>
        </w:rPr>
        <w:t>Health B</w:t>
      </w:r>
      <w:r w:rsidR="00BE4964" w:rsidRPr="002E6689">
        <w:rPr>
          <w:rFonts w:ascii="Calibri" w:hAnsi="Calibri" w:cs="Arial"/>
          <w:szCs w:val="22"/>
        </w:rPr>
        <w:t xml:space="preserve">oards have </w:t>
      </w:r>
      <w:r w:rsidR="003645FC">
        <w:rPr>
          <w:rFonts w:ascii="Calibri" w:hAnsi="Calibri" w:cs="Arial"/>
          <w:szCs w:val="22"/>
        </w:rPr>
        <w:t xml:space="preserve">ultimate </w:t>
      </w:r>
      <w:r w:rsidR="00216A0A">
        <w:rPr>
          <w:rFonts w:ascii="Calibri" w:hAnsi="Calibri" w:cs="Arial"/>
          <w:szCs w:val="22"/>
        </w:rPr>
        <w:t xml:space="preserve">responsibility for </w:t>
      </w:r>
      <w:r w:rsidR="00C7008D">
        <w:rPr>
          <w:rFonts w:ascii="Calibri" w:hAnsi="Calibri" w:cs="Arial"/>
          <w:szCs w:val="22"/>
        </w:rPr>
        <w:t xml:space="preserve">clinical </w:t>
      </w:r>
      <w:r w:rsidR="00216A0A">
        <w:rPr>
          <w:rFonts w:ascii="Calibri" w:hAnsi="Calibri" w:cs="Arial"/>
          <w:szCs w:val="22"/>
        </w:rPr>
        <w:t xml:space="preserve">governance of all practices. This is delivered and managed by the </w:t>
      </w:r>
      <w:r w:rsidR="008D055C">
        <w:rPr>
          <w:rFonts w:ascii="Calibri" w:hAnsi="Calibri" w:cs="Arial"/>
          <w:szCs w:val="22"/>
        </w:rPr>
        <w:t xml:space="preserve">local </w:t>
      </w:r>
      <w:r w:rsidR="00482304">
        <w:rPr>
          <w:rFonts w:ascii="Calibri" w:hAnsi="Calibri" w:cs="Arial"/>
          <w:szCs w:val="22"/>
        </w:rPr>
        <w:t>Health and Social Care Partnerships</w:t>
      </w:r>
      <w:r w:rsidR="006146B0">
        <w:rPr>
          <w:rFonts w:ascii="Calibri" w:hAnsi="Calibri" w:cs="Arial"/>
          <w:szCs w:val="22"/>
        </w:rPr>
        <w:t xml:space="preserve"> </w:t>
      </w:r>
      <w:r w:rsidR="00482304">
        <w:rPr>
          <w:rFonts w:ascii="Calibri" w:hAnsi="Calibri" w:cs="Arial"/>
          <w:szCs w:val="22"/>
        </w:rPr>
        <w:t>(HSCP)</w:t>
      </w:r>
      <w:r w:rsidR="007C0BEF">
        <w:rPr>
          <w:rFonts w:ascii="Calibri" w:hAnsi="Calibri" w:cs="Arial"/>
          <w:szCs w:val="22"/>
        </w:rPr>
        <w:t xml:space="preserve"> </w:t>
      </w:r>
      <w:r w:rsidR="00BE4964" w:rsidRPr="002E6689">
        <w:rPr>
          <w:rFonts w:ascii="Calibri" w:hAnsi="Calibri" w:cs="Arial"/>
          <w:szCs w:val="22"/>
        </w:rPr>
        <w:t>and in</w:t>
      </w:r>
      <w:r w:rsidR="00216A0A">
        <w:rPr>
          <w:rFonts w:ascii="Calibri" w:hAnsi="Calibri" w:cs="Arial"/>
          <w:szCs w:val="22"/>
        </w:rPr>
        <w:t>cludes</w:t>
      </w:r>
      <w:r w:rsidR="00BE4964" w:rsidRPr="002E6689">
        <w:rPr>
          <w:rFonts w:ascii="Calibri" w:hAnsi="Calibri" w:cs="Arial"/>
          <w:szCs w:val="22"/>
        </w:rPr>
        <w:t xml:space="preserve"> all training practices.  </w:t>
      </w:r>
    </w:p>
    <w:p w14:paraId="2D600465" w14:textId="77777777" w:rsidR="0031024B" w:rsidRPr="002E6689" w:rsidRDefault="0031024B" w:rsidP="008F6FC7">
      <w:pPr>
        <w:ind w:left="600" w:hanging="600"/>
        <w:jc w:val="both"/>
        <w:rPr>
          <w:rFonts w:ascii="Calibri" w:hAnsi="Calibri" w:cs="Arial"/>
          <w:szCs w:val="22"/>
        </w:rPr>
      </w:pPr>
    </w:p>
    <w:p w14:paraId="5795612B" w14:textId="77777777" w:rsidR="00BE4964" w:rsidRPr="002E6689" w:rsidRDefault="008F6FC7" w:rsidP="008F6FC7">
      <w:pPr>
        <w:ind w:left="600" w:hanging="600"/>
        <w:jc w:val="both"/>
        <w:rPr>
          <w:rFonts w:ascii="Calibri" w:hAnsi="Calibri" w:cs="Arial"/>
          <w:szCs w:val="22"/>
        </w:rPr>
      </w:pPr>
      <w:r>
        <w:rPr>
          <w:rFonts w:ascii="Calibri" w:hAnsi="Calibri" w:cs="Arial"/>
          <w:szCs w:val="22"/>
        </w:rPr>
        <w:t>2.</w:t>
      </w:r>
      <w:r w:rsidR="008B0795">
        <w:rPr>
          <w:rFonts w:ascii="Calibri" w:hAnsi="Calibri" w:cs="Arial"/>
          <w:szCs w:val="22"/>
        </w:rPr>
        <w:t>5</w:t>
      </w:r>
      <w:r>
        <w:rPr>
          <w:rFonts w:ascii="Calibri" w:hAnsi="Calibri" w:cs="Arial"/>
          <w:szCs w:val="22"/>
        </w:rPr>
        <w:tab/>
      </w:r>
      <w:r w:rsidR="00BE4964" w:rsidRPr="002E6689">
        <w:rPr>
          <w:rFonts w:ascii="Calibri" w:hAnsi="Calibri" w:cs="Arial"/>
          <w:szCs w:val="22"/>
        </w:rPr>
        <w:t xml:space="preserve">NES quality management of GP </w:t>
      </w:r>
      <w:r w:rsidR="0029285A">
        <w:rPr>
          <w:rFonts w:ascii="Calibri" w:hAnsi="Calibri" w:cs="Arial"/>
          <w:szCs w:val="22"/>
        </w:rPr>
        <w:t xml:space="preserve">training </w:t>
      </w:r>
      <w:r w:rsidR="00903AE1" w:rsidRPr="002E6689">
        <w:rPr>
          <w:rFonts w:ascii="Calibri" w:hAnsi="Calibri" w:cs="Arial"/>
          <w:szCs w:val="22"/>
        </w:rPr>
        <w:t xml:space="preserve">practices </w:t>
      </w:r>
      <w:r w:rsidR="00BE4964" w:rsidRPr="002E6689">
        <w:rPr>
          <w:rFonts w:ascii="Calibri" w:hAnsi="Calibri" w:cs="Arial"/>
          <w:szCs w:val="22"/>
        </w:rPr>
        <w:t>requires that they reach the GMC standards for training</w:t>
      </w:r>
      <w:r w:rsidR="00C7008D">
        <w:rPr>
          <w:rStyle w:val="FootnoteReference"/>
          <w:rFonts w:ascii="Calibri" w:hAnsi="Calibri" w:cs="Arial"/>
          <w:szCs w:val="22"/>
        </w:rPr>
        <w:t>4</w:t>
      </w:r>
      <w:r w:rsidR="00BE4964" w:rsidRPr="002E6689">
        <w:rPr>
          <w:rFonts w:ascii="Calibri" w:hAnsi="Calibri" w:cs="Arial"/>
          <w:szCs w:val="22"/>
        </w:rPr>
        <w:t xml:space="preserve"> </w:t>
      </w:r>
      <w:proofErr w:type="gramStart"/>
      <w:r w:rsidR="00BE4964" w:rsidRPr="002E6689">
        <w:rPr>
          <w:rFonts w:ascii="Calibri" w:hAnsi="Calibri" w:cs="Arial"/>
          <w:szCs w:val="22"/>
        </w:rPr>
        <w:t>in order to</w:t>
      </w:r>
      <w:proofErr w:type="gramEnd"/>
      <w:r w:rsidR="00BE4964" w:rsidRPr="002E6689">
        <w:rPr>
          <w:rFonts w:ascii="Calibri" w:hAnsi="Calibri" w:cs="Arial"/>
          <w:szCs w:val="22"/>
        </w:rPr>
        <w:t xml:space="preserve"> be </w:t>
      </w:r>
      <w:r w:rsidR="005F2360">
        <w:rPr>
          <w:rFonts w:ascii="Calibri" w:hAnsi="Calibri" w:cs="Arial"/>
          <w:szCs w:val="22"/>
        </w:rPr>
        <w:t xml:space="preserve">approved and subsequently reapproved.  </w:t>
      </w:r>
      <w:r w:rsidR="001F2CF2">
        <w:rPr>
          <w:rFonts w:ascii="Calibri" w:hAnsi="Calibri" w:cs="Arial"/>
          <w:szCs w:val="22"/>
        </w:rPr>
        <w:t>N</w:t>
      </w:r>
      <w:r w:rsidR="005F2360">
        <w:rPr>
          <w:rFonts w:ascii="Calibri" w:hAnsi="Calibri" w:cs="Arial"/>
          <w:szCs w:val="22"/>
        </w:rPr>
        <w:t xml:space="preserve">ot all GP practices </w:t>
      </w:r>
      <w:r w:rsidR="001F2CF2">
        <w:rPr>
          <w:rFonts w:ascii="Calibri" w:hAnsi="Calibri" w:cs="Arial"/>
          <w:szCs w:val="22"/>
        </w:rPr>
        <w:t>are</w:t>
      </w:r>
      <w:r w:rsidR="005F2360">
        <w:rPr>
          <w:rFonts w:ascii="Calibri" w:hAnsi="Calibri" w:cs="Arial"/>
          <w:szCs w:val="22"/>
        </w:rPr>
        <w:t xml:space="preserve"> training practices.</w:t>
      </w:r>
      <w:r w:rsidR="009509AD">
        <w:rPr>
          <w:rFonts w:ascii="Calibri" w:hAnsi="Calibri" w:cs="Arial"/>
          <w:szCs w:val="22"/>
        </w:rPr>
        <w:t xml:space="preserve"> </w:t>
      </w:r>
    </w:p>
    <w:p w14:paraId="18BD9D98" w14:textId="77777777" w:rsidR="00BE4964" w:rsidRPr="002E6689" w:rsidRDefault="00BE4964" w:rsidP="008F6FC7">
      <w:pPr>
        <w:ind w:left="600" w:hanging="600"/>
        <w:jc w:val="both"/>
        <w:rPr>
          <w:rFonts w:ascii="Calibri" w:hAnsi="Calibri" w:cs="Arial"/>
          <w:szCs w:val="22"/>
        </w:rPr>
      </w:pPr>
    </w:p>
    <w:p w14:paraId="3D538412" w14:textId="77777777" w:rsidR="003804EF" w:rsidRPr="002E6689" w:rsidRDefault="00770E5D" w:rsidP="008F6FC7">
      <w:pPr>
        <w:ind w:left="600" w:hanging="600"/>
        <w:jc w:val="both"/>
        <w:rPr>
          <w:rFonts w:ascii="Calibri" w:hAnsi="Calibri"/>
          <w:szCs w:val="22"/>
        </w:rPr>
      </w:pPr>
      <w:r>
        <w:rPr>
          <w:rFonts w:ascii="Calibri" w:hAnsi="Calibri" w:cs="Arial"/>
          <w:szCs w:val="22"/>
        </w:rPr>
        <w:t>2.6</w:t>
      </w:r>
      <w:r w:rsidR="008F6FC7">
        <w:rPr>
          <w:rFonts w:ascii="Calibri" w:hAnsi="Calibri" w:cs="Arial"/>
          <w:szCs w:val="22"/>
        </w:rPr>
        <w:tab/>
      </w:r>
      <w:r w:rsidR="003804EF" w:rsidRPr="002E6689">
        <w:rPr>
          <w:rFonts w:ascii="Calibri" w:hAnsi="Calibri" w:cs="Arial"/>
          <w:szCs w:val="22"/>
        </w:rPr>
        <w:t>GP practices have a formal complaints procedure</w:t>
      </w:r>
      <w:r w:rsidR="000370FF">
        <w:rPr>
          <w:rFonts w:ascii="Calibri" w:hAnsi="Calibri" w:cs="Arial"/>
          <w:szCs w:val="22"/>
          <w:vertAlign w:val="superscript"/>
        </w:rPr>
        <w:t>5</w:t>
      </w:r>
      <w:r w:rsidR="008B0795">
        <w:rPr>
          <w:rFonts w:ascii="Calibri" w:hAnsi="Calibri" w:cs="Arial"/>
          <w:szCs w:val="22"/>
        </w:rPr>
        <w:t xml:space="preserve">, the details of which are set out in </w:t>
      </w:r>
      <w:proofErr w:type="gramStart"/>
      <w:r w:rsidR="008B0795">
        <w:rPr>
          <w:rFonts w:ascii="Calibri" w:hAnsi="Calibri" w:cs="Arial"/>
          <w:szCs w:val="22"/>
        </w:rPr>
        <w:t xml:space="preserve">Annex </w:t>
      </w:r>
      <w:r w:rsidR="00851A8B" w:rsidRPr="00851A8B">
        <w:rPr>
          <w:rFonts w:ascii="Calibri" w:hAnsi="Calibri" w:cs="Arial"/>
          <w:szCs w:val="22"/>
        </w:rPr>
        <w:t xml:space="preserve"> </w:t>
      </w:r>
      <w:r w:rsidR="00851A8B">
        <w:rPr>
          <w:rFonts w:ascii="Calibri" w:hAnsi="Calibri" w:cs="Arial"/>
          <w:szCs w:val="22"/>
        </w:rPr>
        <w:t>3</w:t>
      </w:r>
      <w:proofErr w:type="gramEnd"/>
    </w:p>
    <w:p w14:paraId="47FE74B0" w14:textId="77777777" w:rsidR="00327396" w:rsidRPr="002E6689" w:rsidRDefault="008B0795" w:rsidP="008F6FC7">
      <w:pPr>
        <w:ind w:left="600" w:hanging="600"/>
        <w:jc w:val="both"/>
        <w:rPr>
          <w:rFonts w:ascii="Calibri" w:hAnsi="Calibri" w:cs="Arial"/>
          <w:szCs w:val="22"/>
        </w:rPr>
      </w:pPr>
      <w:r>
        <w:rPr>
          <w:rFonts w:ascii="Calibri" w:hAnsi="Calibri"/>
          <w:szCs w:val="22"/>
        </w:rPr>
        <w:lastRenderedPageBreak/>
        <w:tab/>
      </w:r>
      <w:r w:rsidR="004612AC" w:rsidRPr="002E6689">
        <w:rPr>
          <w:rFonts w:ascii="Calibri" w:hAnsi="Calibri" w:cs="Arial"/>
          <w:szCs w:val="22"/>
        </w:rPr>
        <w:t>A</w:t>
      </w:r>
      <w:r w:rsidR="004612AC">
        <w:rPr>
          <w:rFonts w:ascii="Calibri" w:hAnsi="Calibri" w:cs="Arial"/>
          <w:szCs w:val="22"/>
        </w:rPr>
        <w:t>ll</w:t>
      </w:r>
      <w:r w:rsidR="004612AC" w:rsidRPr="002E6689">
        <w:rPr>
          <w:rFonts w:ascii="Calibri" w:hAnsi="Calibri" w:cs="Arial"/>
          <w:szCs w:val="22"/>
        </w:rPr>
        <w:t xml:space="preserve"> </w:t>
      </w:r>
      <w:r w:rsidR="00F2226C">
        <w:rPr>
          <w:rFonts w:ascii="Calibri" w:hAnsi="Calibri" w:cs="Arial"/>
          <w:szCs w:val="22"/>
        </w:rPr>
        <w:t xml:space="preserve">concerns and </w:t>
      </w:r>
      <w:r w:rsidR="00327396" w:rsidRPr="002E6689">
        <w:rPr>
          <w:rFonts w:ascii="Calibri" w:hAnsi="Calibri" w:cs="Arial"/>
          <w:szCs w:val="22"/>
        </w:rPr>
        <w:t>complaints</w:t>
      </w:r>
      <w:r w:rsidR="00595FFD" w:rsidRPr="002E6689">
        <w:rPr>
          <w:rFonts w:ascii="Calibri" w:hAnsi="Calibri" w:cs="Arial"/>
          <w:szCs w:val="22"/>
        </w:rPr>
        <w:t xml:space="preserve"> which </w:t>
      </w:r>
      <w:r w:rsidR="00327396" w:rsidRPr="002E6689">
        <w:rPr>
          <w:rFonts w:ascii="Calibri" w:hAnsi="Calibri" w:cs="Arial"/>
          <w:szCs w:val="22"/>
        </w:rPr>
        <w:t>involv</w:t>
      </w:r>
      <w:r w:rsidR="00595FFD" w:rsidRPr="002E6689">
        <w:rPr>
          <w:rFonts w:ascii="Calibri" w:hAnsi="Calibri" w:cs="Arial"/>
          <w:szCs w:val="22"/>
        </w:rPr>
        <w:t>e</w:t>
      </w:r>
      <w:r w:rsidR="00327396" w:rsidRPr="002E6689">
        <w:rPr>
          <w:rFonts w:ascii="Calibri" w:hAnsi="Calibri" w:cs="Arial"/>
          <w:szCs w:val="22"/>
        </w:rPr>
        <w:t xml:space="preserve"> a </w:t>
      </w:r>
      <w:r w:rsidR="001226E5" w:rsidRPr="00CE5BB7">
        <w:rPr>
          <w:rFonts w:ascii="Calibri" w:hAnsi="Calibri" w:cs="Arial"/>
          <w:szCs w:val="22"/>
        </w:rPr>
        <w:t>GPST</w:t>
      </w:r>
      <w:r w:rsidR="0029285A" w:rsidRPr="00CE5BB7">
        <w:rPr>
          <w:rFonts w:ascii="Calibri" w:hAnsi="Calibri" w:cs="Arial"/>
          <w:szCs w:val="22"/>
        </w:rPr>
        <w:t xml:space="preserve"> </w:t>
      </w:r>
      <w:r w:rsidR="004612AC">
        <w:rPr>
          <w:rFonts w:ascii="Calibri" w:hAnsi="Calibri" w:cs="Arial"/>
          <w:szCs w:val="22"/>
        </w:rPr>
        <w:t>are notified to NES</w:t>
      </w:r>
      <w:r w:rsidR="00595FFD" w:rsidRPr="002E6689">
        <w:rPr>
          <w:rFonts w:ascii="Calibri" w:hAnsi="Calibri" w:cs="Arial"/>
          <w:szCs w:val="22"/>
        </w:rPr>
        <w:t xml:space="preserve"> and</w:t>
      </w:r>
      <w:r w:rsidR="0045772A">
        <w:rPr>
          <w:rFonts w:ascii="Calibri" w:hAnsi="Calibri" w:cs="Arial"/>
          <w:szCs w:val="22"/>
        </w:rPr>
        <w:t xml:space="preserve"> </w:t>
      </w:r>
      <w:r w:rsidR="001A7292">
        <w:rPr>
          <w:rFonts w:ascii="Calibri" w:hAnsi="Calibri" w:cs="Arial"/>
          <w:szCs w:val="22"/>
        </w:rPr>
        <w:t xml:space="preserve">those </w:t>
      </w:r>
      <w:r w:rsidR="00F2226C">
        <w:rPr>
          <w:rFonts w:ascii="Calibri" w:hAnsi="Calibri" w:cs="Arial"/>
          <w:szCs w:val="22"/>
        </w:rPr>
        <w:t>where the element of the concern or complaint involving the GPST</w:t>
      </w:r>
      <w:r w:rsidR="00F2226C" w:rsidRPr="002E6689">
        <w:rPr>
          <w:rFonts w:ascii="Calibri" w:hAnsi="Calibri" w:cs="Arial"/>
          <w:szCs w:val="22"/>
        </w:rPr>
        <w:t xml:space="preserve"> </w:t>
      </w:r>
      <w:r w:rsidR="00F2226C">
        <w:rPr>
          <w:rFonts w:ascii="Calibri" w:hAnsi="Calibri" w:cs="Arial"/>
          <w:szCs w:val="22"/>
        </w:rPr>
        <w:t>is</w:t>
      </w:r>
      <w:r w:rsidR="00F2226C" w:rsidRPr="002E6689">
        <w:rPr>
          <w:rFonts w:ascii="Calibri" w:hAnsi="Calibri" w:cs="Arial"/>
          <w:szCs w:val="22"/>
        </w:rPr>
        <w:t xml:space="preserve"> </w:t>
      </w:r>
      <w:r w:rsidR="00595FFD" w:rsidRPr="002E6689">
        <w:rPr>
          <w:rFonts w:ascii="Calibri" w:hAnsi="Calibri" w:cs="Arial"/>
          <w:szCs w:val="22"/>
        </w:rPr>
        <w:t>not resolved to the patient’s satisfaction by the local practice procedure</w:t>
      </w:r>
      <w:r w:rsidR="00327396" w:rsidRPr="002E6689">
        <w:rPr>
          <w:rFonts w:ascii="Calibri" w:hAnsi="Calibri" w:cs="Arial"/>
          <w:szCs w:val="22"/>
        </w:rPr>
        <w:t xml:space="preserve"> </w:t>
      </w:r>
      <w:r w:rsidR="00F2226C">
        <w:rPr>
          <w:rFonts w:ascii="Calibri" w:hAnsi="Calibri" w:cs="Arial"/>
          <w:szCs w:val="22"/>
        </w:rPr>
        <w:t xml:space="preserve">will </w:t>
      </w:r>
      <w:r w:rsidR="00327396" w:rsidRPr="002E6689">
        <w:rPr>
          <w:rFonts w:ascii="Calibri" w:hAnsi="Calibri" w:cs="Arial"/>
          <w:szCs w:val="22"/>
        </w:rPr>
        <w:t>be</w:t>
      </w:r>
      <w:r w:rsidR="00F2226C">
        <w:rPr>
          <w:rFonts w:ascii="Calibri" w:hAnsi="Calibri" w:cs="Arial"/>
          <w:szCs w:val="22"/>
        </w:rPr>
        <w:t xml:space="preserve"> further</w:t>
      </w:r>
      <w:r w:rsidR="00327396" w:rsidRPr="002E6689">
        <w:rPr>
          <w:rFonts w:ascii="Calibri" w:hAnsi="Calibri" w:cs="Arial"/>
          <w:szCs w:val="22"/>
        </w:rPr>
        <w:t xml:space="preserve"> </w:t>
      </w:r>
      <w:r w:rsidR="0045772A">
        <w:rPr>
          <w:rFonts w:ascii="Calibri" w:hAnsi="Calibri" w:cs="Arial"/>
          <w:szCs w:val="22"/>
        </w:rPr>
        <w:t>investigated by</w:t>
      </w:r>
      <w:r w:rsidR="00327396" w:rsidRPr="002E6689">
        <w:rPr>
          <w:rFonts w:ascii="Calibri" w:hAnsi="Calibri" w:cs="Arial"/>
          <w:szCs w:val="22"/>
        </w:rPr>
        <w:t xml:space="preserve"> NES.</w:t>
      </w:r>
    </w:p>
    <w:p w14:paraId="07CF6F17" w14:textId="77777777" w:rsidR="00327396" w:rsidRPr="002E6689" w:rsidRDefault="00327396" w:rsidP="008F6FC7">
      <w:pPr>
        <w:ind w:left="600" w:hanging="600"/>
        <w:jc w:val="both"/>
        <w:rPr>
          <w:rFonts w:ascii="Calibri" w:hAnsi="Calibri" w:cs="Arial"/>
          <w:szCs w:val="22"/>
        </w:rPr>
      </w:pPr>
    </w:p>
    <w:p w14:paraId="3BE56F17" w14:textId="77777777" w:rsidR="007F7FBE" w:rsidRPr="002E6689" w:rsidRDefault="00770E5D" w:rsidP="008F6FC7">
      <w:pPr>
        <w:ind w:left="600" w:hanging="600"/>
        <w:jc w:val="both"/>
        <w:rPr>
          <w:rFonts w:ascii="Calibri" w:hAnsi="Calibri" w:cs="Arial"/>
          <w:szCs w:val="22"/>
        </w:rPr>
      </w:pPr>
      <w:r>
        <w:rPr>
          <w:rFonts w:ascii="Calibri" w:hAnsi="Calibri" w:cs="Arial"/>
          <w:szCs w:val="22"/>
        </w:rPr>
        <w:t>2.7</w:t>
      </w:r>
      <w:r w:rsidR="00D43AF3">
        <w:rPr>
          <w:rFonts w:ascii="Calibri" w:hAnsi="Calibri" w:cs="Arial"/>
          <w:szCs w:val="22"/>
        </w:rPr>
        <w:tab/>
      </w:r>
      <w:r w:rsidR="00F51BEF" w:rsidRPr="002E6689">
        <w:rPr>
          <w:rFonts w:ascii="Calibri" w:hAnsi="Calibri" w:cs="Arial"/>
          <w:szCs w:val="22"/>
        </w:rPr>
        <w:t xml:space="preserve">NES’ </w:t>
      </w:r>
      <w:r w:rsidR="007F2434" w:rsidRPr="002E6689">
        <w:rPr>
          <w:rFonts w:ascii="Calibri" w:hAnsi="Calibri" w:cs="Arial"/>
          <w:szCs w:val="22"/>
        </w:rPr>
        <w:t xml:space="preserve">Patient </w:t>
      </w:r>
      <w:r w:rsidR="00F51BEF" w:rsidRPr="002E6689">
        <w:rPr>
          <w:rFonts w:ascii="Calibri" w:hAnsi="Calibri" w:cs="Arial"/>
          <w:szCs w:val="22"/>
        </w:rPr>
        <w:t>Complaints Procedure</w:t>
      </w:r>
      <w:r w:rsidR="00502FE0" w:rsidRPr="002E6689">
        <w:rPr>
          <w:rFonts w:ascii="Calibri" w:hAnsi="Calibri" w:cs="Arial"/>
          <w:szCs w:val="22"/>
        </w:rPr>
        <w:t xml:space="preserve"> (</w:t>
      </w:r>
      <w:r w:rsidR="00D43AF3">
        <w:rPr>
          <w:rFonts w:ascii="Calibri" w:hAnsi="Calibri" w:cs="Arial"/>
          <w:szCs w:val="22"/>
        </w:rPr>
        <w:t xml:space="preserve">Annex </w:t>
      </w:r>
      <w:r w:rsidR="0075235C">
        <w:rPr>
          <w:rFonts w:ascii="Calibri" w:hAnsi="Calibri" w:cs="Arial"/>
          <w:szCs w:val="22"/>
        </w:rPr>
        <w:t>4</w:t>
      </w:r>
      <w:r w:rsidR="00595FFD" w:rsidRPr="002E6689">
        <w:rPr>
          <w:rFonts w:ascii="Calibri" w:hAnsi="Calibri" w:cs="Arial"/>
          <w:szCs w:val="22"/>
        </w:rPr>
        <w:t xml:space="preserve">) </w:t>
      </w:r>
      <w:r w:rsidR="007F7FBE" w:rsidRPr="002E6689">
        <w:rPr>
          <w:rFonts w:ascii="Calibri" w:hAnsi="Calibri" w:cs="Arial"/>
          <w:szCs w:val="22"/>
        </w:rPr>
        <w:t>follows the principles and requirements laid down in the legislation.</w:t>
      </w:r>
      <w:r w:rsidR="00FC6FF8" w:rsidRPr="002E6689">
        <w:rPr>
          <w:rFonts w:ascii="Calibri" w:hAnsi="Calibri" w:cs="Arial"/>
          <w:szCs w:val="22"/>
        </w:rPr>
        <w:t xml:space="preserve"> (Patient </w:t>
      </w:r>
      <w:r w:rsidR="001A7292" w:rsidRPr="002E6689">
        <w:rPr>
          <w:rFonts w:ascii="Calibri" w:hAnsi="Calibri" w:cs="Arial"/>
          <w:szCs w:val="22"/>
        </w:rPr>
        <w:t>Rights (Scotland</w:t>
      </w:r>
      <w:r w:rsidR="00FC6FF8" w:rsidRPr="002E6689">
        <w:rPr>
          <w:rFonts w:ascii="Calibri" w:hAnsi="Calibri" w:cs="Arial"/>
          <w:szCs w:val="22"/>
        </w:rPr>
        <w:t>) Act 2011</w:t>
      </w:r>
      <w:r w:rsidR="009A14A7" w:rsidRPr="002E6689">
        <w:rPr>
          <w:rFonts w:ascii="Calibri" w:hAnsi="Calibri" w:cs="Arial"/>
          <w:szCs w:val="22"/>
        </w:rPr>
        <w:t>)</w:t>
      </w:r>
      <w:r w:rsidR="000370FF">
        <w:rPr>
          <w:rStyle w:val="FootnoteReference"/>
          <w:rFonts w:ascii="Calibri" w:hAnsi="Calibri" w:cs="Arial"/>
          <w:szCs w:val="22"/>
        </w:rPr>
        <w:t>6</w:t>
      </w:r>
      <w:r w:rsidR="009A14A7" w:rsidRPr="002E6689">
        <w:rPr>
          <w:rFonts w:ascii="Calibri" w:hAnsi="Calibri" w:cs="Arial"/>
          <w:szCs w:val="22"/>
        </w:rPr>
        <w:t xml:space="preserve">  </w:t>
      </w:r>
      <w:r w:rsidR="000522CF" w:rsidRPr="002E6689">
        <w:rPr>
          <w:rFonts w:ascii="Calibri" w:hAnsi="Calibri" w:cs="Arial"/>
          <w:szCs w:val="22"/>
        </w:rPr>
        <w:t>This provides</w:t>
      </w:r>
      <w:r w:rsidR="007F7FBE" w:rsidRPr="002E6689">
        <w:rPr>
          <w:rFonts w:ascii="Calibri" w:hAnsi="Calibri" w:cs="Arial"/>
          <w:szCs w:val="22"/>
        </w:rPr>
        <w:t xml:space="preserve"> detailed guidance on how patient complaints arising in general practice </w:t>
      </w:r>
      <w:r w:rsidR="0016366F" w:rsidRPr="00CE5BB7">
        <w:rPr>
          <w:rFonts w:ascii="Calibri" w:hAnsi="Calibri" w:cs="Arial"/>
          <w:szCs w:val="22"/>
        </w:rPr>
        <w:t>must</w:t>
      </w:r>
      <w:r w:rsidR="007F7FBE" w:rsidRPr="002E6689">
        <w:rPr>
          <w:rFonts w:ascii="Calibri" w:hAnsi="Calibri" w:cs="Arial"/>
          <w:szCs w:val="22"/>
        </w:rPr>
        <w:t xml:space="preserve"> be dealt with </w:t>
      </w:r>
      <w:r w:rsidR="0075235C">
        <w:rPr>
          <w:rFonts w:ascii="Calibri" w:hAnsi="Calibri" w:cs="Arial"/>
          <w:szCs w:val="22"/>
        </w:rPr>
        <w:t>i</w:t>
      </w:r>
      <w:r w:rsidR="007F7FBE" w:rsidRPr="002E6689">
        <w:rPr>
          <w:rFonts w:ascii="Calibri" w:hAnsi="Calibri" w:cs="Arial"/>
          <w:szCs w:val="22"/>
        </w:rPr>
        <w:t>n line with legislative requirements,</w:t>
      </w:r>
      <w:r w:rsidR="000B144B">
        <w:rPr>
          <w:rFonts w:ascii="Calibri" w:hAnsi="Calibri" w:cs="Arial"/>
          <w:szCs w:val="22"/>
        </w:rPr>
        <w:t xml:space="preserve"> and this would apply to complaints arising from actions of a GPST employed by NES.</w:t>
      </w:r>
      <w:r w:rsidR="007F7FBE" w:rsidRPr="002E6689">
        <w:rPr>
          <w:rFonts w:ascii="Calibri" w:hAnsi="Calibri" w:cs="Arial"/>
          <w:szCs w:val="22"/>
        </w:rPr>
        <w:t xml:space="preserve"> NES </w:t>
      </w:r>
      <w:r w:rsidR="0016366F" w:rsidRPr="00CE5BB7">
        <w:rPr>
          <w:rFonts w:ascii="Calibri" w:hAnsi="Calibri" w:cs="Arial"/>
          <w:szCs w:val="22"/>
        </w:rPr>
        <w:t>must</w:t>
      </w:r>
      <w:r w:rsidR="007F7FBE" w:rsidRPr="0016366F">
        <w:rPr>
          <w:rFonts w:ascii="Calibri" w:hAnsi="Calibri" w:cs="Arial"/>
          <w:b/>
          <w:szCs w:val="22"/>
        </w:rPr>
        <w:t xml:space="preserve"> </w:t>
      </w:r>
      <w:r w:rsidR="007F7FBE" w:rsidRPr="002E6689">
        <w:rPr>
          <w:rFonts w:ascii="Calibri" w:hAnsi="Calibri" w:cs="Arial"/>
          <w:szCs w:val="22"/>
        </w:rPr>
        <w:t xml:space="preserve">review quarterly any complaints data held and report on this internally and annually to Information Services Division as required.  </w:t>
      </w:r>
    </w:p>
    <w:p w14:paraId="6BE3A5DC" w14:textId="77777777" w:rsidR="007F7FBE" w:rsidRPr="002E6689" w:rsidRDefault="007F7FBE" w:rsidP="00BE4964">
      <w:pPr>
        <w:jc w:val="both"/>
        <w:rPr>
          <w:rFonts w:ascii="Calibri" w:hAnsi="Calibri" w:cs="Arial"/>
          <w:szCs w:val="22"/>
        </w:rPr>
      </w:pPr>
    </w:p>
    <w:p w14:paraId="175EE754" w14:textId="77777777" w:rsidR="00BE4964" w:rsidRPr="00326D12" w:rsidRDefault="00326D12" w:rsidP="00BE4964">
      <w:pPr>
        <w:jc w:val="both"/>
        <w:rPr>
          <w:rFonts w:ascii="Calibri" w:hAnsi="Calibri" w:cs="Arial"/>
          <w:szCs w:val="22"/>
        </w:rPr>
      </w:pPr>
      <w:r>
        <w:rPr>
          <w:rFonts w:ascii="Calibri" w:hAnsi="Calibri" w:cs="Arial"/>
          <w:b/>
          <w:szCs w:val="22"/>
        </w:rPr>
        <w:t xml:space="preserve">3. </w:t>
      </w:r>
      <w:r w:rsidR="00BE4964" w:rsidRPr="00326D12">
        <w:rPr>
          <w:rFonts w:ascii="Calibri" w:hAnsi="Calibri" w:cs="Arial"/>
          <w:b/>
          <w:szCs w:val="22"/>
        </w:rPr>
        <w:t xml:space="preserve">Educational Supervisors and </w:t>
      </w:r>
      <w:r w:rsidR="0031024B" w:rsidRPr="00326D12">
        <w:rPr>
          <w:rFonts w:ascii="Calibri" w:hAnsi="Calibri" w:cs="Arial"/>
          <w:b/>
          <w:szCs w:val="22"/>
        </w:rPr>
        <w:t>Supervision</w:t>
      </w:r>
    </w:p>
    <w:p w14:paraId="2EDD457A" w14:textId="77777777" w:rsidR="00326D12" w:rsidRDefault="00326D12" w:rsidP="00E07AD1">
      <w:pPr>
        <w:ind w:left="600"/>
        <w:jc w:val="both"/>
        <w:rPr>
          <w:rFonts w:ascii="Calibri" w:hAnsi="Calibri" w:cs="Arial"/>
          <w:szCs w:val="22"/>
        </w:rPr>
      </w:pPr>
    </w:p>
    <w:p w14:paraId="79BF297E" w14:textId="77777777" w:rsidR="00BE4964" w:rsidRPr="002E6689" w:rsidRDefault="00BE4964" w:rsidP="00326D12">
      <w:pPr>
        <w:jc w:val="both"/>
        <w:rPr>
          <w:rFonts w:ascii="Calibri" w:hAnsi="Calibri" w:cs="Arial"/>
          <w:szCs w:val="22"/>
        </w:rPr>
      </w:pPr>
      <w:r w:rsidRPr="002E6689">
        <w:rPr>
          <w:rFonts w:ascii="Calibri" w:hAnsi="Calibri" w:cs="Arial"/>
          <w:szCs w:val="22"/>
        </w:rPr>
        <w:t xml:space="preserve">The </w:t>
      </w:r>
      <w:r w:rsidR="00326D12">
        <w:rPr>
          <w:rFonts w:ascii="Calibri" w:hAnsi="Calibri" w:cs="Arial"/>
          <w:szCs w:val="22"/>
        </w:rPr>
        <w:t xml:space="preserve">Medical Directorate </w:t>
      </w:r>
      <w:r w:rsidRPr="002E6689">
        <w:rPr>
          <w:rFonts w:ascii="Calibri" w:hAnsi="Calibri" w:cs="Arial"/>
          <w:szCs w:val="22"/>
        </w:rPr>
        <w:t>within NES ha</w:t>
      </w:r>
      <w:r w:rsidR="009509AD">
        <w:rPr>
          <w:rFonts w:ascii="Calibri" w:hAnsi="Calibri" w:cs="Arial"/>
          <w:szCs w:val="22"/>
        </w:rPr>
        <w:t>s</w:t>
      </w:r>
      <w:r w:rsidRPr="002E6689">
        <w:rPr>
          <w:rFonts w:ascii="Calibri" w:hAnsi="Calibri" w:cs="Arial"/>
          <w:szCs w:val="22"/>
        </w:rPr>
        <w:t xml:space="preserve"> in place quality management measures which </w:t>
      </w:r>
      <w:r w:rsidR="00E07AD1" w:rsidRPr="002E6689">
        <w:rPr>
          <w:rFonts w:ascii="Calibri" w:hAnsi="Calibri" w:cs="Arial"/>
          <w:szCs w:val="22"/>
        </w:rPr>
        <w:t>include:</w:t>
      </w:r>
    </w:p>
    <w:p w14:paraId="35A7AE40" w14:textId="77777777" w:rsidR="0007532E" w:rsidRPr="002E6689" w:rsidRDefault="0007532E" w:rsidP="00E07AD1">
      <w:pPr>
        <w:ind w:left="600"/>
        <w:jc w:val="both"/>
        <w:rPr>
          <w:rFonts w:ascii="Calibri" w:hAnsi="Calibri" w:cs="Arial"/>
          <w:szCs w:val="22"/>
        </w:rPr>
      </w:pPr>
    </w:p>
    <w:p w14:paraId="7CD4A13E" w14:textId="77777777" w:rsidR="0007532E" w:rsidRPr="002E6689" w:rsidRDefault="00326D12" w:rsidP="00326D12">
      <w:pPr>
        <w:ind w:left="600" w:hanging="600"/>
        <w:jc w:val="both"/>
        <w:rPr>
          <w:rFonts w:ascii="Calibri" w:hAnsi="Calibri" w:cs="Arial"/>
          <w:b/>
          <w:szCs w:val="22"/>
        </w:rPr>
      </w:pPr>
      <w:r>
        <w:rPr>
          <w:rFonts w:ascii="Calibri" w:hAnsi="Calibri" w:cs="Arial"/>
          <w:b/>
          <w:szCs w:val="22"/>
        </w:rPr>
        <w:t>3.1</w:t>
      </w:r>
      <w:r>
        <w:rPr>
          <w:rFonts w:ascii="Calibri" w:hAnsi="Calibri" w:cs="Arial"/>
          <w:b/>
          <w:szCs w:val="22"/>
        </w:rPr>
        <w:tab/>
      </w:r>
      <w:r w:rsidR="0007532E" w:rsidRPr="002E6689">
        <w:rPr>
          <w:rFonts w:ascii="Calibri" w:hAnsi="Calibri" w:cs="Arial"/>
          <w:b/>
          <w:szCs w:val="22"/>
        </w:rPr>
        <w:t>Training Environment</w:t>
      </w:r>
    </w:p>
    <w:p w14:paraId="043AB91E" w14:textId="77777777" w:rsidR="00BE4964" w:rsidRPr="002E6689" w:rsidRDefault="00BE4964" w:rsidP="00326D12">
      <w:pPr>
        <w:ind w:left="600" w:hanging="600"/>
        <w:jc w:val="both"/>
        <w:rPr>
          <w:rFonts w:ascii="Calibri" w:hAnsi="Calibri" w:cs="Arial"/>
          <w:szCs w:val="22"/>
        </w:rPr>
      </w:pPr>
    </w:p>
    <w:p w14:paraId="5BDC7576" w14:textId="77777777" w:rsidR="00BE4964" w:rsidRPr="002E6689" w:rsidRDefault="00326D12" w:rsidP="00326D12">
      <w:pPr>
        <w:ind w:left="600" w:hanging="600"/>
        <w:jc w:val="both"/>
        <w:rPr>
          <w:rFonts w:ascii="Calibri" w:hAnsi="Calibri" w:cs="Arial"/>
          <w:szCs w:val="22"/>
        </w:rPr>
      </w:pPr>
      <w:r>
        <w:rPr>
          <w:rFonts w:ascii="Calibri" w:hAnsi="Calibri" w:cs="Arial"/>
          <w:szCs w:val="22"/>
        </w:rPr>
        <w:t>3.1.1</w:t>
      </w:r>
      <w:r>
        <w:rPr>
          <w:rFonts w:ascii="Calibri" w:hAnsi="Calibri" w:cs="Arial"/>
          <w:szCs w:val="22"/>
        </w:rPr>
        <w:tab/>
      </w:r>
      <w:r w:rsidR="00BE4964" w:rsidRPr="002E6689">
        <w:rPr>
          <w:rFonts w:ascii="Calibri" w:hAnsi="Calibri" w:cs="Arial"/>
          <w:szCs w:val="22"/>
        </w:rPr>
        <w:t xml:space="preserve">Practices are formally assessed on a </w:t>
      </w:r>
      <w:r w:rsidR="006146B0" w:rsidRPr="002E6689">
        <w:rPr>
          <w:rFonts w:ascii="Calibri" w:hAnsi="Calibri" w:cs="Arial"/>
          <w:szCs w:val="22"/>
        </w:rPr>
        <w:t>three-year</w:t>
      </w:r>
      <w:r w:rsidR="00BE4964" w:rsidRPr="002E6689">
        <w:rPr>
          <w:rFonts w:ascii="Calibri" w:hAnsi="Calibri" w:cs="Arial"/>
          <w:szCs w:val="22"/>
        </w:rPr>
        <w:t xml:space="preserve"> </w:t>
      </w:r>
      <w:r w:rsidR="0031024B" w:rsidRPr="002E6689">
        <w:rPr>
          <w:rFonts w:ascii="Calibri" w:hAnsi="Calibri" w:cs="Arial"/>
          <w:szCs w:val="22"/>
        </w:rPr>
        <w:t>cycle</w:t>
      </w:r>
      <w:r w:rsidR="00BE4964" w:rsidRPr="002E6689">
        <w:rPr>
          <w:rFonts w:ascii="Calibri" w:hAnsi="Calibri" w:cs="Arial"/>
          <w:szCs w:val="22"/>
        </w:rPr>
        <w:t>.</w:t>
      </w:r>
      <w:r w:rsidR="006146B0">
        <w:rPr>
          <w:rFonts w:ascii="Calibri" w:hAnsi="Calibri" w:cs="Arial"/>
          <w:szCs w:val="22"/>
        </w:rPr>
        <w:t xml:space="preserve"> </w:t>
      </w:r>
      <w:r w:rsidR="007D7DD2">
        <w:rPr>
          <w:rFonts w:ascii="Calibri" w:hAnsi="Calibri" w:cs="Arial"/>
          <w:szCs w:val="22"/>
        </w:rPr>
        <w:t xml:space="preserve">(Annex </w:t>
      </w:r>
      <w:r w:rsidR="00C8686E">
        <w:rPr>
          <w:rFonts w:ascii="Calibri" w:hAnsi="Calibri" w:cs="Arial"/>
          <w:szCs w:val="22"/>
        </w:rPr>
        <w:t>5</w:t>
      </w:r>
      <w:r w:rsidR="00371D80">
        <w:rPr>
          <w:rFonts w:ascii="Calibri" w:hAnsi="Calibri" w:cs="Arial"/>
          <w:szCs w:val="22"/>
        </w:rPr>
        <w:t>)</w:t>
      </w:r>
      <w:r w:rsidR="00371D80" w:rsidRPr="002E6689">
        <w:rPr>
          <w:rFonts w:ascii="Calibri" w:hAnsi="Calibri" w:cs="Arial"/>
          <w:szCs w:val="22"/>
        </w:rPr>
        <w:t xml:space="preserve"> This</w:t>
      </w:r>
      <w:r w:rsidR="00BE4964" w:rsidRPr="002E6689">
        <w:rPr>
          <w:rFonts w:ascii="Calibri" w:hAnsi="Calibri" w:cs="Arial"/>
          <w:szCs w:val="22"/>
        </w:rPr>
        <w:t xml:space="preserve"> involves </w:t>
      </w:r>
      <w:r w:rsidR="0029285A">
        <w:rPr>
          <w:rFonts w:ascii="Calibri" w:hAnsi="Calibri" w:cs="Arial"/>
          <w:szCs w:val="22"/>
        </w:rPr>
        <w:t xml:space="preserve">a review of </w:t>
      </w:r>
      <w:r w:rsidR="00BE4964" w:rsidRPr="002E6689">
        <w:rPr>
          <w:rFonts w:ascii="Calibri" w:hAnsi="Calibri" w:cs="Arial"/>
          <w:szCs w:val="22"/>
        </w:rPr>
        <w:t xml:space="preserve">reports from the </w:t>
      </w:r>
      <w:r w:rsidR="0031024B" w:rsidRPr="002E6689">
        <w:rPr>
          <w:rFonts w:ascii="Calibri" w:hAnsi="Calibri" w:cs="Arial"/>
          <w:szCs w:val="22"/>
        </w:rPr>
        <w:t>Training</w:t>
      </w:r>
      <w:r w:rsidR="00BE4964" w:rsidRPr="002E6689">
        <w:rPr>
          <w:rFonts w:ascii="Calibri" w:hAnsi="Calibri" w:cs="Arial"/>
          <w:szCs w:val="22"/>
        </w:rPr>
        <w:t xml:space="preserve"> Programme Directors</w:t>
      </w:r>
      <w:r w:rsidR="0014057B">
        <w:rPr>
          <w:rFonts w:ascii="Calibri" w:hAnsi="Calibri" w:cs="Arial"/>
          <w:szCs w:val="22"/>
        </w:rPr>
        <w:t xml:space="preserve"> (TPDs)</w:t>
      </w:r>
      <w:r w:rsidR="00BE4964" w:rsidRPr="002E6689">
        <w:rPr>
          <w:rFonts w:ascii="Calibri" w:hAnsi="Calibri" w:cs="Arial"/>
          <w:szCs w:val="22"/>
        </w:rPr>
        <w:t>,</w:t>
      </w:r>
      <w:r w:rsidR="00EA0D16" w:rsidRPr="002E6689">
        <w:rPr>
          <w:rFonts w:ascii="Calibri" w:hAnsi="Calibri" w:cs="Arial"/>
          <w:szCs w:val="22"/>
        </w:rPr>
        <w:t xml:space="preserve"> current and previous</w:t>
      </w:r>
      <w:r w:rsidR="00BE4964" w:rsidRPr="002E6689">
        <w:rPr>
          <w:rFonts w:ascii="Calibri" w:hAnsi="Calibri" w:cs="Arial"/>
          <w:szCs w:val="22"/>
        </w:rPr>
        <w:t xml:space="preserve"> </w:t>
      </w:r>
      <w:r w:rsidR="001226E5" w:rsidRPr="00CE5BB7">
        <w:rPr>
          <w:rFonts w:ascii="Calibri" w:hAnsi="Calibri" w:cs="Arial"/>
          <w:szCs w:val="22"/>
        </w:rPr>
        <w:t>GPST</w:t>
      </w:r>
      <w:r w:rsidR="00BE4964" w:rsidRPr="002E6689">
        <w:rPr>
          <w:rFonts w:ascii="Calibri" w:hAnsi="Calibri" w:cs="Arial"/>
          <w:szCs w:val="22"/>
        </w:rPr>
        <w:t xml:space="preserve"> and a self-</w:t>
      </w:r>
      <w:r w:rsidR="006F6555">
        <w:rPr>
          <w:rFonts w:ascii="Calibri" w:hAnsi="Calibri" w:cs="Arial"/>
          <w:szCs w:val="22"/>
        </w:rPr>
        <w:t>assessment</w:t>
      </w:r>
      <w:r w:rsidR="006F6555" w:rsidRPr="002E6689">
        <w:rPr>
          <w:rFonts w:ascii="Calibri" w:hAnsi="Calibri" w:cs="Arial"/>
          <w:szCs w:val="22"/>
        </w:rPr>
        <w:t xml:space="preserve"> </w:t>
      </w:r>
      <w:r w:rsidR="00BE4964" w:rsidRPr="002E6689">
        <w:rPr>
          <w:rFonts w:ascii="Calibri" w:hAnsi="Calibri" w:cs="Arial"/>
          <w:szCs w:val="22"/>
        </w:rPr>
        <w:t xml:space="preserve">by the training practice. The range of meetings within </w:t>
      </w:r>
      <w:r w:rsidR="0031024B" w:rsidRPr="002E6689">
        <w:rPr>
          <w:rFonts w:ascii="Calibri" w:hAnsi="Calibri" w:cs="Arial"/>
          <w:szCs w:val="22"/>
        </w:rPr>
        <w:t>the</w:t>
      </w:r>
      <w:r w:rsidR="00903AE1" w:rsidRPr="002E6689">
        <w:rPr>
          <w:rFonts w:ascii="Calibri" w:hAnsi="Calibri" w:cs="Arial"/>
          <w:szCs w:val="22"/>
        </w:rPr>
        <w:t xml:space="preserve"> practice, communication, </w:t>
      </w:r>
      <w:r w:rsidR="00BE4964" w:rsidRPr="002E6689">
        <w:rPr>
          <w:rFonts w:ascii="Calibri" w:hAnsi="Calibri" w:cs="Arial"/>
          <w:szCs w:val="22"/>
        </w:rPr>
        <w:t xml:space="preserve">office systems, </w:t>
      </w:r>
      <w:r w:rsidR="0056469D" w:rsidRPr="002E6689">
        <w:rPr>
          <w:rFonts w:ascii="Calibri" w:hAnsi="Calibri" w:cs="Arial"/>
          <w:szCs w:val="22"/>
        </w:rPr>
        <w:t xml:space="preserve">and complaints </w:t>
      </w:r>
      <w:r w:rsidR="005D496D">
        <w:rPr>
          <w:rFonts w:ascii="Calibri" w:hAnsi="Calibri" w:cs="Arial"/>
          <w:szCs w:val="22"/>
        </w:rPr>
        <w:t>are all review</w:t>
      </w:r>
      <w:r w:rsidR="00004B90">
        <w:rPr>
          <w:rFonts w:ascii="Calibri" w:hAnsi="Calibri" w:cs="Arial"/>
          <w:szCs w:val="22"/>
        </w:rPr>
        <w:t>e</w:t>
      </w:r>
      <w:r w:rsidR="005D496D">
        <w:rPr>
          <w:rFonts w:ascii="Calibri" w:hAnsi="Calibri" w:cs="Arial"/>
          <w:szCs w:val="22"/>
        </w:rPr>
        <w:t>d</w:t>
      </w:r>
      <w:r w:rsidR="00903AE1" w:rsidRPr="002E6689">
        <w:rPr>
          <w:rFonts w:ascii="Calibri" w:hAnsi="Calibri" w:cs="Arial"/>
          <w:szCs w:val="22"/>
        </w:rPr>
        <w:t>,</w:t>
      </w:r>
      <w:r w:rsidR="00BE4964" w:rsidRPr="002E6689">
        <w:rPr>
          <w:rFonts w:ascii="Calibri" w:hAnsi="Calibri" w:cs="Arial"/>
          <w:szCs w:val="22"/>
        </w:rPr>
        <w:t xml:space="preserve"> in addition to the level of team working in the practice. Examples of meetings include clinical, educational, </w:t>
      </w:r>
      <w:r w:rsidR="00595531" w:rsidRPr="002E6689">
        <w:rPr>
          <w:rFonts w:ascii="Calibri" w:hAnsi="Calibri" w:cs="Arial"/>
          <w:szCs w:val="22"/>
        </w:rPr>
        <w:t xml:space="preserve">child protection, business </w:t>
      </w:r>
      <w:r w:rsidR="0029285A">
        <w:rPr>
          <w:rFonts w:ascii="Calibri" w:hAnsi="Calibri" w:cs="Arial"/>
          <w:szCs w:val="22"/>
        </w:rPr>
        <w:t>and</w:t>
      </w:r>
      <w:r w:rsidR="00595531" w:rsidRPr="002E6689">
        <w:rPr>
          <w:rFonts w:ascii="Calibri" w:hAnsi="Calibri" w:cs="Arial"/>
          <w:szCs w:val="22"/>
        </w:rPr>
        <w:t xml:space="preserve"> visits from prescribing advisor</w:t>
      </w:r>
      <w:r w:rsidR="0029285A">
        <w:rPr>
          <w:rFonts w:ascii="Calibri" w:hAnsi="Calibri" w:cs="Arial"/>
          <w:szCs w:val="22"/>
        </w:rPr>
        <w:t>s</w:t>
      </w:r>
      <w:r w:rsidR="00595531" w:rsidRPr="002E6689">
        <w:rPr>
          <w:rFonts w:ascii="Calibri" w:hAnsi="Calibri" w:cs="Arial"/>
          <w:szCs w:val="22"/>
        </w:rPr>
        <w:t>.</w:t>
      </w:r>
      <w:r w:rsidR="0056469D" w:rsidRPr="002E6689">
        <w:rPr>
          <w:rFonts w:ascii="Calibri" w:hAnsi="Calibri" w:cs="Arial"/>
          <w:szCs w:val="22"/>
        </w:rPr>
        <w:t xml:space="preserve"> IT and health and</w:t>
      </w:r>
      <w:r w:rsidR="005F2360">
        <w:rPr>
          <w:rFonts w:ascii="Calibri" w:hAnsi="Calibri" w:cs="Arial"/>
          <w:szCs w:val="22"/>
        </w:rPr>
        <w:t xml:space="preserve"> safety are reviewed under the Health </w:t>
      </w:r>
      <w:r w:rsidR="005F2360" w:rsidRPr="005F2360">
        <w:rPr>
          <w:rFonts w:ascii="Calibri" w:hAnsi="Calibri" w:cs="Arial"/>
          <w:szCs w:val="22"/>
        </w:rPr>
        <w:t>B</w:t>
      </w:r>
      <w:r w:rsidR="005F2360">
        <w:rPr>
          <w:rFonts w:ascii="Calibri" w:hAnsi="Calibri" w:cs="Arial"/>
          <w:szCs w:val="22"/>
        </w:rPr>
        <w:t>oard</w:t>
      </w:r>
      <w:r w:rsidR="0029285A">
        <w:rPr>
          <w:rFonts w:ascii="Calibri" w:hAnsi="Calibri" w:cs="Arial"/>
          <w:szCs w:val="22"/>
        </w:rPr>
        <w:t>’s</w:t>
      </w:r>
      <w:r w:rsidR="005F2360">
        <w:rPr>
          <w:rFonts w:ascii="Calibri" w:hAnsi="Calibri" w:cs="Arial"/>
          <w:szCs w:val="22"/>
        </w:rPr>
        <w:t xml:space="preserve"> policies</w:t>
      </w:r>
      <w:r w:rsidR="0056469D" w:rsidRPr="002E6689">
        <w:rPr>
          <w:rFonts w:ascii="Calibri" w:hAnsi="Calibri" w:cs="Arial"/>
          <w:szCs w:val="22"/>
        </w:rPr>
        <w:t>.</w:t>
      </w:r>
    </w:p>
    <w:p w14:paraId="3393073C" w14:textId="77777777" w:rsidR="00903AE1" w:rsidRPr="002E6689" w:rsidRDefault="00903AE1" w:rsidP="00326D12">
      <w:pPr>
        <w:ind w:left="600" w:hanging="600"/>
        <w:jc w:val="both"/>
        <w:rPr>
          <w:rFonts w:ascii="Calibri" w:hAnsi="Calibri" w:cs="Arial"/>
          <w:szCs w:val="22"/>
        </w:rPr>
      </w:pPr>
    </w:p>
    <w:p w14:paraId="2A895AB2" w14:textId="77777777" w:rsidR="00595531" w:rsidRDefault="00326D12" w:rsidP="00326D12">
      <w:pPr>
        <w:ind w:left="600" w:hanging="600"/>
        <w:jc w:val="both"/>
        <w:rPr>
          <w:rFonts w:ascii="Calibri" w:hAnsi="Calibri" w:cs="Arial"/>
          <w:szCs w:val="22"/>
        </w:rPr>
      </w:pPr>
      <w:r>
        <w:rPr>
          <w:rFonts w:ascii="Calibri" w:hAnsi="Calibri" w:cs="Arial"/>
          <w:szCs w:val="22"/>
        </w:rPr>
        <w:t>3.1.2</w:t>
      </w:r>
      <w:r>
        <w:rPr>
          <w:rFonts w:ascii="Calibri" w:hAnsi="Calibri" w:cs="Arial"/>
          <w:szCs w:val="22"/>
        </w:rPr>
        <w:tab/>
      </w:r>
      <w:r w:rsidR="00595531" w:rsidRPr="002E6689">
        <w:rPr>
          <w:rFonts w:ascii="Calibri" w:hAnsi="Calibri" w:cs="Arial"/>
          <w:szCs w:val="22"/>
        </w:rPr>
        <w:t xml:space="preserve">Feedback to the Deanery for all GP </w:t>
      </w:r>
      <w:r w:rsidR="0031024B" w:rsidRPr="002E6689">
        <w:rPr>
          <w:rFonts w:ascii="Calibri" w:hAnsi="Calibri" w:cs="Arial"/>
          <w:szCs w:val="22"/>
        </w:rPr>
        <w:t>placements</w:t>
      </w:r>
      <w:r w:rsidR="00903AE1" w:rsidRPr="002E6689">
        <w:rPr>
          <w:rFonts w:ascii="Calibri" w:hAnsi="Calibri" w:cs="Arial"/>
          <w:szCs w:val="22"/>
        </w:rPr>
        <w:t xml:space="preserve"> </w:t>
      </w:r>
      <w:r w:rsidR="00EA0D16" w:rsidRPr="002E6689">
        <w:rPr>
          <w:rFonts w:ascii="Calibri" w:hAnsi="Calibri" w:cs="Arial"/>
          <w:szCs w:val="22"/>
        </w:rPr>
        <w:t xml:space="preserve">is </w:t>
      </w:r>
      <w:r w:rsidR="0007532E" w:rsidRPr="002E6689">
        <w:rPr>
          <w:rFonts w:ascii="Calibri" w:hAnsi="Calibri" w:cs="Arial"/>
          <w:szCs w:val="22"/>
        </w:rPr>
        <w:t xml:space="preserve">provided </w:t>
      </w:r>
      <w:r w:rsidR="00F1070B">
        <w:rPr>
          <w:rFonts w:ascii="Calibri" w:hAnsi="Calibri" w:cs="Arial"/>
          <w:szCs w:val="22"/>
        </w:rPr>
        <w:t xml:space="preserve">via the Scottish Trainee Survey (STS). This occurs at the end of each post so may be at 6 months or 12 months depending on the length of the GPST placement.  </w:t>
      </w:r>
      <w:r w:rsidR="007D6506">
        <w:rPr>
          <w:rFonts w:ascii="Calibri" w:hAnsi="Calibri" w:cs="Arial"/>
          <w:szCs w:val="22"/>
        </w:rPr>
        <w:t xml:space="preserve">Returns are reviewed within the </w:t>
      </w:r>
      <w:r w:rsidR="0016215E">
        <w:rPr>
          <w:rFonts w:ascii="Calibri" w:hAnsi="Calibri" w:cs="Arial"/>
          <w:szCs w:val="22"/>
        </w:rPr>
        <w:t>D</w:t>
      </w:r>
      <w:r w:rsidR="007D6506">
        <w:rPr>
          <w:rFonts w:ascii="Calibri" w:hAnsi="Calibri" w:cs="Arial"/>
          <w:szCs w:val="22"/>
        </w:rPr>
        <w:t>eanery and the information is used as part of the practice accreditation process.</w:t>
      </w:r>
      <w:r w:rsidR="006E5A07">
        <w:rPr>
          <w:rFonts w:ascii="Calibri" w:hAnsi="Calibri" w:cs="Arial"/>
          <w:szCs w:val="22"/>
        </w:rPr>
        <w:t xml:space="preserve">  The </w:t>
      </w:r>
      <w:r w:rsidR="00526308">
        <w:rPr>
          <w:rFonts w:ascii="Calibri" w:hAnsi="Calibri" w:cs="Arial"/>
          <w:szCs w:val="22"/>
        </w:rPr>
        <w:t xml:space="preserve">GMC </w:t>
      </w:r>
      <w:r w:rsidR="006E5A07">
        <w:rPr>
          <w:rFonts w:ascii="Calibri" w:hAnsi="Calibri" w:cs="Arial"/>
          <w:szCs w:val="22"/>
        </w:rPr>
        <w:t>National Training Survey (NTS)</w:t>
      </w:r>
      <w:r w:rsidR="0075235C">
        <w:rPr>
          <w:rFonts w:ascii="Calibri" w:hAnsi="Calibri" w:cs="Arial"/>
          <w:szCs w:val="22"/>
        </w:rPr>
        <w:t xml:space="preserve"> and STS</w:t>
      </w:r>
      <w:r w:rsidR="006E5A07">
        <w:rPr>
          <w:rFonts w:ascii="Calibri" w:hAnsi="Calibri" w:cs="Arial"/>
          <w:szCs w:val="22"/>
        </w:rPr>
        <w:t xml:space="preserve"> </w:t>
      </w:r>
      <w:r w:rsidR="0075235C">
        <w:rPr>
          <w:rFonts w:ascii="Calibri" w:hAnsi="Calibri" w:cs="Arial"/>
          <w:szCs w:val="22"/>
        </w:rPr>
        <w:t>are</w:t>
      </w:r>
      <w:r w:rsidR="006E5A07">
        <w:rPr>
          <w:rFonts w:ascii="Calibri" w:hAnsi="Calibri" w:cs="Arial"/>
          <w:szCs w:val="22"/>
        </w:rPr>
        <w:t xml:space="preserve"> used in the Quality Review Panel where all training posts are </w:t>
      </w:r>
      <w:r w:rsidR="00F95B9F">
        <w:rPr>
          <w:rFonts w:ascii="Calibri" w:hAnsi="Calibri" w:cs="Arial"/>
          <w:szCs w:val="22"/>
        </w:rPr>
        <w:t>reviewed both with</w:t>
      </w:r>
      <w:r w:rsidR="0075235C">
        <w:rPr>
          <w:rFonts w:ascii="Calibri" w:hAnsi="Calibri" w:cs="Arial"/>
          <w:szCs w:val="22"/>
        </w:rPr>
        <w:t>in</w:t>
      </w:r>
      <w:r w:rsidR="00F95B9F">
        <w:rPr>
          <w:rFonts w:ascii="Calibri" w:hAnsi="Calibri" w:cs="Arial"/>
          <w:szCs w:val="22"/>
        </w:rPr>
        <w:t xml:space="preserve"> primary and secondary care.</w:t>
      </w:r>
      <w:r w:rsidR="00F1070B">
        <w:rPr>
          <w:rFonts w:ascii="Calibri" w:hAnsi="Calibri" w:cs="Arial"/>
          <w:szCs w:val="22"/>
        </w:rPr>
        <w:t xml:space="preserve"> </w:t>
      </w:r>
    </w:p>
    <w:p w14:paraId="72692698" w14:textId="77777777" w:rsidR="00F1070B" w:rsidRDefault="00F1070B" w:rsidP="00326D12">
      <w:pPr>
        <w:ind w:left="600" w:hanging="600"/>
        <w:jc w:val="both"/>
        <w:rPr>
          <w:rFonts w:ascii="Calibri" w:hAnsi="Calibri" w:cs="Arial"/>
          <w:szCs w:val="22"/>
        </w:rPr>
      </w:pPr>
    </w:p>
    <w:p w14:paraId="46FA7D72" w14:textId="77777777" w:rsidR="00F1070B" w:rsidRPr="002E6689" w:rsidRDefault="00F1070B" w:rsidP="00326D12">
      <w:pPr>
        <w:ind w:left="600" w:hanging="600"/>
        <w:jc w:val="both"/>
        <w:rPr>
          <w:rFonts w:ascii="Calibri" w:hAnsi="Calibri" w:cs="Arial"/>
          <w:szCs w:val="22"/>
        </w:rPr>
      </w:pPr>
      <w:r>
        <w:rPr>
          <w:rFonts w:ascii="Calibri" w:hAnsi="Calibri" w:cs="Arial"/>
          <w:szCs w:val="22"/>
        </w:rPr>
        <w:t>3.1.3</w:t>
      </w:r>
      <w:r>
        <w:rPr>
          <w:rFonts w:ascii="Calibri" w:hAnsi="Calibri" w:cs="Arial"/>
          <w:szCs w:val="22"/>
        </w:rPr>
        <w:tab/>
        <w:t xml:space="preserve">If concerns arise out with the annual questionnaire cycle the GPST can submit a Notification of Concern to the Deanery which will be acted upon via </w:t>
      </w:r>
      <w:r w:rsidR="006F6555">
        <w:rPr>
          <w:rFonts w:ascii="Calibri" w:hAnsi="Calibri" w:cs="Arial"/>
          <w:szCs w:val="22"/>
        </w:rPr>
        <w:t xml:space="preserve">our established </w:t>
      </w:r>
      <w:r>
        <w:rPr>
          <w:rFonts w:ascii="Calibri" w:hAnsi="Calibri" w:cs="Arial"/>
          <w:szCs w:val="22"/>
        </w:rPr>
        <w:t>Quality Management processes.</w:t>
      </w:r>
    </w:p>
    <w:p w14:paraId="12AB4B5E" w14:textId="77777777" w:rsidR="00903AE1" w:rsidRPr="002E6689" w:rsidRDefault="00903AE1" w:rsidP="00326D12">
      <w:pPr>
        <w:ind w:left="600" w:hanging="600"/>
        <w:jc w:val="both"/>
        <w:rPr>
          <w:rFonts w:ascii="Calibri" w:hAnsi="Calibri" w:cs="Arial"/>
          <w:szCs w:val="22"/>
        </w:rPr>
      </w:pPr>
    </w:p>
    <w:p w14:paraId="50771D87" w14:textId="77777777" w:rsidR="002A1958" w:rsidRDefault="00326D12" w:rsidP="00326D12">
      <w:pPr>
        <w:ind w:left="600" w:hanging="600"/>
        <w:jc w:val="both"/>
        <w:rPr>
          <w:rFonts w:ascii="Calibri" w:hAnsi="Calibri" w:cs="Arial"/>
          <w:szCs w:val="22"/>
        </w:rPr>
      </w:pPr>
      <w:r>
        <w:rPr>
          <w:rFonts w:ascii="Calibri" w:hAnsi="Calibri" w:cs="Arial"/>
          <w:szCs w:val="22"/>
        </w:rPr>
        <w:t>3.1.</w:t>
      </w:r>
      <w:r w:rsidR="00F1070B">
        <w:rPr>
          <w:rFonts w:ascii="Calibri" w:hAnsi="Calibri" w:cs="Arial"/>
          <w:szCs w:val="22"/>
        </w:rPr>
        <w:t>4</w:t>
      </w:r>
      <w:r>
        <w:rPr>
          <w:rFonts w:ascii="Calibri" w:hAnsi="Calibri" w:cs="Arial"/>
          <w:szCs w:val="22"/>
        </w:rPr>
        <w:tab/>
      </w:r>
      <w:r w:rsidR="005F2360">
        <w:rPr>
          <w:rFonts w:ascii="Calibri" w:hAnsi="Calibri" w:cs="Arial"/>
          <w:szCs w:val="22"/>
        </w:rPr>
        <w:t xml:space="preserve">External QA is the responsibility of the GMC.  </w:t>
      </w:r>
      <w:r w:rsidR="00595531" w:rsidRPr="002E6689">
        <w:rPr>
          <w:rFonts w:ascii="Calibri" w:hAnsi="Calibri" w:cs="Arial"/>
          <w:szCs w:val="22"/>
        </w:rPr>
        <w:t xml:space="preserve">GMC </w:t>
      </w:r>
      <w:r w:rsidR="0016215E">
        <w:rPr>
          <w:rFonts w:ascii="Calibri" w:hAnsi="Calibri" w:cs="Arial"/>
          <w:szCs w:val="22"/>
        </w:rPr>
        <w:t>trainee</w:t>
      </w:r>
      <w:r w:rsidR="00595531" w:rsidRPr="002E6689">
        <w:rPr>
          <w:rFonts w:ascii="Calibri" w:hAnsi="Calibri" w:cs="Arial"/>
          <w:szCs w:val="22"/>
        </w:rPr>
        <w:t xml:space="preserve"> and trainer feedback on GP placements</w:t>
      </w:r>
      <w:r w:rsidR="00EA0D16" w:rsidRPr="002E6689">
        <w:rPr>
          <w:rFonts w:ascii="Calibri" w:hAnsi="Calibri" w:cs="Arial"/>
          <w:szCs w:val="22"/>
        </w:rPr>
        <w:t xml:space="preserve"> is provided annually</w:t>
      </w:r>
      <w:r w:rsidR="0045772A">
        <w:rPr>
          <w:rFonts w:ascii="Calibri" w:hAnsi="Calibri" w:cs="Arial"/>
          <w:szCs w:val="22"/>
        </w:rPr>
        <w:t xml:space="preserve"> to the Deanery</w:t>
      </w:r>
      <w:r w:rsidR="002A1958">
        <w:rPr>
          <w:rFonts w:ascii="Calibri" w:hAnsi="Calibri" w:cs="Arial"/>
          <w:szCs w:val="22"/>
        </w:rPr>
        <w:t xml:space="preserve"> through the Deanery Quality Managers and GP leads responsible for Quality Management</w:t>
      </w:r>
      <w:r w:rsidR="0045772A">
        <w:rPr>
          <w:rFonts w:ascii="Calibri" w:hAnsi="Calibri" w:cs="Arial"/>
          <w:szCs w:val="22"/>
        </w:rPr>
        <w:t>.</w:t>
      </w:r>
      <w:r w:rsidR="002A1958">
        <w:rPr>
          <w:rFonts w:ascii="Calibri" w:hAnsi="Calibri" w:cs="Arial"/>
          <w:szCs w:val="22"/>
        </w:rPr>
        <w:t xml:space="preserve"> Data is collected centrally in the form of a </w:t>
      </w:r>
      <w:r w:rsidR="001F2CF2">
        <w:rPr>
          <w:rFonts w:ascii="Calibri" w:hAnsi="Calibri" w:cs="Arial"/>
          <w:szCs w:val="22"/>
        </w:rPr>
        <w:t>Red / Amber / Green (</w:t>
      </w:r>
      <w:r w:rsidR="002A1958">
        <w:rPr>
          <w:rFonts w:ascii="Calibri" w:hAnsi="Calibri" w:cs="Arial"/>
          <w:szCs w:val="22"/>
        </w:rPr>
        <w:t>RAG</w:t>
      </w:r>
      <w:r w:rsidR="001F2CF2">
        <w:rPr>
          <w:rFonts w:ascii="Calibri" w:hAnsi="Calibri" w:cs="Arial"/>
          <w:szCs w:val="22"/>
        </w:rPr>
        <w:t xml:space="preserve">) </w:t>
      </w:r>
      <w:r w:rsidR="002A1958">
        <w:rPr>
          <w:rFonts w:ascii="Calibri" w:hAnsi="Calibri" w:cs="Arial"/>
          <w:szCs w:val="22"/>
        </w:rPr>
        <w:t>report and circulated to Deanery and GP leads to action.</w:t>
      </w:r>
      <w:r w:rsidR="0045772A">
        <w:rPr>
          <w:rFonts w:ascii="Calibri" w:hAnsi="Calibri" w:cs="Arial"/>
          <w:szCs w:val="22"/>
        </w:rPr>
        <w:t xml:space="preserve"> </w:t>
      </w:r>
    </w:p>
    <w:p w14:paraId="04B4AFB8" w14:textId="77777777" w:rsidR="00F1070B" w:rsidRDefault="00F1070B" w:rsidP="00326D12">
      <w:pPr>
        <w:ind w:left="600" w:hanging="600"/>
        <w:jc w:val="both"/>
        <w:rPr>
          <w:rFonts w:ascii="Calibri" w:hAnsi="Calibri" w:cs="Arial"/>
          <w:szCs w:val="22"/>
        </w:rPr>
      </w:pPr>
    </w:p>
    <w:p w14:paraId="22C5D9FF" w14:textId="77777777" w:rsidR="00F1070B" w:rsidRDefault="00F1070B" w:rsidP="00326D12">
      <w:pPr>
        <w:ind w:left="600" w:hanging="600"/>
        <w:jc w:val="both"/>
        <w:rPr>
          <w:rFonts w:ascii="Calibri" w:hAnsi="Calibri" w:cs="Arial"/>
          <w:szCs w:val="22"/>
        </w:rPr>
      </w:pPr>
      <w:r>
        <w:rPr>
          <w:rFonts w:ascii="Calibri" w:hAnsi="Calibri" w:cs="Arial"/>
          <w:szCs w:val="22"/>
        </w:rPr>
        <w:t>3.1.5</w:t>
      </w:r>
      <w:r>
        <w:rPr>
          <w:rFonts w:ascii="Calibri" w:hAnsi="Calibri" w:cs="Arial"/>
          <w:szCs w:val="22"/>
        </w:rPr>
        <w:tab/>
        <w:t xml:space="preserve">The GMC data and information from the STS is used at the annual Quality Review Panel (QRP) </w:t>
      </w:r>
      <w:r w:rsidR="00F162E1">
        <w:rPr>
          <w:rFonts w:ascii="Calibri" w:hAnsi="Calibri" w:cs="Arial"/>
          <w:szCs w:val="22"/>
        </w:rPr>
        <w:t xml:space="preserve">where the quality of training provided for GPST in both hospital posts and in practice are reviewed. Any posts flagged either in primary or secondary care will be </w:t>
      </w:r>
      <w:r w:rsidR="00FF4D5F">
        <w:rPr>
          <w:rFonts w:ascii="Calibri" w:hAnsi="Calibri" w:cs="Arial"/>
          <w:szCs w:val="22"/>
        </w:rPr>
        <w:t xml:space="preserve">investigated and may result in a triggered </w:t>
      </w:r>
      <w:r w:rsidR="00F162E1">
        <w:rPr>
          <w:rFonts w:ascii="Calibri" w:hAnsi="Calibri" w:cs="Arial"/>
          <w:szCs w:val="22"/>
        </w:rPr>
        <w:t>visit.</w:t>
      </w:r>
    </w:p>
    <w:p w14:paraId="1B48CF4D" w14:textId="77777777" w:rsidR="002A1958" w:rsidRDefault="002A1958" w:rsidP="00326D12">
      <w:pPr>
        <w:ind w:left="600" w:hanging="600"/>
        <w:jc w:val="both"/>
        <w:rPr>
          <w:rFonts w:ascii="Calibri" w:hAnsi="Calibri" w:cs="Arial"/>
          <w:szCs w:val="22"/>
        </w:rPr>
      </w:pPr>
    </w:p>
    <w:p w14:paraId="53457146" w14:textId="77777777" w:rsidR="0007532E" w:rsidRPr="00326D12" w:rsidRDefault="00326D12" w:rsidP="00326D12">
      <w:pPr>
        <w:ind w:left="600" w:hanging="600"/>
        <w:jc w:val="both"/>
        <w:rPr>
          <w:rFonts w:ascii="Calibri" w:hAnsi="Calibri" w:cs="Arial"/>
          <w:b/>
          <w:szCs w:val="22"/>
        </w:rPr>
      </w:pPr>
      <w:r w:rsidRPr="00326D12">
        <w:rPr>
          <w:rFonts w:ascii="Calibri" w:hAnsi="Calibri" w:cs="Arial"/>
          <w:b/>
          <w:szCs w:val="22"/>
        </w:rPr>
        <w:t>3.2</w:t>
      </w:r>
      <w:r w:rsidRPr="00326D12">
        <w:rPr>
          <w:rFonts w:ascii="Calibri" w:hAnsi="Calibri" w:cs="Arial"/>
          <w:b/>
          <w:szCs w:val="22"/>
        </w:rPr>
        <w:tab/>
      </w:r>
      <w:r w:rsidR="0007532E" w:rsidRPr="00326D12">
        <w:rPr>
          <w:rFonts w:ascii="Calibri" w:hAnsi="Calibri" w:cs="Arial"/>
          <w:b/>
          <w:szCs w:val="22"/>
        </w:rPr>
        <w:t>Educational</w:t>
      </w:r>
      <w:r w:rsidR="0075235C">
        <w:rPr>
          <w:rFonts w:ascii="Calibri" w:hAnsi="Calibri" w:cs="Arial"/>
          <w:b/>
          <w:szCs w:val="22"/>
        </w:rPr>
        <w:t>/Clinical</w:t>
      </w:r>
      <w:r w:rsidR="0007532E" w:rsidRPr="00326D12">
        <w:rPr>
          <w:rFonts w:ascii="Calibri" w:hAnsi="Calibri" w:cs="Arial"/>
          <w:b/>
          <w:szCs w:val="22"/>
        </w:rPr>
        <w:t xml:space="preserve"> </w:t>
      </w:r>
      <w:r w:rsidR="006F6555">
        <w:rPr>
          <w:rFonts w:ascii="Calibri" w:hAnsi="Calibri" w:cs="Arial"/>
          <w:b/>
          <w:szCs w:val="22"/>
        </w:rPr>
        <w:t>Supervision</w:t>
      </w:r>
    </w:p>
    <w:p w14:paraId="2A175C07" w14:textId="77777777" w:rsidR="00903AE1" w:rsidRPr="002E6689" w:rsidRDefault="00903AE1" w:rsidP="00326D12">
      <w:pPr>
        <w:ind w:left="600" w:hanging="600"/>
        <w:jc w:val="both"/>
        <w:rPr>
          <w:rFonts w:ascii="Calibri" w:hAnsi="Calibri" w:cs="Arial"/>
          <w:szCs w:val="22"/>
        </w:rPr>
      </w:pPr>
    </w:p>
    <w:p w14:paraId="5D324AF6" w14:textId="77777777" w:rsidR="00595531" w:rsidRPr="002E6689" w:rsidRDefault="00326D12" w:rsidP="00326D12">
      <w:pPr>
        <w:ind w:left="600" w:hanging="600"/>
        <w:jc w:val="both"/>
        <w:rPr>
          <w:rFonts w:ascii="Calibri" w:hAnsi="Calibri" w:cs="Arial"/>
          <w:szCs w:val="22"/>
        </w:rPr>
      </w:pPr>
      <w:r>
        <w:rPr>
          <w:rFonts w:ascii="Calibri" w:hAnsi="Calibri" w:cs="Arial"/>
          <w:szCs w:val="22"/>
        </w:rPr>
        <w:t>3.2.1</w:t>
      </w:r>
      <w:r>
        <w:rPr>
          <w:rFonts w:ascii="Calibri" w:hAnsi="Calibri" w:cs="Arial"/>
          <w:szCs w:val="22"/>
        </w:rPr>
        <w:tab/>
      </w:r>
      <w:r w:rsidR="00595531" w:rsidRPr="002E6689">
        <w:rPr>
          <w:rFonts w:ascii="Calibri" w:hAnsi="Calibri" w:cs="Arial"/>
          <w:szCs w:val="22"/>
        </w:rPr>
        <w:t xml:space="preserve">All </w:t>
      </w:r>
      <w:r w:rsidR="00DD7EA1">
        <w:rPr>
          <w:rFonts w:ascii="Calibri" w:hAnsi="Calibri" w:cs="Arial"/>
          <w:szCs w:val="22"/>
        </w:rPr>
        <w:t xml:space="preserve">trained </w:t>
      </w:r>
      <w:r w:rsidR="00595531" w:rsidRPr="002E6689">
        <w:rPr>
          <w:rFonts w:ascii="Calibri" w:hAnsi="Calibri" w:cs="Arial"/>
          <w:szCs w:val="22"/>
        </w:rPr>
        <w:t>GPs</w:t>
      </w:r>
      <w:r w:rsidR="006E5A07">
        <w:rPr>
          <w:rFonts w:ascii="Calibri" w:hAnsi="Calibri" w:cs="Arial"/>
          <w:szCs w:val="22"/>
        </w:rPr>
        <w:t>,</w:t>
      </w:r>
      <w:r w:rsidR="00595531" w:rsidRPr="002E6689">
        <w:rPr>
          <w:rFonts w:ascii="Calibri" w:hAnsi="Calibri" w:cs="Arial"/>
          <w:szCs w:val="22"/>
        </w:rPr>
        <w:t xml:space="preserve"> </w:t>
      </w:r>
      <w:r w:rsidR="00DD7EA1">
        <w:rPr>
          <w:rFonts w:ascii="Calibri" w:hAnsi="Calibri" w:cs="Arial"/>
          <w:szCs w:val="22"/>
        </w:rPr>
        <w:t xml:space="preserve">including </w:t>
      </w:r>
      <w:r w:rsidR="0016215E">
        <w:rPr>
          <w:rFonts w:ascii="Calibri" w:hAnsi="Calibri" w:cs="Arial"/>
          <w:szCs w:val="22"/>
        </w:rPr>
        <w:t>E</w:t>
      </w:r>
      <w:r w:rsidR="00DD7EA1">
        <w:rPr>
          <w:rFonts w:ascii="Calibri" w:hAnsi="Calibri" w:cs="Arial"/>
          <w:szCs w:val="22"/>
        </w:rPr>
        <w:t xml:space="preserve">ducational </w:t>
      </w:r>
      <w:r w:rsidR="0016215E">
        <w:rPr>
          <w:rFonts w:ascii="Calibri" w:hAnsi="Calibri" w:cs="Arial"/>
          <w:szCs w:val="22"/>
        </w:rPr>
        <w:t>S</w:t>
      </w:r>
      <w:r w:rsidR="00DD7EA1">
        <w:rPr>
          <w:rFonts w:ascii="Calibri" w:hAnsi="Calibri" w:cs="Arial"/>
          <w:szCs w:val="22"/>
        </w:rPr>
        <w:t>upervisors</w:t>
      </w:r>
      <w:r w:rsidR="0016215E">
        <w:rPr>
          <w:rFonts w:ascii="Calibri" w:hAnsi="Calibri" w:cs="Arial"/>
          <w:szCs w:val="22"/>
        </w:rPr>
        <w:t xml:space="preserve"> (ES)</w:t>
      </w:r>
      <w:r w:rsidR="00DD7EA1">
        <w:rPr>
          <w:rFonts w:ascii="Calibri" w:hAnsi="Calibri" w:cs="Arial"/>
          <w:szCs w:val="22"/>
        </w:rPr>
        <w:t xml:space="preserve"> </w:t>
      </w:r>
      <w:r w:rsidR="00595531" w:rsidRPr="002E6689">
        <w:rPr>
          <w:rFonts w:ascii="Calibri" w:hAnsi="Calibri" w:cs="Arial"/>
          <w:szCs w:val="22"/>
        </w:rPr>
        <w:t xml:space="preserve">undertake an </w:t>
      </w:r>
      <w:r w:rsidR="00EA0D16" w:rsidRPr="002E6689">
        <w:rPr>
          <w:rFonts w:ascii="Calibri" w:hAnsi="Calibri" w:cs="Arial"/>
          <w:szCs w:val="22"/>
        </w:rPr>
        <w:t>NHS</w:t>
      </w:r>
      <w:r w:rsidR="00595531" w:rsidRPr="002E6689">
        <w:rPr>
          <w:rFonts w:ascii="Calibri" w:hAnsi="Calibri" w:cs="Arial"/>
          <w:szCs w:val="22"/>
        </w:rPr>
        <w:t xml:space="preserve"> annual appraisal</w:t>
      </w:r>
      <w:r w:rsidR="00EA0D16" w:rsidRPr="002E6689">
        <w:rPr>
          <w:rFonts w:ascii="Calibri" w:hAnsi="Calibri" w:cs="Arial"/>
          <w:szCs w:val="22"/>
        </w:rPr>
        <w:t xml:space="preserve"> covering all roles</w:t>
      </w:r>
      <w:r w:rsidR="0045772A">
        <w:rPr>
          <w:rFonts w:ascii="Calibri" w:hAnsi="Calibri" w:cs="Arial"/>
          <w:szCs w:val="22"/>
        </w:rPr>
        <w:t xml:space="preserve"> including their educational role</w:t>
      </w:r>
      <w:r w:rsidR="00595531" w:rsidRPr="002E6689">
        <w:rPr>
          <w:rFonts w:ascii="Calibri" w:hAnsi="Calibri" w:cs="Arial"/>
          <w:szCs w:val="22"/>
        </w:rPr>
        <w:t>.  As part of the annual appraisal</w:t>
      </w:r>
      <w:r w:rsidR="0016215E">
        <w:rPr>
          <w:rFonts w:ascii="Calibri" w:hAnsi="Calibri" w:cs="Arial"/>
          <w:szCs w:val="22"/>
        </w:rPr>
        <w:t>,</w:t>
      </w:r>
      <w:r w:rsidR="00595531" w:rsidRPr="002E6689">
        <w:rPr>
          <w:rFonts w:ascii="Calibri" w:hAnsi="Calibri" w:cs="Arial"/>
          <w:szCs w:val="22"/>
        </w:rPr>
        <w:t xml:space="preserve"> prescribing, referrals and audits are </w:t>
      </w:r>
      <w:r w:rsidR="005F2360">
        <w:rPr>
          <w:rFonts w:ascii="Calibri" w:hAnsi="Calibri" w:cs="Arial"/>
          <w:szCs w:val="22"/>
        </w:rPr>
        <w:t xml:space="preserve">considered </w:t>
      </w:r>
      <w:r w:rsidR="00EA0D16" w:rsidRPr="002E6689">
        <w:rPr>
          <w:rFonts w:ascii="Calibri" w:hAnsi="Calibri" w:cs="Arial"/>
          <w:szCs w:val="22"/>
        </w:rPr>
        <w:t xml:space="preserve">over a </w:t>
      </w:r>
      <w:r w:rsidR="00130007" w:rsidRPr="002E6689">
        <w:rPr>
          <w:rFonts w:ascii="Calibri" w:hAnsi="Calibri" w:cs="Arial"/>
          <w:szCs w:val="22"/>
        </w:rPr>
        <w:t>five-year</w:t>
      </w:r>
      <w:r w:rsidR="00EA0D16" w:rsidRPr="002E6689">
        <w:rPr>
          <w:rFonts w:ascii="Calibri" w:hAnsi="Calibri" w:cs="Arial"/>
          <w:szCs w:val="22"/>
        </w:rPr>
        <w:t xml:space="preserve"> cycle</w:t>
      </w:r>
      <w:r w:rsidR="00595531" w:rsidRPr="002E6689">
        <w:rPr>
          <w:rFonts w:ascii="Calibri" w:hAnsi="Calibri" w:cs="Arial"/>
          <w:szCs w:val="22"/>
        </w:rPr>
        <w:t xml:space="preserve">.  At the appraisal a personal development plan is agreed and peer review of audits and </w:t>
      </w:r>
      <w:r w:rsidR="0045772A">
        <w:rPr>
          <w:rFonts w:ascii="Calibri" w:hAnsi="Calibri" w:cs="Arial"/>
          <w:szCs w:val="22"/>
        </w:rPr>
        <w:t xml:space="preserve">reflection on complaints </w:t>
      </w:r>
      <w:r w:rsidR="00595531" w:rsidRPr="002E6689">
        <w:rPr>
          <w:rFonts w:ascii="Calibri" w:hAnsi="Calibri" w:cs="Arial"/>
          <w:szCs w:val="22"/>
        </w:rPr>
        <w:t xml:space="preserve">are encouraged and discussed.  Multi-source feedback </w:t>
      </w:r>
      <w:r w:rsidR="00EA0D16" w:rsidRPr="002E6689">
        <w:rPr>
          <w:rFonts w:ascii="Calibri" w:hAnsi="Calibri" w:cs="Arial"/>
          <w:szCs w:val="22"/>
        </w:rPr>
        <w:t>is</w:t>
      </w:r>
      <w:r w:rsidR="00595531" w:rsidRPr="002E6689">
        <w:rPr>
          <w:rFonts w:ascii="Calibri" w:hAnsi="Calibri" w:cs="Arial"/>
          <w:szCs w:val="22"/>
        </w:rPr>
        <w:t xml:space="preserve"> part of appraisal </w:t>
      </w:r>
      <w:r w:rsidR="00EA0D16" w:rsidRPr="002E6689">
        <w:rPr>
          <w:rFonts w:ascii="Calibri" w:hAnsi="Calibri" w:cs="Arial"/>
          <w:szCs w:val="22"/>
        </w:rPr>
        <w:t>and revalidation</w:t>
      </w:r>
      <w:r w:rsidR="00595531" w:rsidRPr="002E6689">
        <w:rPr>
          <w:rFonts w:ascii="Calibri" w:hAnsi="Calibri" w:cs="Arial"/>
          <w:szCs w:val="22"/>
        </w:rPr>
        <w:t xml:space="preserve">.  </w:t>
      </w:r>
      <w:r w:rsidR="006E5A07">
        <w:rPr>
          <w:rFonts w:ascii="Calibri" w:hAnsi="Calibri" w:cs="Arial"/>
          <w:szCs w:val="22"/>
        </w:rPr>
        <w:t>In addition to the ES, other GPs within the practice will act as Clinical Supervisor</w:t>
      </w:r>
      <w:r w:rsidR="0075235C">
        <w:rPr>
          <w:rFonts w:ascii="Calibri" w:hAnsi="Calibri" w:cs="Arial"/>
          <w:szCs w:val="22"/>
        </w:rPr>
        <w:t>s</w:t>
      </w:r>
      <w:r w:rsidR="006E5A07">
        <w:rPr>
          <w:rFonts w:ascii="Calibri" w:hAnsi="Calibri" w:cs="Arial"/>
          <w:szCs w:val="22"/>
        </w:rPr>
        <w:t xml:space="preserve"> (CS) when the ES is</w:t>
      </w:r>
      <w:r w:rsidR="0075235C">
        <w:rPr>
          <w:rFonts w:ascii="Calibri" w:hAnsi="Calibri" w:cs="Arial"/>
          <w:szCs w:val="22"/>
        </w:rPr>
        <w:t xml:space="preserve"> unavailable</w:t>
      </w:r>
      <w:r w:rsidR="006E5A07">
        <w:rPr>
          <w:rFonts w:ascii="Calibri" w:hAnsi="Calibri" w:cs="Arial"/>
          <w:szCs w:val="22"/>
        </w:rPr>
        <w:t>.</w:t>
      </w:r>
      <w:r w:rsidR="0075235C">
        <w:rPr>
          <w:rFonts w:ascii="Calibri" w:hAnsi="Calibri" w:cs="Arial"/>
          <w:szCs w:val="22"/>
        </w:rPr>
        <w:t xml:space="preserve">  This arrangement is reviewed at practice accreditation </w:t>
      </w:r>
      <w:proofErr w:type="gramStart"/>
      <w:r w:rsidR="0075235C">
        <w:rPr>
          <w:rFonts w:ascii="Calibri" w:hAnsi="Calibri" w:cs="Arial"/>
          <w:szCs w:val="22"/>
        </w:rPr>
        <w:t>visits</w:t>
      </w:r>
      <w:r w:rsidR="006E5A07">
        <w:rPr>
          <w:rFonts w:ascii="Calibri" w:hAnsi="Calibri" w:cs="Arial"/>
          <w:szCs w:val="22"/>
        </w:rPr>
        <w:t xml:space="preserve">  The</w:t>
      </w:r>
      <w:proofErr w:type="gramEnd"/>
      <w:r w:rsidR="006E5A07">
        <w:rPr>
          <w:rFonts w:ascii="Calibri" w:hAnsi="Calibri" w:cs="Arial"/>
          <w:szCs w:val="22"/>
        </w:rPr>
        <w:t xml:space="preserve"> CSs also undergo the same NHS appraisal processes as the ES.</w:t>
      </w:r>
    </w:p>
    <w:p w14:paraId="6D72B813" w14:textId="77777777" w:rsidR="00903AE1" w:rsidRPr="002E6689" w:rsidRDefault="00903AE1" w:rsidP="00326D12">
      <w:pPr>
        <w:ind w:left="600" w:hanging="600"/>
        <w:jc w:val="both"/>
        <w:rPr>
          <w:rFonts w:ascii="Calibri" w:hAnsi="Calibri" w:cs="Arial"/>
          <w:szCs w:val="22"/>
        </w:rPr>
      </w:pPr>
    </w:p>
    <w:p w14:paraId="650CA2A4" w14:textId="77777777" w:rsidR="00595531" w:rsidRPr="002E6689" w:rsidRDefault="00326D12" w:rsidP="00326D12">
      <w:pPr>
        <w:ind w:left="600" w:hanging="600"/>
        <w:jc w:val="both"/>
        <w:rPr>
          <w:rFonts w:ascii="Calibri" w:hAnsi="Calibri" w:cs="Arial"/>
          <w:szCs w:val="22"/>
        </w:rPr>
      </w:pPr>
      <w:r>
        <w:rPr>
          <w:rFonts w:ascii="Calibri" w:hAnsi="Calibri" w:cs="Arial"/>
          <w:szCs w:val="22"/>
        </w:rPr>
        <w:t>3.2.2</w:t>
      </w:r>
      <w:r>
        <w:rPr>
          <w:rFonts w:ascii="Calibri" w:hAnsi="Calibri" w:cs="Arial"/>
          <w:szCs w:val="22"/>
        </w:rPr>
        <w:tab/>
      </w:r>
      <w:r w:rsidR="00595531" w:rsidRPr="002E6689">
        <w:rPr>
          <w:rFonts w:ascii="Calibri" w:hAnsi="Calibri" w:cs="Arial"/>
          <w:szCs w:val="22"/>
        </w:rPr>
        <w:t>All t</w:t>
      </w:r>
      <w:r w:rsidR="0016215E">
        <w:rPr>
          <w:rFonts w:ascii="Calibri" w:hAnsi="Calibri" w:cs="Arial"/>
          <w:szCs w:val="22"/>
        </w:rPr>
        <w:t>rainees</w:t>
      </w:r>
      <w:r w:rsidR="00595531" w:rsidRPr="002E6689">
        <w:rPr>
          <w:rFonts w:ascii="Calibri" w:hAnsi="Calibri" w:cs="Arial"/>
          <w:szCs w:val="22"/>
        </w:rPr>
        <w:t xml:space="preserve"> in </w:t>
      </w:r>
      <w:r w:rsidR="0016215E">
        <w:rPr>
          <w:rFonts w:ascii="Calibri" w:hAnsi="Calibri" w:cs="Arial"/>
          <w:szCs w:val="22"/>
        </w:rPr>
        <w:t>G</w:t>
      </w:r>
      <w:r w:rsidR="00595531" w:rsidRPr="002E6689">
        <w:rPr>
          <w:rFonts w:ascii="Calibri" w:hAnsi="Calibri" w:cs="Arial"/>
          <w:szCs w:val="22"/>
        </w:rPr>
        <w:t>enera</w:t>
      </w:r>
      <w:r w:rsidR="00621C30" w:rsidRPr="002E6689">
        <w:rPr>
          <w:rFonts w:ascii="Calibri" w:hAnsi="Calibri" w:cs="Arial"/>
          <w:szCs w:val="22"/>
        </w:rPr>
        <w:t xml:space="preserve">l </w:t>
      </w:r>
      <w:r w:rsidR="0016215E">
        <w:rPr>
          <w:rFonts w:ascii="Calibri" w:hAnsi="Calibri" w:cs="Arial"/>
          <w:szCs w:val="22"/>
        </w:rPr>
        <w:t>P</w:t>
      </w:r>
      <w:r w:rsidR="00621C30" w:rsidRPr="002E6689">
        <w:rPr>
          <w:rFonts w:ascii="Calibri" w:hAnsi="Calibri" w:cs="Arial"/>
          <w:szCs w:val="22"/>
        </w:rPr>
        <w:t>ractice have</w:t>
      </w:r>
      <w:r w:rsidR="00595531" w:rsidRPr="002E6689">
        <w:rPr>
          <w:rFonts w:ascii="Calibri" w:hAnsi="Calibri" w:cs="Arial"/>
          <w:szCs w:val="22"/>
        </w:rPr>
        <w:t xml:space="preserve"> </w:t>
      </w:r>
      <w:r w:rsidR="001A7292" w:rsidRPr="002E6689">
        <w:rPr>
          <w:rFonts w:ascii="Calibri" w:hAnsi="Calibri" w:cs="Arial"/>
          <w:szCs w:val="22"/>
        </w:rPr>
        <w:t>a</w:t>
      </w:r>
      <w:r w:rsidR="00FC6FF8" w:rsidRPr="002E6689">
        <w:rPr>
          <w:rFonts w:ascii="Calibri" w:hAnsi="Calibri" w:cs="Arial"/>
          <w:szCs w:val="22"/>
        </w:rPr>
        <w:t xml:space="preserve"> </w:t>
      </w:r>
      <w:r w:rsidR="00595531" w:rsidRPr="002E6689">
        <w:rPr>
          <w:rFonts w:ascii="Calibri" w:hAnsi="Calibri" w:cs="Arial"/>
          <w:szCs w:val="22"/>
        </w:rPr>
        <w:t>G</w:t>
      </w:r>
      <w:r w:rsidR="00FC6FF8" w:rsidRPr="002E6689">
        <w:rPr>
          <w:rFonts w:ascii="Calibri" w:hAnsi="Calibri" w:cs="Arial"/>
          <w:szCs w:val="22"/>
        </w:rPr>
        <w:t>MC</w:t>
      </w:r>
      <w:r w:rsidR="00EA0D16" w:rsidRPr="002E6689">
        <w:rPr>
          <w:rFonts w:ascii="Calibri" w:hAnsi="Calibri" w:cs="Arial"/>
          <w:szCs w:val="22"/>
        </w:rPr>
        <w:t xml:space="preserve"> approved</w:t>
      </w:r>
      <w:r w:rsidR="00595531" w:rsidRPr="002E6689">
        <w:rPr>
          <w:rFonts w:ascii="Calibri" w:hAnsi="Calibri" w:cs="Arial"/>
          <w:szCs w:val="22"/>
        </w:rPr>
        <w:t xml:space="preserve"> trainer </w:t>
      </w:r>
      <w:r w:rsidR="004A298B">
        <w:rPr>
          <w:rFonts w:ascii="Calibri" w:hAnsi="Calibri" w:cs="Arial"/>
          <w:szCs w:val="22"/>
        </w:rPr>
        <w:t xml:space="preserve">as their </w:t>
      </w:r>
      <w:r w:rsidR="001226E5" w:rsidRPr="006146B0">
        <w:rPr>
          <w:rFonts w:ascii="Calibri" w:hAnsi="Calibri" w:cs="Arial"/>
          <w:bCs/>
          <w:szCs w:val="22"/>
        </w:rPr>
        <w:t>ES</w:t>
      </w:r>
      <w:r w:rsidR="004A298B">
        <w:rPr>
          <w:rFonts w:ascii="Calibri" w:hAnsi="Calibri" w:cs="Arial"/>
          <w:szCs w:val="22"/>
        </w:rPr>
        <w:t xml:space="preserve"> </w:t>
      </w:r>
      <w:r w:rsidR="00595531" w:rsidRPr="002E6689">
        <w:rPr>
          <w:rFonts w:ascii="Calibri" w:hAnsi="Calibri" w:cs="Arial"/>
          <w:szCs w:val="22"/>
        </w:rPr>
        <w:t>throughout their programme.</w:t>
      </w:r>
    </w:p>
    <w:p w14:paraId="30C86397" w14:textId="77777777" w:rsidR="00903AE1" w:rsidRPr="002E6689" w:rsidRDefault="00903AE1" w:rsidP="00326D12">
      <w:pPr>
        <w:ind w:left="600" w:hanging="600"/>
        <w:jc w:val="both"/>
        <w:rPr>
          <w:rFonts w:ascii="Calibri" w:hAnsi="Calibri" w:cs="Arial"/>
          <w:szCs w:val="22"/>
        </w:rPr>
      </w:pPr>
    </w:p>
    <w:p w14:paraId="12A174EB" w14:textId="77777777" w:rsidR="002D40C9" w:rsidRPr="002E6689" w:rsidRDefault="00326D12" w:rsidP="00326D12">
      <w:pPr>
        <w:ind w:left="600" w:hanging="600"/>
        <w:jc w:val="both"/>
        <w:rPr>
          <w:rFonts w:ascii="Calibri" w:hAnsi="Calibri" w:cs="Arial"/>
          <w:szCs w:val="22"/>
        </w:rPr>
      </w:pPr>
      <w:r>
        <w:rPr>
          <w:rFonts w:ascii="Calibri" w:hAnsi="Calibri" w:cs="Arial"/>
          <w:szCs w:val="22"/>
        </w:rPr>
        <w:t>3.2.3</w:t>
      </w:r>
      <w:r>
        <w:rPr>
          <w:rFonts w:ascii="Calibri" w:hAnsi="Calibri" w:cs="Arial"/>
          <w:szCs w:val="22"/>
        </w:rPr>
        <w:tab/>
      </w:r>
      <w:r w:rsidR="007C306D">
        <w:rPr>
          <w:rFonts w:ascii="Calibri" w:hAnsi="Calibri" w:cs="Arial"/>
          <w:szCs w:val="22"/>
        </w:rPr>
        <w:t>To be approved init</w:t>
      </w:r>
      <w:r w:rsidR="005F2360">
        <w:rPr>
          <w:rFonts w:ascii="Calibri" w:hAnsi="Calibri" w:cs="Arial"/>
          <w:szCs w:val="22"/>
        </w:rPr>
        <w:t xml:space="preserve">ially as an </w:t>
      </w:r>
      <w:r w:rsidR="001226E5" w:rsidRPr="00CE5BB7">
        <w:rPr>
          <w:rFonts w:ascii="Calibri" w:hAnsi="Calibri" w:cs="Arial"/>
          <w:szCs w:val="22"/>
        </w:rPr>
        <w:t>ES</w:t>
      </w:r>
      <w:r w:rsidR="007C306D">
        <w:rPr>
          <w:rFonts w:ascii="Calibri" w:hAnsi="Calibri" w:cs="Arial"/>
          <w:szCs w:val="22"/>
        </w:rPr>
        <w:t>, a</w:t>
      </w:r>
      <w:r w:rsidR="007C306D" w:rsidRPr="002E6689">
        <w:rPr>
          <w:rFonts w:ascii="Calibri" w:hAnsi="Calibri" w:cs="Arial"/>
          <w:szCs w:val="22"/>
        </w:rPr>
        <w:t xml:space="preserve">ll </w:t>
      </w:r>
      <w:r w:rsidR="0029285A">
        <w:rPr>
          <w:rFonts w:ascii="Calibri" w:hAnsi="Calibri" w:cs="Arial"/>
          <w:szCs w:val="22"/>
        </w:rPr>
        <w:t xml:space="preserve">prospective </w:t>
      </w:r>
      <w:r w:rsidR="00595531" w:rsidRPr="002E6689">
        <w:rPr>
          <w:rFonts w:ascii="Calibri" w:hAnsi="Calibri" w:cs="Arial"/>
          <w:szCs w:val="22"/>
        </w:rPr>
        <w:t xml:space="preserve">GP </w:t>
      </w:r>
      <w:r w:rsidR="00EC0B28">
        <w:rPr>
          <w:rFonts w:ascii="Calibri" w:hAnsi="Calibri" w:cs="Arial"/>
          <w:szCs w:val="22"/>
        </w:rPr>
        <w:t>ES’s</w:t>
      </w:r>
      <w:r w:rsidR="00595531" w:rsidRPr="002E6689">
        <w:rPr>
          <w:rFonts w:ascii="Calibri" w:hAnsi="Calibri" w:cs="Arial"/>
          <w:szCs w:val="22"/>
        </w:rPr>
        <w:t xml:space="preserve"> must undergo a formal training programme</w:t>
      </w:r>
      <w:r w:rsidR="00EA0D16" w:rsidRPr="002E6689">
        <w:rPr>
          <w:rFonts w:ascii="Calibri" w:hAnsi="Calibri" w:cs="Arial"/>
          <w:szCs w:val="22"/>
        </w:rPr>
        <w:t xml:space="preserve"> </w:t>
      </w:r>
      <w:r w:rsidR="00595531" w:rsidRPr="002E6689">
        <w:rPr>
          <w:rFonts w:ascii="Calibri" w:hAnsi="Calibri" w:cs="Arial"/>
          <w:szCs w:val="22"/>
        </w:rPr>
        <w:t xml:space="preserve">which covers all aspects of GP training </w:t>
      </w:r>
      <w:r w:rsidR="005F2360">
        <w:rPr>
          <w:rFonts w:ascii="Calibri" w:hAnsi="Calibri" w:cs="Arial"/>
          <w:szCs w:val="22"/>
        </w:rPr>
        <w:t xml:space="preserve">including </w:t>
      </w:r>
      <w:r w:rsidR="00595531" w:rsidRPr="002E6689">
        <w:rPr>
          <w:rFonts w:ascii="Calibri" w:hAnsi="Calibri" w:cs="Arial"/>
          <w:szCs w:val="22"/>
        </w:rPr>
        <w:t>development of skills in assessment and feedback.</w:t>
      </w:r>
      <w:r w:rsidR="00621C30" w:rsidRPr="002E6689">
        <w:rPr>
          <w:rFonts w:ascii="Calibri" w:hAnsi="Calibri" w:cs="Arial"/>
          <w:szCs w:val="22"/>
        </w:rPr>
        <w:t xml:space="preserve">  </w:t>
      </w:r>
      <w:r w:rsidR="005F2360">
        <w:rPr>
          <w:rFonts w:ascii="Calibri" w:hAnsi="Calibri" w:cs="Arial"/>
          <w:szCs w:val="22"/>
        </w:rPr>
        <w:t>Th</w:t>
      </w:r>
      <w:r w:rsidR="001F2CF2">
        <w:rPr>
          <w:rFonts w:ascii="Calibri" w:hAnsi="Calibri" w:cs="Arial"/>
          <w:szCs w:val="22"/>
        </w:rPr>
        <w:t>is</w:t>
      </w:r>
      <w:r w:rsidR="005F2360">
        <w:rPr>
          <w:rFonts w:ascii="Calibri" w:hAnsi="Calibri" w:cs="Arial"/>
          <w:szCs w:val="22"/>
        </w:rPr>
        <w:t xml:space="preserve"> </w:t>
      </w:r>
      <w:r w:rsidR="0029285A">
        <w:rPr>
          <w:rFonts w:ascii="Calibri" w:hAnsi="Calibri" w:cs="Arial"/>
          <w:szCs w:val="22"/>
        </w:rPr>
        <w:t>results in</w:t>
      </w:r>
      <w:r w:rsidR="005F2360">
        <w:rPr>
          <w:rFonts w:ascii="Calibri" w:hAnsi="Calibri" w:cs="Arial"/>
          <w:szCs w:val="22"/>
        </w:rPr>
        <w:t xml:space="preserve"> an end point assessment.  </w:t>
      </w:r>
      <w:r w:rsidR="00621C30" w:rsidRPr="002E6689">
        <w:rPr>
          <w:rFonts w:ascii="Calibri" w:hAnsi="Calibri" w:cs="Arial"/>
          <w:szCs w:val="22"/>
        </w:rPr>
        <w:t>Eligibility for acceptance on to the training modules</w:t>
      </w:r>
      <w:r w:rsidR="0029285A">
        <w:rPr>
          <w:rFonts w:ascii="Calibri" w:hAnsi="Calibri" w:cs="Arial"/>
          <w:szCs w:val="22"/>
        </w:rPr>
        <w:t xml:space="preserve"> requires</w:t>
      </w:r>
      <w:r w:rsidR="00621C30" w:rsidRPr="002E6689">
        <w:rPr>
          <w:rFonts w:ascii="Calibri" w:hAnsi="Calibri" w:cs="Arial"/>
          <w:szCs w:val="22"/>
        </w:rPr>
        <w:t xml:space="preserve"> submission of a video of consulting which is peer reviewed and must reach a</w:t>
      </w:r>
      <w:r w:rsidR="0014057B">
        <w:rPr>
          <w:rFonts w:ascii="Calibri" w:hAnsi="Calibri" w:cs="Arial"/>
          <w:szCs w:val="22"/>
        </w:rPr>
        <w:t>n agreed</w:t>
      </w:r>
      <w:r w:rsidR="00621C30" w:rsidRPr="002E6689">
        <w:rPr>
          <w:rFonts w:ascii="Calibri" w:hAnsi="Calibri" w:cs="Arial"/>
          <w:szCs w:val="22"/>
        </w:rPr>
        <w:t xml:space="preserve"> standard.</w:t>
      </w:r>
      <w:r w:rsidR="000159B1" w:rsidRPr="002E6689">
        <w:rPr>
          <w:rFonts w:ascii="Calibri" w:hAnsi="Calibri" w:cs="Arial"/>
          <w:szCs w:val="22"/>
        </w:rPr>
        <w:t xml:space="preserve"> This course maps to current GMC standards for trainers</w:t>
      </w:r>
      <w:r w:rsidR="008211D0">
        <w:rPr>
          <w:rStyle w:val="FootnoteReference"/>
          <w:rFonts w:ascii="Calibri" w:hAnsi="Calibri" w:cs="Arial"/>
          <w:szCs w:val="22"/>
        </w:rPr>
        <w:t>7</w:t>
      </w:r>
      <w:r w:rsidR="009A14A7" w:rsidRPr="002E6689">
        <w:rPr>
          <w:rFonts w:ascii="Calibri" w:hAnsi="Calibri" w:cs="Arial"/>
          <w:szCs w:val="22"/>
        </w:rPr>
        <w:t xml:space="preserve">.  </w:t>
      </w:r>
      <w:r w:rsidR="005F2360">
        <w:rPr>
          <w:rFonts w:ascii="Calibri" w:hAnsi="Calibri" w:cs="Arial"/>
          <w:szCs w:val="22"/>
        </w:rPr>
        <w:t>All E</w:t>
      </w:r>
      <w:r w:rsidR="0016215E">
        <w:rPr>
          <w:rFonts w:ascii="Calibri" w:hAnsi="Calibri" w:cs="Arial"/>
          <w:szCs w:val="22"/>
        </w:rPr>
        <w:t>S</w:t>
      </w:r>
      <w:r w:rsidR="002746C7">
        <w:rPr>
          <w:rFonts w:ascii="Calibri" w:hAnsi="Calibri" w:cs="Arial"/>
          <w:szCs w:val="22"/>
        </w:rPr>
        <w:t xml:space="preserve">s subsequently have regular review and </w:t>
      </w:r>
      <w:r w:rsidR="001A7292">
        <w:rPr>
          <w:rFonts w:ascii="Calibri" w:hAnsi="Calibri" w:cs="Arial"/>
          <w:szCs w:val="22"/>
        </w:rPr>
        <w:t>approval as</w:t>
      </w:r>
      <w:r w:rsidR="00C95CB2">
        <w:rPr>
          <w:rFonts w:ascii="Calibri" w:hAnsi="Calibri" w:cs="Arial"/>
          <w:szCs w:val="22"/>
        </w:rPr>
        <w:t xml:space="preserve"> outlined in Annex </w:t>
      </w:r>
      <w:r w:rsidR="00C8686E">
        <w:rPr>
          <w:rFonts w:ascii="Calibri" w:hAnsi="Calibri" w:cs="Arial"/>
          <w:szCs w:val="22"/>
        </w:rPr>
        <w:t>6 &amp; 7</w:t>
      </w:r>
      <w:r w:rsidR="00C95CB2">
        <w:rPr>
          <w:rFonts w:ascii="Calibri" w:hAnsi="Calibri" w:cs="Arial"/>
          <w:szCs w:val="22"/>
        </w:rPr>
        <w:t>.</w:t>
      </w:r>
    </w:p>
    <w:p w14:paraId="570F25C6" w14:textId="77777777" w:rsidR="00903AE1" w:rsidRPr="002E6689" w:rsidRDefault="00903AE1" w:rsidP="00326D12">
      <w:pPr>
        <w:ind w:left="600" w:hanging="600"/>
        <w:jc w:val="both"/>
        <w:rPr>
          <w:rFonts w:ascii="Calibri" w:hAnsi="Calibri" w:cs="Arial"/>
          <w:szCs w:val="22"/>
        </w:rPr>
      </w:pPr>
    </w:p>
    <w:p w14:paraId="7B2904ED" w14:textId="77777777" w:rsidR="00595531" w:rsidRPr="002E6689" w:rsidRDefault="00326D12" w:rsidP="00326D12">
      <w:pPr>
        <w:ind w:left="600" w:hanging="600"/>
        <w:jc w:val="both"/>
        <w:rPr>
          <w:rFonts w:ascii="Calibri" w:hAnsi="Calibri" w:cs="Arial"/>
          <w:szCs w:val="22"/>
        </w:rPr>
      </w:pPr>
      <w:r>
        <w:rPr>
          <w:rFonts w:ascii="Calibri" w:hAnsi="Calibri" w:cs="Arial"/>
          <w:szCs w:val="22"/>
        </w:rPr>
        <w:t>3.2.4</w:t>
      </w:r>
      <w:r>
        <w:rPr>
          <w:rFonts w:ascii="Calibri" w:hAnsi="Calibri" w:cs="Arial"/>
          <w:szCs w:val="22"/>
        </w:rPr>
        <w:tab/>
      </w:r>
      <w:r w:rsidR="00595531" w:rsidRPr="002E6689">
        <w:rPr>
          <w:rFonts w:ascii="Calibri" w:hAnsi="Calibri" w:cs="Arial"/>
          <w:szCs w:val="22"/>
        </w:rPr>
        <w:t xml:space="preserve">Ongoing data </w:t>
      </w:r>
      <w:r w:rsidR="005F2360">
        <w:rPr>
          <w:rFonts w:ascii="Calibri" w:hAnsi="Calibri" w:cs="Arial"/>
          <w:szCs w:val="22"/>
        </w:rPr>
        <w:t>o</w:t>
      </w:r>
      <w:r w:rsidR="0014057B">
        <w:rPr>
          <w:rFonts w:ascii="Calibri" w:hAnsi="Calibri" w:cs="Arial"/>
          <w:szCs w:val="22"/>
        </w:rPr>
        <w:t>n</w:t>
      </w:r>
      <w:r w:rsidR="005F2360">
        <w:rPr>
          <w:rFonts w:ascii="Calibri" w:hAnsi="Calibri" w:cs="Arial"/>
          <w:szCs w:val="22"/>
        </w:rPr>
        <w:t xml:space="preserve"> a </w:t>
      </w:r>
      <w:r w:rsidR="001226E5" w:rsidRPr="00CE5BB7">
        <w:rPr>
          <w:rFonts w:ascii="Calibri" w:hAnsi="Calibri" w:cs="Arial"/>
          <w:szCs w:val="22"/>
        </w:rPr>
        <w:t>GPST’s</w:t>
      </w:r>
      <w:r w:rsidR="001F2CF2">
        <w:rPr>
          <w:rFonts w:ascii="Calibri" w:hAnsi="Calibri" w:cs="Arial"/>
          <w:szCs w:val="22"/>
        </w:rPr>
        <w:t xml:space="preserve"> progress</w:t>
      </w:r>
      <w:r w:rsidR="0014057B">
        <w:rPr>
          <w:rFonts w:ascii="Calibri" w:hAnsi="Calibri" w:cs="Arial"/>
          <w:szCs w:val="22"/>
        </w:rPr>
        <w:t xml:space="preserve">, including </w:t>
      </w:r>
      <w:proofErr w:type="gramStart"/>
      <w:r w:rsidR="0014057B">
        <w:rPr>
          <w:rFonts w:ascii="Calibri" w:hAnsi="Calibri" w:cs="Arial"/>
          <w:szCs w:val="22"/>
        </w:rPr>
        <w:t>workplace based</w:t>
      </w:r>
      <w:proofErr w:type="gramEnd"/>
      <w:r w:rsidR="0014057B">
        <w:rPr>
          <w:rFonts w:ascii="Calibri" w:hAnsi="Calibri" w:cs="Arial"/>
          <w:szCs w:val="22"/>
        </w:rPr>
        <w:t xml:space="preserve"> assessments,</w:t>
      </w:r>
      <w:r w:rsidR="005F2360">
        <w:rPr>
          <w:rFonts w:ascii="Calibri" w:hAnsi="Calibri" w:cs="Arial"/>
          <w:szCs w:val="22"/>
        </w:rPr>
        <w:t xml:space="preserve"> </w:t>
      </w:r>
      <w:r w:rsidR="00595531" w:rsidRPr="002E6689">
        <w:rPr>
          <w:rFonts w:ascii="Calibri" w:hAnsi="Calibri" w:cs="Arial"/>
          <w:szCs w:val="22"/>
        </w:rPr>
        <w:t xml:space="preserve">is collected </w:t>
      </w:r>
      <w:r w:rsidR="0007532E" w:rsidRPr="002E6689">
        <w:rPr>
          <w:rFonts w:ascii="Calibri" w:hAnsi="Calibri" w:cs="Arial"/>
          <w:szCs w:val="22"/>
        </w:rPr>
        <w:t>in</w:t>
      </w:r>
      <w:r w:rsidR="00595531" w:rsidRPr="002E6689">
        <w:rPr>
          <w:rFonts w:ascii="Calibri" w:hAnsi="Calibri" w:cs="Arial"/>
          <w:szCs w:val="22"/>
        </w:rPr>
        <w:t xml:space="preserve"> the </w:t>
      </w:r>
      <w:r w:rsidR="00595531" w:rsidRPr="00CE5BB7">
        <w:rPr>
          <w:rFonts w:ascii="Calibri" w:hAnsi="Calibri" w:cs="Arial"/>
          <w:szCs w:val="22"/>
        </w:rPr>
        <w:t>R</w:t>
      </w:r>
      <w:r w:rsidR="001226E5" w:rsidRPr="00CE5BB7">
        <w:rPr>
          <w:rFonts w:ascii="Calibri" w:hAnsi="Calibri" w:cs="Arial"/>
          <w:szCs w:val="22"/>
        </w:rPr>
        <w:t xml:space="preserve">oyal </w:t>
      </w:r>
      <w:r w:rsidR="00595531" w:rsidRPr="00CE5BB7">
        <w:rPr>
          <w:rFonts w:ascii="Calibri" w:hAnsi="Calibri" w:cs="Arial"/>
          <w:szCs w:val="22"/>
        </w:rPr>
        <w:t>C</w:t>
      </w:r>
      <w:r w:rsidR="001226E5" w:rsidRPr="00CE5BB7">
        <w:rPr>
          <w:rFonts w:ascii="Calibri" w:hAnsi="Calibri" w:cs="Arial"/>
          <w:szCs w:val="22"/>
        </w:rPr>
        <w:t xml:space="preserve">ollege of General </w:t>
      </w:r>
      <w:r w:rsidR="00595531" w:rsidRPr="00CE5BB7">
        <w:rPr>
          <w:rFonts w:ascii="Calibri" w:hAnsi="Calibri" w:cs="Arial"/>
          <w:szCs w:val="22"/>
        </w:rPr>
        <w:t>P</w:t>
      </w:r>
      <w:r w:rsidR="001226E5" w:rsidRPr="00CE5BB7">
        <w:rPr>
          <w:rFonts w:ascii="Calibri" w:hAnsi="Calibri" w:cs="Arial"/>
          <w:szCs w:val="22"/>
        </w:rPr>
        <w:t>ractitioner</w:t>
      </w:r>
      <w:r w:rsidR="003E6CE2">
        <w:rPr>
          <w:rFonts w:ascii="Calibri" w:hAnsi="Calibri" w:cs="Arial"/>
          <w:szCs w:val="22"/>
        </w:rPr>
        <w:t>s</w:t>
      </w:r>
      <w:r w:rsidR="001226E5" w:rsidRPr="00CE5BB7">
        <w:rPr>
          <w:rFonts w:ascii="Calibri" w:hAnsi="Calibri" w:cs="Arial"/>
          <w:szCs w:val="22"/>
        </w:rPr>
        <w:t xml:space="preserve"> (RCGP)</w:t>
      </w:r>
      <w:r w:rsidR="00595531" w:rsidRPr="002E6689">
        <w:rPr>
          <w:rFonts w:ascii="Calibri" w:hAnsi="Calibri" w:cs="Arial"/>
          <w:szCs w:val="22"/>
        </w:rPr>
        <w:t xml:space="preserve"> e-portfolio.  This is reviewed and managed by the Deanery and is the evidence that is considered at the </w:t>
      </w:r>
      <w:r w:rsidR="002746C7">
        <w:rPr>
          <w:rFonts w:ascii="Calibri" w:hAnsi="Calibri" w:cs="Arial"/>
          <w:szCs w:val="22"/>
        </w:rPr>
        <w:t>Annual Review of Competency Progression (</w:t>
      </w:r>
      <w:r w:rsidR="00595531" w:rsidRPr="002E6689">
        <w:rPr>
          <w:rFonts w:ascii="Calibri" w:hAnsi="Calibri" w:cs="Arial"/>
          <w:szCs w:val="22"/>
        </w:rPr>
        <w:t>ARCP</w:t>
      </w:r>
      <w:r w:rsidR="002746C7">
        <w:rPr>
          <w:rFonts w:ascii="Calibri" w:hAnsi="Calibri" w:cs="Arial"/>
          <w:szCs w:val="22"/>
        </w:rPr>
        <w:t>)</w:t>
      </w:r>
      <w:r w:rsidR="00595531" w:rsidRPr="002E6689">
        <w:rPr>
          <w:rFonts w:ascii="Calibri" w:hAnsi="Calibri" w:cs="Arial"/>
          <w:szCs w:val="22"/>
        </w:rPr>
        <w:t xml:space="preserve">.  </w:t>
      </w:r>
      <w:r w:rsidR="002746C7">
        <w:rPr>
          <w:rFonts w:ascii="Calibri" w:hAnsi="Calibri" w:cs="Arial"/>
          <w:szCs w:val="22"/>
        </w:rPr>
        <w:t xml:space="preserve">This process is laid out in the Gold Guide </w:t>
      </w:r>
      <w:r w:rsidR="00AF251F">
        <w:rPr>
          <w:rFonts w:ascii="Calibri" w:hAnsi="Calibri" w:cs="Arial"/>
          <w:szCs w:val="22"/>
        </w:rPr>
        <w:t>for Postgraduate Specialty Training in the UK</w:t>
      </w:r>
      <w:r w:rsidR="008211D0">
        <w:rPr>
          <w:rFonts w:ascii="Calibri" w:hAnsi="Calibri" w:cs="Arial"/>
          <w:szCs w:val="22"/>
          <w:vertAlign w:val="superscript"/>
        </w:rPr>
        <w:t>8</w:t>
      </w:r>
      <w:r w:rsidR="006F6555">
        <w:rPr>
          <w:rFonts w:ascii="Calibri" w:hAnsi="Calibri" w:cs="Arial"/>
          <w:szCs w:val="22"/>
          <w:vertAlign w:val="superscript"/>
        </w:rPr>
        <w:t xml:space="preserve"> </w:t>
      </w:r>
    </w:p>
    <w:p w14:paraId="6FAEFCCB" w14:textId="77777777" w:rsidR="00903AE1" w:rsidRPr="002E6689" w:rsidRDefault="00903AE1" w:rsidP="00326D12">
      <w:pPr>
        <w:ind w:left="600" w:hanging="600"/>
        <w:jc w:val="both"/>
        <w:rPr>
          <w:rFonts w:ascii="Calibri" w:hAnsi="Calibri" w:cs="Arial"/>
          <w:szCs w:val="22"/>
        </w:rPr>
      </w:pPr>
    </w:p>
    <w:p w14:paraId="2724EBF6" w14:textId="77777777" w:rsidR="005F2360" w:rsidRDefault="00127C35" w:rsidP="00127C35">
      <w:pPr>
        <w:ind w:left="600" w:hanging="600"/>
        <w:jc w:val="both"/>
        <w:rPr>
          <w:rFonts w:ascii="Calibri" w:hAnsi="Calibri" w:cs="Arial"/>
          <w:szCs w:val="22"/>
        </w:rPr>
      </w:pPr>
      <w:r>
        <w:rPr>
          <w:rFonts w:ascii="Calibri" w:hAnsi="Calibri" w:cs="Arial"/>
          <w:szCs w:val="22"/>
        </w:rPr>
        <w:t>3.2.5</w:t>
      </w:r>
      <w:r>
        <w:rPr>
          <w:rFonts w:ascii="Calibri" w:hAnsi="Calibri" w:cs="Arial"/>
          <w:szCs w:val="22"/>
        </w:rPr>
        <w:tab/>
      </w:r>
      <w:r w:rsidR="00595531" w:rsidRPr="002E6689">
        <w:rPr>
          <w:rFonts w:ascii="Calibri" w:hAnsi="Calibri" w:cs="Arial"/>
          <w:szCs w:val="22"/>
        </w:rPr>
        <w:t xml:space="preserve">There is external QA of the ARCP process within each Deanery </w:t>
      </w:r>
      <w:r w:rsidR="00621C30" w:rsidRPr="002E6689">
        <w:rPr>
          <w:rFonts w:ascii="Calibri" w:hAnsi="Calibri" w:cs="Arial"/>
          <w:szCs w:val="22"/>
        </w:rPr>
        <w:t xml:space="preserve">by the </w:t>
      </w:r>
      <w:r w:rsidR="001226E5">
        <w:rPr>
          <w:rFonts w:ascii="Calibri" w:hAnsi="Calibri" w:cs="Arial"/>
          <w:szCs w:val="22"/>
        </w:rPr>
        <w:t>RCGP</w:t>
      </w:r>
      <w:r w:rsidR="00621C30" w:rsidRPr="002E6689">
        <w:rPr>
          <w:rFonts w:ascii="Calibri" w:hAnsi="Calibri" w:cs="Arial"/>
          <w:szCs w:val="22"/>
        </w:rPr>
        <w:t xml:space="preserve"> </w:t>
      </w:r>
      <w:r w:rsidR="00595531" w:rsidRPr="002E6689">
        <w:rPr>
          <w:rFonts w:ascii="Calibri" w:hAnsi="Calibri" w:cs="Arial"/>
          <w:szCs w:val="22"/>
        </w:rPr>
        <w:t>and an</w:t>
      </w:r>
      <w:r w:rsidR="0007532E" w:rsidRPr="002E6689">
        <w:rPr>
          <w:rFonts w:ascii="Calibri" w:hAnsi="Calibri" w:cs="Arial"/>
          <w:szCs w:val="22"/>
        </w:rPr>
        <w:t xml:space="preserve"> RCGP</w:t>
      </w:r>
      <w:r w:rsidR="00595531" w:rsidRPr="002E6689">
        <w:rPr>
          <w:rFonts w:ascii="Calibri" w:hAnsi="Calibri" w:cs="Arial"/>
          <w:szCs w:val="22"/>
        </w:rPr>
        <w:t xml:space="preserve"> external </w:t>
      </w:r>
      <w:r w:rsidR="0007532E" w:rsidRPr="002E6689">
        <w:rPr>
          <w:rFonts w:ascii="Calibri" w:hAnsi="Calibri" w:cs="Arial"/>
          <w:szCs w:val="22"/>
        </w:rPr>
        <w:t>advisor</w:t>
      </w:r>
      <w:r w:rsidR="00595531" w:rsidRPr="002E6689">
        <w:rPr>
          <w:rFonts w:ascii="Calibri" w:hAnsi="Calibri" w:cs="Arial"/>
          <w:szCs w:val="22"/>
        </w:rPr>
        <w:t xml:space="preserve"> </w:t>
      </w:r>
      <w:r w:rsidR="0007532E" w:rsidRPr="002E6689">
        <w:rPr>
          <w:rFonts w:ascii="Calibri" w:hAnsi="Calibri" w:cs="Arial"/>
          <w:szCs w:val="22"/>
        </w:rPr>
        <w:t>visits at least one ARCP panel per year to ensure compliance with the proces</w:t>
      </w:r>
      <w:r w:rsidR="0014057B">
        <w:rPr>
          <w:rFonts w:ascii="Calibri" w:hAnsi="Calibri" w:cs="Arial"/>
          <w:szCs w:val="22"/>
        </w:rPr>
        <w:t xml:space="preserve">s.  A report on this visit and the external QA process is sent by the RCGP to </w:t>
      </w:r>
      <w:r w:rsidR="00595531" w:rsidRPr="002E6689">
        <w:rPr>
          <w:rFonts w:ascii="Calibri" w:hAnsi="Calibri" w:cs="Arial"/>
          <w:szCs w:val="22"/>
        </w:rPr>
        <w:t>the Deanery</w:t>
      </w:r>
      <w:r w:rsidR="0014057B">
        <w:rPr>
          <w:rFonts w:ascii="Calibri" w:hAnsi="Calibri" w:cs="Arial"/>
          <w:szCs w:val="22"/>
        </w:rPr>
        <w:t xml:space="preserve"> </w:t>
      </w:r>
      <w:r w:rsidR="00FF4D5F">
        <w:rPr>
          <w:rFonts w:ascii="Calibri" w:hAnsi="Calibri" w:cs="Arial"/>
          <w:szCs w:val="22"/>
        </w:rPr>
        <w:t>Annually.</w:t>
      </w:r>
    </w:p>
    <w:p w14:paraId="4E7D0BB7" w14:textId="77777777" w:rsidR="007B5AB8" w:rsidRDefault="007B5AB8" w:rsidP="00127C35">
      <w:pPr>
        <w:ind w:left="600" w:hanging="600"/>
        <w:jc w:val="both"/>
        <w:rPr>
          <w:rFonts w:ascii="Calibri" w:hAnsi="Calibri" w:cs="Arial"/>
          <w:szCs w:val="22"/>
        </w:rPr>
      </w:pPr>
    </w:p>
    <w:p w14:paraId="2E375308" w14:textId="77777777" w:rsidR="005F2360" w:rsidRDefault="005F2360" w:rsidP="00127C35">
      <w:pPr>
        <w:ind w:left="600" w:hanging="600"/>
        <w:jc w:val="both"/>
        <w:rPr>
          <w:rFonts w:ascii="Calibri" w:hAnsi="Calibri" w:cs="Arial"/>
          <w:szCs w:val="22"/>
        </w:rPr>
      </w:pPr>
      <w:r>
        <w:rPr>
          <w:rFonts w:ascii="Calibri" w:hAnsi="Calibri" w:cs="Arial"/>
          <w:szCs w:val="22"/>
        </w:rPr>
        <w:t>3.2.6</w:t>
      </w:r>
      <w:r>
        <w:rPr>
          <w:rFonts w:ascii="Calibri" w:hAnsi="Calibri" w:cs="Arial"/>
          <w:szCs w:val="22"/>
        </w:rPr>
        <w:tab/>
        <w:t>The RCGP also review the quality of the Educational</w:t>
      </w:r>
      <w:r w:rsidR="00C95CB2">
        <w:rPr>
          <w:rFonts w:ascii="Calibri" w:hAnsi="Calibri" w:cs="Arial"/>
          <w:szCs w:val="22"/>
        </w:rPr>
        <w:t xml:space="preserve"> Supervisor </w:t>
      </w:r>
      <w:r w:rsidR="004D0B5F">
        <w:rPr>
          <w:rFonts w:ascii="Calibri" w:hAnsi="Calibri" w:cs="Arial"/>
          <w:szCs w:val="22"/>
        </w:rPr>
        <w:t>R</w:t>
      </w:r>
      <w:r w:rsidR="00C95CB2">
        <w:rPr>
          <w:rFonts w:ascii="Calibri" w:hAnsi="Calibri" w:cs="Arial"/>
          <w:szCs w:val="22"/>
        </w:rPr>
        <w:t>eports</w:t>
      </w:r>
      <w:r w:rsidR="0014057B">
        <w:rPr>
          <w:rFonts w:ascii="Calibri" w:hAnsi="Calibri" w:cs="Arial"/>
          <w:szCs w:val="22"/>
        </w:rPr>
        <w:t xml:space="preserve"> (ESRs)</w:t>
      </w:r>
      <w:r w:rsidR="00C95CB2">
        <w:rPr>
          <w:rFonts w:ascii="Calibri" w:hAnsi="Calibri" w:cs="Arial"/>
          <w:szCs w:val="22"/>
        </w:rPr>
        <w:t xml:space="preserve"> and provide</w:t>
      </w:r>
      <w:r>
        <w:rPr>
          <w:rFonts w:ascii="Calibri" w:hAnsi="Calibri" w:cs="Arial"/>
          <w:szCs w:val="22"/>
        </w:rPr>
        <w:t xml:space="preserve"> feedback to the </w:t>
      </w:r>
      <w:r w:rsidR="0014057B">
        <w:rPr>
          <w:rFonts w:ascii="Calibri" w:hAnsi="Calibri" w:cs="Arial"/>
          <w:szCs w:val="22"/>
        </w:rPr>
        <w:t>Deanery</w:t>
      </w:r>
      <w:r>
        <w:rPr>
          <w:rFonts w:ascii="Calibri" w:hAnsi="Calibri" w:cs="Arial"/>
          <w:szCs w:val="22"/>
        </w:rPr>
        <w:t xml:space="preserve"> who in turn inform the </w:t>
      </w:r>
      <w:proofErr w:type="gramStart"/>
      <w:r>
        <w:rPr>
          <w:rFonts w:ascii="Calibri" w:hAnsi="Calibri" w:cs="Arial"/>
          <w:szCs w:val="22"/>
        </w:rPr>
        <w:t>E</w:t>
      </w:r>
      <w:r w:rsidR="0016215E">
        <w:rPr>
          <w:rFonts w:ascii="Calibri" w:hAnsi="Calibri" w:cs="Arial"/>
          <w:szCs w:val="22"/>
        </w:rPr>
        <w:t>S’</w:t>
      </w:r>
      <w:r>
        <w:rPr>
          <w:rFonts w:ascii="Calibri" w:hAnsi="Calibri" w:cs="Arial"/>
          <w:szCs w:val="22"/>
        </w:rPr>
        <w:t>s</w:t>
      </w:r>
      <w:proofErr w:type="gramEnd"/>
      <w:r>
        <w:rPr>
          <w:rFonts w:ascii="Calibri" w:hAnsi="Calibri" w:cs="Arial"/>
          <w:szCs w:val="22"/>
        </w:rPr>
        <w:t xml:space="preserve"> about the quality of their </w:t>
      </w:r>
      <w:r w:rsidR="0014057B">
        <w:rPr>
          <w:rFonts w:ascii="Calibri" w:hAnsi="Calibri" w:cs="Arial"/>
          <w:szCs w:val="22"/>
        </w:rPr>
        <w:t xml:space="preserve">individual </w:t>
      </w:r>
      <w:r>
        <w:rPr>
          <w:rFonts w:ascii="Calibri" w:hAnsi="Calibri" w:cs="Arial"/>
          <w:szCs w:val="22"/>
        </w:rPr>
        <w:t>ESRs.</w:t>
      </w:r>
    </w:p>
    <w:p w14:paraId="1B7934CC" w14:textId="77777777" w:rsidR="00454BAC" w:rsidRDefault="00454BAC" w:rsidP="00127C35">
      <w:pPr>
        <w:ind w:left="600" w:hanging="600"/>
        <w:jc w:val="both"/>
        <w:rPr>
          <w:rFonts w:ascii="Calibri" w:hAnsi="Calibri" w:cs="Arial"/>
          <w:szCs w:val="22"/>
        </w:rPr>
      </w:pPr>
    </w:p>
    <w:p w14:paraId="13EB3640" w14:textId="77777777" w:rsidR="00454BAC" w:rsidRPr="002E6689" w:rsidRDefault="00454BAC" w:rsidP="00127C35">
      <w:pPr>
        <w:ind w:left="600" w:hanging="600"/>
        <w:jc w:val="both"/>
        <w:rPr>
          <w:rFonts w:ascii="Calibri" w:hAnsi="Calibri" w:cs="Arial"/>
          <w:szCs w:val="22"/>
        </w:rPr>
      </w:pPr>
      <w:r>
        <w:rPr>
          <w:rFonts w:ascii="Calibri" w:hAnsi="Calibri" w:cs="Arial"/>
          <w:szCs w:val="22"/>
        </w:rPr>
        <w:t>3.2.7</w:t>
      </w:r>
      <w:r>
        <w:rPr>
          <w:rFonts w:ascii="Calibri" w:hAnsi="Calibri" w:cs="Arial"/>
          <w:szCs w:val="22"/>
        </w:rPr>
        <w:tab/>
        <w:t xml:space="preserve">Within the Deanery, the Assistant Directors chair the ARCP panels in regions out with their own to provide </w:t>
      </w:r>
      <w:r w:rsidR="00130007">
        <w:rPr>
          <w:rFonts w:ascii="Calibri" w:hAnsi="Calibri" w:cs="Arial"/>
          <w:szCs w:val="22"/>
        </w:rPr>
        <w:t>additional</w:t>
      </w:r>
      <w:r>
        <w:rPr>
          <w:rFonts w:ascii="Calibri" w:hAnsi="Calibri" w:cs="Arial"/>
          <w:szCs w:val="22"/>
        </w:rPr>
        <w:t xml:space="preserve"> quality assurance of the Scotland process</w:t>
      </w:r>
      <w:r w:rsidR="007B5AB8">
        <w:rPr>
          <w:rFonts w:ascii="Calibri" w:hAnsi="Calibri" w:cs="Arial"/>
          <w:szCs w:val="22"/>
        </w:rPr>
        <w:t>.</w:t>
      </w:r>
    </w:p>
    <w:p w14:paraId="418CFB4F" w14:textId="77777777" w:rsidR="0007532E" w:rsidRDefault="0007532E" w:rsidP="00326D12">
      <w:pPr>
        <w:ind w:left="600" w:hanging="600"/>
        <w:jc w:val="both"/>
        <w:rPr>
          <w:rFonts w:ascii="Calibri" w:hAnsi="Calibri" w:cs="Arial"/>
          <w:szCs w:val="22"/>
        </w:rPr>
      </w:pPr>
    </w:p>
    <w:p w14:paraId="5891D92B" w14:textId="77777777" w:rsidR="001A7292" w:rsidRDefault="001A7292" w:rsidP="00326D12">
      <w:pPr>
        <w:ind w:left="600" w:hanging="600"/>
        <w:jc w:val="both"/>
        <w:rPr>
          <w:rFonts w:ascii="Calibri" w:hAnsi="Calibri" w:cs="Arial"/>
          <w:szCs w:val="22"/>
        </w:rPr>
      </w:pPr>
    </w:p>
    <w:p w14:paraId="6E452DCB" w14:textId="77777777" w:rsidR="0007532E" w:rsidRPr="002E6689" w:rsidRDefault="0007532E" w:rsidP="00326D12">
      <w:pPr>
        <w:ind w:left="600" w:hanging="600"/>
        <w:jc w:val="both"/>
        <w:rPr>
          <w:rFonts w:ascii="Calibri" w:hAnsi="Calibri" w:cs="Arial"/>
          <w:b/>
          <w:szCs w:val="22"/>
        </w:rPr>
      </w:pPr>
      <w:r w:rsidRPr="002E6689">
        <w:rPr>
          <w:rFonts w:ascii="Calibri" w:hAnsi="Calibri" w:cs="Arial"/>
          <w:szCs w:val="22"/>
        </w:rPr>
        <w:t xml:space="preserve"> </w:t>
      </w:r>
      <w:r w:rsidR="000B73F5">
        <w:rPr>
          <w:rFonts w:ascii="Calibri" w:hAnsi="Calibri" w:cs="Arial"/>
          <w:szCs w:val="22"/>
        </w:rPr>
        <w:t xml:space="preserve">4. </w:t>
      </w:r>
      <w:r w:rsidRPr="002E6689">
        <w:rPr>
          <w:rFonts w:ascii="Calibri" w:hAnsi="Calibri" w:cs="Arial"/>
          <w:b/>
          <w:szCs w:val="22"/>
        </w:rPr>
        <w:t xml:space="preserve">General Practice Specialty </w:t>
      </w:r>
      <w:r w:rsidR="001F2CF2">
        <w:rPr>
          <w:rFonts w:ascii="Calibri" w:hAnsi="Calibri" w:cs="Arial"/>
          <w:b/>
          <w:szCs w:val="22"/>
        </w:rPr>
        <w:t>Trainees</w:t>
      </w:r>
      <w:r w:rsidR="0016215E">
        <w:rPr>
          <w:rFonts w:ascii="Calibri" w:hAnsi="Calibri" w:cs="Arial"/>
          <w:b/>
          <w:szCs w:val="22"/>
        </w:rPr>
        <w:t xml:space="preserve"> (GP</w:t>
      </w:r>
      <w:r w:rsidR="001226E5">
        <w:rPr>
          <w:rFonts w:ascii="Calibri" w:hAnsi="Calibri" w:cs="Arial"/>
          <w:b/>
          <w:szCs w:val="22"/>
        </w:rPr>
        <w:t>STs</w:t>
      </w:r>
      <w:r w:rsidR="0016215E">
        <w:rPr>
          <w:rFonts w:ascii="Calibri" w:hAnsi="Calibri" w:cs="Arial"/>
          <w:b/>
          <w:szCs w:val="22"/>
        </w:rPr>
        <w:t>)</w:t>
      </w:r>
    </w:p>
    <w:p w14:paraId="6EFAC984" w14:textId="77777777" w:rsidR="00595531" w:rsidRPr="002E6689" w:rsidRDefault="00595531" w:rsidP="00326D12">
      <w:pPr>
        <w:ind w:left="600" w:hanging="600"/>
        <w:jc w:val="both"/>
        <w:rPr>
          <w:rFonts w:ascii="Calibri" w:hAnsi="Calibri" w:cs="Arial"/>
          <w:szCs w:val="22"/>
        </w:rPr>
      </w:pPr>
    </w:p>
    <w:p w14:paraId="2611C810" w14:textId="77777777" w:rsidR="007F7FBE" w:rsidRPr="002E6689" w:rsidRDefault="000B73F5" w:rsidP="000B73F5">
      <w:pPr>
        <w:ind w:left="600" w:hanging="600"/>
        <w:jc w:val="both"/>
        <w:rPr>
          <w:rFonts w:ascii="Calibri" w:hAnsi="Calibri" w:cs="Arial"/>
          <w:szCs w:val="22"/>
        </w:rPr>
      </w:pPr>
      <w:r>
        <w:rPr>
          <w:rFonts w:ascii="Calibri" w:hAnsi="Calibri" w:cs="Arial"/>
          <w:szCs w:val="22"/>
        </w:rPr>
        <w:t>4.1</w:t>
      </w:r>
      <w:r>
        <w:rPr>
          <w:rFonts w:ascii="Calibri" w:hAnsi="Calibri" w:cs="Arial"/>
          <w:szCs w:val="22"/>
        </w:rPr>
        <w:tab/>
      </w:r>
      <w:r w:rsidR="00FC6FF8" w:rsidRPr="002E6689">
        <w:rPr>
          <w:rFonts w:ascii="Calibri" w:hAnsi="Calibri" w:cs="Arial"/>
          <w:szCs w:val="22"/>
        </w:rPr>
        <w:t>From April 2013</w:t>
      </w:r>
      <w:r w:rsidR="007B5AB8">
        <w:rPr>
          <w:rFonts w:ascii="Calibri" w:hAnsi="Calibri" w:cs="Arial"/>
          <w:szCs w:val="22"/>
        </w:rPr>
        <w:t>,</w:t>
      </w:r>
      <w:r w:rsidR="00FC6FF8" w:rsidRPr="002E6689">
        <w:rPr>
          <w:rFonts w:ascii="Calibri" w:hAnsi="Calibri" w:cs="Arial"/>
          <w:szCs w:val="22"/>
        </w:rPr>
        <w:t xml:space="preserve"> all </w:t>
      </w:r>
      <w:r w:rsidR="001226E5" w:rsidRPr="00CE5BB7">
        <w:rPr>
          <w:rFonts w:ascii="Calibri" w:hAnsi="Calibri" w:cs="Arial"/>
          <w:szCs w:val="22"/>
        </w:rPr>
        <w:t>GPST</w:t>
      </w:r>
      <w:r w:rsidR="00454BAC">
        <w:rPr>
          <w:rFonts w:ascii="Calibri" w:hAnsi="Calibri" w:cs="Arial"/>
          <w:szCs w:val="22"/>
        </w:rPr>
        <w:t>s</w:t>
      </w:r>
      <w:r w:rsidR="00FC6FF8" w:rsidRPr="002E6689">
        <w:rPr>
          <w:rFonts w:ascii="Calibri" w:hAnsi="Calibri" w:cs="Arial"/>
          <w:szCs w:val="22"/>
        </w:rPr>
        <w:t xml:space="preserve"> who have completed 5 years</w:t>
      </w:r>
      <w:r>
        <w:rPr>
          <w:rFonts w:ascii="Calibri" w:hAnsi="Calibri" w:cs="Arial"/>
          <w:szCs w:val="22"/>
        </w:rPr>
        <w:t xml:space="preserve"> of training</w:t>
      </w:r>
      <w:r w:rsidR="00FC6FF8" w:rsidRPr="002E6689">
        <w:rPr>
          <w:rFonts w:ascii="Calibri" w:hAnsi="Calibri" w:cs="Arial"/>
          <w:szCs w:val="22"/>
        </w:rPr>
        <w:t xml:space="preserve"> </w:t>
      </w:r>
      <w:r>
        <w:rPr>
          <w:rFonts w:ascii="Calibri" w:hAnsi="Calibri" w:cs="Arial"/>
          <w:szCs w:val="22"/>
        </w:rPr>
        <w:t>following</w:t>
      </w:r>
      <w:r w:rsidRPr="002E6689">
        <w:rPr>
          <w:rFonts w:ascii="Calibri" w:hAnsi="Calibri" w:cs="Arial"/>
          <w:szCs w:val="22"/>
        </w:rPr>
        <w:t xml:space="preserve"> </w:t>
      </w:r>
      <w:r>
        <w:rPr>
          <w:rFonts w:ascii="Calibri" w:hAnsi="Calibri" w:cs="Arial"/>
          <w:szCs w:val="22"/>
        </w:rPr>
        <w:t xml:space="preserve">full </w:t>
      </w:r>
      <w:r w:rsidR="00FC6FF8" w:rsidRPr="002E6689">
        <w:rPr>
          <w:rFonts w:ascii="Calibri" w:hAnsi="Calibri" w:cs="Arial"/>
          <w:szCs w:val="22"/>
        </w:rPr>
        <w:t>GM</w:t>
      </w:r>
      <w:r w:rsidR="00950B55" w:rsidRPr="002E6689">
        <w:rPr>
          <w:rFonts w:ascii="Calibri" w:hAnsi="Calibri" w:cs="Arial"/>
          <w:szCs w:val="22"/>
        </w:rPr>
        <w:t>C</w:t>
      </w:r>
      <w:r w:rsidR="00FC6FF8" w:rsidRPr="002E6689">
        <w:rPr>
          <w:rFonts w:ascii="Calibri" w:hAnsi="Calibri" w:cs="Arial"/>
          <w:szCs w:val="22"/>
        </w:rPr>
        <w:t xml:space="preserve"> registration</w:t>
      </w:r>
      <w:r w:rsidR="00950B55" w:rsidRPr="002E6689">
        <w:rPr>
          <w:rFonts w:ascii="Calibri" w:hAnsi="Calibri" w:cs="Arial"/>
          <w:szCs w:val="22"/>
        </w:rPr>
        <w:t xml:space="preserve"> </w:t>
      </w:r>
      <w:r>
        <w:rPr>
          <w:rFonts w:ascii="Calibri" w:hAnsi="Calibri" w:cs="Arial"/>
          <w:szCs w:val="22"/>
        </w:rPr>
        <w:t xml:space="preserve">(normally at the end of year 1 of foundation training) </w:t>
      </w:r>
      <w:r w:rsidR="00950B55" w:rsidRPr="002E6689">
        <w:rPr>
          <w:rFonts w:ascii="Calibri" w:hAnsi="Calibri" w:cs="Arial"/>
          <w:szCs w:val="22"/>
        </w:rPr>
        <w:t xml:space="preserve">and those who are being awarded their CCT </w:t>
      </w:r>
      <w:r w:rsidR="0016366F" w:rsidRPr="00CE5BB7">
        <w:rPr>
          <w:rFonts w:ascii="Calibri" w:hAnsi="Calibri" w:cs="Arial"/>
          <w:szCs w:val="22"/>
        </w:rPr>
        <w:t>must</w:t>
      </w:r>
      <w:r w:rsidR="00950B55" w:rsidRPr="002E6689">
        <w:rPr>
          <w:rFonts w:ascii="Calibri" w:hAnsi="Calibri" w:cs="Arial"/>
          <w:szCs w:val="22"/>
        </w:rPr>
        <w:t xml:space="preserve"> participate in </w:t>
      </w:r>
      <w:r w:rsidR="000023D3">
        <w:rPr>
          <w:rFonts w:ascii="Calibri" w:hAnsi="Calibri" w:cs="Arial"/>
          <w:szCs w:val="22"/>
        </w:rPr>
        <w:t xml:space="preserve">medical </w:t>
      </w:r>
      <w:r w:rsidR="00950B55" w:rsidRPr="002E6689">
        <w:rPr>
          <w:rFonts w:ascii="Calibri" w:hAnsi="Calibri" w:cs="Arial"/>
          <w:szCs w:val="22"/>
        </w:rPr>
        <w:t>revalidation</w:t>
      </w:r>
      <w:r w:rsidR="000023D3">
        <w:rPr>
          <w:rFonts w:ascii="Calibri" w:hAnsi="Calibri" w:cs="Arial"/>
          <w:szCs w:val="22"/>
        </w:rPr>
        <w:t xml:space="preserve"> which is managed</w:t>
      </w:r>
      <w:r w:rsidR="007F7FBE" w:rsidRPr="002E6689">
        <w:rPr>
          <w:rFonts w:ascii="Calibri" w:hAnsi="Calibri" w:cs="Arial"/>
          <w:szCs w:val="22"/>
        </w:rPr>
        <w:t xml:space="preserve"> </w:t>
      </w:r>
      <w:r w:rsidR="000836FA" w:rsidRPr="002E6689">
        <w:rPr>
          <w:rFonts w:ascii="Calibri" w:hAnsi="Calibri" w:cs="Arial"/>
          <w:szCs w:val="22"/>
        </w:rPr>
        <w:t>t</w:t>
      </w:r>
      <w:r w:rsidR="007F7FBE" w:rsidRPr="002E6689">
        <w:rPr>
          <w:rFonts w:ascii="Calibri" w:hAnsi="Calibri" w:cs="Arial"/>
          <w:szCs w:val="22"/>
        </w:rPr>
        <w:t>hrough the established ARCP process</w:t>
      </w:r>
      <w:r w:rsidR="0014057B">
        <w:rPr>
          <w:rFonts w:ascii="Calibri" w:hAnsi="Calibri" w:cs="Arial"/>
          <w:szCs w:val="22"/>
        </w:rPr>
        <w:t xml:space="preserve">.  This </w:t>
      </w:r>
      <w:r w:rsidR="0016366F" w:rsidRPr="0016366F">
        <w:rPr>
          <w:rFonts w:ascii="Calibri" w:hAnsi="Calibri" w:cs="Arial"/>
          <w:b/>
          <w:szCs w:val="22"/>
        </w:rPr>
        <w:t>must</w:t>
      </w:r>
      <w:r w:rsidR="0014057B">
        <w:rPr>
          <w:rFonts w:ascii="Calibri" w:hAnsi="Calibri" w:cs="Arial"/>
          <w:szCs w:val="22"/>
        </w:rPr>
        <w:t xml:space="preserve"> </w:t>
      </w:r>
      <w:r w:rsidR="000159B1" w:rsidRPr="002E6689">
        <w:rPr>
          <w:rFonts w:ascii="Calibri" w:hAnsi="Calibri" w:cs="Arial"/>
          <w:szCs w:val="22"/>
        </w:rPr>
        <w:t>includ</w:t>
      </w:r>
      <w:r w:rsidR="0014057B">
        <w:rPr>
          <w:rFonts w:ascii="Calibri" w:hAnsi="Calibri" w:cs="Arial"/>
          <w:szCs w:val="22"/>
        </w:rPr>
        <w:t>e</w:t>
      </w:r>
      <w:r w:rsidR="000159B1" w:rsidRPr="002E6689">
        <w:rPr>
          <w:rFonts w:ascii="Calibri" w:hAnsi="Calibri" w:cs="Arial"/>
          <w:szCs w:val="22"/>
        </w:rPr>
        <w:t xml:space="preserve"> a</w:t>
      </w:r>
      <w:r w:rsidR="007F7FBE" w:rsidRPr="002E6689">
        <w:rPr>
          <w:rFonts w:ascii="Calibri" w:hAnsi="Calibri" w:cs="Arial"/>
          <w:szCs w:val="22"/>
        </w:rPr>
        <w:t xml:space="preserve"> </w:t>
      </w:r>
      <w:r w:rsidR="006146B0" w:rsidRPr="002E6689">
        <w:rPr>
          <w:rFonts w:ascii="Calibri" w:hAnsi="Calibri" w:cs="Arial"/>
          <w:szCs w:val="22"/>
        </w:rPr>
        <w:t>self-declaration</w:t>
      </w:r>
      <w:r w:rsidR="007F7FBE" w:rsidRPr="002E6689">
        <w:rPr>
          <w:rFonts w:ascii="Calibri" w:hAnsi="Calibri" w:cs="Arial"/>
          <w:szCs w:val="22"/>
        </w:rPr>
        <w:t xml:space="preserve"> on </w:t>
      </w:r>
      <w:r w:rsidR="00647E3A">
        <w:rPr>
          <w:rFonts w:ascii="Calibri" w:hAnsi="Calibri" w:cs="Arial"/>
          <w:szCs w:val="22"/>
        </w:rPr>
        <w:t xml:space="preserve">probity (convictions and disciplinary actions), </w:t>
      </w:r>
      <w:r w:rsidR="007F7FBE" w:rsidRPr="002E6689">
        <w:rPr>
          <w:rFonts w:ascii="Calibri" w:hAnsi="Calibri" w:cs="Arial"/>
          <w:szCs w:val="22"/>
        </w:rPr>
        <w:t>health</w:t>
      </w:r>
      <w:r w:rsidR="00647E3A">
        <w:rPr>
          <w:rFonts w:ascii="Calibri" w:hAnsi="Calibri" w:cs="Arial"/>
          <w:szCs w:val="22"/>
        </w:rPr>
        <w:t xml:space="preserve"> </w:t>
      </w:r>
      <w:r w:rsidR="00647E3A">
        <w:rPr>
          <w:rFonts w:ascii="Calibri" w:hAnsi="Calibri" w:cs="Arial"/>
          <w:szCs w:val="22"/>
        </w:rPr>
        <w:lastRenderedPageBreak/>
        <w:t>(regulatory and voluntary proceedings)</w:t>
      </w:r>
      <w:r w:rsidR="007B03AA">
        <w:rPr>
          <w:rFonts w:ascii="Calibri" w:hAnsi="Calibri" w:cs="Arial"/>
          <w:szCs w:val="22"/>
        </w:rPr>
        <w:t xml:space="preserve"> and</w:t>
      </w:r>
      <w:r w:rsidR="00222FDE">
        <w:rPr>
          <w:rFonts w:ascii="Calibri" w:hAnsi="Calibri" w:cs="Arial"/>
          <w:szCs w:val="22"/>
        </w:rPr>
        <w:t xml:space="preserve"> Patient Safety Incidents</w:t>
      </w:r>
      <w:r w:rsidR="0016215E">
        <w:rPr>
          <w:rFonts w:ascii="Calibri" w:hAnsi="Calibri" w:cs="Arial"/>
          <w:szCs w:val="22"/>
        </w:rPr>
        <w:t xml:space="preserve"> (PSIs)</w:t>
      </w:r>
      <w:r w:rsidR="000023D3">
        <w:rPr>
          <w:rFonts w:ascii="Calibri" w:hAnsi="Calibri" w:cs="Arial"/>
          <w:szCs w:val="22"/>
        </w:rPr>
        <w:t xml:space="preserve"> including involvement of the doctor in any complaints. This </w:t>
      </w:r>
      <w:proofErr w:type="spellStart"/>
      <w:r w:rsidR="000023D3">
        <w:rPr>
          <w:rFonts w:ascii="Calibri" w:hAnsi="Calibri" w:cs="Arial"/>
          <w:szCs w:val="22"/>
        </w:rPr>
        <w:t>self declaration</w:t>
      </w:r>
      <w:proofErr w:type="spellEnd"/>
      <w:r w:rsidR="000023D3">
        <w:rPr>
          <w:rFonts w:ascii="Calibri" w:hAnsi="Calibri" w:cs="Arial"/>
          <w:szCs w:val="22"/>
        </w:rPr>
        <w:t xml:space="preserve"> is subject to review and sign-off by the educational </w:t>
      </w:r>
      <w:proofErr w:type="gramStart"/>
      <w:r w:rsidR="000023D3">
        <w:rPr>
          <w:rFonts w:ascii="Calibri" w:hAnsi="Calibri" w:cs="Arial"/>
          <w:szCs w:val="22"/>
        </w:rPr>
        <w:t>supervisor, and</w:t>
      </w:r>
      <w:proofErr w:type="gramEnd"/>
      <w:r w:rsidR="00222FDE">
        <w:rPr>
          <w:rFonts w:ascii="Calibri" w:hAnsi="Calibri" w:cs="Arial"/>
          <w:szCs w:val="22"/>
        </w:rPr>
        <w:t xml:space="preserve"> </w:t>
      </w:r>
      <w:r w:rsidR="000023D3">
        <w:rPr>
          <w:rFonts w:ascii="Calibri" w:hAnsi="Calibri" w:cs="Arial"/>
          <w:szCs w:val="22"/>
        </w:rPr>
        <w:t>will</w:t>
      </w:r>
      <w:r w:rsidR="000023D3" w:rsidRPr="002E6689">
        <w:rPr>
          <w:rFonts w:ascii="Calibri" w:hAnsi="Calibri" w:cs="Arial"/>
          <w:szCs w:val="22"/>
        </w:rPr>
        <w:t xml:space="preserve"> </w:t>
      </w:r>
      <w:r w:rsidR="007F7FBE" w:rsidRPr="002E6689">
        <w:rPr>
          <w:rFonts w:ascii="Calibri" w:hAnsi="Calibri" w:cs="Arial"/>
          <w:szCs w:val="22"/>
        </w:rPr>
        <w:t>enable the responsible officer</w:t>
      </w:r>
      <w:r w:rsidR="000159B1" w:rsidRPr="002E6689">
        <w:rPr>
          <w:rFonts w:ascii="Calibri" w:hAnsi="Calibri" w:cs="Arial"/>
          <w:szCs w:val="22"/>
        </w:rPr>
        <w:t xml:space="preserve"> (</w:t>
      </w:r>
      <w:r>
        <w:rPr>
          <w:rFonts w:ascii="Calibri" w:hAnsi="Calibri" w:cs="Arial"/>
          <w:szCs w:val="22"/>
        </w:rPr>
        <w:t xml:space="preserve">the </w:t>
      </w:r>
      <w:r w:rsidR="000159B1" w:rsidRPr="002E6689">
        <w:rPr>
          <w:rFonts w:ascii="Calibri" w:hAnsi="Calibri" w:cs="Arial"/>
          <w:szCs w:val="22"/>
        </w:rPr>
        <w:t>NES Medical Director)</w:t>
      </w:r>
      <w:r w:rsidR="007F7FBE" w:rsidRPr="002E6689">
        <w:rPr>
          <w:rFonts w:ascii="Calibri" w:hAnsi="Calibri" w:cs="Arial"/>
          <w:szCs w:val="22"/>
        </w:rPr>
        <w:t xml:space="preserve"> to make a recommendation for revalidation to the GMC.</w:t>
      </w:r>
    </w:p>
    <w:p w14:paraId="1334D213" w14:textId="77777777" w:rsidR="00595531" w:rsidRPr="002E6689" w:rsidRDefault="00595531" w:rsidP="000B73F5">
      <w:pPr>
        <w:ind w:left="600" w:hanging="600"/>
        <w:jc w:val="both"/>
        <w:rPr>
          <w:rFonts w:ascii="Calibri" w:hAnsi="Calibri" w:cs="Arial"/>
          <w:szCs w:val="22"/>
        </w:rPr>
      </w:pPr>
    </w:p>
    <w:p w14:paraId="6C6BE895" w14:textId="77777777" w:rsidR="007F7FBE" w:rsidRPr="002E6689" w:rsidRDefault="000B73F5" w:rsidP="000B73F5">
      <w:pPr>
        <w:ind w:left="600" w:hanging="600"/>
        <w:jc w:val="both"/>
        <w:rPr>
          <w:rFonts w:ascii="Calibri" w:hAnsi="Calibri" w:cs="Arial"/>
          <w:szCs w:val="22"/>
        </w:rPr>
      </w:pPr>
      <w:r>
        <w:rPr>
          <w:rFonts w:ascii="Calibri" w:hAnsi="Calibri" w:cs="Arial"/>
          <w:szCs w:val="22"/>
        </w:rPr>
        <w:t>4.2</w:t>
      </w:r>
      <w:r>
        <w:rPr>
          <w:rFonts w:ascii="Calibri" w:hAnsi="Calibri" w:cs="Arial"/>
          <w:szCs w:val="22"/>
        </w:rPr>
        <w:tab/>
      </w:r>
      <w:r w:rsidR="00A1301D">
        <w:rPr>
          <w:rFonts w:ascii="Calibri" w:hAnsi="Calibri" w:cs="Arial"/>
          <w:szCs w:val="22"/>
        </w:rPr>
        <w:t xml:space="preserve">The </w:t>
      </w:r>
      <w:r w:rsidR="007F7FBE" w:rsidRPr="002E6689">
        <w:rPr>
          <w:rFonts w:ascii="Calibri" w:hAnsi="Calibri" w:cs="Arial"/>
          <w:szCs w:val="22"/>
        </w:rPr>
        <w:t xml:space="preserve">GP </w:t>
      </w:r>
      <w:r>
        <w:rPr>
          <w:rFonts w:ascii="Calibri" w:hAnsi="Calibri" w:cs="Arial"/>
          <w:szCs w:val="22"/>
        </w:rPr>
        <w:t xml:space="preserve">training </w:t>
      </w:r>
      <w:r w:rsidR="00FF4D5F">
        <w:rPr>
          <w:rFonts w:ascii="Calibri" w:hAnsi="Calibri" w:cs="Arial"/>
          <w:szCs w:val="22"/>
        </w:rPr>
        <w:t>team has</w:t>
      </w:r>
      <w:r w:rsidR="007F7FBE" w:rsidRPr="002E6689">
        <w:rPr>
          <w:rFonts w:ascii="Calibri" w:hAnsi="Calibri" w:cs="Arial"/>
          <w:szCs w:val="22"/>
        </w:rPr>
        <w:t xml:space="preserve"> es</w:t>
      </w:r>
      <w:r w:rsidR="000836FA" w:rsidRPr="002E6689">
        <w:rPr>
          <w:rFonts w:ascii="Calibri" w:hAnsi="Calibri" w:cs="Arial"/>
          <w:szCs w:val="22"/>
        </w:rPr>
        <w:t>tablished a reporting mechanism</w:t>
      </w:r>
      <w:r w:rsidR="007F7FBE" w:rsidRPr="002E6689">
        <w:rPr>
          <w:rFonts w:ascii="Calibri" w:hAnsi="Calibri" w:cs="Arial"/>
          <w:szCs w:val="22"/>
        </w:rPr>
        <w:t xml:space="preserve"> using the </w:t>
      </w:r>
      <w:r w:rsidR="001226E5" w:rsidRPr="00CE5BB7">
        <w:rPr>
          <w:rFonts w:ascii="Calibri" w:hAnsi="Calibri" w:cs="Arial"/>
          <w:szCs w:val="22"/>
        </w:rPr>
        <w:t>Training Programme Director</w:t>
      </w:r>
      <w:r w:rsidR="001226E5">
        <w:rPr>
          <w:rFonts w:ascii="Calibri" w:hAnsi="Calibri" w:cs="Arial"/>
          <w:b/>
          <w:szCs w:val="22"/>
        </w:rPr>
        <w:t xml:space="preserve"> (</w:t>
      </w:r>
      <w:r w:rsidR="007F7FBE" w:rsidRPr="002E6689">
        <w:rPr>
          <w:rFonts w:ascii="Calibri" w:hAnsi="Calibri" w:cs="Arial"/>
          <w:szCs w:val="22"/>
        </w:rPr>
        <w:t>TPD</w:t>
      </w:r>
      <w:r w:rsidR="001226E5">
        <w:rPr>
          <w:rFonts w:ascii="Calibri" w:hAnsi="Calibri" w:cs="Arial"/>
          <w:szCs w:val="22"/>
        </w:rPr>
        <w:t>)</w:t>
      </w:r>
      <w:r w:rsidR="007F7FBE" w:rsidRPr="002E6689">
        <w:rPr>
          <w:rFonts w:ascii="Calibri" w:hAnsi="Calibri" w:cs="Arial"/>
          <w:szCs w:val="22"/>
        </w:rPr>
        <w:t xml:space="preserve"> network for </w:t>
      </w:r>
      <w:r w:rsidR="0016215E">
        <w:rPr>
          <w:rFonts w:ascii="Calibri" w:hAnsi="Calibri" w:cs="Arial"/>
          <w:szCs w:val="22"/>
        </w:rPr>
        <w:t>PSIs</w:t>
      </w:r>
      <w:r w:rsidR="007F7FBE" w:rsidRPr="002E6689">
        <w:rPr>
          <w:rFonts w:ascii="Calibri" w:hAnsi="Calibri" w:cs="Arial"/>
          <w:szCs w:val="22"/>
        </w:rPr>
        <w:t xml:space="preserve"> occurring in practice and involving </w:t>
      </w:r>
      <w:r w:rsidR="00CE5BB7">
        <w:rPr>
          <w:rFonts w:ascii="Calibri" w:hAnsi="Calibri" w:cs="Arial"/>
          <w:szCs w:val="22"/>
        </w:rPr>
        <w:t>GPST</w:t>
      </w:r>
      <w:r w:rsidR="00A1301D">
        <w:rPr>
          <w:rFonts w:ascii="Calibri" w:hAnsi="Calibri" w:cs="Arial"/>
          <w:szCs w:val="22"/>
        </w:rPr>
        <w:t>s</w:t>
      </w:r>
      <w:r w:rsidR="006146B0">
        <w:rPr>
          <w:rFonts w:ascii="Calibri" w:hAnsi="Calibri" w:cs="Arial"/>
          <w:szCs w:val="22"/>
        </w:rPr>
        <w:t xml:space="preserve"> </w:t>
      </w:r>
      <w:r w:rsidR="00C95CB2">
        <w:rPr>
          <w:rFonts w:ascii="Calibri" w:hAnsi="Calibri" w:cs="Arial"/>
          <w:szCs w:val="22"/>
        </w:rPr>
        <w:t xml:space="preserve">(Annex </w:t>
      </w:r>
      <w:r w:rsidR="00C8686E">
        <w:rPr>
          <w:rFonts w:ascii="Calibri" w:hAnsi="Calibri" w:cs="Arial"/>
          <w:szCs w:val="22"/>
        </w:rPr>
        <w:t>8</w:t>
      </w:r>
      <w:r w:rsidR="00AF251F">
        <w:rPr>
          <w:rFonts w:ascii="Calibri" w:hAnsi="Calibri" w:cs="Arial"/>
          <w:szCs w:val="22"/>
        </w:rPr>
        <w:t>)</w:t>
      </w:r>
      <w:r w:rsidR="003E6CE2">
        <w:rPr>
          <w:rFonts w:ascii="Calibri" w:hAnsi="Calibri" w:cs="Arial"/>
          <w:szCs w:val="22"/>
        </w:rPr>
        <w:t>.</w:t>
      </w:r>
      <w:r w:rsidR="00526308">
        <w:rPr>
          <w:rFonts w:ascii="Calibri" w:hAnsi="Calibri" w:cs="Arial"/>
          <w:szCs w:val="22"/>
        </w:rPr>
        <w:t xml:space="preserve"> </w:t>
      </w:r>
      <w:r w:rsidR="002C20CE">
        <w:rPr>
          <w:rFonts w:ascii="Calibri" w:hAnsi="Calibri" w:cs="Arial"/>
          <w:szCs w:val="22"/>
        </w:rPr>
        <w:t xml:space="preserve">The GP Training team contact the practices </w:t>
      </w:r>
      <w:proofErr w:type="gramStart"/>
      <w:r w:rsidR="002C20CE">
        <w:rPr>
          <w:rFonts w:ascii="Calibri" w:hAnsi="Calibri" w:cs="Arial"/>
          <w:szCs w:val="22"/>
        </w:rPr>
        <w:t>on a monthly basis</w:t>
      </w:r>
      <w:proofErr w:type="gramEnd"/>
      <w:r w:rsidR="002C20CE">
        <w:rPr>
          <w:rFonts w:ascii="Calibri" w:hAnsi="Calibri" w:cs="Arial"/>
          <w:szCs w:val="22"/>
        </w:rPr>
        <w:t xml:space="preserve"> and request details of all new or ongoing complaints. New complaints are categorised as high or low risk by the </w:t>
      </w:r>
      <w:r w:rsidR="00526308">
        <w:rPr>
          <w:rFonts w:ascii="Calibri" w:hAnsi="Calibri" w:cs="Arial"/>
          <w:szCs w:val="22"/>
        </w:rPr>
        <w:t>Lead Dean Director (LDD)</w:t>
      </w:r>
      <w:r w:rsidR="002C20CE">
        <w:rPr>
          <w:rFonts w:ascii="Calibri" w:hAnsi="Calibri" w:cs="Arial"/>
          <w:szCs w:val="22"/>
        </w:rPr>
        <w:t>.</w:t>
      </w:r>
      <w:r w:rsidR="007F7FBE" w:rsidRPr="002E6689">
        <w:rPr>
          <w:rFonts w:ascii="Calibri" w:hAnsi="Calibri" w:cs="Arial"/>
          <w:szCs w:val="22"/>
        </w:rPr>
        <w:t xml:space="preserve">  </w:t>
      </w:r>
      <w:r w:rsidR="000159B1" w:rsidRPr="002E6689">
        <w:rPr>
          <w:rFonts w:ascii="Calibri" w:hAnsi="Calibri" w:cs="Arial"/>
          <w:szCs w:val="22"/>
        </w:rPr>
        <w:t>Documentation of such events, the reporting system</w:t>
      </w:r>
      <w:r w:rsidR="0016215E">
        <w:rPr>
          <w:rFonts w:ascii="Calibri" w:hAnsi="Calibri" w:cs="Arial"/>
          <w:szCs w:val="22"/>
        </w:rPr>
        <w:t>,</w:t>
      </w:r>
      <w:r w:rsidR="000159B1" w:rsidRPr="002E6689">
        <w:rPr>
          <w:rFonts w:ascii="Calibri" w:hAnsi="Calibri" w:cs="Arial"/>
          <w:szCs w:val="22"/>
        </w:rPr>
        <w:t xml:space="preserve"> and ensuring appropriate action has taken place</w:t>
      </w:r>
      <w:r w:rsidR="0016215E">
        <w:rPr>
          <w:rFonts w:ascii="Calibri" w:hAnsi="Calibri" w:cs="Arial"/>
          <w:szCs w:val="22"/>
        </w:rPr>
        <w:t>,</w:t>
      </w:r>
      <w:r w:rsidR="000159B1" w:rsidRPr="002E6689">
        <w:rPr>
          <w:rFonts w:ascii="Calibri" w:hAnsi="Calibri" w:cs="Arial"/>
          <w:szCs w:val="22"/>
        </w:rPr>
        <w:t xml:space="preserve"> </w:t>
      </w:r>
      <w:r w:rsidR="000023D3">
        <w:rPr>
          <w:rFonts w:ascii="Calibri" w:hAnsi="Calibri" w:cs="Arial"/>
          <w:szCs w:val="22"/>
        </w:rPr>
        <w:t>is</w:t>
      </w:r>
      <w:r w:rsidR="007F7FBE" w:rsidRPr="002E6689">
        <w:rPr>
          <w:rFonts w:ascii="Calibri" w:hAnsi="Calibri" w:cs="Arial"/>
          <w:szCs w:val="22"/>
        </w:rPr>
        <w:t xml:space="preserve"> the responsibility of the </w:t>
      </w:r>
      <w:r w:rsidR="00454BAC">
        <w:rPr>
          <w:rFonts w:ascii="Calibri" w:hAnsi="Calibri" w:cs="Arial"/>
          <w:szCs w:val="22"/>
        </w:rPr>
        <w:t xml:space="preserve">Lead GP </w:t>
      </w:r>
      <w:r w:rsidR="007F7FBE" w:rsidRPr="002E6689">
        <w:rPr>
          <w:rFonts w:ascii="Calibri" w:hAnsi="Calibri" w:cs="Arial"/>
          <w:szCs w:val="22"/>
        </w:rPr>
        <w:t xml:space="preserve">Director and reported to the </w:t>
      </w:r>
      <w:r w:rsidR="0016215E">
        <w:rPr>
          <w:rFonts w:ascii="Calibri" w:hAnsi="Calibri" w:cs="Arial"/>
          <w:szCs w:val="22"/>
        </w:rPr>
        <w:t>Medical Director</w:t>
      </w:r>
      <w:r w:rsidR="002C20CE">
        <w:rPr>
          <w:rFonts w:ascii="Calibri" w:hAnsi="Calibri" w:cs="Arial"/>
          <w:szCs w:val="22"/>
        </w:rPr>
        <w:t xml:space="preserve"> on a quarterly basis</w:t>
      </w:r>
      <w:r w:rsidR="0016215E">
        <w:rPr>
          <w:rFonts w:ascii="Calibri" w:hAnsi="Calibri" w:cs="Arial"/>
          <w:szCs w:val="22"/>
        </w:rPr>
        <w:t>.</w:t>
      </w:r>
    </w:p>
    <w:p w14:paraId="02C6997D" w14:textId="77777777" w:rsidR="007F7FBE" w:rsidRPr="002E6689" w:rsidRDefault="007F7FBE" w:rsidP="000B73F5">
      <w:pPr>
        <w:ind w:left="600" w:hanging="600"/>
        <w:jc w:val="both"/>
        <w:rPr>
          <w:rFonts w:ascii="Calibri" w:hAnsi="Calibri" w:cs="Arial"/>
          <w:b/>
          <w:i/>
          <w:szCs w:val="22"/>
          <w:u w:val="single"/>
        </w:rPr>
      </w:pPr>
    </w:p>
    <w:p w14:paraId="17FAFF8B" w14:textId="77777777" w:rsidR="000836FA" w:rsidRPr="00CE5BB7" w:rsidRDefault="000B73F5" w:rsidP="000B73F5">
      <w:pPr>
        <w:ind w:left="600" w:hanging="600"/>
        <w:jc w:val="both"/>
        <w:rPr>
          <w:rFonts w:ascii="Calibri" w:hAnsi="Calibri" w:cs="Arial"/>
          <w:i/>
          <w:szCs w:val="22"/>
          <w:u w:val="single"/>
        </w:rPr>
      </w:pPr>
      <w:r>
        <w:rPr>
          <w:rFonts w:ascii="Calibri" w:hAnsi="Calibri" w:cs="Arial"/>
          <w:szCs w:val="22"/>
        </w:rPr>
        <w:t>4.3</w:t>
      </w:r>
      <w:r>
        <w:rPr>
          <w:rFonts w:ascii="Calibri" w:hAnsi="Calibri" w:cs="Arial"/>
          <w:szCs w:val="22"/>
        </w:rPr>
        <w:tab/>
      </w:r>
      <w:r w:rsidR="000836FA" w:rsidRPr="002E6689">
        <w:rPr>
          <w:rFonts w:ascii="Calibri" w:hAnsi="Calibri" w:cs="Arial"/>
          <w:szCs w:val="22"/>
        </w:rPr>
        <w:t>The Medic</w:t>
      </w:r>
      <w:r w:rsidR="0014057B">
        <w:rPr>
          <w:rFonts w:ascii="Calibri" w:hAnsi="Calibri" w:cs="Arial"/>
          <w:szCs w:val="22"/>
        </w:rPr>
        <w:t>al Director</w:t>
      </w:r>
      <w:r w:rsidR="000836FA" w:rsidRPr="002E6689">
        <w:rPr>
          <w:rFonts w:ascii="Calibri" w:hAnsi="Calibri" w:cs="Arial"/>
          <w:szCs w:val="22"/>
        </w:rPr>
        <w:t xml:space="preserve"> is responsible for ensuring that appropriat</w:t>
      </w:r>
      <w:r w:rsidR="00B61F7D" w:rsidRPr="002E6689">
        <w:rPr>
          <w:rFonts w:ascii="Calibri" w:hAnsi="Calibri" w:cs="Arial"/>
          <w:szCs w:val="22"/>
        </w:rPr>
        <w:t xml:space="preserve">e arrangements are in place to </w:t>
      </w:r>
      <w:r w:rsidR="000023D3">
        <w:rPr>
          <w:rFonts w:ascii="Calibri" w:hAnsi="Calibri" w:cs="Arial"/>
          <w:szCs w:val="22"/>
        </w:rPr>
        <w:t>manage</w:t>
      </w:r>
      <w:r w:rsidR="000023D3" w:rsidRPr="002E6689">
        <w:rPr>
          <w:rFonts w:ascii="Calibri" w:hAnsi="Calibri" w:cs="Arial"/>
          <w:szCs w:val="22"/>
        </w:rPr>
        <w:t xml:space="preserve"> </w:t>
      </w:r>
      <w:r w:rsidR="000836FA" w:rsidRPr="002E6689">
        <w:rPr>
          <w:rFonts w:ascii="Calibri" w:hAnsi="Calibri" w:cs="Arial"/>
          <w:szCs w:val="22"/>
        </w:rPr>
        <w:t xml:space="preserve">any clinical governance </w:t>
      </w:r>
      <w:r w:rsidR="000023D3">
        <w:rPr>
          <w:rFonts w:ascii="Calibri" w:hAnsi="Calibri" w:cs="Arial"/>
          <w:szCs w:val="22"/>
        </w:rPr>
        <w:t xml:space="preserve">concerns </w:t>
      </w:r>
      <w:r w:rsidR="00DD7EA1">
        <w:rPr>
          <w:rFonts w:ascii="Calibri" w:hAnsi="Calibri" w:cs="Arial"/>
          <w:szCs w:val="22"/>
        </w:rPr>
        <w:t xml:space="preserve">arising from issues related to </w:t>
      </w:r>
      <w:proofErr w:type="gramStart"/>
      <w:r w:rsidR="001226E5" w:rsidRPr="00CE5BB7">
        <w:rPr>
          <w:rFonts w:ascii="Calibri" w:hAnsi="Calibri" w:cs="Arial"/>
          <w:szCs w:val="22"/>
        </w:rPr>
        <w:t>GPST</w:t>
      </w:r>
      <w:r w:rsidR="000023D3">
        <w:rPr>
          <w:rFonts w:ascii="Calibri" w:hAnsi="Calibri" w:cs="Arial"/>
          <w:szCs w:val="22"/>
        </w:rPr>
        <w:t>, and</w:t>
      </w:r>
      <w:proofErr w:type="gramEnd"/>
      <w:r w:rsidR="000023D3">
        <w:rPr>
          <w:rFonts w:ascii="Calibri" w:hAnsi="Calibri" w:cs="Arial"/>
          <w:szCs w:val="22"/>
        </w:rPr>
        <w:t xml:space="preserve"> discharge</w:t>
      </w:r>
      <w:r w:rsidR="00830F55">
        <w:rPr>
          <w:rFonts w:ascii="Calibri" w:hAnsi="Calibri" w:cs="Arial"/>
          <w:szCs w:val="22"/>
        </w:rPr>
        <w:t>s</w:t>
      </w:r>
      <w:r w:rsidR="000023D3">
        <w:rPr>
          <w:rFonts w:ascii="Calibri" w:hAnsi="Calibri" w:cs="Arial"/>
          <w:szCs w:val="22"/>
        </w:rPr>
        <w:t xml:space="preserve"> this responsibility through joint working with the training practice or NHS Board Medical Director as appropriate</w:t>
      </w:r>
      <w:r w:rsidR="007B03AA">
        <w:rPr>
          <w:rFonts w:ascii="Calibri" w:hAnsi="Calibri" w:cs="Arial"/>
          <w:szCs w:val="22"/>
        </w:rPr>
        <w:t>.</w:t>
      </w:r>
      <w:r w:rsidR="00DD7EA1">
        <w:rPr>
          <w:rFonts w:ascii="Calibri" w:hAnsi="Calibri" w:cs="Arial"/>
          <w:szCs w:val="22"/>
        </w:rPr>
        <w:t xml:space="preserve"> </w:t>
      </w:r>
      <w:r w:rsidR="001226E5" w:rsidRPr="00CE5BB7">
        <w:rPr>
          <w:rFonts w:ascii="Calibri" w:hAnsi="Calibri" w:cs="Arial"/>
          <w:szCs w:val="22"/>
        </w:rPr>
        <w:t>While t</w:t>
      </w:r>
      <w:r w:rsidR="007B03AA" w:rsidRPr="00CE5BB7">
        <w:rPr>
          <w:rFonts w:ascii="Calibri" w:hAnsi="Calibri" w:cs="Arial"/>
          <w:szCs w:val="22"/>
        </w:rPr>
        <w:t xml:space="preserve">his responsibility </w:t>
      </w:r>
      <w:r w:rsidR="001226E5" w:rsidRPr="00CE5BB7">
        <w:rPr>
          <w:rFonts w:ascii="Calibri" w:hAnsi="Calibri" w:cs="Arial"/>
          <w:szCs w:val="22"/>
        </w:rPr>
        <w:t>remains with the Medical Director, day to day responsibility is de</w:t>
      </w:r>
      <w:r w:rsidR="003E6CE2">
        <w:rPr>
          <w:rFonts w:ascii="Calibri" w:hAnsi="Calibri" w:cs="Arial"/>
          <w:szCs w:val="22"/>
        </w:rPr>
        <w:t>leg</w:t>
      </w:r>
      <w:r w:rsidR="001226E5" w:rsidRPr="00CE5BB7">
        <w:rPr>
          <w:rFonts w:ascii="Calibri" w:hAnsi="Calibri" w:cs="Arial"/>
          <w:szCs w:val="22"/>
        </w:rPr>
        <w:t xml:space="preserve">ated to </w:t>
      </w:r>
      <w:r w:rsidR="006146B0" w:rsidRPr="00CE5BB7">
        <w:rPr>
          <w:rFonts w:ascii="Calibri" w:hAnsi="Calibri" w:cs="Arial"/>
          <w:szCs w:val="22"/>
        </w:rPr>
        <w:t>the Director</w:t>
      </w:r>
      <w:r w:rsidR="001226E5" w:rsidRPr="00CE5BB7">
        <w:rPr>
          <w:rFonts w:ascii="Calibri" w:hAnsi="Calibri" w:cs="Arial"/>
          <w:szCs w:val="22"/>
        </w:rPr>
        <w:t xml:space="preserve"> of Postgraduate General Practice education.</w:t>
      </w:r>
      <w:r w:rsidR="000836FA" w:rsidRPr="00CE5BB7">
        <w:rPr>
          <w:rFonts w:ascii="Calibri" w:hAnsi="Calibri" w:cs="Arial"/>
          <w:szCs w:val="22"/>
        </w:rPr>
        <w:t xml:space="preserve"> </w:t>
      </w:r>
    </w:p>
    <w:p w14:paraId="132A34A5" w14:textId="77777777" w:rsidR="000836FA" w:rsidRPr="002E6689" w:rsidRDefault="000836FA" w:rsidP="007F7FBE">
      <w:pPr>
        <w:ind w:firstLine="720"/>
        <w:jc w:val="both"/>
        <w:rPr>
          <w:rFonts w:ascii="Calibri" w:hAnsi="Calibri" w:cs="Arial"/>
          <w:b/>
          <w:i/>
          <w:szCs w:val="22"/>
          <w:u w:val="single"/>
        </w:rPr>
      </w:pPr>
    </w:p>
    <w:p w14:paraId="55324A73" w14:textId="77777777" w:rsidR="000B73F5" w:rsidRDefault="000B73F5" w:rsidP="000B73F5">
      <w:pPr>
        <w:ind w:left="600" w:hanging="600"/>
        <w:jc w:val="both"/>
        <w:rPr>
          <w:rFonts w:ascii="Calibri" w:hAnsi="Calibri" w:cs="Arial"/>
          <w:b/>
          <w:szCs w:val="22"/>
        </w:rPr>
      </w:pPr>
    </w:p>
    <w:p w14:paraId="055EF393" w14:textId="77777777" w:rsidR="009B0B1B" w:rsidRDefault="009B0B1B" w:rsidP="000B73F5">
      <w:pPr>
        <w:ind w:left="600" w:hanging="600"/>
        <w:jc w:val="both"/>
        <w:rPr>
          <w:rFonts w:ascii="Calibri" w:hAnsi="Calibri" w:cs="Arial"/>
          <w:b/>
          <w:szCs w:val="22"/>
        </w:rPr>
      </w:pPr>
    </w:p>
    <w:p w14:paraId="26B3010E" w14:textId="77777777" w:rsidR="001226E5" w:rsidRPr="006146B0" w:rsidRDefault="000B73F5" w:rsidP="006146B0">
      <w:pPr>
        <w:ind w:left="600" w:hanging="600"/>
        <w:jc w:val="both"/>
        <w:rPr>
          <w:rFonts w:ascii="Calibri" w:hAnsi="Calibri" w:cs="Arial"/>
          <w:b/>
          <w:szCs w:val="22"/>
        </w:rPr>
      </w:pPr>
      <w:r>
        <w:rPr>
          <w:rFonts w:ascii="Calibri" w:hAnsi="Calibri" w:cs="Arial"/>
          <w:b/>
          <w:szCs w:val="22"/>
        </w:rPr>
        <w:t xml:space="preserve">5. </w:t>
      </w:r>
      <w:r w:rsidR="00595531" w:rsidRPr="000B73F5">
        <w:rPr>
          <w:rFonts w:ascii="Calibri" w:hAnsi="Calibri" w:cs="Arial"/>
          <w:b/>
          <w:szCs w:val="22"/>
        </w:rPr>
        <w:t xml:space="preserve">Claims for </w:t>
      </w:r>
      <w:r w:rsidR="0031024B" w:rsidRPr="000B73F5">
        <w:rPr>
          <w:rFonts w:ascii="Calibri" w:hAnsi="Calibri" w:cs="Arial"/>
          <w:b/>
          <w:szCs w:val="22"/>
        </w:rPr>
        <w:t>Clinical</w:t>
      </w:r>
      <w:r w:rsidR="00595531" w:rsidRPr="000B73F5">
        <w:rPr>
          <w:rFonts w:ascii="Calibri" w:hAnsi="Calibri" w:cs="Arial"/>
          <w:b/>
          <w:szCs w:val="22"/>
        </w:rPr>
        <w:t xml:space="preserve"> Negligence</w:t>
      </w:r>
    </w:p>
    <w:p w14:paraId="3C3C47D5" w14:textId="77777777" w:rsidR="001226E5" w:rsidRDefault="001226E5" w:rsidP="000B73F5">
      <w:pPr>
        <w:ind w:left="600" w:hanging="600"/>
        <w:jc w:val="both"/>
        <w:rPr>
          <w:rFonts w:ascii="Calibri" w:hAnsi="Calibri" w:cs="Arial"/>
          <w:szCs w:val="22"/>
        </w:rPr>
      </w:pPr>
    </w:p>
    <w:p w14:paraId="6F9C96BC" w14:textId="77777777" w:rsidR="00595531" w:rsidRPr="002E6689" w:rsidRDefault="00FE3468" w:rsidP="000B73F5">
      <w:pPr>
        <w:ind w:left="600" w:hanging="600"/>
        <w:jc w:val="both"/>
        <w:rPr>
          <w:rFonts w:ascii="Calibri" w:hAnsi="Calibri" w:cs="Arial"/>
          <w:szCs w:val="22"/>
        </w:rPr>
      </w:pPr>
      <w:r>
        <w:rPr>
          <w:rFonts w:ascii="Calibri" w:hAnsi="Calibri" w:cs="Arial"/>
          <w:szCs w:val="22"/>
        </w:rPr>
        <w:t>5.</w:t>
      </w:r>
      <w:r w:rsidR="00454BAC">
        <w:rPr>
          <w:rFonts w:ascii="Calibri" w:hAnsi="Calibri" w:cs="Arial"/>
          <w:szCs w:val="22"/>
        </w:rPr>
        <w:t>1</w:t>
      </w:r>
      <w:r>
        <w:rPr>
          <w:rFonts w:ascii="Calibri" w:hAnsi="Calibri" w:cs="Arial"/>
          <w:szCs w:val="22"/>
        </w:rPr>
        <w:tab/>
      </w:r>
      <w:r w:rsidR="00621C30" w:rsidRPr="002E6689">
        <w:rPr>
          <w:rFonts w:ascii="Calibri" w:hAnsi="Calibri" w:cs="Arial"/>
          <w:szCs w:val="22"/>
        </w:rPr>
        <w:t xml:space="preserve">As </w:t>
      </w:r>
      <w:r w:rsidR="00815119" w:rsidRPr="00CE5BB7">
        <w:rPr>
          <w:rFonts w:ascii="Calibri" w:hAnsi="Calibri" w:cs="Arial"/>
          <w:szCs w:val="22"/>
        </w:rPr>
        <w:t>GPST</w:t>
      </w:r>
      <w:r w:rsidR="00454BAC">
        <w:rPr>
          <w:rFonts w:ascii="Calibri" w:hAnsi="Calibri" w:cs="Arial"/>
          <w:szCs w:val="22"/>
        </w:rPr>
        <w:t>s</w:t>
      </w:r>
      <w:r w:rsidR="0031024B" w:rsidRPr="002E6689">
        <w:rPr>
          <w:rFonts w:ascii="Calibri" w:hAnsi="Calibri" w:cs="Arial"/>
          <w:szCs w:val="22"/>
        </w:rPr>
        <w:t xml:space="preserve"> are employed by the NHS</w:t>
      </w:r>
      <w:r w:rsidR="00A1301D">
        <w:rPr>
          <w:rFonts w:ascii="Calibri" w:hAnsi="Calibri" w:cs="Arial"/>
          <w:szCs w:val="22"/>
        </w:rPr>
        <w:t>,</w:t>
      </w:r>
      <w:r w:rsidR="0031024B" w:rsidRPr="002E6689">
        <w:rPr>
          <w:rFonts w:ascii="Calibri" w:hAnsi="Calibri" w:cs="Arial"/>
          <w:szCs w:val="22"/>
        </w:rPr>
        <w:t xml:space="preserve"> they have Crown Indemnity and any claims against them for clinical negligence would be covered</w:t>
      </w:r>
      <w:r w:rsidR="0056469D" w:rsidRPr="002E6689">
        <w:rPr>
          <w:rFonts w:ascii="Calibri" w:hAnsi="Calibri" w:cs="Arial"/>
          <w:szCs w:val="22"/>
        </w:rPr>
        <w:t xml:space="preserve">, as part of their work as a </w:t>
      </w:r>
      <w:r w:rsidR="00815119" w:rsidRPr="00CE5BB7">
        <w:rPr>
          <w:rFonts w:ascii="Calibri" w:hAnsi="Calibri" w:cs="Arial"/>
          <w:szCs w:val="22"/>
        </w:rPr>
        <w:t>GPST</w:t>
      </w:r>
      <w:r w:rsidR="0056469D" w:rsidRPr="002E6689">
        <w:rPr>
          <w:rFonts w:ascii="Calibri" w:hAnsi="Calibri" w:cs="Arial"/>
          <w:szCs w:val="22"/>
        </w:rPr>
        <w:t>,</w:t>
      </w:r>
      <w:r w:rsidR="0031024B" w:rsidRPr="002E6689">
        <w:rPr>
          <w:rFonts w:ascii="Calibri" w:hAnsi="Calibri" w:cs="Arial"/>
          <w:szCs w:val="22"/>
        </w:rPr>
        <w:t xml:space="preserve"> by the NES </w:t>
      </w:r>
      <w:r w:rsidR="007B03AA">
        <w:rPr>
          <w:rFonts w:ascii="Calibri" w:hAnsi="Calibri" w:cs="Arial"/>
          <w:szCs w:val="22"/>
        </w:rPr>
        <w:t xml:space="preserve">Clinical </w:t>
      </w:r>
      <w:r w:rsidR="00BB0B96">
        <w:rPr>
          <w:rFonts w:ascii="Calibri" w:hAnsi="Calibri" w:cs="Arial"/>
          <w:szCs w:val="22"/>
        </w:rPr>
        <w:t>Negligence and Other Risk Indemnity (CNORIS)</w:t>
      </w:r>
      <w:r w:rsidR="0031024B" w:rsidRPr="002E6689">
        <w:rPr>
          <w:rFonts w:ascii="Calibri" w:hAnsi="Calibri" w:cs="Arial"/>
          <w:szCs w:val="22"/>
        </w:rPr>
        <w:t xml:space="preserve"> cover.  </w:t>
      </w:r>
      <w:r w:rsidR="0056469D" w:rsidRPr="002E6689">
        <w:rPr>
          <w:rFonts w:ascii="Calibri" w:hAnsi="Calibri" w:cs="Arial"/>
          <w:szCs w:val="22"/>
        </w:rPr>
        <w:t xml:space="preserve">All </w:t>
      </w:r>
      <w:r w:rsidR="00CE5BB7">
        <w:rPr>
          <w:rFonts w:ascii="Calibri" w:hAnsi="Calibri" w:cs="Arial"/>
          <w:szCs w:val="22"/>
        </w:rPr>
        <w:t>GPST</w:t>
      </w:r>
      <w:r w:rsidR="00454BAC">
        <w:rPr>
          <w:rFonts w:ascii="Calibri" w:hAnsi="Calibri" w:cs="Arial"/>
          <w:szCs w:val="22"/>
        </w:rPr>
        <w:t>s</w:t>
      </w:r>
      <w:r w:rsidR="0056469D" w:rsidRPr="00CE5BB7">
        <w:rPr>
          <w:rFonts w:ascii="Calibri" w:hAnsi="Calibri" w:cs="Arial"/>
          <w:szCs w:val="22"/>
        </w:rPr>
        <w:t xml:space="preserve"> must</w:t>
      </w:r>
      <w:r w:rsidR="0056469D" w:rsidRPr="002E6689">
        <w:rPr>
          <w:rFonts w:ascii="Calibri" w:hAnsi="Calibri" w:cs="Arial"/>
          <w:szCs w:val="22"/>
        </w:rPr>
        <w:t xml:space="preserve"> have </w:t>
      </w:r>
      <w:r w:rsidR="000159B1" w:rsidRPr="002E6689">
        <w:rPr>
          <w:rFonts w:ascii="Calibri" w:hAnsi="Calibri" w:cs="Arial"/>
          <w:szCs w:val="22"/>
        </w:rPr>
        <w:t>additional</w:t>
      </w:r>
      <w:r w:rsidR="0056469D" w:rsidRPr="002E6689">
        <w:rPr>
          <w:rFonts w:ascii="Calibri" w:hAnsi="Calibri" w:cs="Arial"/>
          <w:szCs w:val="22"/>
        </w:rPr>
        <w:t xml:space="preserve"> Medical Defence cover </w:t>
      </w:r>
      <w:r w:rsidR="007A13A7">
        <w:rPr>
          <w:rFonts w:ascii="Calibri" w:hAnsi="Calibri" w:cs="Arial"/>
          <w:szCs w:val="22"/>
        </w:rPr>
        <w:t>a</w:t>
      </w:r>
      <w:r w:rsidR="00C34101">
        <w:rPr>
          <w:rFonts w:ascii="Calibri" w:hAnsi="Calibri" w:cs="Arial"/>
          <w:szCs w:val="22"/>
        </w:rPr>
        <w:t>s</w:t>
      </w:r>
      <w:r w:rsidR="007A13A7">
        <w:rPr>
          <w:rFonts w:ascii="Calibri" w:hAnsi="Calibri" w:cs="Arial"/>
          <w:szCs w:val="22"/>
        </w:rPr>
        <w:t xml:space="preserve"> stipulated in the</w:t>
      </w:r>
      <w:r w:rsidR="00594327">
        <w:rPr>
          <w:rFonts w:ascii="Calibri" w:hAnsi="Calibri" w:cs="Arial"/>
          <w:szCs w:val="22"/>
        </w:rPr>
        <w:t>ir</w:t>
      </w:r>
      <w:r w:rsidR="007A13A7">
        <w:rPr>
          <w:rFonts w:ascii="Calibri" w:hAnsi="Calibri" w:cs="Arial"/>
          <w:szCs w:val="22"/>
        </w:rPr>
        <w:t xml:space="preserve"> contract </w:t>
      </w:r>
      <w:r w:rsidR="00594327">
        <w:rPr>
          <w:rFonts w:ascii="Calibri" w:hAnsi="Calibri" w:cs="Arial"/>
          <w:szCs w:val="22"/>
        </w:rPr>
        <w:t>with NES</w:t>
      </w:r>
      <w:r w:rsidR="007A13A7">
        <w:rPr>
          <w:rFonts w:ascii="Calibri" w:hAnsi="Calibri" w:cs="Arial"/>
          <w:szCs w:val="22"/>
        </w:rPr>
        <w:t xml:space="preserve"> </w:t>
      </w:r>
      <w:r w:rsidR="009324A7">
        <w:rPr>
          <w:rFonts w:ascii="Calibri" w:hAnsi="Calibri" w:cs="Arial"/>
          <w:szCs w:val="22"/>
        </w:rPr>
        <w:t>(</w:t>
      </w:r>
      <w:r w:rsidR="00C8686E">
        <w:rPr>
          <w:rFonts w:ascii="Calibri" w:hAnsi="Calibri" w:cs="Arial"/>
          <w:szCs w:val="22"/>
        </w:rPr>
        <w:t xml:space="preserve">all </w:t>
      </w:r>
      <w:r w:rsidR="009324A7">
        <w:rPr>
          <w:rFonts w:ascii="Calibri" w:hAnsi="Calibri" w:cs="Arial"/>
          <w:szCs w:val="22"/>
        </w:rPr>
        <w:t>GPST</w:t>
      </w:r>
      <w:r w:rsidR="00C8686E">
        <w:rPr>
          <w:rFonts w:ascii="Calibri" w:hAnsi="Calibri" w:cs="Arial"/>
          <w:szCs w:val="22"/>
        </w:rPr>
        <w:t>s at their own cost must have additional medical defence cover as stipulated in their contract with NES)</w:t>
      </w:r>
      <w:r w:rsidR="006E5A07">
        <w:rPr>
          <w:rFonts w:ascii="Calibri" w:hAnsi="Calibri" w:cs="Arial"/>
          <w:szCs w:val="22"/>
        </w:rPr>
        <w:t xml:space="preserve"> </w:t>
      </w:r>
      <w:r w:rsidR="0056469D" w:rsidRPr="002E6689">
        <w:rPr>
          <w:rFonts w:ascii="Calibri" w:hAnsi="Calibri" w:cs="Arial"/>
          <w:szCs w:val="22"/>
        </w:rPr>
        <w:t xml:space="preserve">and </w:t>
      </w:r>
      <w:r w:rsidR="000159B1" w:rsidRPr="002E6689">
        <w:rPr>
          <w:rFonts w:ascii="Calibri" w:hAnsi="Calibri" w:cs="Arial"/>
          <w:szCs w:val="22"/>
        </w:rPr>
        <w:t>should seek</w:t>
      </w:r>
      <w:r w:rsidR="0056469D" w:rsidRPr="002E6689">
        <w:rPr>
          <w:rFonts w:ascii="Calibri" w:hAnsi="Calibri" w:cs="Arial"/>
          <w:szCs w:val="22"/>
        </w:rPr>
        <w:t xml:space="preserve"> appropriate support from </w:t>
      </w:r>
      <w:r w:rsidR="000159B1" w:rsidRPr="002E6689">
        <w:rPr>
          <w:rFonts w:ascii="Calibri" w:hAnsi="Calibri" w:cs="Arial"/>
          <w:szCs w:val="22"/>
        </w:rPr>
        <w:t>their Defence Union</w:t>
      </w:r>
      <w:r w:rsidR="0056469D" w:rsidRPr="002E6689">
        <w:rPr>
          <w:rFonts w:ascii="Calibri" w:hAnsi="Calibri" w:cs="Arial"/>
          <w:szCs w:val="22"/>
        </w:rPr>
        <w:t xml:space="preserve"> in the event of a complaint.</w:t>
      </w:r>
      <w:r w:rsidR="008E47AF">
        <w:rPr>
          <w:rFonts w:ascii="Calibri" w:hAnsi="Calibri" w:cs="Arial"/>
          <w:szCs w:val="22"/>
        </w:rPr>
        <w:t xml:space="preserve"> In 2018-19, CNORIS payments to claimants totalled £39.6m, of which NES liability was £63.4k (0.16%). </w:t>
      </w:r>
    </w:p>
    <w:p w14:paraId="654F9AC3" w14:textId="77777777" w:rsidR="00595531" w:rsidRPr="002E6689" w:rsidRDefault="00595531" w:rsidP="000B73F5">
      <w:pPr>
        <w:ind w:left="600" w:hanging="600"/>
        <w:jc w:val="both"/>
        <w:rPr>
          <w:rFonts w:ascii="Calibri" w:hAnsi="Calibri" w:cs="Arial"/>
          <w:szCs w:val="22"/>
        </w:rPr>
      </w:pPr>
    </w:p>
    <w:p w14:paraId="39F11D68" w14:textId="77777777" w:rsidR="00595531" w:rsidRPr="002E6689" w:rsidRDefault="00FE3468" w:rsidP="000B73F5">
      <w:pPr>
        <w:ind w:left="600" w:hanging="600"/>
        <w:jc w:val="both"/>
        <w:rPr>
          <w:rFonts w:ascii="Calibri" w:hAnsi="Calibri" w:cs="Arial"/>
          <w:szCs w:val="22"/>
        </w:rPr>
      </w:pPr>
      <w:r>
        <w:rPr>
          <w:rFonts w:ascii="Calibri" w:hAnsi="Calibri" w:cs="Arial"/>
          <w:szCs w:val="22"/>
        </w:rPr>
        <w:t>5.</w:t>
      </w:r>
      <w:r w:rsidR="00515F85">
        <w:rPr>
          <w:rFonts w:ascii="Calibri" w:hAnsi="Calibri" w:cs="Arial"/>
          <w:szCs w:val="22"/>
        </w:rPr>
        <w:t>2</w:t>
      </w:r>
      <w:r>
        <w:rPr>
          <w:rFonts w:ascii="Calibri" w:hAnsi="Calibri" w:cs="Arial"/>
          <w:szCs w:val="22"/>
        </w:rPr>
        <w:tab/>
      </w:r>
      <w:r w:rsidR="00595531" w:rsidRPr="002E6689">
        <w:rPr>
          <w:rFonts w:ascii="Calibri" w:hAnsi="Calibri" w:cs="Arial"/>
          <w:szCs w:val="22"/>
        </w:rPr>
        <w:t xml:space="preserve">The </w:t>
      </w:r>
      <w:r w:rsidR="00594327" w:rsidRPr="002E6689">
        <w:rPr>
          <w:rFonts w:ascii="Calibri" w:hAnsi="Calibri" w:cs="Arial"/>
          <w:szCs w:val="22"/>
        </w:rPr>
        <w:t>Scottish GP Training Agreement</w:t>
      </w:r>
      <w:r w:rsidR="00595531" w:rsidRPr="002E6689">
        <w:rPr>
          <w:rFonts w:ascii="Calibri" w:hAnsi="Calibri" w:cs="Arial"/>
          <w:szCs w:val="22"/>
        </w:rPr>
        <w:t xml:space="preserve"> with NES </w:t>
      </w:r>
      <w:r w:rsidR="001A7292">
        <w:rPr>
          <w:rFonts w:ascii="Calibri" w:hAnsi="Calibri" w:cs="Arial"/>
          <w:szCs w:val="22"/>
        </w:rPr>
        <w:t xml:space="preserve">enables </w:t>
      </w:r>
      <w:r w:rsidR="00CE5BB7">
        <w:rPr>
          <w:rFonts w:ascii="Calibri" w:hAnsi="Calibri" w:cs="Arial"/>
          <w:szCs w:val="22"/>
        </w:rPr>
        <w:t>GPST</w:t>
      </w:r>
      <w:r w:rsidR="00595531" w:rsidRPr="002E6689">
        <w:rPr>
          <w:rFonts w:ascii="Calibri" w:hAnsi="Calibri" w:cs="Arial"/>
          <w:szCs w:val="22"/>
        </w:rPr>
        <w:t xml:space="preserve"> to provide clinical care to patients in GP practice</w:t>
      </w:r>
      <w:r w:rsidR="00594327">
        <w:rPr>
          <w:rFonts w:ascii="Calibri" w:hAnsi="Calibri" w:cs="Arial"/>
          <w:szCs w:val="22"/>
        </w:rPr>
        <w:t>s, allow</w:t>
      </w:r>
      <w:r w:rsidR="00C8723F">
        <w:rPr>
          <w:rFonts w:ascii="Calibri" w:hAnsi="Calibri" w:cs="Arial"/>
          <w:szCs w:val="22"/>
        </w:rPr>
        <w:t>s</w:t>
      </w:r>
      <w:r w:rsidR="00595531" w:rsidRPr="002E6689">
        <w:rPr>
          <w:rFonts w:ascii="Calibri" w:hAnsi="Calibri" w:cs="Arial"/>
          <w:szCs w:val="22"/>
        </w:rPr>
        <w:t xml:space="preserve"> access to their records </w:t>
      </w:r>
      <w:proofErr w:type="gramStart"/>
      <w:r w:rsidR="00595531" w:rsidRPr="002E6689">
        <w:rPr>
          <w:rFonts w:ascii="Calibri" w:hAnsi="Calibri" w:cs="Arial"/>
          <w:szCs w:val="22"/>
        </w:rPr>
        <w:t>and also</w:t>
      </w:r>
      <w:proofErr w:type="gramEnd"/>
      <w:r w:rsidR="00595531" w:rsidRPr="002E6689">
        <w:rPr>
          <w:rFonts w:ascii="Calibri" w:hAnsi="Calibri" w:cs="Arial"/>
          <w:szCs w:val="22"/>
        </w:rPr>
        <w:t xml:space="preserve"> </w:t>
      </w:r>
      <w:r w:rsidR="00CA1549">
        <w:rPr>
          <w:rFonts w:ascii="Calibri" w:hAnsi="Calibri" w:cs="Arial"/>
          <w:szCs w:val="22"/>
        </w:rPr>
        <w:t xml:space="preserve">stipulates </w:t>
      </w:r>
      <w:r w:rsidR="00595531" w:rsidRPr="002E6689">
        <w:rPr>
          <w:rFonts w:ascii="Calibri" w:hAnsi="Calibri" w:cs="Arial"/>
          <w:szCs w:val="22"/>
        </w:rPr>
        <w:t xml:space="preserve">that patient confidentiality is respected and maintained.  </w:t>
      </w:r>
      <w:r w:rsidR="00CB6AA1">
        <w:rPr>
          <w:rFonts w:ascii="Calibri" w:hAnsi="Calibri" w:cs="Arial"/>
          <w:szCs w:val="22"/>
        </w:rPr>
        <w:t xml:space="preserve">This includes the avoidance of any patient identifiable information </w:t>
      </w:r>
      <w:r w:rsidR="000C4641">
        <w:rPr>
          <w:rFonts w:ascii="Calibri" w:hAnsi="Calibri" w:cs="Arial"/>
          <w:szCs w:val="22"/>
        </w:rPr>
        <w:t xml:space="preserve">in the e-portfolio.  </w:t>
      </w:r>
    </w:p>
    <w:p w14:paraId="7201EE34" w14:textId="77777777" w:rsidR="00BA0A47" w:rsidRPr="002E6689" w:rsidRDefault="00BA0A47" w:rsidP="000B73F5">
      <w:pPr>
        <w:ind w:left="600" w:hanging="600"/>
        <w:jc w:val="both"/>
        <w:rPr>
          <w:rFonts w:ascii="Calibri" w:hAnsi="Calibri" w:cs="Arial"/>
          <w:szCs w:val="22"/>
        </w:rPr>
      </w:pPr>
    </w:p>
    <w:p w14:paraId="4F1C2F69" w14:textId="77777777" w:rsidR="00BA0A47" w:rsidRPr="002E6689" w:rsidRDefault="00FE3468" w:rsidP="000B73F5">
      <w:pPr>
        <w:ind w:left="600" w:hanging="600"/>
        <w:jc w:val="both"/>
        <w:rPr>
          <w:rFonts w:ascii="Calibri" w:hAnsi="Calibri" w:cs="Arial"/>
          <w:szCs w:val="22"/>
        </w:rPr>
      </w:pPr>
      <w:r>
        <w:rPr>
          <w:rFonts w:ascii="Calibri" w:hAnsi="Calibri" w:cs="Arial"/>
          <w:szCs w:val="22"/>
        </w:rPr>
        <w:t>5.</w:t>
      </w:r>
      <w:r w:rsidR="00515F85">
        <w:rPr>
          <w:rFonts w:ascii="Calibri" w:hAnsi="Calibri" w:cs="Arial"/>
          <w:szCs w:val="22"/>
        </w:rPr>
        <w:t>3</w:t>
      </w:r>
      <w:r>
        <w:rPr>
          <w:rFonts w:ascii="Calibri" w:hAnsi="Calibri" w:cs="Arial"/>
          <w:szCs w:val="22"/>
        </w:rPr>
        <w:tab/>
      </w:r>
      <w:r w:rsidR="00BA0A47" w:rsidRPr="002E6689">
        <w:rPr>
          <w:rFonts w:ascii="Calibri" w:hAnsi="Calibri" w:cs="Arial"/>
          <w:szCs w:val="22"/>
        </w:rPr>
        <w:t>There is a reporting mechanism for Patient Safety Incidents</w:t>
      </w:r>
      <w:r w:rsidR="00C8723F">
        <w:rPr>
          <w:rFonts w:ascii="Calibri" w:hAnsi="Calibri" w:cs="Arial"/>
          <w:szCs w:val="22"/>
        </w:rPr>
        <w:t xml:space="preserve"> (PSIs)</w:t>
      </w:r>
      <w:r w:rsidR="00BA0A47" w:rsidRPr="002E6689">
        <w:rPr>
          <w:rFonts w:ascii="Calibri" w:hAnsi="Calibri" w:cs="Arial"/>
          <w:szCs w:val="22"/>
        </w:rPr>
        <w:t xml:space="preserve"> as outlined in </w:t>
      </w:r>
      <w:r>
        <w:rPr>
          <w:rFonts w:ascii="Calibri" w:hAnsi="Calibri" w:cs="Arial"/>
          <w:szCs w:val="22"/>
        </w:rPr>
        <w:t>Annex</w:t>
      </w:r>
      <w:r w:rsidR="007A13A7">
        <w:rPr>
          <w:rFonts w:ascii="Calibri" w:hAnsi="Calibri" w:cs="Arial"/>
          <w:szCs w:val="22"/>
        </w:rPr>
        <w:t xml:space="preserve"> </w:t>
      </w:r>
      <w:r w:rsidR="00C8686E">
        <w:rPr>
          <w:rFonts w:ascii="Calibri" w:hAnsi="Calibri" w:cs="Arial"/>
          <w:szCs w:val="22"/>
        </w:rPr>
        <w:t>8</w:t>
      </w:r>
      <w:r w:rsidR="00BA0A47" w:rsidRPr="002E6689">
        <w:rPr>
          <w:rFonts w:ascii="Calibri" w:hAnsi="Calibri" w:cs="Arial"/>
          <w:szCs w:val="22"/>
        </w:rPr>
        <w:t>.</w:t>
      </w:r>
      <w:r w:rsidR="00C8686E">
        <w:rPr>
          <w:rFonts w:ascii="Calibri" w:hAnsi="Calibri" w:cs="Arial"/>
          <w:szCs w:val="22"/>
        </w:rPr>
        <w:t xml:space="preserve">  These PSIs will be discussed in the practice with the ES</w:t>
      </w:r>
      <w:r w:rsidR="00B65A12">
        <w:rPr>
          <w:rFonts w:ascii="Calibri" w:hAnsi="Calibri" w:cs="Arial"/>
          <w:szCs w:val="22"/>
        </w:rPr>
        <w:t>.  The GPST will write a reflective log in their e-portfolio and if required declare these on SOAR.  Not all PSIs lead to a formal patient complaint.</w:t>
      </w:r>
    </w:p>
    <w:p w14:paraId="0753A5FD" w14:textId="77777777" w:rsidR="00595531" w:rsidRPr="002E6689" w:rsidRDefault="00595531" w:rsidP="000B73F5">
      <w:pPr>
        <w:ind w:left="600" w:hanging="600"/>
        <w:jc w:val="both"/>
        <w:rPr>
          <w:rFonts w:ascii="Calibri" w:hAnsi="Calibri" w:cs="Arial"/>
          <w:szCs w:val="22"/>
        </w:rPr>
      </w:pPr>
    </w:p>
    <w:p w14:paraId="2F13A265" w14:textId="77777777" w:rsidR="00527671" w:rsidRPr="002E6689" w:rsidRDefault="00FE3468" w:rsidP="000B73F5">
      <w:pPr>
        <w:ind w:left="600" w:hanging="600"/>
        <w:jc w:val="both"/>
        <w:rPr>
          <w:rFonts w:ascii="Calibri" w:hAnsi="Calibri" w:cs="Arial"/>
          <w:szCs w:val="22"/>
        </w:rPr>
      </w:pPr>
      <w:r>
        <w:rPr>
          <w:rFonts w:ascii="Calibri" w:hAnsi="Calibri" w:cs="Arial"/>
          <w:szCs w:val="22"/>
        </w:rPr>
        <w:t>5.</w:t>
      </w:r>
      <w:r w:rsidR="00515F85">
        <w:rPr>
          <w:rFonts w:ascii="Calibri" w:hAnsi="Calibri" w:cs="Arial"/>
          <w:szCs w:val="22"/>
        </w:rPr>
        <w:t>4</w:t>
      </w:r>
      <w:r>
        <w:rPr>
          <w:rFonts w:ascii="Calibri" w:hAnsi="Calibri" w:cs="Arial"/>
          <w:szCs w:val="22"/>
        </w:rPr>
        <w:tab/>
      </w:r>
      <w:r w:rsidR="00AD0F36" w:rsidRPr="002E6689">
        <w:rPr>
          <w:rFonts w:ascii="Calibri" w:hAnsi="Calibri" w:cs="Arial"/>
          <w:szCs w:val="22"/>
        </w:rPr>
        <w:t>The RCGP</w:t>
      </w:r>
      <w:r w:rsidR="00595531" w:rsidRPr="002E6689">
        <w:rPr>
          <w:rFonts w:ascii="Calibri" w:hAnsi="Calibri" w:cs="Arial"/>
          <w:szCs w:val="22"/>
        </w:rPr>
        <w:t xml:space="preserve"> </w:t>
      </w:r>
      <w:r w:rsidR="0031024B" w:rsidRPr="002E6689">
        <w:rPr>
          <w:rFonts w:ascii="Calibri" w:hAnsi="Calibri" w:cs="Arial"/>
          <w:szCs w:val="22"/>
        </w:rPr>
        <w:t>curriculum</w:t>
      </w:r>
      <w:r w:rsidR="00595531" w:rsidRPr="002E6689">
        <w:rPr>
          <w:rFonts w:ascii="Calibri" w:hAnsi="Calibri" w:cs="Arial"/>
          <w:szCs w:val="22"/>
        </w:rPr>
        <w:t xml:space="preserve"> includes </w:t>
      </w:r>
      <w:r w:rsidR="008E47AF">
        <w:rPr>
          <w:rFonts w:ascii="Calibri" w:hAnsi="Calibri" w:cs="Arial"/>
          <w:szCs w:val="22"/>
        </w:rPr>
        <w:t xml:space="preserve">training in </w:t>
      </w:r>
      <w:r w:rsidR="00595531" w:rsidRPr="002E6689">
        <w:rPr>
          <w:rFonts w:ascii="Calibri" w:hAnsi="Calibri" w:cs="Arial"/>
          <w:szCs w:val="22"/>
        </w:rPr>
        <w:t xml:space="preserve">clinical governance under statement 3.1 and all </w:t>
      </w:r>
      <w:r w:rsidR="0031024B" w:rsidRPr="002E6689">
        <w:rPr>
          <w:rFonts w:ascii="Calibri" w:hAnsi="Calibri" w:cs="Arial"/>
          <w:szCs w:val="22"/>
        </w:rPr>
        <w:t>components</w:t>
      </w:r>
      <w:r w:rsidR="00595531" w:rsidRPr="002E6689">
        <w:rPr>
          <w:rFonts w:ascii="Calibri" w:hAnsi="Calibri" w:cs="Arial"/>
          <w:szCs w:val="22"/>
        </w:rPr>
        <w:t xml:space="preserve"> are covered by NES</w:t>
      </w:r>
      <w:r w:rsidR="00027749">
        <w:rPr>
          <w:rFonts w:ascii="Calibri" w:hAnsi="Calibri" w:cs="Arial"/>
          <w:szCs w:val="22"/>
          <w:vertAlign w:val="superscript"/>
        </w:rPr>
        <w:t>10</w:t>
      </w:r>
      <w:r w:rsidR="00595531" w:rsidRPr="002E6689">
        <w:rPr>
          <w:rFonts w:ascii="Calibri" w:hAnsi="Calibri" w:cs="Arial"/>
          <w:szCs w:val="22"/>
        </w:rPr>
        <w:t>.</w:t>
      </w:r>
      <w:r w:rsidR="00C10051" w:rsidRPr="002E6689">
        <w:rPr>
          <w:rFonts w:ascii="Calibri" w:hAnsi="Calibri" w:cs="Arial"/>
          <w:szCs w:val="22"/>
        </w:rPr>
        <w:t xml:space="preserve"> </w:t>
      </w:r>
    </w:p>
    <w:p w14:paraId="1F49BB1C" w14:textId="77777777" w:rsidR="00866EE3" w:rsidRDefault="00866EE3" w:rsidP="000B73F5">
      <w:pPr>
        <w:ind w:left="600" w:hanging="600"/>
        <w:jc w:val="both"/>
        <w:rPr>
          <w:rFonts w:ascii="Calibri" w:hAnsi="Calibri" w:cs="Arial"/>
          <w:color w:val="000000"/>
          <w:szCs w:val="22"/>
        </w:rPr>
      </w:pPr>
    </w:p>
    <w:p w14:paraId="6A9BE069" w14:textId="77777777" w:rsidR="00526308" w:rsidRPr="001A7292" w:rsidRDefault="00526308" w:rsidP="000B73F5">
      <w:pPr>
        <w:ind w:left="600" w:hanging="600"/>
        <w:jc w:val="both"/>
        <w:rPr>
          <w:rFonts w:ascii="Calibri" w:hAnsi="Calibri" w:cs="Arial"/>
          <w:color w:val="000000"/>
          <w:szCs w:val="22"/>
        </w:rPr>
      </w:pPr>
    </w:p>
    <w:p w14:paraId="78FD01AB" w14:textId="77777777" w:rsidR="00866EE3" w:rsidRDefault="00866EE3" w:rsidP="000B73F5">
      <w:pPr>
        <w:ind w:left="600" w:hanging="600"/>
        <w:jc w:val="both"/>
        <w:rPr>
          <w:rFonts w:ascii="Calibri" w:hAnsi="Calibri" w:cs="Arial"/>
          <w:b/>
          <w:szCs w:val="22"/>
        </w:rPr>
      </w:pPr>
      <w:r>
        <w:rPr>
          <w:rFonts w:ascii="Calibri" w:hAnsi="Calibri" w:cs="Arial"/>
          <w:b/>
          <w:szCs w:val="22"/>
        </w:rPr>
        <w:lastRenderedPageBreak/>
        <w:t>6.</w:t>
      </w:r>
      <w:r>
        <w:rPr>
          <w:rFonts w:ascii="Calibri" w:hAnsi="Calibri" w:cs="Arial"/>
          <w:b/>
          <w:szCs w:val="22"/>
        </w:rPr>
        <w:tab/>
        <w:t>Reporting Mechanisms</w:t>
      </w:r>
    </w:p>
    <w:p w14:paraId="1D36020C" w14:textId="77777777" w:rsidR="00866EE3" w:rsidRDefault="00866EE3" w:rsidP="000B73F5">
      <w:pPr>
        <w:ind w:left="600" w:hanging="600"/>
        <w:jc w:val="both"/>
        <w:rPr>
          <w:rFonts w:ascii="Calibri" w:hAnsi="Calibri" w:cs="Arial"/>
          <w:b/>
          <w:szCs w:val="22"/>
        </w:rPr>
      </w:pPr>
    </w:p>
    <w:p w14:paraId="3BF942D4" w14:textId="77777777" w:rsidR="00866EE3" w:rsidRDefault="00866EE3" w:rsidP="0010604B">
      <w:pPr>
        <w:ind w:left="600" w:hanging="600"/>
        <w:jc w:val="both"/>
        <w:rPr>
          <w:rFonts w:ascii="Calibri" w:hAnsi="Calibri" w:cs="Arial"/>
          <w:szCs w:val="22"/>
        </w:rPr>
      </w:pPr>
      <w:r>
        <w:rPr>
          <w:rFonts w:ascii="Calibri" w:hAnsi="Calibri" w:cs="Arial"/>
          <w:szCs w:val="22"/>
        </w:rPr>
        <w:t>6.1</w:t>
      </w:r>
      <w:r>
        <w:rPr>
          <w:rFonts w:ascii="Calibri" w:hAnsi="Calibri" w:cs="Arial"/>
          <w:szCs w:val="22"/>
        </w:rPr>
        <w:tab/>
        <w:t>The reporting mechanisms for the governance of specialty training in general practice is embedded in each of</w:t>
      </w:r>
      <w:r w:rsidR="00B3353D">
        <w:rPr>
          <w:rFonts w:ascii="Calibri" w:hAnsi="Calibri" w:cs="Arial"/>
          <w:szCs w:val="22"/>
        </w:rPr>
        <w:t xml:space="preserve"> the</w:t>
      </w:r>
      <w:r>
        <w:rPr>
          <w:rFonts w:ascii="Calibri" w:hAnsi="Calibri" w:cs="Arial"/>
          <w:szCs w:val="22"/>
        </w:rPr>
        <w:t xml:space="preserve"> sections within this document.</w:t>
      </w:r>
    </w:p>
    <w:p w14:paraId="648588E5" w14:textId="77777777" w:rsidR="00866EE3" w:rsidRDefault="00866EE3" w:rsidP="000B73F5">
      <w:pPr>
        <w:ind w:left="600" w:hanging="600"/>
        <w:jc w:val="both"/>
        <w:rPr>
          <w:rFonts w:ascii="Calibri" w:hAnsi="Calibri" w:cs="Arial"/>
          <w:szCs w:val="22"/>
        </w:rPr>
      </w:pPr>
    </w:p>
    <w:p w14:paraId="71E196C6" w14:textId="77777777" w:rsidR="00866EE3" w:rsidRDefault="00866EE3" w:rsidP="0010604B">
      <w:pPr>
        <w:ind w:left="600" w:hanging="600"/>
        <w:jc w:val="both"/>
        <w:rPr>
          <w:rFonts w:ascii="Calibri" w:hAnsi="Calibri" w:cs="Arial"/>
          <w:szCs w:val="22"/>
        </w:rPr>
      </w:pPr>
      <w:r>
        <w:rPr>
          <w:rFonts w:ascii="Calibri" w:hAnsi="Calibri" w:cs="Arial"/>
          <w:szCs w:val="22"/>
        </w:rPr>
        <w:t>6.2</w:t>
      </w:r>
      <w:r>
        <w:rPr>
          <w:rFonts w:ascii="Calibri" w:hAnsi="Calibri" w:cs="Arial"/>
          <w:szCs w:val="22"/>
        </w:rPr>
        <w:tab/>
      </w:r>
      <w:r w:rsidR="007D6506">
        <w:rPr>
          <w:rFonts w:ascii="Calibri" w:hAnsi="Calibri" w:cs="Arial"/>
          <w:szCs w:val="22"/>
        </w:rPr>
        <w:t>G</w:t>
      </w:r>
      <w:r>
        <w:rPr>
          <w:rFonts w:ascii="Calibri" w:hAnsi="Calibri" w:cs="Arial"/>
          <w:szCs w:val="22"/>
        </w:rPr>
        <w:t xml:space="preserve">eneral practice training </w:t>
      </w:r>
      <w:r w:rsidR="0048271D">
        <w:rPr>
          <w:rFonts w:ascii="Calibri" w:hAnsi="Calibri" w:cs="Arial"/>
          <w:szCs w:val="22"/>
        </w:rPr>
        <w:t>has in place</w:t>
      </w:r>
      <w:r w:rsidR="00594327">
        <w:rPr>
          <w:rFonts w:ascii="Calibri" w:hAnsi="Calibri" w:cs="Arial"/>
          <w:szCs w:val="22"/>
        </w:rPr>
        <w:t xml:space="preserve"> clearly documented</w:t>
      </w:r>
      <w:r>
        <w:rPr>
          <w:rFonts w:ascii="Calibri" w:hAnsi="Calibri" w:cs="Arial"/>
          <w:szCs w:val="22"/>
        </w:rPr>
        <w:t xml:space="preserve"> relati</w:t>
      </w:r>
      <w:r w:rsidR="00BA134D">
        <w:rPr>
          <w:rFonts w:ascii="Calibri" w:hAnsi="Calibri" w:cs="Arial"/>
          <w:szCs w:val="22"/>
        </w:rPr>
        <w:t>o</w:t>
      </w:r>
      <w:r>
        <w:rPr>
          <w:rFonts w:ascii="Calibri" w:hAnsi="Calibri" w:cs="Arial"/>
          <w:szCs w:val="22"/>
        </w:rPr>
        <w:t>nship</w:t>
      </w:r>
      <w:r w:rsidR="0048271D">
        <w:rPr>
          <w:rFonts w:ascii="Calibri" w:hAnsi="Calibri" w:cs="Arial"/>
          <w:szCs w:val="22"/>
        </w:rPr>
        <w:t>s</w:t>
      </w:r>
      <w:r>
        <w:rPr>
          <w:rFonts w:ascii="Calibri" w:hAnsi="Calibri" w:cs="Arial"/>
          <w:szCs w:val="22"/>
        </w:rPr>
        <w:t xml:space="preserve"> between NES and </w:t>
      </w:r>
      <w:r w:rsidR="00594327">
        <w:rPr>
          <w:rFonts w:ascii="Calibri" w:hAnsi="Calibri" w:cs="Arial"/>
          <w:szCs w:val="22"/>
        </w:rPr>
        <w:t>GP</w:t>
      </w:r>
      <w:r>
        <w:rPr>
          <w:rFonts w:ascii="Calibri" w:hAnsi="Calibri" w:cs="Arial"/>
          <w:szCs w:val="22"/>
        </w:rPr>
        <w:t xml:space="preserve"> </w:t>
      </w:r>
      <w:proofErr w:type="gramStart"/>
      <w:r w:rsidR="00BA134D">
        <w:rPr>
          <w:rFonts w:ascii="Calibri" w:hAnsi="Calibri" w:cs="Arial"/>
          <w:szCs w:val="22"/>
        </w:rPr>
        <w:t>E</w:t>
      </w:r>
      <w:r w:rsidR="00C8723F">
        <w:rPr>
          <w:rFonts w:ascii="Calibri" w:hAnsi="Calibri" w:cs="Arial"/>
          <w:szCs w:val="22"/>
        </w:rPr>
        <w:t>S’</w:t>
      </w:r>
      <w:r>
        <w:rPr>
          <w:rFonts w:ascii="Calibri" w:hAnsi="Calibri" w:cs="Arial"/>
          <w:szCs w:val="22"/>
        </w:rPr>
        <w:t>s</w:t>
      </w:r>
      <w:proofErr w:type="gramEnd"/>
      <w:r>
        <w:rPr>
          <w:rFonts w:ascii="Calibri" w:hAnsi="Calibri" w:cs="Arial"/>
          <w:szCs w:val="22"/>
        </w:rPr>
        <w:t xml:space="preserve"> </w:t>
      </w:r>
      <w:r w:rsidR="0048271D">
        <w:rPr>
          <w:rFonts w:ascii="Calibri" w:hAnsi="Calibri" w:cs="Arial"/>
          <w:szCs w:val="22"/>
        </w:rPr>
        <w:t xml:space="preserve">in their practices; and </w:t>
      </w:r>
      <w:r w:rsidR="00C8723F">
        <w:rPr>
          <w:rFonts w:ascii="Calibri" w:hAnsi="Calibri" w:cs="Arial"/>
          <w:szCs w:val="22"/>
        </w:rPr>
        <w:t xml:space="preserve">between </w:t>
      </w:r>
      <w:r w:rsidR="00CE5BB7">
        <w:rPr>
          <w:rFonts w:ascii="Calibri" w:hAnsi="Calibri" w:cs="Arial"/>
          <w:szCs w:val="22"/>
        </w:rPr>
        <w:t>GPST</w:t>
      </w:r>
      <w:r w:rsidR="00515F85">
        <w:rPr>
          <w:rFonts w:ascii="Calibri" w:hAnsi="Calibri" w:cs="Arial"/>
          <w:szCs w:val="22"/>
        </w:rPr>
        <w:t>s</w:t>
      </w:r>
      <w:r w:rsidR="0048271D">
        <w:rPr>
          <w:rFonts w:ascii="Calibri" w:hAnsi="Calibri" w:cs="Arial"/>
          <w:szCs w:val="22"/>
        </w:rPr>
        <w:t xml:space="preserve"> </w:t>
      </w:r>
      <w:r>
        <w:rPr>
          <w:rFonts w:ascii="Calibri" w:hAnsi="Calibri" w:cs="Arial"/>
          <w:szCs w:val="22"/>
        </w:rPr>
        <w:t xml:space="preserve">and </w:t>
      </w:r>
      <w:r w:rsidR="00BA134D">
        <w:rPr>
          <w:rFonts w:ascii="Calibri" w:hAnsi="Calibri" w:cs="Arial"/>
          <w:szCs w:val="22"/>
        </w:rPr>
        <w:t>NES as the</w:t>
      </w:r>
      <w:r w:rsidR="0048271D">
        <w:rPr>
          <w:rFonts w:ascii="Calibri" w:hAnsi="Calibri" w:cs="Arial"/>
          <w:szCs w:val="22"/>
        </w:rPr>
        <w:t>ir</w:t>
      </w:r>
      <w:r w:rsidR="00BA134D">
        <w:rPr>
          <w:rFonts w:ascii="Calibri" w:hAnsi="Calibri" w:cs="Arial"/>
          <w:szCs w:val="22"/>
        </w:rPr>
        <w:t xml:space="preserve"> employer</w:t>
      </w:r>
      <w:r w:rsidR="0048271D">
        <w:rPr>
          <w:rFonts w:ascii="Calibri" w:hAnsi="Calibri" w:cs="Arial"/>
          <w:szCs w:val="22"/>
        </w:rPr>
        <w:t xml:space="preserve"> when in the primary care element of </w:t>
      </w:r>
      <w:r w:rsidR="00130007">
        <w:rPr>
          <w:rFonts w:ascii="Calibri" w:hAnsi="Calibri" w:cs="Arial"/>
          <w:szCs w:val="22"/>
        </w:rPr>
        <w:t xml:space="preserve">training </w:t>
      </w:r>
      <w:proofErr w:type="gramStart"/>
      <w:r w:rsidR="00130007">
        <w:rPr>
          <w:rFonts w:ascii="Calibri" w:hAnsi="Calibri" w:cs="Arial"/>
          <w:szCs w:val="22"/>
        </w:rPr>
        <w:t>and</w:t>
      </w:r>
      <w:r w:rsidR="00515F85">
        <w:rPr>
          <w:rFonts w:ascii="Calibri" w:hAnsi="Calibri" w:cs="Arial"/>
          <w:szCs w:val="22"/>
        </w:rPr>
        <w:t xml:space="preserve"> also</w:t>
      </w:r>
      <w:proofErr w:type="gramEnd"/>
      <w:r w:rsidR="00515F85">
        <w:rPr>
          <w:rFonts w:ascii="Calibri" w:hAnsi="Calibri" w:cs="Arial"/>
          <w:szCs w:val="22"/>
        </w:rPr>
        <w:t xml:space="preserve"> in secondary care</w:t>
      </w:r>
      <w:r w:rsidR="00BA134D">
        <w:rPr>
          <w:rFonts w:ascii="Calibri" w:hAnsi="Calibri" w:cs="Arial"/>
          <w:szCs w:val="22"/>
        </w:rPr>
        <w:t xml:space="preserve">.  </w:t>
      </w:r>
      <w:r w:rsidR="006E5A07">
        <w:rPr>
          <w:rFonts w:ascii="Calibri" w:hAnsi="Calibri" w:cs="Arial"/>
          <w:szCs w:val="22"/>
        </w:rPr>
        <w:t>The CS within the practice acts on behalf of the ES, when he/she is not available</w:t>
      </w:r>
      <w:r w:rsidR="00B65A12">
        <w:rPr>
          <w:rFonts w:ascii="Calibri" w:hAnsi="Calibri" w:cs="Arial"/>
          <w:szCs w:val="22"/>
        </w:rPr>
        <w:t>.</w:t>
      </w:r>
    </w:p>
    <w:p w14:paraId="7662251C" w14:textId="77777777" w:rsidR="00BA134D" w:rsidRDefault="00BA134D" w:rsidP="000B73F5">
      <w:pPr>
        <w:ind w:left="600" w:hanging="600"/>
        <w:jc w:val="both"/>
        <w:rPr>
          <w:rFonts w:ascii="Calibri" w:hAnsi="Calibri" w:cs="Arial"/>
          <w:szCs w:val="22"/>
        </w:rPr>
      </w:pPr>
    </w:p>
    <w:p w14:paraId="2E3694B1" w14:textId="77777777" w:rsidR="00BA134D" w:rsidRDefault="00BA134D" w:rsidP="0010604B">
      <w:pPr>
        <w:ind w:left="600" w:hanging="600"/>
        <w:jc w:val="both"/>
        <w:rPr>
          <w:rFonts w:ascii="Calibri" w:hAnsi="Calibri" w:cs="Arial"/>
          <w:szCs w:val="22"/>
        </w:rPr>
      </w:pPr>
      <w:r>
        <w:rPr>
          <w:rFonts w:ascii="Calibri" w:hAnsi="Calibri" w:cs="Arial"/>
          <w:szCs w:val="22"/>
        </w:rPr>
        <w:t>6.3</w:t>
      </w:r>
      <w:r>
        <w:rPr>
          <w:rFonts w:ascii="Calibri" w:hAnsi="Calibri" w:cs="Arial"/>
          <w:szCs w:val="22"/>
        </w:rPr>
        <w:tab/>
      </w:r>
      <w:r w:rsidR="0048271D">
        <w:rPr>
          <w:rFonts w:ascii="Calibri" w:hAnsi="Calibri" w:cs="Arial"/>
          <w:szCs w:val="22"/>
        </w:rPr>
        <w:t>A</w:t>
      </w:r>
      <w:r>
        <w:rPr>
          <w:rFonts w:ascii="Calibri" w:hAnsi="Calibri" w:cs="Arial"/>
          <w:szCs w:val="22"/>
        </w:rPr>
        <w:t xml:space="preserve"> summary of the different reporting mechanisms is laid out in this section.</w:t>
      </w:r>
    </w:p>
    <w:p w14:paraId="7EF304F7" w14:textId="77777777" w:rsidR="00BA134D" w:rsidRDefault="00BA134D" w:rsidP="000B73F5">
      <w:pPr>
        <w:ind w:left="600" w:hanging="600"/>
        <w:jc w:val="both"/>
        <w:rPr>
          <w:rFonts w:ascii="Calibri" w:hAnsi="Calibri" w:cs="Arial"/>
          <w:szCs w:val="22"/>
        </w:rPr>
      </w:pPr>
    </w:p>
    <w:p w14:paraId="4C12808D" w14:textId="77777777" w:rsidR="00BA134D" w:rsidRDefault="00BA134D" w:rsidP="0010604B">
      <w:pPr>
        <w:ind w:left="600" w:hanging="600"/>
        <w:jc w:val="both"/>
        <w:rPr>
          <w:rFonts w:ascii="Calibri" w:hAnsi="Calibri" w:cs="Arial"/>
          <w:szCs w:val="22"/>
        </w:rPr>
      </w:pPr>
      <w:r>
        <w:rPr>
          <w:rFonts w:ascii="Calibri" w:hAnsi="Calibri" w:cs="Arial"/>
          <w:szCs w:val="22"/>
        </w:rPr>
        <w:t>6.4</w:t>
      </w:r>
      <w:r>
        <w:rPr>
          <w:rFonts w:ascii="Calibri" w:hAnsi="Calibri" w:cs="Arial"/>
          <w:szCs w:val="22"/>
        </w:rPr>
        <w:tab/>
        <w:t xml:space="preserve">The monitoring </w:t>
      </w:r>
      <w:r w:rsidR="00B06CDC">
        <w:rPr>
          <w:rFonts w:ascii="Calibri" w:hAnsi="Calibri" w:cs="Arial"/>
          <w:szCs w:val="22"/>
        </w:rPr>
        <w:t xml:space="preserve">of the employment responsibilities </w:t>
      </w:r>
      <w:r>
        <w:rPr>
          <w:rFonts w:ascii="Calibri" w:hAnsi="Calibri" w:cs="Arial"/>
          <w:szCs w:val="22"/>
        </w:rPr>
        <w:t xml:space="preserve">of the </w:t>
      </w:r>
      <w:r w:rsidR="0048271D" w:rsidRPr="002E6689">
        <w:rPr>
          <w:rFonts w:ascii="Calibri" w:hAnsi="Calibri" w:cs="Arial"/>
          <w:szCs w:val="22"/>
        </w:rPr>
        <w:t xml:space="preserve">Scottish GP Training Agreement </w:t>
      </w:r>
      <w:r>
        <w:rPr>
          <w:rFonts w:ascii="Calibri" w:hAnsi="Calibri" w:cs="Arial"/>
          <w:szCs w:val="22"/>
        </w:rPr>
        <w:t xml:space="preserve">is carried out by NES </w:t>
      </w:r>
      <w:r w:rsidR="00FD6BA1">
        <w:rPr>
          <w:rFonts w:ascii="Calibri" w:hAnsi="Calibri" w:cs="Arial"/>
          <w:szCs w:val="22"/>
        </w:rPr>
        <w:t>Workforce</w:t>
      </w:r>
      <w:r>
        <w:rPr>
          <w:rFonts w:ascii="Calibri" w:hAnsi="Calibri" w:cs="Arial"/>
          <w:szCs w:val="22"/>
        </w:rPr>
        <w:t xml:space="preserve"> in conjunction with the GP </w:t>
      </w:r>
      <w:r w:rsidR="004575B5">
        <w:rPr>
          <w:rFonts w:ascii="Calibri" w:hAnsi="Calibri" w:cs="Arial"/>
          <w:szCs w:val="22"/>
        </w:rPr>
        <w:t>Admin</w:t>
      </w:r>
      <w:r w:rsidR="006E5A07">
        <w:rPr>
          <w:rFonts w:ascii="Calibri" w:hAnsi="Calibri" w:cs="Arial"/>
          <w:szCs w:val="22"/>
        </w:rPr>
        <w:t>istrator responsible for employment issues</w:t>
      </w:r>
      <w:r w:rsidR="00851A8B">
        <w:rPr>
          <w:rFonts w:ascii="Calibri" w:hAnsi="Calibri" w:cs="Arial"/>
          <w:szCs w:val="22"/>
        </w:rPr>
        <w:t>.</w:t>
      </w:r>
      <w:r>
        <w:rPr>
          <w:rFonts w:ascii="Calibri" w:hAnsi="Calibri" w:cs="Arial"/>
          <w:szCs w:val="22"/>
        </w:rPr>
        <w:t xml:space="preserve">  </w:t>
      </w:r>
      <w:r w:rsidR="000C4641">
        <w:rPr>
          <w:rFonts w:ascii="Calibri" w:hAnsi="Calibri" w:cs="Arial"/>
          <w:szCs w:val="22"/>
        </w:rPr>
        <w:t>This c</w:t>
      </w:r>
      <w:r>
        <w:rPr>
          <w:rFonts w:ascii="Calibri" w:hAnsi="Calibri" w:cs="Arial"/>
          <w:szCs w:val="22"/>
        </w:rPr>
        <w:t xml:space="preserve">lose liaison allows </w:t>
      </w:r>
      <w:r w:rsidR="0048271D">
        <w:rPr>
          <w:rFonts w:ascii="Calibri" w:hAnsi="Calibri" w:cs="Arial"/>
          <w:szCs w:val="22"/>
        </w:rPr>
        <w:t xml:space="preserve">any identified </w:t>
      </w:r>
      <w:r w:rsidR="007D6506">
        <w:rPr>
          <w:rFonts w:ascii="Calibri" w:hAnsi="Calibri" w:cs="Arial"/>
          <w:szCs w:val="22"/>
        </w:rPr>
        <w:t xml:space="preserve">problems with the </w:t>
      </w:r>
      <w:r w:rsidR="0048271D">
        <w:rPr>
          <w:rFonts w:ascii="Calibri" w:hAnsi="Calibri" w:cs="Arial"/>
          <w:szCs w:val="22"/>
        </w:rPr>
        <w:t>Training Agreement</w:t>
      </w:r>
      <w:r w:rsidR="007D6506">
        <w:rPr>
          <w:rFonts w:ascii="Calibri" w:hAnsi="Calibri" w:cs="Arial"/>
          <w:szCs w:val="22"/>
        </w:rPr>
        <w:t xml:space="preserve"> (</w:t>
      </w:r>
      <w:r w:rsidR="0048271D">
        <w:rPr>
          <w:rFonts w:ascii="Calibri" w:hAnsi="Calibri" w:cs="Arial"/>
          <w:szCs w:val="22"/>
        </w:rPr>
        <w:t>e.g.</w:t>
      </w:r>
      <w:r w:rsidR="007D6506">
        <w:rPr>
          <w:rFonts w:ascii="Calibri" w:hAnsi="Calibri" w:cs="Arial"/>
          <w:szCs w:val="22"/>
        </w:rPr>
        <w:t xml:space="preserve"> failure to meet specified conditions)</w:t>
      </w:r>
      <w:r>
        <w:rPr>
          <w:rFonts w:ascii="Calibri" w:hAnsi="Calibri" w:cs="Arial"/>
          <w:szCs w:val="22"/>
        </w:rPr>
        <w:t xml:space="preserve"> to be act</w:t>
      </w:r>
      <w:r w:rsidR="0048271D">
        <w:rPr>
          <w:rFonts w:ascii="Calibri" w:hAnsi="Calibri" w:cs="Arial"/>
          <w:szCs w:val="22"/>
        </w:rPr>
        <w:t xml:space="preserve">ed on.  Any action taken </w:t>
      </w:r>
      <w:r w:rsidR="0016366F" w:rsidRPr="00CE5BB7">
        <w:rPr>
          <w:rFonts w:ascii="Calibri" w:hAnsi="Calibri" w:cs="Arial"/>
          <w:szCs w:val="22"/>
        </w:rPr>
        <w:t>must</w:t>
      </w:r>
      <w:r w:rsidR="0048271D">
        <w:rPr>
          <w:rFonts w:ascii="Calibri" w:hAnsi="Calibri" w:cs="Arial"/>
          <w:szCs w:val="22"/>
        </w:rPr>
        <w:t xml:space="preserve"> always be </w:t>
      </w:r>
      <w:r>
        <w:rPr>
          <w:rFonts w:ascii="Calibri" w:hAnsi="Calibri" w:cs="Arial"/>
          <w:szCs w:val="22"/>
        </w:rPr>
        <w:t xml:space="preserve">in collaboration with the </w:t>
      </w:r>
      <w:r w:rsidR="00515F85">
        <w:rPr>
          <w:rFonts w:ascii="Calibri" w:hAnsi="Calibri" w:cs="Arial"/>
          <w:szCs w:val="22"/>
        </w:rPr>
        <w:t xml:space="preserve">Lead </w:t>
      </w:r>
      <w:r w:rsidR="00B3353D">
        <w:rPr>
          <w:rFonts w:ascii="Calibri" w:hAnsi="Calibri" w:cs="Arial"/>
          <w:szCs w:val="22"/>
        </w:rPr>
        <w:t xml:space="preserve">GP </w:t>
      </w:r>
      <w:r>
        <w:rPr>
          <w:rFonts w:ascii="Calibri" w:hAnsi="Calibri" w:cs="Arial"/>
          <w:szCs w:val="22"/>
        </w:rPr>
        <w:t>Director.</w:t>
      </w:r>
    </w:p>
    <w:p w14:paraId="7CDA6EC5" w14:textId="77777777" w:rsidR="00BA134D" w:rsidRDefault="00BA134D" w:rsidP="000B73F5">
      <w:pPr>
        <w:ind w:left="600" w:hanging="600"/>
        <w:jc w:val="both"/>
        <w:rPr>
          <w:rFonts w:ascii="Calibri" w:hAnsi="Calibri" w:cs="Arial"/>
          <w:szCs w:val="22"/>
        </w:rPr>
      </w:pPr>
    </w:p>
    <w:p w14:paraId="62D87BB1" w14:textId="77777777" w:rsidR="00971DFA" w:rsidRDefault="00BA134D" w:rsidP="00971DFA">
      <w:pPr>
        <w:ind w:left="600" w:hanging="600"/>
        <w:jc w:val="both"/>
        <w:rPr>
          <w:rFonts w:ascii="Calibri" w:hAnsi="Calibri" w:cs="Arial"/>
          <w:szCs w:val="22"/>
        </w:rPr>
      </w:pPr>
      <w:r>
        <w:rPr>
          <w:rFonts w:ascii="Calibri" w:hAnsi="Calibri" w:cs="Arial"/>
          <w:szCs w:val="22"/>
        </w:rPr>
        <w:t>6.5</w:t>
      </w:r>
      <w:r>
        <w:rPr>
          <w:rFonts w:ascii="Calibri" w:hAnsi="Calibri" w:cs="Arial"/>
          <w:szCs w:val="22"/>
        </w:rPr>
        <w:tab/>
      </w:r>
      <w:r w:rsidR="00971DFA">
        <w:rPr>
          <w:rFonts w:ascii="Calibri" w:hAnsi="Calibri" w:cs="Arial"/>
          <w:szCs w:val="22"/>
        </w:rPr>
        <w:t xml:space="preserve">It is </w:t>
      </w:r>
      <w:r w:rsidR="0048271D">
        <w:rPr>
          <w:rFonts w:ascii="Calibri" w:hAnsi="Calibri" w:cs="Arial"/>
          <w:szCs w:val="22"/>
        </w:rPr>
        <w:t xml:space="preserve">a </w:t>
      </w:r>
      <w:r w:rsidR="007D6506">
        <w:rPr>
          <w:rFonts w:ascii="Calibri" w:hAnsi="Calibri" w:cs="Arial"/>
          <w:szCs w:val="22"/>
        </w:rPr>
        <w:t>N</w:t>
      </w:r>
      <w:r w:rsidR="00E61643">
        <w:rPr>
          <w:rFonts w:ascii="Calibri" w:hAnsi="Calibri" w:cs="Arial"/>
          <w:szCs w:val="22"/>
        </w:rPr>
        <w:t>ES</w:t>
      </w:r>
      <w:r w:rsidR="00971DFA">
        <w:rPr>
          <w:rFonts w:ascii="Calibri" w:hAnsi="Calibri" w:cs="Arial"/>
          <w:szCs w:val="22"/>
        </w:rPr>
        <w:t xml:space="preserve"> responsibility</w:t>
      </w:r>
      <w:r w:rsidR="00E61643">
        <w:rPr>
          <w:rFonts w:ascii="Calibri" w:hAnsi="Calibri" w:cs="Arial"/>
          <w:szCs w:val="22"/>
        </w:rPr>
        <w:t xml:space="preserve">, delivered through the </w:t>
      </w:r>
      <w:r w:rsidR="00222FDE">
        <w:rPr>
          <w:rFonts w:ascii="Calibri" w:hAnsi="Calibri" w:cs="Arial"/>
          <w:szCs w:val="22"/>
        </w:rPr>
        <w:t>D</w:t>
      </w:r>
      <w:r w:rsidR="00E61643">
        <w:rPr>
          <w:rFonts w:ascii="Calibri" w:hAnsi="Calibri" w:cs="Arial"/>
          <w:szCs w:val="22"/>
        </w:rPr>
        <w:t>eanery structure,</w:t>
      </w:r>
      <w:r w:rsidR="00971DFA">
        <w:rPr>
          <w:rFonts w:ascii="Calibri" w:hAnsi="Calibri" w:cs="Arial"/>
          <w:szCs w:val="22"/>
        </w:rPr>
        <w:t xml:space="preserve"> to ensure that GP</w:t>
      </w:r>
      <w:r w:rsidR="0048271D">
        <w:rPr>
          <w:rFonts w:ascii="Calibri" w:hAnsi="Calibri" w:cs="Arial"/>
          <w:szCs w:val="22"/>
        </w:rPr>
        <w:t xml:space="preserve"> </w:t>
      </w:r>
      <w:r w:rsidR="00971DFA">
        <w:rPr>
          <w:rFonts w:ascii="Calibri" w:hAnsi="Calibri" w:cs="Arial"/>
          <w:szCs w:val="22"/>
        </w:rPr>
        <w:t>S</w:t>
      </w:r>
      <w:r w:rsidR="0048271D">
        <w:rPr>
          <w:rFonts w:ascii="Calibri" w:hAnsi="Calibri" w:cs="Arial"/>
          <w:szCs w:val="22"/>
        </w:rPr>
        <w:t xml:space="preserve">pecialty </w:t>
      </w:r>
      <w:r w:rsidR="00971DFA">
        <w:rPr>
          <w:rFonts w:ascii="Calibri" w:hAnsi="Calibri" w:cs="Arial"/>
          <w:szCs w:val="22"/>
        </w:rPr>
        <w:t>T</w:t>
      </w:r>
      <w:r w:rsidR="0048271D">
        <w:rPr>
          <w:rFonts w:ascii="Calibri" w:hAnsi="Calibri" w:cs="Arial"/>
          <w:szCs w:val="22"/>
        </w:rPr>
        <w:t>raining</w:t>
      </w:r>
      <w:r w:rsidR="00971DFA">
        <w:rPr>
          <w:rFonts w:ascii="Calibri" w:hAnsi="Calibri" w:cs="Arial"/>
          <w:szCs w:val="22"/>
        </w:rPr>
        <w:t xml:space="preserve"> is being delivered to GMC standard</w:t>
      </w:r>
      <w:r w:rsidR="00B3353D">
        <w:rPr>
          <w:rFonts w:ascii="Calibri" w:hAnsi="Calibri" w:cs="Arial"/>
          <w:szCs w:val="22"/>
        </w:rPr>
        <w:t>s</w:t>
      </w:r>
      <w:r w:rsidR="00971DFA">
        <w:rPr>
          <w:rFonts w:ascii="Calibri" w:hAnsi="Calibri" w:cs="Arial"/>
          <w:szCs w:val="22"/>
        </w:rPr>
        <w:t xml:space="preserve">.  For the purposes of this paper GP Specialty Training has been broken down into its component parts – General </w:t>
      </w:r>
      <w:r w:rsidR="001A7292">
        <w:rPr>
          <w:rFonts w:ascii="Calibri" w:hAnsi="Calibri" w:cs="Arial"/>
          <w:szCs w:val="22"/>
        </w:rPr>
        <w:t>Practice</w:t>
      </w:r>
      <w:r w:rsidR="00B65A12">
        <w:rPr>
          <w:rFonts w:ascii="Calibri" w:hAnsi="Calibri" w:cs="Arial"/>
          <w:szCs w:val="22"/>
        </w:rPr>
        <w:t xml:space="preserve"> Educational</w:t>
      </w:r>
      <w:r w:rsidR="00971DFA">
        <w:rPr>
          <w:rFonts w:ascii="Calibri" w:hAnsi="Calibri" w:cs="Arial"/>
          <w:szCs w:val="22"/>
        </w:rPr>
        <w:t xml:space="preserve"> Environment</w:t>
      </w:r>
      <w:r w:rsidR="00222FDE">
        <w:rPr>
          <w:rFonts w:ascii="Calibri" w:hAnsi="Calibri" w:cs="Arial"/>
          <w:szCs w:val="22"/>
        </w:rPr>
        <w:t>;</w:t>
      </w:r>
      <w:r w:rsidR="00971DFA">
        <w:rPr>
          <w:rFonts w:ascii="Calibri" w:hAnsi="Calibri" w:cs="Arial"/>
          <w:szCs w:val="22"/>
        </w:rPr>
        <w:t xml:space="preserve"> Educatio</w:t>
      </w:r>
      <w:r w:rsidR="005F2360">
        <w:rPr>
          <w:rFonts w:ascii="Calibri" w:hAnsi="Calibri" w:cs="Arial"/>
          <w:szCs w:val="22"/>
        </w:rPr>
        <w:t>nal</w:t>
      </w:r>
      <w:r w:rsidR="00B65A12">
        <w:rPr>
          <w:rFonts w:ascii="Calibri" w:hAnsi="Calibri" w:cs="Arial"/>
          <w:szCs w:val="22"/>
        </w:rPr>
        <w:t>/Clinical Supervisors</w:t>
      </w:r>
      <w:r w:rsidR="00526308">
        <w:rPr>
          <w:rFonts w:ascii="Calibri" w:hAnsi="Calibri" w:cs="Arial"/>
          <w:szCs w:val="22"/>
        </w:rPr>
        <w:t>.</w:t>
      </w:r>
    </w:p>
    <w:p w14:paraId="260E2685" w14:textId="77777777" w:rsidR="00526308" w:rsidRDefault="00526308" w:rsidP="00971DFA">
      <w:pPr>
        <w:ind w:left="600" w:hanging="600"/>
        <w:jc w:val="both"/>
        <w:rPr>
          <w:rFonts w:ascii="Calibri" w:hAnsi="Calibri" w:cs="Arial"/>
          <w:szCs w:val="22"/>
        </w:rPr>
      </w:pPr>
    </w:p>
    <w:p w14:paraId="07E88167" w14:textId="77777777" w:rsidR="00971DFA" w:rsidRDefault="00971DFA" w:rsidP="00971DFA">
      <w:pPr>
        <w:ind w:left="600" w:hanging="600"/>
        <w:jc w:val="both"/>
        <w:rPr>
          <w:rFonts w:ascii="Calibri" w:hAnsi="Calibri" w:cs="Arial"/>
          <w:szCs w:val="22"/>
        </w:rPr>
      </w:pPr>
      <w:r>
        <w:rPr>
          <w:rFonts w:ascii="Calibri" w:hAnsi="Calibri" w:cs="Arial"/>
          <w:szCs w:val="22"/>
        </w:rPr>
        <w:t>6.6</w:t>
      </w:r>
      <w:r>
        <w:rPr>
          <w:rFonts w:ascii="Calibri" w:hAnsi="Calibri" w:cs="Arial"/>
          <w:szCs w:val="22"/>
        </w:rPr>
        <w:tab/>
        <w:t>The Deanery</w:t>
      </w:r>
      <w:r w:rsidR="00222FDE">
        <w:rPr>
          <w:rFonts w:ascii="Calibri" w:hAnsi="Calibri" w:cs="Arial"/>
          <w:szCs w:val="22"/>
        </w:rPr>
        <w:t>,</w:t>
      </w:r>
      <w:r>
        <w:rPr>
          <w:rFonts w:ascii="Calibri" w:hAnsi="Calibri" w:cs="Arial"/>
          <w:szCs w:val="22"/>
        </w:rPr>
        <w:t xml:space="preserve"> through its accreditation process</w:t>
      </w:r>
      <w:r w:rsidR="00222FDE">
        <w:rPr>
          <w:rFonts w:ascii="Calibri" w:hAnsi="Calibri" w:cs="Arial"/>
          <w:szCs w:val="22"/>
        </w:rPr>
        <w:t>,</w:t>
      </w:r>
      <w:r>
        <w:rPr>
          <w:rFonts w:ascii="Calibri" w:hAnsi="Calibri" w:cs="Arial"/>
          <w:szCs w:val="22"/>
        </w:rPr>
        <w:t xml:space="preserve"> </w:t>
      </w:r>
      <w:r w:rsidR="00842F9D">
        <w:rPr>
          <w:rFonts w:ascii="Calibri" w:hAnsi="Calibri" w:cs="Arial"/>
          <w:szCs w:val="22"/>
        </w:rPr>
        <w:t>quality</w:t>
      </w:r>
      <w:r>
        <w:rPr>
          <w:rFonts w:ascii="Calibri" w:hAnsi="Calibri" w:cs="Arial"/>
          <w:szCs w:val="22"/>
        </w:rPr>
        <w:t xml:space="preserve"> </w:t>
      </w:r>
      <w:r w:rsidR="00B14A9B">
        <w:rPr>
          <w:rFonts w:ascii="Calibri" w:hAnsi="Calibri" w:cs="Arial"/>
          <w:szCs w:val="22"/>
        </w:rPr>
        <w:t xml:space="preserve">manages </w:t>
      </w:r>
      <w:r w:rsidR="004575B5">
        <w:rPr>
          <w:rFonts w:ascii="Calibri" w:hAnsi="Calibri" w:cs="Arial"/>
          <w:szCs w:val="22"/>
        </w:rPr>
        <w:t>both</w:t>
      </w:r>
      <w:r w:rsidR="00B14A9B">
        <w:rPr>
          <w:rFonts w:ascii="Calibri" w:hAnsi="Calibri" w:cs="Arial"/>
          <w:szCs w:val="22"/>
        </w:rPr>
        <w:t xml:space="preserve"> areas.  The </w:t>
      </w:r>
      <w:r w:rsidR="00515F85">
        <w:rPr>
          <w:rFonts w:ascii="Calibri" w:hAnsi="Calibri" w:cs="Arial"/>
          <w:szCs w:val="22"/>
        </w:rPr>
        <w:t>Regional</w:t>
      </w:r>
      <w:r w:rsidR="00E61643">
        <w:rPr>
          <w:rFonts w:ascii="Calibri" w:hAnsi="Calibri" w:cs="Arial"/>
          <w:szCs w:val="22"/>
        </w:rPr>
        <w:t xml:space="preserve"> Quality Management </w:t>
      </w:r>
      <w:r w:rsidR="00222FDE">
        <w:rPr>
          <w:rFonts w:ascii="Calibri" w:hAnsi="Calibri" w:cs="Arial"/>
          <w:szCs w:val="22"/>
        </w:rPr>
        <w:t>Group</w:t>
      </w:r>
      <w:r w:rsidR="00515F85">
        <w:rPr>
          <w:rFonts w:ascii="Calibri" w:hAnsi="Calibri" w:cs="Arial"/>
          <w:szCs w:val="22"/>
        </w:rPr>
        <w:t>s</w:t>
      </w:r>
      <w:r w:rsidR="00B14A9B">
        <w:rPr>
          <w:rFonts w:ascii="Calibri" w:hAnsi="Calibri" w:cs="Arial"/>
          <w:szCs w:val="22"/>
        </w:rPr>
        <w:t xml:space="preserve"> </w:t>
      </w:r>
      <w:r w:rsidR="00515F85">
        <w:rPr>
          <w:rFonts w:ascii="Calibri" w:hAnsi="Calibri" w:cs="Arial"/>
          <w:szCs w:val="22"/>
        </w:rPr>
        <w:t xml:space="preserve">(RQMG) </w:t>
      </w:r>
      <w:r w:rsidR="00B14A9B">
        <w:rPr>
          <w:rFonts w:ascii="Calibri" w:hAnsi="Calibri" w:cs="Arial"/>
          <w:szCs w:val="22"/>
        </w:rPr>
        <w:t xml:space="preserve">report to the General Practice Specialty </w:t>
      </w:r>
      <w:r w:rsidR="00515F85">
        <w:rPr>
          <w:rFonts w:ascii="Calibri" w:hAnsi="Calibri" w:cs="Arial"/>
          <w:szCs w:val="22"/>
        </w:rPr>
        <w:t xml:space="preserve">Quality Management </w:t>
      </w:r>
      <w:r w:rsidR="00A24CD5">
        <w:rPr>
          <w:rFonts w:ascii="Calibri" w:hAnsi="Calibri" w:cs="Arial"/>
          <w:szCs w:val="22"/>
        </w:rPr>
        <w:t>G</w:t>
      </w:r>
      <w:r w:rsidR="00515F85">
        <w:rPr>
          <w:rFonts w:ascii="Calibri" w:hAnsi="Calibri" w:cs="Arial"/>
          <w:szCs w:val="22"/>
        </w:rPr>
        <w:t>roup (SQMG)</w:t>
      </w:r>
      <w:r w:rsidR="00A24CD5">
        <w:rPr>
          <w:rFonts w:ascii="Calibri" w:hAnsi="Calibri" w:cs="Arial"/>
          <w:szCs w:val="22"/>
        </w:rPr>
        <w:t xml:space="preserve">. </w:t>
      </w:r>
      <w:r w:rsidR="00515F85">
        <w:rPr>
          <w:rFonts w:ascii="Calibri" w:hAnsi="Calibri" w:cs="Arial"/>
          <w:szCs w:val="22"/>
        </w:rPr>
        <w:t>Reports are shared with the practices and all activity of the SQMG is reviewed annually by the Deanery Quality Management Group (DQMG)</w:t>
      </w:r>
      <w:r w:rsidR="00526308">
        <w:rPr>
          <w:rFonts w:ascii="Calibri" w:hAnsi="Calibri" w:cs="Arial"/>
          <w:szCs w:val="22"/>
        </w:rPr>
        <w:t>.</w:t>
      </w:r>
    </w:p>
    <w:p w14:paraId="7DB91206" w14:textId="77777777" w:rsidR="00B14A9B" w:rsidRDefault="00B14A9B" w:rsidP="00971DFA">
      <w:pPr>
        <w:ind w:left="600" w:hanging="600"/>
        <w:jc w:val="both"/>
        <w:rPr>
          <w:rFonts w:ascii="Calibri" w:hAnsi="Calibri" w:cs="Arial"/>
          <w:szCs w:val="22"/>
        </w:rPr>
      </w:pPr>
    </w:p>
    <w:p w14:paraId="3FF56691" w14:textId="77777777" w:rsidR="00B14A9B" w:rsidRDefault="00B14A9B" w:rsidP="00971DFA">
      <w:pPr>
        <w:ind w:left="600" w:hanging="600"/>
        <w:jc w:val="both"/>
        <w:rPr>
          <w:rFonts w:ascii="Calibri" w:hAnsi="Calibri" w:cs="Arial"/>
          <w:szCs w:val="22"/>
        </w:rPr>
      </w:pPr>
      <w:r>
        <w:rPr>
          <w:rFonts w:ascii="Calibri" w:hAnsi="Calibri" w:cs="Arial"/>
          <w:szCs w:val="22"/>
        </w:rPr>
        <w:t>6.7</w:t>
      </w:r>
      <w:r>
        <w:rPr>
          <w:rFonts w:ascii="Calibri" w:hAnsi="Calibri" w:cs="Arial"/>
          <w:szCs w:val="22"/>
        </w:rPr>
        <w:tab/>
        <w:t xml:space="preserve">An external quality </w:t>
      </w:r>
      <w:r w:rsidR="00E61643">
        <w:rPr>
          <w:rFonts w:ascii="Calibri" w:hAnsi="Calibri" w:cs="Arial"/>
          <w:szCs w:val="22"/>
        </w:rPr>
        <w:t>review</w:t>
      </w:r>
      <w:r>
        <w:rPr>
          <w:rFonts w:ascii="Calibri" w:hAnsi="Calibri" w:cs="Arial"/>
          <w:szCs w:val="22"/>
        </w:rPr>
        <w:t xml:space="preserve"> of the </w:t>
      </w:r>
      <w:r w:rsidR="00A30BC9">
        <w:rPr>
          <w:rFonts w:ascii="Calibri" w:hAnsi="Calibri" w:cs="Arial"/>
          <w:szCs w:val="22"/>
        </w:rPr>
        <w:t>ARCP</w:t>
      </w:r>
      <w:r w:rsidR="00842F9D">
        <w:rPr>
          <w:rFonts w:ascii="Calibri" w:hAnsi="Calibri" w:cs="Arial"/>
          <w:szCs w:val="22"/>
        </w:rPr>
        <w:t xml:space="preserve"> </w:t>
      </w:r>
      <w:r>
        <w:rPr>
          <w:rFonts w:ascii="Calibri" w:hAnsi="Calibri" w:cs="Arial"/>
          <w:szCs w:val="22"/>
        </w:rPr>
        <w:t xml:space="preserve">process is </w:t>
      </w:r>
      <w:r w:rsidR="00772620">
        <w:rPr>
          <w:rFonts w:ascii="Calibri" w:hAnsi="Calibri" w:cs="Arial"/>
          <w:szCs w:val="22"/>
        </w:rPr>
        <w:t xml:space="preserve">undertaken annually by the RCGP.  </w:t>
      </w:r>
      <w:r>
        <w:rPr>
          <w:rFonts w:ascii="Calibri" w:hAnsi="Calibri" w:cs="Arial"/>
          <w:szCs w:val="22"/>
        </w:rPr>
        <w:t>A full report is sent to the Deanery for any relevant action and is shared with the General Practice Specialty Training Committee</w:t>
      </w:r>
      <w:r w:rsidR="00515F85">
        <w:rPr>
          <w:rFonts w:ascii="Calibri" w:hAnsi="Calibri" w:cs="Arial"/>
          <w:szCs w:val="22"/>
        </w:rPr>
        <w:t>s</w:t>
      </w:r>
      <w:r>
        <w:rPr>
          <w:rFonts w:ascii="Calibri" w:hAnsi="Calibri" w:cs="Arial"/>
          <w:szCs w:val="22"/>
        </w:rPr>
        <w:t xml:space="preserve">.  </w:t>
      </w:r>
    </w:p>
    <w:p w14:paraId="446CA237" w14:textId="77777777" w:rsidR="00B14A9B" w:rsidRDefault="00B14A9B" w:rsidP="00971DFA">
      <w:pPr>
        <w:ind w:left="600" w:hanging="600"/>
        <w:jc w:val="both"/>
        <w:rPr>
          <w:rFonts w:ascii="Calibri" w:hAnsi="Calibri" w:cs="Arial"/>
          <w:szCs w:val="22"/>
        </w:rPr>
      </w:pPr>
    </w:p>
    <w:p w14:paraId="1697F425" w14:textId="77777777" w:rsidR="00515F85" w:rsidRDefault="00B14A9B" w:rsidP="00C7008D">
      <w:pPr>
        <w:ind w:left="600" w:hanging="600"/>
        <w:jc w:val="both"/>
        <w:rPr>
          <w:rFonts w:ascii="Calibri" w:hAnsi="Calibri" w:cs="Arial"/>
          <w:szCs w:val="22"/>
        </w:rPr>
      </w:pPr>
      <w:r>
        <w:rPr>
          <w:rFonts w:ascii="Calibri" w:hAnsi="Calibri" w:cs="Arial"/>
          <w:szCs w:val="22"/>
        </w:rPr>
        <w:t>6.8</w:t>
      </w:r>
      <w:r>
        <w:rPr>
          <w:rFonts w:ascii="Calibri" w:hAnsi="Calibri" w:cs="Arial"/>
          <w:szCs w:val="22"/>
        </w:rPr>
        <w:tab/>
      </w:r>
      <w:r w:rsidR="00515F85">
        <w:rPr>
          <w:rFonts w:ascii="Calibri" w:hAnsi="Calibri" w:cs="Arial"/>
          <w:szCs w:val="22"/>
        </w:rPr>
        <w:t xml:space="preserve">A monthly reminder is sent to all practices regarding the reporting of complaints involving GPSTs.  </w:t>
      </w:r>
      <w:r>
        <w:rPr>
          <w:rFonts w:ascii="Calibri" w:hAnsi="Calibri" w:cs="Arial"/>
          <w:szCs w:val="22"/>
        </w:rPr>
        <w:t xml:space="preserve">Complaints </w:t>
      </w:r>
      <w:r w:rsidR="00FD6BA1">
        <w:rPr>
          <w:rFonts w:ascii="Calibri" w:hAnsi="Calibri" w:cs="Arial"/>
          <w:szCs w:val="22"/>
        </w:rPr>
        <w:t xml:space="preserve">and concerns </w:t>
      </w:r>
      <w:r>
        <w:rPr>
          <w:rFonts w:ascii="Calibri" w:hAnsi="Calibri" w:cs="Arial"/>
          <w:szCs w:val="22"/>
        </w:rPr>
        <w:t xml:space="preserve">involving </w:t>
      </w:r>
      <w:r w:rsidR="00815119" w:rsidRPr="00CE5BB7">
        <w:rPr>
          <w:rFonts w:ascii="Calibri" w:hAnsi="Calibri" w:cs="Arial"/>
          <w:szCs w:val="22"/>
        </w:rPr>
        <w:t>GPST</w:t>
      </w:r>
      <w:r w:rsidR="00515F85">
        <w:rPr>
          <w:rFonts w:ascii="Calibri" w:hAnsi="Calibri" w:cs="Arial"/>
          <w:szCs w:val="22"/>
        </w:rPr>
        <w:t>s</w:t>
      </w:r>
      <w:r>
        <w:rPr>
          <w:rFonts w:ascii="Calibri" w:hAnsi="Calibri" w:cs="Arial"/>
          <w:szCs w:val="22"/>
        </w:rPr>
        <w:t xml:space="preserve"> are reported by the</w:t>
      </w:r>
      <w:r w:rsidR="00B3353D">
        <w:rPr>
          <w:rFonts w:ascii="Calibri" w:hAnsi="Calibri" w:cs="Arial"/>
          <w:szCs w:val="22"/>
        </w:rPr>
        <w:t xml:space="preserve"> </w:t>
      </w:r>
      <w:r w:rsidR="00515F85">
        <w:rPr>
          <w:rFonts w:ascii="Calibri" w:hAnsi="Calibri" w:cs="Arial"/>
          <w:szCs w:val="22"/>
        </w:rPr>
        <w:t xml:space="preserve">practice </w:t>
      </w:r>
      <w:r w:rsidR="005404B9">
        <w:rPr>
          <w:rFonts w:ascii="Calibri" w:hAnsi="Calibri" w:cs="Arial"/>
          <w:szCs w:val="22"/>
        </w:rPr>
        <w:t>t</w:t>
      </w:r>
      <w:r w:rsidR="00B3353D">
        <w:rPr>
          <w:rFonts w:ascii="Calibri" w:hAnsi="Calibri" w:cs="Arial"/>
          <w:szCs w:val="22"/>
        </w:rPr>
        <w:t xml:space="preserve">o the Deanery </w:t>
      </w:r>
      <w:r w:rsidR="00515F85">
        <w:rPr>
          <w:rFonts w:ascii="Calibri" w:hAnsi="Calibri" w:cs="Arial"/>
          <w:szCs w:val="22"/>
        </w:rPr>
        <w:t>and are reviewed by</w:t>
      </w:r>
      <w:r>
        <w:rPr>
          <w:rFonts w:ascii="Calibri" w:hAnsi="Calibri" w:cs="Arial"/>
          <w:szCs w:val="22"/>
        </w:rPr>
        <w:t xml:space="preserve"> the </w:t>
      </w:r>
      <w:r w:rsidR="00B3353D">
        <w:rPr>
          <w:rFonts w:ascii="Calibri" w:hAnsi="Calibri" w:cs="Arial"/>
          <w:szCs w:val="22"/>
        </w:rPr>
        <w:t xml:space="preserve">GP </w:t>
      </w:r>
      <w:r>
        <w:rPr>
          <w:rFonts w:ascii="Calibri" w:hAnsi="Calibri" w:cs="Arial"/>
          <w:szCs w:val="22"/>
        </w:rPr>
        <w:t>Director</w:t>
      </w:r>
      <w:r w:rsidR="00515F85">
        <w:rPr>
          <w:rFonts w:ascii="Calibri" w:hAnsi="Calibri" w:cs="Arial"/>
          <w:szCs w:val="22"/>
        </w:rPr>
        <w:t xml:space="preserve">. The </w:t>
      </w:r>
      <w:r>
        <w:rPr>
          <w:rFonts w:ascii="Calibri" w:hAnsi="Calibri" w:cs="Arial"/>
          <w:szCs w:val="22"/>
        </w:rPr>
        <w:t>Medical Director</w:t>
      </w:r>
      <w:r w:rsidR="00E61643">
        <w:rPr>
          <w:rFonts w:ascii="Calibri" w:hAnsi="Calibri" w:cs="Arial"/>
          <w:szCs w:val="22"/>
        </w:rPr>
        <w:t xml:space="preserve"> </w:t>
      </w:r>
      <w:r w:rsidR="00515F85">
        <w:rPr>
          <w:rFonts w:ascii="Calibri" w:hAnsi="Calibri" w:cs="Arial"/>
          <w:szCs w:val="22"/>
        </w:rPr>
        <w:t>receives a</w:t>
      </w:r>
      <w:r w:rsidR="009B0B1B">
        <w:rPr>
          <w:rFonts w:ascii="Calibri" w:hAnsi="Calibri" w:cs="Arial"/>
          <w:szCs w:val="22"/>
        </w:rPr>
        <w:t xml:space="preserve"> confidential</w:t>
      </w:r>
      <w:r w:rsidR="00515F85">
        <w:rPr>
          <w:rFonts w:ascii="Calibri" w:hAnsi="Calibri" w:cs="Arial"/>
          <w:szCs w:val="22"/>
        </w:rPr>
        <w:t xml:space="preserve"> updated report on a regular basis </w:t>
      </w:r>
      <w:r w:rsidR="00E61643">
        <w:rPr>
          <w:rFonts w:ascii="Calibri" w:hAnsi="Calibri" w:cs="Arial"/>
          <w:szCs w:val="22"/>
        </w:rPr>
        <w:t>as described in Annexe 3</w:t>
      </w:r>
      <w:r>
        <w:rPr>
          <w:rFonts w:ascii="Calibri" w:hAnsi="Calibri" w:cs="Arial"/>
          <w:szCs w:val="22"/>
        </w:rPr>
        <w:t>.</w:t>
      </w:r>
      <w:r w:rsidR="00A24CD5">
        <w:rPr>
          <w:rFonts w:ascii="Calibri" w:hAnsi="Calibri" w:cs="Arial"/>
          <w:szCs w:val="22"/>
        </w:rPr>
        <w:t xml:space="preserve"> </w:t>
      </w:r>
      <w:r w:rsidR="00515F85">
        <w:rPr>
          <w:rFonts w:ascii="Calibri" w:hAnsi="Calibri" w:cs="Arial"/>
          <w:szCs w:val="22"/>
        </w:rPr>
        <w:t xml:space="preserve">The complaints log is updated regularly by the </w:t>
      </w:r>
      <w:r w:rsidR="000530A2">
        <w:rPr>
          <w:rFonts w:ascii="Calibri" w:hAnsi="Calibri" w:cs="Arial"/>
          <w:szCs w:val="22"/>
        </w:rPr>
        <w:t>Assistant</w:t>
      </w:r>
      <w:r w:rsidR="00515F85">
        <w:rPr>
          <w:rFonts w:ascii="Calibri" w:hAnsi="Calibri" w:cs="Arial"/>
          <w:szCs w:val="22"/>
        </w:rPr>
        <w:t xml:space="preserve"> Director</w:t>
      </w:r>
      <w:r w:rsidR="000530A2">
        <w:rPr>
          <w:rFonts w:ascii="Calibri" w:hAnsi="Calibri" w:cs="Arial"/>
          <w:szCs w:val="22"/>
        </w:rPr>
        <w:t>s</w:t>
      </w:r>
      <w:r w:rsidR="00515F85">
        <w:rPr>
          <w:rFonts w:ascii="Calibri" w:hAnsi="Calibri" w:cs="Arial"/>
          <w:szCs w:val="22"/>
        </w:rPr>
        <w:t xml:space="preserve"> until the </w:t>
      </w:r>
      <w:r w:rsidR="000530A2">
        <w:rPr>
          <w:rFonts w:ascii="Calibri" w:hAnsi="Calibri" w:cs="Arial"/>
          <w:szCs w:val="22"/>
        </w:rPr>
        <w:t>complaint is resolved.</w:t>
      </w:r>
    </w:p>
    <w:p w14:paraId="5E7DF2F3" w14:textId="77777777" w:rsidR="00B14A9B" w:rsidRDefault="00B14A9B" w:rsidP="00971DFA">
      <w:pPr>
        <w:ind w:left="600" w:hanging="600"/>
        <w:jc w:val="both"/>
        <w:rPr>
          <w:rFonts w:ascii="Calibri" w:hAnsi="Calibri" w:cs="Arial"/>
          <w:szCs w:val="22"/>
        </w:rPr>
      </w:pPr>
    </w:p>
    <w:p w14:paraId="20DE475F" w14:textId="77777777" w:rsidR="00B14A9B" w:rsidRDefault="00B14A9B" w:rsidP="00971DFA">
      <w:pPr>
        <w:ind w:left="600" w:hanging="600"/>
        <w:jc w:val="both"/>
        <w:rPr>
          <w:rFonts w:ascii="Calibri" w:hAnsi="Calibri" w:cs="Arial"/>
          <w:szCs w:val="22"/>
        </w:rPr>
      </w:pPr>
      <w:r>
        <w:rPr>
          <w:rFonts w:ascii="Calibri" w:hAnsi="Calibri" w:cs="Arial"/>
          <w:szCs w:val="22"/>
        </w:rPr>
        <w:t>6.9</w:t>
      </w:r>
      <w:r>
        <w:rPr>
          <w:rFonts w:ascii="Calibri" w:hAnsi="Calibri" w:cs="Arial"/>
          <w:szCs w:val="22"/>
        </w:rPr>
        <w:tab/>
        <w:t>Patient Safety Incidents</w:t>
      </w:r>
      <w:r w:rsidR="00C8723F">
        <w:rPr>
          <w:rFonts w:ascii="Calibri" w:hAnsi="Calibri" w:cs="Arial"/>
          <w:szCs w:val="22"/>
        </w:rPr>
        <w:t xml:space="preserve"> (PSIs)</w:t>
      </w:r>
      <w:r w:rsidR="005F2360">
        <w:rPr>
          <w:rFonts w:ascii="Calibri" w:hAnsi="Calibri" w:cs="Arial"/>
          <w:szCs w:val="22"/>
        </w:rPr>
        <w:t xml:space="preserve"> </w:t>
      </w:r>
      <w:r>
        <w:rPr>
          <w:rFonts w:ascii="Calibri" w:hAnsi="Calibri" w:cs="Arial"/>
          <w:szCs w:val="22"/>
        </w:rPr>
        <w:t xml:space="preserve">involving </w:t>
      </w:r>
      <w:r w:rsidR="00CE5BB7">
        <w:rPr>
          <w:rFonts w:ascii="Calibri" w:hAnsi="Calibri" w:cs="Arial"/>
          <w:szCs w:val="22"/>
        </w:rPr>
        <w:t>GPST</w:t>
      </w:r>
      <w:r w:rsidR="000530A2">
        <w:rPr>
          <w:rFonts w:ascii="Calibri" w:hAnsi="Calibri" w:cs="Arial"/>
          <w:szCs w:val="22"/>
        </w:rPr>
        <w:t>s</w:t>
      </w:r>
      <w:r>
        <w:rPr>
          <w:rFonts w:ascii="Calibri" w:hAnsi="Calibri" w:cs="Arial"/>
          <w:szCs w:val="22"/>
        </w:rPr>
        <w:t xml:space="preserve"> are </w:t>
      </w:r>
      <w:r w:rsidR="006146B0">
        <w:rPr>
          <w:rFonts w:ascii="Calibri" w:hAnsi="Calibri" w:cs="Arial"/>
          <w:szCs w:val="22"/>
        </w:rPr>
        <w:t>self-reported</w:t>
      </w:r>
      <w:r>
        <w:rPr>
          <w:rFonts w:ascii="Calibri" w:hAnsi="Calibri" w:cs="Arial"/>
          <w:szCs w:val="22"/>
        </w:rPr>
        <w:t xml:space="preserve"> annually as part of the ARCP process. </w:t>
      </w:r>
      <w:r w:rsidR="00E61643">
        <w:rPr>
          <w:rFonts w:ascii="Calibri" w:hAnsi="Calibri" w:cs="Arial"/>
          <w:szCs w:val="22"/>
        </w:rPr>
        <w:t>Through the ARCP, i</w:t>
      </w:r>
      <w:r>
        <w:rPr>
          <w:rFonts w:ascii="Calibri" w:hAnsi="Calibri" w:cs="Arial"/>
          <w:szCs w:val="22"/>
        </w:rPr>
        <w:t xml:space="preserve">ssues </w:t>
      </w:r>
      <w:r w:rsidR="0016366F" w:rsidRPr="00CE5BB7">
        <w:rPr>
          <w:rFonts w:ascii="Calibri" w:hAnsi="Calibri" w:cs="Arial"/>
          <w:szCs w:val="22"/>
        </w:rPr>
        <w:t>must</w:t>
      </w:r>
      <w:r>
        <w:rPr>
          <w:rFonts w:ascii="Calibri" w:hAnsi="Calibri" w:cs="Arial"/>
          <w:szCs w:val="22"/>
        </w:rPr>
        <w:t xml:space="preserve"> be flagged to the </w:t>
      </w:r>
      <w:r w:rsidR="00B3353D">
        <w:rPr>
          <w:rFonts w:ascii="Calibri" w:hAnsi="Calibri" w:cs="Arial"/>
          <w:szCs w:val="22"/>
        </w:rPr>
        <w:t xml:space="preserve">GP </w:t>
      </w:r>
      <w:r>
        <w:rPr>
          <w:rFonts w:ascii="Calibri" w:hAnsi="Calibri" w:cs="Arial"/>
          <w:szCs w:val="22"/>
        </w:rPr>
        <w:t>Director and reported to the NES Medical Director</w:t>
      </w:r>
      <w:r w:rsidR="00E61643">
        <w:rPr>
          <w:rFonts w:ascii="Calibri" w:hAnsi="Calibri" w:cs="Arial"/>
          <w:szCs w:val="22"/>
        </w:rPr>
        <w:t xml:space="preserve"> as described in Annex </w:t>
      </w:r>
      <w:r w:rsidR="00B65A12">
        <w:rPr>
          <w:rFonts w:ascii="Calibri" w:hAnsi="Calibri" w:cs="Arial"/>
          <w:szCs w:val="22"/>
        </w:rPr>
        <w:t xml:space="preserve">8. </w:t>
      </w:r>
      <w:r w:rsidR="001F0CB8">
        <w:rPr>
          <w:rFonts w:ascii="Calibri" w:hAnsi="Calibri" w:cs="Arial"/>
          <w:szCs w:val="22"/>
        </w:rPr>
        <w:t xml:space="preserve"> </w:t>
      </w:r>
      <w:r w:rsidR="00F95B9F">
        <w:rPr>
          <w:rFonts w:ascii="Calibri" w:hAnsi="Calibri" w:cs="Arial"/>
          <w:szCs w:val="22"/>
        </w:rPr>
        <w:t xml:space="preserve">All GPSTs </w:t>
      </w:r>
      <w:proofErr w:type="gramStart"/>
      <w:r w:rsidR="00F95B9F">
        <w:rPr>
          <w:rFonts w:ascii="Calibri" w:hAnsi="Calibri" w:cs="Arial"/>
          <w:szCs w:val="22"/>
        </w:rPr>
        <w:t>have to</w:t>
      </w:r>
      <w:proofErr w:type="gramEnd"/>
      <w:r w:rsidR="00F95B9F">
        <w:rPr>
          <w:rFonts w:ascii="Calibri" w:hAnsi="Calibri" w:cs="Arial"/>
          <w:szCs w:val="22"/>
        </w:rPr>
        <w:t xml:space="preserve"> undertake a declaration on SOAR annually as part of their ARCP on probity, health and patient complaints.  The GP Director reviews the declarations as part of the revalidation process.</w:t>
      </w:r>
    </w:p>
    <w:p w14:paraId="0A64BAFE" w14:textId="77777777" w:rsidR="000530A2" w:rsidRDefault="000530A2" w:rsidP="00314022">
      <w:pPr>
        <w:ind w:left="600" w:hanging="600"/>
        <w:jc w:val="both"/>
        <w:rPr>
          <w:rFonts w:ascii="Calibri" w:hAnsi="Calibri" w:cs="Arial"/>
          <w:szCs w:val="22"/>
        </w:rPr>
      </w:pPr>
    </w:p>
    <w:p w14:paraId="55664D95" w14:textId="77777777" w:rsidR="007D6F5E" w:rsidRDefault="000530A2" w:rsidP="000530A2">
      <w:pPr>
        <w:ind w:left="600" w:hanging="600"/>
        <w:jc w:val="both"/>
        <w:rPr>
          <w:rFonts w:ascii="Calibri" w:hAnsi="Calibri" w:cs="Arial"/>
          <w:szCs w:val="22"/>
        </w:rPr>
      </w:pPr>
      <w:r>
        <w:rPr>
          <w:rFonts w:ascii="Calibri" w:hAnsi="Calibri" w:cs="Arial"/>
          <w:szCs w:val="22"/>
        </w:rPr>
        <w:lastRenderedPageBreak/>
        <w:t>6.10</w:t>
      </w:r>
      <w:r>
        <w:rPr>
          <w:rFonts w:ascii="Calibri" w:hAnsi="Calibri" w:cs="Arial"/>
          <w:szCs w:val="22"/>
        </w:rPr>
        <w:tab/>
        <w:t>PSIs are also reported by GPSTs through the Notification of Concern (NOC) route. These are highlighted to the SQMG and follow up action is discussed, agreed, documented and monitored. This route will capture PSIs in both primary and secondary care. Updates are given at the SQMG meetings.</w:t>
      </w:r>
    </w:p>
    <w:p w14:paraId="50BB2685" w14:textId="77777777" w:rsidR="000530A2" w:rsidRDefault="000530A2" w:rsidP="000530A2">
      <w:pPr>
        <w:ind w:left="600" w:hanging="600"/>
        <w:jc w:val="both"/>
        <w:rPr>
          <w:rFonts w:ascii="Calibri" w:hAnsi="Calibri" w:cs="Arial"/>
          <w:szCs w:val="22"/>
        </w:rPr>
      </w:pPr>
    </w:p>
    <w:p w14:paraId="36C18A8B" w14:textId="77777777" w:rsidR="00B14A9B" w:rsidRDefault="007D6F5E" w:rsidP="00971DFA">
      <w:pPr>
        <w:ind w:left="600" w:hanging="600"/>
        <w:jc w:val="both"/>
        <w:rPr>
          <w:rFonts w:ascii="Calibri" w:hAnsi="Calibri" w:cs="Arial"/>
          <w:szCs w:val="22"/>
        </w:rPr>
      </w:pPr>
      <w:r>
        <w:rPr>
          <w:rFonts w:ascii="Calibri" w:hAnsi="Calibri" w:cs="Arial"/>
          <w:szCs w:val="22"/>
        </w:rPr>
        <w:t>6.11</w:t>
      </w:r>
      <w:r w:rsidR="00B14A9B">
        <w:rPr>
          <w:rFonts w:ascii="Calibri" w:hAnsi="Calibri" w:cs="Arial"/>
          <w:szCs w:val="22"/>
        </w:rPr>
        <w:tab/>
        <w:t>The GP Director report</w:t>
      </w:r>
      <w:r w:rsidR="000530A2">
        <w:rPr>
          <w:rFonts w:ascii="Calibri" w:hAnsi="Calibri" w:cs="Arial"/>
          <w:szCs w:val="22"/>
        </w:rPr>
        <w:t>s</w:t>
      </w:r>
      <w:r w:rsidR="00B14A9B">
        <w:rPr>
          <w:rFonts w:ascii="Calibri" w:hAnsi="Calibri" w:cs="Arial"/>
          <w:szCs w:val="22"/>
        </w:rPr>
        <w:t xml:space="preserve"> to and </w:t>
      </w:r>
      <w:r w:rsidR="000530A2">
        <w:rPr>
          <w:rFonts w:ascii="Calibri" w:hAnsi="Calibri" w:cs="Arial"/>
          <w:szCs w:val="22"/>
        </w:rPr>
        <w:t xml:space="preserve">is a </w:t>
      </w:r>
      <w:r w:rsidR="00B14A9B">
        <w:rPr>
          <w:rFonts w:ascii="Calibri" w:hAnsi="Calibri" w:cs="Arial"/>
          <w:szCs w:val="22"/>
        </w:rPr>
        <w:t>member of</w:t>
      </w:r>
      <w:r w:rsidR="00314022">
        <w:rPr>
          <w:rFonts w:ascii="Calibri" w:hAnsi="Calibri" w:cs="Arial"/>
          <w:szCs w:val="22"/>
        </w:rPr>
        <w:t xml:space="preserve"> Medical Directorate Executive Team (MDET)</w:t>
      </w:r>
      <w:r w:rsidR="00B14A9B">
        <w:rPr>
          <w:rFonts w:ascii="Calibri" w:hAnsi="Calibri" w:cs="Arial"/>
          <w:szCs w:val="22"/>
        </w:rPr>
        <w:t>.</w:t>
      </w:r>
    </w:p>
    <w:p w14:paraId="39ECC240" w14:textId="77777777" w:rsidR="00B14A9B" w:rsidRDefault="00B14A9B" w:rsidP="00971DFA">
      <w:pPr>
        <w:ind w:left="600" w:hanging="600"/>
        <w:jc w:val="both"/>
        <w:rPr>
          <w:rFonts w:ascii="Calibri" w:hAnsi="Calibri" w:cs="Arial"/>
          <w:szCs w:val="22"/>
        </w:rPr>
      </w:pPr>
    </w:p>
    <w:p w14:paraId="4AE4DD3A" w14:textId="77777777" w:rsidR="00B14A9B" w:rsidRDefault="007D6F5E" w:rsidP="00971DFA">
      <w:pPr>
        <w:ind w:left="600" w:hanging="600"/>
        <w:jc w:val="both"/>
        <w:rPr>
          <w:rFonts w:ascii="Calibri" w:hAnsi="Calibri" w:cs="Arial"/>
          <w:szCs w:val="22"/>
        </w:rPr>
      </w:pPr>
      <w:r>
        <w:rPr>
          <w:rFonts w:ascii="Calibri" w:hAnsi="Calibri" w:cs="Arial"/>
          <w:szCs w:val="22"/>
        </w:rPr>
        <w:t>6.12</w:t>
      </w:r>
      <w:r w:rsidR="00B14A9B">
        <w:rPr>
          <w:rFonts w:ascii="Calibri" w:hAnsi="Calibri" w:cs="Arial"/>
          <w:szCs w:val="22"/>
        </w:rPr>
        <w:tab/>
        <w:t xml:space="preserve">The GP Director </w:t>
      </w:r>
      <w:r w:rsidR="000530A2">
        <w:rPr>
          <w:rFonts w:ascii="Calibri" w:hAnsi="Calibri" w:cs="Arial"/>
          <w:szCs w:val="22"/>
        </w:rPr>
        <w:t xml:space="preserve">is </w:t>
      </w:r>
      <w:r w:rsidR="009B0B1B">
        <w:rPr>
          <w:rFonts w:ascii="Calibri" w:hAnsi="Calibri" w:cs="Arial"/>
          <w:szCs w:val="22"/>
        </w:rPr>
        <w:t xml:space="preserve">also </w:t>
      </w:r>
      <w:r w:rsidR="000530A2">
        <w:rPr>
          <w:rFonts w:ascii="Calibri" w:hAnsi="Calibri" w:cs="Arial"/>
          <w:szCs w:val="22"/>
        </w:rPr>
        <w:t xml:space="preserve">a </w:t>
      </w:r>
      <w:r w:rsidR="00B14A9B">
        <w:rPr>
          <w:rFonts w:ascii="Calibri" w:hAnsi="Calibri" w:cs="Arial"/>
          <w:szCs w:val="22"/>
        </w:rPr>
        <w:t xml:space="preserve">member of the GP, Occupational Medicine and Public Health </w:t>
      </w:r>
      <w:r w:rsidR="004575B5">
        <w:rPr>
          <w:rFonts w:ascii="Calibri" w:hAnsi="Calibri" w:cs="Arial"/>
          <w:szCs w:val="22"/>
        </w:rPr>
        <w:t xml:space="preserve">and </w:t>
      </w:r>
      <w:r w:rsidR="006146B0">
        <w:rPr>
          <w:rFonts w:ascii="Calibri" w:hAnsi="Calibri" w:cs="Arial"/>
          <w:szCs w:val="22"/>
        </w:rPr>
        <w:t>Broad-Based</w:t>
      </w:r>
      <w:r w:rsidR="004575B5">
        <w:rPr>
          <w:rFonts w:ascii="Calibri" w:hAnsi="Calibri" w:cs="Arial"/>
          <w:szCs w:val="22"/>
        </w:rPr>
        <w:t xml:space="preserve"> training (BBT)</w:t>
      </w:r>
      <w:r w:rsidR="006146B0">
        <w:rPr>
          <w:rFonts w:ascii="Calibri" w:hAnsi="Calibri" w:cs="Arial"/>
          <w:szCs w:val="22"/>
        </w:rPr>
        <w:t xml:space="preserve"> </w:t>
      </w:r>
      <w:r w:rsidR="00B14A9B">
        <w:rPr>
          <w:rFonts w:ascii="Calibri" w:hAnsi="Calibri" w:cs="Arial"/>
          <w:szCs w:val="22"/>
        </w:rPr>
        <w:t xml:space="preserve">Specialty </w:t>
      </w:r>
      <w:r w:rsidR="00526308">
        <w:rPr>
          <w:rFonts w:ascii="Calibri" w:hAnsi="Calibri" w:cs="Arial"/>
          <w:szCs w:val="22"/>
        </w:rPr>
        <w:t xml:space="preserve">Training </w:t>
      </w:r>
      <w:r w:rsidR="00B14A9B">
        <w:rPr>
          <w:rFonts w:ascii="Calibri" w:hAnsi="Calibri" w:cs="Arial"/>
          <w:szCs w:val="22"/>
        </w:rPr>
        <w:t xml:space="preserve">Board </w:t>
      </w:r>
      <w:r w:rsidR="00526308">
        <w:rPr>
          <w:rFonts w:ascii="Calibri" w:hAnsi="Calibri" w:cs="Arial"/>
          <w:szCs w:val="22"/>
        </w:rPr>
        <w:t xml:space="preserve">(STB) </w:t>
      </w:r>
      <w:r w:rsidR="00B14A9B">
        <w:rPr>
          <w:rFonts w:ascii="Calibri" w:hAnsi="Calibri" w:cs="Arial"/>
          <w:szCs w:val="22"/>
        </w:rPr>
        <w:t>which reports directly to MDET.</w:t>
      </w:r>
    </w:p>
    <w:p w14:paraId="4907DAF4" w14:textId="77777777" w:rsidR="000530A2" w:rsidRDefault="000530A2" w:rsidP="00971DFA">
      <w:pPr>
        <w:ind w:left="600" w:hanging="600"/>
        <w:jc w:val="both"/>
        <w:rPr>
          <w:rFonts w:ascii="Calibri" w:hAnsi="Calibri" w:cs="Arial"/>
          <w:szCs w:val="22"/>
        </w:rPr>
      </w:pPr>
    </w:p>
    <w:p w14:paraId="4D679729" w14:textId="77777777" w:rsidR="000530A2" w:rsidRDefault="000530A2" w:rsidP="00971DFA">
      <w:pPr>
        <w:ind w:left="600" w:hanging="600"/>
        <w:jc w:val="both"/>
        <w:rPr>
          <w:rFonts w:ascii="Calibri" w:hAnsi="Calibri" w:cs="Arial"/>
          <w:szCs w:val="22"/>
        </w:rPr>
      </w:pPr>
      <w:r>
        <w:rPr>
          <w:rFonts w:ascii="Calibri" w:hAnsi="Calibri" w:cs="Arial"/>
          <w:szCs w:val="22"/>
        </w:rPr>
        <w:t>6.13</w:t>
      </w:r>
      <w:r>
        <w:rPr>
          <w:rFonts w:ascii="Calibri" w:hAnsi="Calibri" w:cs="Arial"/>
          <w:szCs w:val="22"/>
        </w:rPr>
        <w:tab/>
        <w:t xml:space="preserve">The GP Director chairs the SQMG and the QRP. </w:t>
      </w:r>
    </w:p>
    <w:p w14:paraId="1A1ED58A" w14:textId="77777777" w:rsidR="00866EE3" w:rsidRPr="00866EE3" w:rsidRDefault="00866EE3" w:rsidP="000B73F5">
      <w:pPr>
        <w:ind w:left="600" w:hanging="600"/>
        <w:jc w:val="both"/>
        <w:rPr>
          <w:rFonts w:ascii="Calibri" w:hAnsi="Calibri" w:cs="Arial"/>
          <w:szCs w:val="22"/>
        </w:rPr>
      </w:pPr>
    </w:p>
    <w:p w14:paraId="2BF2DA36" w14:textId="77777777" w:rsidR="00527671" w:rsidRPr="002E6689" w:rsidRDefault="00527671" w:rsidP="00527671">
      <w:pPr>
        <w:ind w:left="720" w:firstLine="720"/>
        <w:jc w:val="both"/>
        <w:rPr>
          <w:rFonts w:ascii="Calibri" w:hAnsi="Calibri" w:cs="Arial"/>
          <w:szCs w:val="22"/>
        </w:rPr>
      </w:pPr>
    </w:p>
    <w:p w14:paraId="1EAA239C" w14:textId="77777777" w:rsidR="00527671" w:rsidRDefault="00527671" w:rsidP="007F7FBE">
      <w:pPr>
        <w:ind w:firstLine="720"/>
        <w:jc w:val="both"/>
        <w:rPr>
          <w:rFonts w:ascii="Calibri" w:hAnsi="Calibri" w:cs="Arial"/>
          <w:szCs w:val="22"/>
        </w:rPr>
      </w:pPr>
    </w:p>
    <w:p w14:paraId="0024D0EC" w14:textId="77777777" w:rsidR="000530A2" w:rsidRPr="002E6689" w:rsidRDefault="000530A2" w:rsidP="007F7FBE">
      <w:pPr>
        <w:ind w:firstLine="720"/>
        <w:jc w:val="both"/>
        <w:rPr>
          <w:rFonts w:ascii="Calibri" w:hAnsi="Calibri" w:cs="Arial"/>
          <w:szCs w:val="22"/>
        </w:rPr>
      </w:pPr>
    </w:p>
    <w:p w14:paraId="1F6F9885" w14:textId="77777777" w:rsidR="00527671" w:rsidRPr="002E6689" w:rsidRDefault="00815119" w:rsidP="00815119">
      <w:pPr>
        <w:jc w:val="both"/>
        <w:rPr>
          <w:rFonts w:ascii="Calibri" w:hAnsi="Calibri" w:cs="Arial"/>
          <w:b/>
          <w:szCs w:val="22"/>
        </w:rPr>
      </w:pPr>
      <w:r>
        <w:rPr>
          <w:rFonts w:ascii="Calibri" w:hAnsi="Calibri" w:cs="Arial"/>
          <w:szCs w:val="22"/>
        </w:rPr>
        <w:t xml:space="preserve">              </w:t>
      </w:r>
    </w:p>
    <w:p w14:paraId="173AF54C" w14:textId="77777777" w:rsidR="009F3394" w:rsidRPr="002E6689" w:rsidRDefault="000530A2" w:rsidP="007F7FBE">
      <w:pPr>
        <w:ind w:firstLine="720"/>
        <w:jc w:val="both"/>
        <w:rPr>
          <w:rFonts w:ascii="Calibri" w:hAnsi="Calibri" w:cs="Arial"/>
          <w:b/>
          <w:szCs w:val="22"/>
        </w:rPr>
      </w:pPr>
      <w:r>
        <w:rPr>
          <w:rFonts w:ascii="Calibri" w:hAnsi="Calibri" w:cs="Arial"/>
          <w:b/>
          <w:szCs w:val="22"/>
        </w:rPr>
        <w:t xml:space="preserve"> </w:t>
      </w:r>
      <w:r w:rsidR="00851A8B">
        <w:rPr>
          <w:rFonts w:ascii="Calibri" w:hAnsi="Calibri" w:cs="Arial"/>
          <w:b/>
          <w:szCs w:val="22"/>
        </w:rPr>
        <w:t>October</w:t>
      </w:r>
      <w:r>
        <w:rPr>
          <w:rFonts w:ascii="Calibri" w:hAnsi="Calibri" w:cs="Arial"/>
          <w:b/>
          <w:szCs w:val="22"/>
        </w:rPr>
        <w:t xml:space="preserve"> 2020 </w:t>
      </w:r>
    </w:p>
    <w:p w14:paraId="4BE11157" w14:textId="77777777" w:rsidR="00527671" w:rsidRPr="002E6689" w:rsidRDefault="00527671" w:rsidP="007F7FBE">
      <w:pPr>
        <w:ind w:firstLine="720"/>
        <w:jc w:val="both"/>
        <w:rPr>
          <w:rFonts w:ascii="Calibri" w:hAnsi="Calibri" w:cs="Arial"/>
          <w:b/>
          <w:szCs w:val="22"/>
        </w:rPr>
      </w:pPr>
    </w:p>
    <w:p w14:paraId="1463214E" w14:textId="77777777" w:rsidR="000530A2" w:rsidRDefault="000530A2" w:rsidP="00882C59">
      <w:pPr>
        <w:jc w:val="both"/>
        <w:rPr>
          <w:rFonts w:ascii="Calibri" w:hAnsi="Calibri"/>
          <w:b/>
        </w:rPr>
      </w:pPr>
    </w:p>
    <w:p w14:paraId="3A0179FD" w14:textId="77777777" w:rsidR="000530A2" w:rsidRDefault="000530A2" w:rsidP="00882C59">
      <w:pPr>
        <w:jc w:val="both"/>
        <w:rPr>
          <w:rFonts w:ascii="Calibri" w:hAnsi="Calibri"/>
          <w:b/>
        </w:rPr>
      </w:pPr>
    </w:p>
    <w:p w14:paraId="65B1B1C7" w14:textId="77777777" w:rsidR="000530A2" w:rsidRDefault="000530A2" w:rsidP="00882C59">
      <w:pPr>
        <w:jc w:val="both"/>
        <w:rPr>
          <w:rFonts w:ascii="Calibri" w:hAnsi="Calibri"/>
          <w:b/>
        </w:rPr>
      </w:pPr>
    </w:p>
    <w:p w14:paraId="6CFE1B72" w14:textId="77777777" w:rsidR="000530A2" w:rsidRDefault="000530A2" w:rsidP="00882C59">
      <w:pPr>
        <w:jc w:val="both"/>
        <w:rPr>
          <w:rFonts w:ascii="Calibri" w:hAnsi="Calibri"/>
          <w:b/>
        </w:rPr>
      </w:pPr>
    </w:p>
    <w:p w14:paraId="6B6FE3CA" w14:textId="77777777" w:rsidR="000530A2" w:rsidRDefault="000530A2" w:rsidP="00882C59">
      <w:pPr>
        <w:jc w:val="both"/>
        <w:rPr>
          <w:rFonts w:ascii="Calibri" w:hAnsi="Calibri"/>
          <w:b/>
        </w:rPr>
      </w:pPr>
    </w:p>
    <w:p w14:paraId="3E82B47E" w14:textId="77777777" w:rsidR="001F31B6" w:rsidRDefault="001F31B6" w:rsidP="00882C59">
      <w:pPr>
        <w:jc w:val="both"/>
        <w:rPr>
          <w:rFonts w:ascii="Calibri" w:hAnsi="Calibri"/>
          <w:b/>
        </w:rPr>
      </w:pPr>
    </w:p>
    <w:p w14:paraId="37532635" w14:textId="77777777" w:rsidR="001F31B6" w:rsidRDefault="001F31B6" w:rsidP="00882C59">
      <w:pPr>
        <w:jc w:val="both"/>
        <w:rPr>
          <w:rFonts w:ascii="Calibri" w:hAnsi="Calibri"/>
          <w:b/>
        </w:rPr>
      </w:pPr>
    </w:p>
    <w:p w14:paraId="0BED9054" w14:textId="77777777" w:rsidR="001F31B6" w:rsidRDefault="001F31B6" w:rsidP="00882C59">
      <w:pPr>
        <w:jc w:val="both"/>
        <w:rPr>
          <w:rFonts w:ascii="Calibri" w:hAnsi="Calibri"/>
          <w:b/>
        </w:rPr>
      </w:pPr>
    </w:p>
    <w:p w14:paraId="33C6AE86" w14:textId="77777777" w:rsidR="001F31B6" w:rsidRDefault="001F31B6" w:rsidP="00882C59">
      <w:pPr>
        <w:jc w:val="both"/>
        <w:rPr>
          <w:rFonts w:ascii="Calibri" w:hAnsi="Calibri"/>
          <w:b/>
        </w:rPr>
      </w:pPr>
    </w:p>
    <w:p w14:paraId="68221382" w14:textId="77777777" w:rsidR="001F31B6" w:rsidRDefault="001F31B6" w:rsidP="00882C59">
      <w:pPr>
        <w:jc w:val="both"/>
        <w:rPr>
          <w:rFonts w:ascii="Calibri" w:hAnsi="Calibri"/>
          <w:b/>
        </w:rPr>
      </w:pPr>
    </w:p>
    <w:p w14:paraId="7E535157" w14:textId="77777777" w:rsidR="001F31B6" w:rsidRDefault="001F31B6" w:rsidP="00882C59">
      <w:pPr>
        <w:jc w:val="both"/>
        <w:rPr>
          <w:rFonts w:ascii="Calibri" w:hAnsi="Calibri"/>
          <w:b/>
        </w:rPr>
      </w:pPr>
    </w:p>
    <w:p w14:paraId="5D64851E" w14:textId="77777777" w:rsidR="001F31B6" w:rsidRDefault="001F31B6" w:rsidP="00882C59">
      <w:pPr>
        <w:jc w:val="both"/>
        <w:rPr>
          <w:rFonts w:ascii="Calibri" w:hAnsi="Calibri"/>
          <w:b/>
        </w:rPr>
      </w:pPr>
    </w:p>
    <w:p w14:paraId="7453BC51" w14:textId="77777777" w:rsidR="001F31B6" w:rsidRDefault="001F31B6" w:rsidP="00882C59">
      <w:pPr>
        <w:jc w:val="both"/>
        <w:rPr>
          <w:rFonts w:ascii="Calibri" w:hAnsi="Calibri"/>
          <w:b/>
        </w:rPr>
      </w:pPr>
    </w:p>
    <w:p w14:paraId="4B6C6942" w14:textId="77777777" w:rsidR="001F31B6" w:rsidRDefault="001F31B6" w:rsidP="00882C59">
      <w:pPr>
        <w:jc w:val="both"/>
        <w:rPr>
          <w:rFonts w:ascii="Calibri" w:hAnsi="Calibri"/>
          <w:b/>
        </w:rPr>
      </w:pPr>
    </w:p>
    <w:p w14:paraId="190EF04E" w14:textId="77777777" w:rsidR="001F31B6" w:rsidRDefault="001F31B6" w:rsidP="00882C59">
      <w:pPr>
        <w:jc w:val="both"/>
        <w:rPr>
          <w:rFonts w:ascii="Calibri" w:hAnsi="Calibri"/>
          <w:b/>
        </w:rPr>
      </w:pPr>
    </w:p>
    <w:p w14:paraId="6D25A651" w14:textId="77777777" w:rsidR="001F31B6" w:rsidRDefault="001F31B6" w:rsidP="00882C59">
      <w:pPr>
        <w:jc w:val="both"/>
        <w:rPr>
          <w:rFonts w:ascii="Calibri" w:hAnsi="Calibri"/>
          <w:b/>
        </w:rPr>
      </w:pPr>
    </w:p>
    <w:p w14:paraId="586A644A" w14:textId="77777777" w:rsidR="001F31B6" w:rsidRDefault="001F31B6" w:rsidP="00882C59">
      <w:pPr>
        <w:jc w:val="both"/>
        <w:rPr>
          <w:rFonts w:ascii="Calibri" w:hAnsi="Calibri"/>
          <w:b/>
        </w:rPr>
      </w:pPr>
    </w:p>
    <w:p w14:paraId="04965642" w14:textId="77777777" w:rsidR="001F31B6" w:rsidRDefault="001F31B6" w:rsidP="00882C59">
      <w:pPr>
        <w:jc w:val="both"/>
        <w:rPr>
          <w:rFonts w:ascii="Calibri" w:hAnsi="Calibri"/>
          <w:b/>
        </w:rPr>
      </w:pPr>
    </w:p>
    <w:p w14:paraId="1677E09F" w14:textId="77777777" w:rsidR="001F31B6" w:rsidRDefault="001F31B6" w:rsidP="00882C59">
      <w:pPr>
        <w:jc w:val="both"/>
        <w:rPr>
          <w:rFonts w:ascii="Calibri" w:hAnsi="Calibri"/>
          <w:b/>
        </w:rPr>
      </w:pPr>
    </w:p>
    <w:p w14:paraId="0FF0E18C" w14:textId="77777777" w:rsidR="001F31B6" w:rsidRDefault="001F31B6" w:rsidP="00882C59">
      <w:pPr>
        <w:jc w:val="both"/>
        <w:rPr>
          <w:rFonts w:ascii="Calibri" w:hAnsi="Calibri"/>
          <w:b/>
        </w:rPr>
      </w:pPr>
    </w:p>
    <w:p w14:paraId="27096AAA" w14:textId="77777777" w:rsidR="001F31B6" w:rsidRDefault="001F31B6" w:rsidP="00882C59">
      <w:pPr>
        <w:jc w:val="both"/>
        <w:rPr>
          <w:rFonts w:ascii="Calibri" w:hAnsi="Calibri"/>
          <w:b/>
        </w:rPr>
      </w:pPr>
    </w:p>
    <w:p w14:paraId="2F4DB514" w14:textId="77777777" w:rsidR="001F31B6" w:rsidRDefault="001F31B6" w:rsidP="00882C59">
      <w:pPr>
        <w:jc w:val="both"/>
        <w:rPr>
          <w:rFonts w:ascii="Calibri" w:hAnsi="Calibri"/>
          <w:b/>
        </w:rPr>
      </w:pPr>
    </w:p>
    <w:p w14:paraId="53289861" w14:textId="77777777" w:rsidR="001F31B6" w:rsidRDefault="001F31B6" w:rsidP="00882C59">
      <w:pPr>
        <w:jc w:val="both"/>
        <w:rPr>
          <w:rFonts w:ascii="Calibri" w:hAnsi="Calibri"/>
          <w:b/>
        </w:rPr>
      </w:pPr>
    </w:p>
    <w:p w14:paraId="576AB274" w14:textId="77777777" w:rsidR="001F31B6" w:rsidRDefault="001F31B6" w:rsidP="00882C59">
      <w:pPr>
        <w:jc w:val="both"/>
        <w:rPr>
          <w:rFonts w:ascii="Calibri" w:hAnsi="Calibri"/>
          <w:b/>
        </w:rPr>
      </w:pPr>
    </w:p>
    <w:p w14:paraId="334CF797" w14:textId="77777777" w:rsidR="001F31B6" w:rsidRDefault="001F31B6" w:rsidP="00882C59">
      <w:pPr>
        <w:jc w:val="both"/>
        <w:rPr>
          <w:rFonts w:ascii="Calibri" w:hAnsi="Calibri"/>
          <w:b/>
        </w:rPr>
      </w:pPr>
    </w:p>
    <w:p w14:paraId="2AC32177" w14:textId="77777777" w:rsidR="001F31B6" w:rsidRDefault="001F31B6" w:rsidP="00882C59">
      <w:pPr>
        <w:jc w:val="both"/>
        <w:rPr>
          <w:rFonts w:ascii="Calibri" w:hAnsi="Calibri"/>
          <w:b/>
        </w:rPr>
      </w:pPr>
    </w:p>
    <w:p w14:paraId="1AE7A242" w14:textId="77777777" w:rsidR="001F31B6" w:rsidRDefault="001F31B6" w:rsidP="00882C59">
      <w:pPr>
        <w:jc w:val="both"/>
        <w:rPr>
          <w:rFonts w:ascii="Calibri" w:hAnsi="Calibri"/>
          <w:b/>
        </w:rPr>
      </w:pPr>
    </w:p>
    <w:p w14:paraId="43487127" w14:textId="77777777" w:rsidR="006146B0" w:rsidRDefault="006146B0" w:rsidP="00882C59">
      <w:pPr>
        <w:jc w:val="both"/>
        <w:rPr>
          <w:rFonts w:ascii="Calibri" w:hAnsi="Calibri"/>
          <w:b/>
        </w:rPr>
      </w:pPr>
    </w:p>
    <w:p w14:paraId="4D29C154" w14:textId="77777777" w:rsidR="006146B0" w:rsidRDefault="006146B0" w:rsidP="00882C59">
      <w:pPr>
        <w:jc w:val="both"/>
        <w:rPr>
          <w:rFonts w:ascii="Calibri" w:hAnsi="Calibri"/>
          <w:b/>
        </w:rPr>
      </w:pPr>
    </w:p>
    <w:p w14:paraId="55EA9D63" w14:textId="77777777" w:rsidR="006146B0" w:rsidRDefault="004E33A6" w:rsidP="00882C59">
      <w:pPr>
        <w:jc w:val="both"/>
        <w:rPr>
          <w:rFonts w:ascii="Calibri" w:hAnsi="Calibri"/>
          <w:b/>
        </w:rPr>
      </w:pPr>
      <w:r>
        <w:rPr>
          <w:rFonts w:ascii="Calibri" w:hAnsi="Calibri"/>
          <w:b/>
        </w:rPr>
        <w:t>Annex 1</w:t>
      </w:r>
    </w:p>
    <w:p w14:paraId="24A4D20F" w14:textId="77777777" w:rsidR="004E33A6" w:rsidRDefault="004E33A6" w:rsidP="00882C59">
      <w:pPr>
        <w:jc w:val="both"/>
        <w:rPr>
          <w:rFonts w:ascii="Calibri" w:hAnsi="Calibri"/>
          <w:b/>
        </w:rPr>
      </w:pPr>
    </w:p>
    <w:p w14:paraId="621B3CEC" w14:textId="77777777" w:rsidR="004E33A6" w:rsidRDefault="004E33A6" w:rsidP="00882C59">
      <w:pPr>
        <w:jc w:val="both"/>
        <w:rPr>
          <w:rFonts w:ascii="Calibri" w:hAnsi="Calibri"/>
          <w:b/>
        </w:rPr>
      </w:pPr>
    </w:p>
    <w:p w14:paraId="49FD21C5" w14:textId="77777777" w:rsidR="00F231C1" w:rsidRPr="00F231C1" w:rsidRDefault="00F231C1" w:rsidP="00B21C08">
      <w:pPr>
        <w:spacing w:after="238" w:line="259" w:lineRule="auto"/>
        <w:ind w:right="2021"/>
        <w:jc w:val="center"/>
        <w:rPr>
          <w:rFonts w:ascii="Arial" w:eastAsia="Arial" w:hAnsi="Arial" w:cs="Arial"/>
          <w:color w:val="000000"/>
          <w:szCs w:val="22"/>
        </w:rPr>
      </w:pPr>
      <w:r w:rsidRPr="00F231C1">
        <w:rPr>
          <w:rFonts w:ascii="Arial" w:eastAsia="Arial" w:hAnsi="Arial" w:cs="Arial"/>
          <w:b/>
          <w:color w:val="000000"/>
          <w:sz w:val="48"/>
          <w:szCs w:val="22"/>
        </w:rPr>
        <w:t>AGREEMENT OF</w:t>
      </w:r>
      <w:r w:rsidR="00E01FAE">
        <w:rPr>
          <w:rFonts w:ascii="Arial" w:eastAsia="Arial" w:hAnsi="Arial" w:cs="Arial"/>
          <w:b/>
          <w:color w:val="000000"/>
          <w:sz w:val="48"/>
          <w:szCs w:val="22"/>
        </w:rPr>
        <w:t xml:space="preserve"> </w:t>
      </w:r>
      <w:r w:rsidRPr="00F231C1">
        <w:rPr>
          <w:rFonts w:ascii="Arial" w:eastAsia="Arial" w:hAnsi="Arial" w:cs="Arial"/>
          <w:b/>
          <w:color w:val="000000"/>
          <w:sz w:val="48"/>
          <w:szCs w:val="22"/>
        </w:rPr>
        <w:t xml:space="preserve">EMPLOYMENT RESPONSIBILITIES </w:t>
      </w:r>
    </w:p>
    <w:p w14:paraId="0F055BF6" w14:textId="77777777" w:rsidR="00F231C1" w:rsidRPr="00F231C1" w:rsidRDefault="00F231C1" w:rsidP="00F231C1">
      <w:pPr>
        <w:spacing w:after="238" w:line="259" w:lineRule="auto"/>
        <w:ind w:right="2020"/>
        <w:jc w:val="center"/>
        <w:rPr>
          <w:rFonts w:ascii="Arial" w:eastAsia="Arial" w:hAnsi="Arial" w:cs="Arial"/>
          <w:color w:val="000000"/>
          <w:szCs w:val="22"/>
        </w:rPr>
      </w:pPr>
      <w:r w:rsidRPr="00F231C1">
        <w:rPr>
          <w:rFonts w:ascii="Arial" w:eastAsia="Arial" w:hAnsi="Arial" w:cs="Arial"/>
          <w:b/>
          <w:color w:val="000000"/>
          <w:sz w:val="48"/>
          <w:szCs w:val="22"/>
        </w:rPr>
        <w:t xml:space="preserve">BETWEEN </w:t>
      </w:r>
    </w:p>
    <w:p w14:paraId="5BA5943A" w14:textId="77777777" w:rsidR="00F231C1" w:rsidRPr="00F231C1" w:rsidRDefault="00F231C1" w:rsidP="00F231C1">
      <w:pPr>
        <w:spacing w:line="328" w:lineRule="auto"/>
        <w:ind w:right="1888"/>
        <w:jc w:val="center"/>
        <w:rPr>
          <w:rFonts w:ascii="Arial" w:eastAsia="Arial" w:hAnsi="Arial" w:cs="Arial"/>
          <w:color w:val="000000"/>
          <w:szCs w:val="22"/>
        </w:rPr>
      </w:pPr>
      <w:r w:rsidRPr="00F231C1">
        <w:rPr>
          <w:rFonts w:ascii="Arial" w:eastAsia="Arial" w:hAnsi="Arial" w:cs="Arial"/>
          <w:b/>
          <w:color w:val="000000"/>
          <w:sz w:val="48"/>
          <w:szCs w:val="22"/>
        </w:rPr>
        <w:t xml:space="preserve">Employing Boards AND </w:t>
      </w:r>
    </w:p>
    <w:p w14:paraId="7A34672F" w14:textId="77777777" w:rsidR="00F231C1" w:rsidRPr="00F231C1" w:rsidRDefault="00F231C1" w:rsidP="00F231C1">
      <w:pPr>
        <w:spacing w:after="155" w:line="259" w:lineRule="auto"/>
        <w:ind w:right="2020"/>
        <w:jc w:val="center"/>
        <w:rPr>
          <w:rFonts w:ascii="Arial" w:eastAsia="Arial" w:hAnsi="Arial" w:cs="Arial"/>
          <w:color w:val="000000"/>
          <w:szCs w:val="22"/>
        </w:rPr>
      </w:pPr>
      <w:r w:rsidRPr="00F231C1">
        <w:rPr>
          <w:rFonts w:ascii="Arial" w:eastAsia="Arial" w:hAnsi="Arial" w:cs="Arial"/>
          <w:b/>
          <w:color w:val="000000"/>
          <w:sz w:val="48"/>
          <w:szCs w:val="22"/>
        </w:rPr>
        <w:t xml:space="preserve">Placement Boards </w:t>
      </w:r>
    </w:p>
    <w:p w14:paraId="4767686A" w14:textId="77777777" w:rsidR="00F231C1" w:rsidRPr="00F231C1" w:rsidRDefault="00F231C1" w:rsidP="00F231C1">
      <w:pPr>
        <w:spacing w:line="259" w:lineRule="auto"/>
        <w:jc w:val="center"/>
        <w:rPr>
          <w:rFonts w:ascii="Arial" w:eastAsia="Arial" w:hAnsi="Arial" w:cs="Arial"/>
          <w:color w:val="000000"/>
          <w:szCs w:val="22"/>
        </w:rPr>
      </w:pPr>
      <w:r w:rsidRPr="00F231C1">
        <w:rPr>
          <w:rFonts w:ascii="Arial" w:eastAsia="Arial" w:hAnsi="Arial" w:cs="Arial"/>
          <w:b/>
          <w:color w:val="000000"/>
          <w:sz w:val="48"/>
          <w:szCs w:val="22"/>
        </w:rPr>
        <w:t xml:space="preserve"> </w:t>
      </w:r>
    </w:p>
    <w:tbl>
      <w:tblPr>
        <w:tblW w:w="9352" w:type="dxa"/>
        <w:tblInd w:w="5" w:type="dxa"/>
        <w:tblCellMar>
          <w:top w:w="13" w:type="dxa"/>
          <w:left w:w="115" w:type="dxa"/>
          <w:right w:w="115" w:type="dxa"/>
        </w:tblCellMar>
        <w:tblLook w:val="04A0" w:firstRow="1" w:lastRow="0" w:firstColumn="1" w:lastColumn="0" w:noHBand="0" w:noVBand="1"/>
      </w:tblPr>
      <w:tblGrid>
        <w:gridCol w:w="4671"/>
        <w:gridCol w:w="4681"/>
      </w:tblGrid>
      <w:tr w:rsidR="00F231C1" w:rsidRPr="00C15B93" w14:paraId="5A85E141"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651D8B8A" w14:textId="77777777" w:rsidR="00F231C1" w:rsidRPr="00C15B93" w:rsidRDefault="00F231C1" w:rsidP="00C15B93">
            <w:pPr>
              <w:spacing w:line="259" w:lineRule="auto"/>
              <w:ind w:right="1"/>
              <w:jc w:val="center"/>
              <w:rPr>
                <w:rFonts w:ascii="Arial" w:eastAsia="Arial" w:hAnsi="Arial" w:cs="Arial"/>
                <w:color w:val="000000"/>
                <w:szCs w:val="22"/>
              </w:rPr>
            </w:pPr>
            <w:r w:rsidRPr="00C15B93">
              <w:rPr>
                <w:rFonts w:ascii="Arial" w:eastAsia="Arial" w:hAnsi="Arial" w:cs="Arial"/>
                <w:b/>
                <w:color w:val="000000"/>
                <w:sz w:val="24"/>
                <w:szCs w:val="22"/>
              </w:rPr>
              <w:t xml:space="preserve">Version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397F0F97" w14:textId="77777777" w:rsidR="00F231C1" w:rsidRPr="00C15B93" w:rsidRDefault="00F231C1" w:rsidP="00C15B93">
            <w:pPr>
              <w:spacing w:line="259" w:lineRule="auto"/>
              <w:ind w:right="3"/>
              <w:jc w:val="center"/>
              <w:rPr>
                <w:rFonts w:ascii="Arial" w:eastAsia="Arial" w:hAnsi="Arial" w:cs="Arial"/>
                <w:color w:val="000000"/>
                <w:szCs w:val="22"/>
              </w:rPr>
            </w:pPr>
            <w:r w:rsidRPr="00C15B93">
              <w:rPr>
                <w:rFonts w:ascii="Arial" w:eastAsia="Arial" w:hAnsi="Arial" w:cs="Arial"/>
                <w:b/>
                <w:color w:val="000000"/>
                <w:sz w:val="24"/>
                <w:szCs w:val="22"/>
              </w:rPr>
              <w:t xml:space="preserve">Date </w:t>
            </w:r>
          </w:p>
        </w:tc>
      </w:tr>
      <w:tr w:rsidR="00F231C1" w:rsidRPr="00C15B93" w14:paraId="5AB7EE6B"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D1F6CCD"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1.0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99DEDC9"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1/3/2017 </w:t>
            </w:r>
          </w:p>
        </w:tc>
      </w:tr>
      <w:tr w:rsidR="00F231C1" w:rsidRPr="00C15B93" w14:paraId="5A0D44FD"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D4253C3"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1.1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54945853"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8/3/2017 </w:t>
            </w:r>
          </w:p>
        </w:tc>
      </w:tr>
      <w:tr w:rsidR="00F231C1" w:rsidRPr="00C15B93" w14:paraId="44447DAC"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4A1C79C6"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1.2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1786EEE"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14/3/2017 </w:t>
            </w:r>
          </w:p>
        </w:tc>
      </w:tr>
      <w:tr w:rsidR="00F231C1" w:rsidRPr="00C15B93" w14:paraId="28F0E03B"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129607D4"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1.3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20B7096A"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7/4/2017 </w:t>
            </w:r>
          </w:p>
        </w:tc>
      </w:tr>
      <w:tr w:rsidR="00F231C1" w:rsidRPr="00C15B93" w14:paraId="028850B8" w14:textId="77777777" w:rsidTr="00C15B93">
        <w:trPr>
          <w:trHeight w:val="288"/>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3BD6FE2B"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1.4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1E17D14"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11/4/2017 </w:t>
            </w:r>
          </w:p>
        </w:tc>
      </w:tr>
      <w:tr w:rsidR="00F231C1" w:rsidRPr="00C15B93" w14:paraId="19DDCCAC"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428D5E43"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1.5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4660BC1"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18/04/2017 </w:t>
            </w:r>
          </w:p>
        </w:tc>
      </w:tr>
      <w:tr w:rsidR="00F231C1" w:rsidRPr="00C15B93" w14:paraId="3230F940"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6D01A8FD"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1.6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73BCEF30"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03/05/2017 </w:t>
            </w:r>
          </w:p>
        </w:tc>
      </w:tr>
      <w:tr w:rsidR="00F231C1" w:rsidRPr="00C15B93" w14:paraId="18E53DE0" w14:textId="77777777" w:rsidTr="00C15B93">
        <w:trPr>
          <w:trHeight w:val="2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1BD6ECFC"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1.7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F4E4622"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09/05/2017 </w:t>
            </w:r>
          </w:p>
        </w:tc>
      </w:tr>
      <w:tr w:rsidR="00F231C1" w:rsidRPr="00C15B93" w14:paraId="33A9E7B1" w14:textId="77777777" w:rsidTr="00C15B93">
        <w:trPr>
          <w:trHeight w:val="386"/>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2D8384B5"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1.8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2986CE6D"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21/07/2017 </w:t>
            </w:r>
          </w:p>
        </w:tc>
      </w:tr>
      <w:tr w:rsidR="00F231C1" w:rsidRPr="00C15B93" w14:paraId="4AB6764A" w14:textId="77777777" w:rsidTr="00C15B93">
        <w:trPr>
          <w:trHeight w:val="384"/>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182A3EB4"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1.9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27B44B38" w14:textId="77777777" w:rsidR="00F231C1" w:rsidRPr="00C15B93" w:rsidRDefault="00F231C1" w:rsidP="00C15B93">
            <w:pPr>
              <w:spacing w:line="259" w:lineRule="auto"/>
              <w:ind w:right="2"/>
              <w:jc w:val="center"/>
              <w:rPr>
                <w:rFonts w:ascii="Arial" w:eastAsia="Arial" w:hAnsi="Arial" w:cs="Arial"/>
                <w:color w:val="000000"/>
                <w:szCs w:val="22"/>
              </w:rPr>
            </w:pPr>
            <w:r w:rsidRPr="00C15B93">
              <w:rPr>
                <w:rFonts w:ascii="Arial" w:eastAsia="Arial" w:hAnsi="Arial" w:cs="Arial"/>
                <w:b/>
                <w:color w:val="000000"/>
                <w:sz w:val="24"/>
                <w:szCs w:val="22"/>
              </w:rPr>
              <w:t xml:space="preserve">17/05/2018 </w:t>
            </w:r>
          </w:p>
        </w:tc>
      </w:tr>
    </w:tbl>
    <w:p w14:paraId="54E4D1A5" w14:textId="77777777" w:rsidR="00F231C1" w:rsidRPr="00F231C1" w:rsidRDefault="00F231C1" w:rsidP="00F231C1">
      <w:pPr>
        <w:spacing w:after="220" w:line="259" w:lineRule="auto"/>
        <w:jc w:val="center"/>
        <w:rPr>
          <w:rFonts w:ascii="Arial" w:eastAsia="Arial" w:hAnsi="Arial" w:cs="Arial"/>
          <w:color w:val="000000"/>
          <w:szCs w:val="22"/>
        </w:rPr>
      </w:pPr>
      <w:r w:rsidRPr="00F231C1">
        <w:rPr>
          <w:rFonts w:ascii="Arial" w:eastAsia="Arial" w:hAnsi="Arial" w:cs="Arial"/>
          <w:b/>
          <w:color w:val="000000"/>
          <w:sz w:val="24"/>
          <w:szCs w:val="22"/>
        </w:rPr>
        <w:t xml:space="preserve"> </w:t>
      </w:r>
    </w:p>
    <w:p w14:paraId="694B7BD5" w14:textId="77777777" w:rsidR="00F231C1" w:rsidRPr="00F231C1" w:rsidRDefault="00F231C1" w:rsidP="00F231C1">
      <w:pPr>
        <w:spacing w:after="37" w:line="450" w:lineRule="auto"/>
        <w:ind w:right="9273"/>
        <w:rPr>
          <w:rFonts w:ascii="Arial" w:eastAsia="Arial" w:hAnsi="Arial" w:cs="Arial"/>
          <w:color w:val="000000"/>
          <w:szCs w:val="22"/>
        </w:rPr>
      </w:pPr>
      <w:r w:rsidRPr="00F231C1">
        <w:rPr>
          <w:rFonts w:ascii="Arial" w:eastAsia="Arial" w:hAnsi="Arial" w:cs="Arial"/>
          <w:b/>
          <w:color w:val="000000"/>
          <w:sz w:val="24"/>
          <w:szCs w:val="22"/>
        </w:rPr>
        <w:t xml:space="preserve">      </w:t>
      </w:r>
    </w:p>
    <w:p w14:paraId="0FDA92DE" w14:textId="77777777" w:rsidR="00F231C1" w:rsidRPr="00F231C1" w:rsidRDefault="00F231C1" w:rsidP="00F231C1">
      <w:pPr>
        <w:keepNext/>
        <w:keepLines/>
        <w:spacing w:after="3" w:line="259" w:lineRule="auto"/>
        <w:outlineLvl w:val="0"/>
        <w:rPr>
          <w:rFonts w:ascii="Arial" w:eastAsia="Arial" w:hAnsi="Arial" w:cs="Arial"/>
          <w:b/>
          <w:color w:val="000000"/>
          <w:sz w:val="28"/>
          <w:szCs w:val="22"/>
        </w:rPr>
      </w:pPr>
      <w:r w:rsidRPr="00F231C1">
        <w:rPr>
          <w:rFonts w:ascii="Arial" w:eastAsia="Arial" w:hAnsi="Arial" w:cs="Arial"/>
          <w:b/>
          <w:color w:val="000000"/>
          <w:sz w:val="28"/>
          <w:szCs w:val="22"/>
        </w:rPr>
        <w:t xml:space="preserve">INDEX </w:t>
      </w:r>
    </w:p>
    <w:p w14:paraId="4F41051F" w14:textId="77777777" w:rsidR="00F231C1" w:rsidRPr="00F231C1" w:rsidRDefault="00F231C1" w:rsidP="00F231C1">
      <w:pPr>
        <w:spacing w:after="14" w:line="259" w:lineRule="auto"/>
        <w:rPr>
          <w:rFonts w:ascii="Arial" w:eastAsia="Arial" w:hAnsi="Arial" w:cs="Arial"/>
          <w:color w:val="000000"/>
          <w:szCs w:val="22"/>
        </w:rPr>
      </w:pPr>
      <w:r w:rsidRPr="00F231C1">
        <w:rPr>
          <w:rFonts w:ascii="Arial" w:eastAsia="Arial" w:hAnsi="Arial" w:cs="Arial"/>
          <w:b/>
          <w:color w:val="000000"/>
          <w:sz w:val="20"/>
          <w:szCs w:val="22"/>
        </w:rPr>
        <w:t xml:space="preserve"> </w:t>
      </w:r>
    </w:p>
    <w:p w14:paraId="0C6E5221" w14:textId="77777777" w:rsidR="00F231C1" w:rsidRPr="00F231C1" w:rsidRDefault="00F231C1" w:rsidP="00F231C1">
      <w:pPr>
        <w:tabs>
          <w:tab w:val="right" w:pos="9340"/>
        </w:tabs>
        <w:spacing w:line="259" w:lineRule="auto"/>
        <w:rPr>
          <w:rFonts w:ascii="Arial" w:eastAsia="Arial" w:hAnsi="Arial" w:cs="Arial"/>
          <w:color w:val="000000"/>
          <w:szCs w:val="22"/>
        </w:rPr>
      </w:pPr>
      <w:r w:rsidRPr="00F231C1">
        <w:rPr>
          <w:rFonts w:ascii="Arial" w:eastAsia="Arial" w:hAnsi="Arial" w:cs="Arial"/>
          <w:i/>
          <w:color w:val="000000"/>
          <w:sz w:val="24"/>
          <w:szCs w:val="22"/>
        </w:rPr>
        <w:t xml:space="preserve">TERMS AND CONDITIONS OF AGREEMENT </w:t>
      </w:r>
      <w:r w:rsidRPr="00F231C1">
        <w:rPr>
          <w:rFonts w:ascii="Arial" w:eastAsia="Arial" w:hAnsi="Arial" w:cs="Arial"/>
          <w:i/>
          <w:color w:val="000000"/>
          <w:sz w:val="24"/>
          <w:szCs w:val="22"/>
        </w:rPr>
        <w:tab/>
      </w:r>
      <w:r w:rsidRPr="00F231C1">
        <w:rPr>
          <w:rFonts w:ascii="Arial" w:eastAsia="Arial" w:hAnsi="Arial" w:cs="Arial"/>
          <w:b/>
          <w:color w:val="000000"/>
          <w:sz w:val="20"/>
          <w:szCs w:val="22"/>
        </w:rPr>
        <w:t xml:space="preserve">Page </w:t>
      </w:r>
    </w:p>
    <w:p w14:paraId="7F51639F" w14:textId="77777777" w:rsidR="00F231C1" w:rsidRPr="00F231C1" w:rsidRDefault="00F231C1" w:rsidP="00F231C1">
      <w:pPr>
        <w:spacing w:line="259" w:lineRule="auto"/>
        <w:ind w:right="154"/>
        <w:jc w:val="right"/>
        <w:rPr>
          <w:rFonts w:ascii="Arial" w:eastAsia="Arial" w:hAnsi="Arial" w:cs="Arial"/>
          <w:color w:val="000000"/>
          <w:szCs w:val="22"/>
        </w:rPr>
      </w:pPr>
      <w:r w:rsidRPr="00F231C1">
        <w:rPr>
          <w:rFonts w:ascii="Arial" w:eastAsia="Arial" w:hAnsi="Arial" w:cs="Arial"/>
          <w:b/>
          <w:color w:val="000000"/>
          <w:sz w:val="20"/>
          <w:szCs w:val="22"/>
        </w:rPr>
        <w:lastRenderedPageBreak/>
        <w:t>No.</w:t>
      </w:r>
      <w:r w:rsidRPr="00F231C1">
        <w:rPr>
          <w:rFonts w:ascii="Arial" w:eastAsia="Arial" w:hAnsi="Arial" w:cs="Arial"/>
          <w:color w:val="000000"/>
          <w:sz w:val="24"/>
          <w:szCs w:val="22"/>
        </w:rPr>
        <w:t xml:space="preserve"> </w:t>
      </w:r>
    </w:p>
    <w:tbl>
      <w:tblPr>
        <w:tblW w:w="9578" w:type="dxa"/>
        <w:tblCellMar>
          <w:top w:w="16" w:type="dxa"/>
          <w:right w:w="51" w:type="dxa"/>
        </w:tblCellMar>
        <w:tblLook w:val="04A0" w:firstRow="1" w:lastRow="0" w:firstColumn="1" w:lastColumn="0" w:noHBand="0" w:noVBand="1"/>
      </w:tblPr>
      <w:tblGrid>
        <w:gridCol w:w="816"/>
        <w:gridCol w:w="7941"/>
        <w:gridCol w:w="821"/>
      </w:tblGrid>
      <w:tr w:rsidR="001F31B6" w:rsidRPr="00C15B93" w14:paraId="0EA852AB" w14:textId="77777777" w:rsidTr="00C15B93">
        <w:trPr>
          <w:trHeight w:val="566"/>
        </w:trPr>
        <w:tc>
          <w:tcPr>
            <w:tcW w:w="816" w:type="dxa"/>
            <w:tcBorders>
              <w:top w:val="single" w:sz="4" w:space="0" w:color="000000"/>
              <w:left w:val="single" w:sz="4" w:space="0" w:color="000000"/>
              <w:bottom w:val="single" w:sz="6" w:space="0" w:color="000000"/>
              <w:right w:val="single" w:sz="6" w:space="0" w:color="000000"/>
            </w:tcBorders>
            <w:shd w:val="clear" w:color="auto" w:fill="auto"/>
          </w:tcPr>
          <w:p w14:paraId="7067CE5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5963919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941" w:type="dxa"/>
            <w:tcBorders>
              <w:top w:val="single" w:sz="4" w:space="0" w:color="000000"/>
              <w:left w:val="single" w:sz="6" w:space="0" w:color="000000"/>
              <w:bottom w:val="single" w:sz="6" w:space="0" w:color="000000"/>
              <w:right w:val="single" w:sz="6" w:space="0" w:color="000000"/>
            </w:tcBorders>
            <w:shd w:val="clear" w:color="auto" w:fill="auto"/>
          </w:tcPr>
          <w:p w14:paraId="5BD4E0F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0C7236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Introduction </w:t>
            </w:r>
          </w:p>
        </w:tc>
        <w:tc>
          <w:tcPr>
            <w:tcW w:w="821" w:type="dxa"/>
            <w:tcBorders>
              <w:top w:val="single" w:sz="4" w:space="0" w:color="000000"/>
              <w:left w:val="single" w:sz="6" w:space="0" w:color="000000"/>
              <w:bottom w:val="single" w:sz="6" w:space="0" w:color="000000"/>
              <w:right w:val="single" w:sz="4" w:space="0" w:color="000000"/>
            </w:tcBorders>
            <w:shd w:val="clear" w:color="auto" w:fill="auto"/>
            <w:vAlign w:val="center"/>
          </w:tcPr>
          <w:p w14:paraId="42A6A8D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4 </w:t>
            </w:r>
          </w:p>
        </w:tc>
      </w:tr>
      <w:tr w:rsidR="001F31B6" w:rsidRPr="00C15B93" w14:paraId="766865CD"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tcPr>
          <w:p w14:paraId="6A7828A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EBDB51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6ED9F6D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3ADEB59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Definitions and Interpretation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CE98A3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5 </w:t>
            </w:r>
          </w:p>
        </w:tc>
      </w:tr>
      <w:tr w:rsidR="001F31B6" w:rsidRPr="00C15B93" w14:paraId="2AD36EB4"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E16530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597CCAA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2377339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Duration of the Agreement and Variation of the Agreement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0340A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11 </w:t>
            </w:r>
          </w:p>
        </w:tc>
      </w:tr>
      <w:tr w:rsidR="001F31B6" w:rsidRPr="00C15B93" w14:paraId="4A0F545F"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C4ABFC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2AAC7E6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3679FCF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Creation and Duration of a Placement Agreement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EAC83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12 </w:t>
            </w:r>
          </w:p>
        </w:tc>
      </w:tr>
      <w:tr w:rsidR="001F31B6" w:rsidRPr="00C15B93" w14:paraId="1D53E99C" w14:textId="77777777" w:rsidTr="00C15B93">
        <w:trPr>
          <w:trHeight w:val="569"/>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924A66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4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1E11170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0AC942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Description of the Responsibilities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7BC494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12 </w:t>
            </w:r>
          </w:p>
        </w:tc>
      </w:tr>
      <w:tr w:rsidR="001F31B6" w:rsidRPr="00C15B93" w14:paraId="2CC2123C" w14:textId="77777777" w:rsidTr="00C15B93">
        <w:trPr>
          <w:trHeight w:val="567"/>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735BDB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5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23BC109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00D5350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Responsibilities of the Employing Board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E60A5B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12 </w:t>
            </w:r>
          </w:p>
        </w:tc>
      </w:tr>
      <w:tr w:rsidR="001F31B6" w:rsidRPr="00C15B93" w14:paraId="553B285F"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C4241F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6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04EA028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206FCA0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Responsibilities of the Placement Board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BA71E1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13 </w:t>
            </w:r>
          </w:p>
        </w:tc>
      </w:tr>
      <w:tr w:rsidR="001F31B6" w:rsidRPr="00C15B93" w14:paraId="07721576"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988A10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7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69972FB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680E379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Postgraduate medical training – NES Responsibilities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477EAA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14 </w:t>
            </w:r>
          </w:p>
        </w:tc>
      </w:tr>
      <w:tr w:rsidR="001F31B6" w:rsidRPr="00C15B93" w14:paraId="2A1FD7BD"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EAE0EF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8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3680A49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0037420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Mutual Responsibilities and Obligations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2EC9BB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17 </w:t>
            </w:r>
          </w:p>
        </w:tc>
      </w:tr>
      <w:tr w:rsidR="001F31B6" w:rsidRPr="00C15B93" w14:paraId="08908B2F" w14:textId="77777777" w:rsidTr="00C15B93">
        <w:trPr>
          <w:trHeight w:val="569"/>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2A43E5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9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11F91AF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C8BB9B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Agreement, Review and Management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760685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17 </w:t>
            </w:r>
          </w:p>
        </w:tc>
      </w:tr>
      <w:tr w:rsidR="001F31B6" w:rsidRPr="00C15B93" w14:paraId="3E89CC2D"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C3843E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10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059270E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5E02224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Liability and Governance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2EA389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18 </w:t>
            </w:r>
          </w:p>
        </w:tc>
      </w:tr>
      <w:tr w:rsidR="001F31B6" w:rsidRPr="00C15B93" w14:paraId="45E9FEEF" w14:textId="77777777" w:rsidTr="00C15B93">
        <w:trPr>
          <w:trHeight w:val="567"/>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76AB39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11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6378682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D40277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Disagreement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135BEE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20 </w:t>
            </w:r>
          </w:p>
        </w:tc>
      </w:tr>
      <w:tr w:rsidR="001F31B6" w:rsidRPr="00C15B93" w14:paraId="5B666C4F"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CE5EE3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12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5BEF9FB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12CE5DF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Information Sharing and Confidential Information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1F7683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20 </w:t>
            </w:r>
          </w:p>
        </w:tc>
      </w:tr>
      <w:tr w:rsidR="001F31B6" w:rsidRPr="00C15B93" w14:paraId="02C26C00" w14:textId="77777777" w:rsidTr="00C15B93">
        <w:trPr>
          <w:trHeight w:val="569"/>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355FA7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13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1476E3C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300C16E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Data Protection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AD6F00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21 </w:t>
            </w:r>
          </w:p>
        </w:tc>
      </w:tr>
      <w:tr w:rsidR="001F31B6" w:rsidRPr="00C15B93" w14:paraId="6B1650EB" w14:textId="77777777" w:rsidTr="00C15B93">
        <w:trPr>
          <w:trHeight w:val="566"/>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7B5E55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14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182CDE7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0C5EE56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Audit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9465E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21 </w:t>
            </w:r>
          </w:p>
        </w:tc>
      </w:tr>
      <w:tr w:rsidR="001F31B6" w:rsidRPr="00C15B93" w14:paraId="595EDEDD" w14:textId="77777777" w:rsidTr="00C15B93">
        <w:trPr>
          <w:trHeight w:val="842"/>
        </w:trPr>
        <w:tc>
          <w:tcPr>
            <w:tcW w:w="816"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22B26D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15 </w:t>
            </w:r>
          </w:p>
        </w:tc>
        <w:tc>
          <w:tcPr>
            <w:tcW w:w="7941" w:type="dxa"/>
            <w:tcBorders>
              <w:top w:val="single" w:sz="6" w:space="0" w:color="000000"/>
              <w:left w:val="single" w:sz="6" w:space="0" w:color="000000"/>
              <w:bottom w:val="single" w:sz="6" w:space="0" w:color="000000"/>
              <w:right w:val="single" w:sz="6" w:space="0" w:color="000000"/>
            </w:tcBorders>
            <w:shd w:val="clear" w:color="auto" w:fill="auto"/>
          </w:tcPr>
          <w:p w14:paraId="5C7D7CB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p w14:paraId="552743D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Compliance with Law, Health and Safety and Equality and Diversity legislation </w:t>
            </w:r>
          </w:p>
        </w:tc>
        <w:tc>
          <w:tcPr>
            <w:tcW w:w="82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E6164A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21 </w:t>
            </w:r>
          </w:p>
        </w:tc>
      </w:tr>
    </w:tbl>
    <w:p w14:paraId="2798A4B8"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25F3F7EB" w14:textId="77777777" w:rsidR="00F231C1" w:rsidRPr="00F231C1" w:rsidRDefault="00F231C1" w:rsidP="00F231C1">
      <w:pPr>
        <w:keepNext/>
        <w:keepLines/>
        <w:spacing w:after="3" w:line="259" w:lineRule="auto"/>
        <w:outlineLvl w:val="0"/>
        <w:rPr>
          <w:rFonts w:ascii="Arial" w:eastAsia="Arial" w:hAnsi="Arial" w:cs="Arial"/>
          <w:b/>
          <w:color w:val="000000"/>
          <w:sz w:val="28"/>
          <w:szCs w:val="22"/>
        </w:rPr>
      </w:pPr>
      <w:r w:rsidRPr="00F231C1">
        <w:rPr>
          <w:rFonts w:ascii="Arial" w:eastAsia="Arial" w:hAnsi="Arial" w:cs="Arial"/>
          <w:b/>
          <w:color w:val="000000"/>
          <w:sz w:val="28"/>
          <w:szCs w:val="22"/>
        </w:rPr>
        <w:t xml:space="preserve">APPENDICES </w:t>
      </w:r>
    </w:p>
    <w:p w14:paraId="1B7ABA61" w14:textId="77777777" w:rsidR="00F231C1" w:rsidRPr="00F231C1" w:rsidRDefault="00F231C1" w:rsidP="00F231C1">
      <w:pPr>
        <w:spacing w:after="5" w:line="270" w:lineRule="auto"/>
        <w:ind w:right="7"/>
        <w:jc w:val="both"/>
        <w:rPr>
          <w:rFonts w:ascii="Arial" w:eastAsia="Arial" w:hAnsi="Arial" w:cs="Arial"/>
          <w:color w:val="000000"/>
          <w:szCs w:val="22"/>
        </w:rPr>
        <w:sectPr w:rsidR="00F231C1" w:rsidRPr="00F231C1">
          <w:footerReference w:type="even" r:id="rId13"/>
          <w:footerReference w:type="default" r:id="rId14"/>
          <w:footerReference w:type="first" r:id="rId15"/>
          <w:pgSz w:w="12240" w:h="15840"/>
          <w:pgMar w:top="1447" w:right="1459" w:bottom="1588" w:left="1440" w:header="720" w:footer="720" w:gutter="0"/>
          <w:cols w:space="720"/>
          <w:titlePg/>
        </w:sectPr>
      </w:pPr>
    </w:p>
    <w:p w14:paraId="4E4CE411"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tbl>
      <w:tblPr>
        <w:tblpPr w:vertAnchor="text" w:horzAnchor="margin" w:tblpX="108"/>
        <w:tblOverlap w:val="never"/>
        <w:tblW w:w="9212" w:type="dxa"/>
        <w:tblCellMar>
          <w:left w:w="0" w:type="dxa"/>
          <w:right w:w="0" w:type="dxa"/>
        </w:tblCellMar>
        <w:tblLook w:val="04A0" w:firstRow="1" w:lastRow="0" w:firstColumn="1" w:lastColumn="0" w:noHBand="0" w:noVBand="1"/>
      </w:tblPr>
      <w:tblGrid>
        <w:gridCol w:w="2021"/>
        <w:gridCol w:w="6563"/>
        <w:gridCol w:w="628"/>
      </w:tblGrid>
      <w:tr w:rsidR="00F231C1" w:rsidRPr="00C15B93" w14:paraId="2FAA3702" w14:textId="77777777" w:rsidTr="00C15B93">
        <w:trPr>
          <w:trHeight w:val="272"/>
        </w:trPr>
        <w:tc>
          <w:tcPr>
            <w:tcW w:w="2021" w:type="dxa"/>
            <w:tcBorders>
              <w:top w:val="nil"/>
              <w:left w:val="nil"/>
              <w:bottom w:val="nil"/>
              <w:right w:val="nil"/>
            </w:tcBorders>
            <w:shd w:val="clear" w:color="auto" w:fill="auto"/>
          </w:tcPr>
          <w:p w14:paraId="76D64F4B" w14:textId="77777777" w:rsidR="00F231C1" w:rsidRPr="00C15B93" w:rsidRDefault="00F231C1" w:rsidP="00C15B93">
            <w:pPr>
              <w:spacing w:after="160" w:line="259" w:lineRule="auto"/>
              <w:rPr>
                <w:rFonts w:ascii="Arial" w:eastAsia="Arial" w:hAnsi="Arial" w:cs="Arial"/>
                <w:color w:val="000000"/>
                <w:szCs w:val="22"/>
              </w:rPr>
            </w:pPr>
          </w:p>
        </w:tc>
        <w:tc>
          <w:tcPr>
            <w:tcW w:w="6563" w:type="dxa"/>
            <w:tcBorders>
              <w:top w:val="nil"/>
              <w:left w:val="nil"/>
              <w:bottom w:val="nil"/>
              <w:right w:val="nil"/>
            </w:tcBorders>
            <w:shd w:val="clear" w:color="auto" w:fill="auto"/>
          </w:tcPr>
          <w:p w14:paraId="16ACD866" w14:textId="77777777" w:rsidR="00F231C1" w:rsidRPr="00C15B93" w:rsidRDefault="00F231C1" w:rsidP="00C15B93">
            <w:pPr>
              <w:spacing w:after="160" w:line="259" w:lineRule="auto"/>
              <w:rPr>
                <w:rFonts w:ascii="Arial" w:eastAsia="Arial" w:hAnsi="Arial" w:cs="Arial"/>
                <w:color w:val="000000"/>
                <w:szCs w:val="22"/>
              </w:rPr>
            </w:pPr>
          </w:p>
        </w:tc>
        <w:tc>
          <w:tcPr>
            <w:tcW w:w="628" w:type="dxa"/>
            <w:tcBorders>
              <w:top w:val="nil"/>
              <w:left w:val="nil"/>
              <w:bottom w:val="nil"/>
              <w:right w:val="nil"/>
            </w:tcBorders>
            <w:shd w:val="clear" w:color="auto" w:fill="auto"/>
          </w:tcPr>
          <w:p w14:paraId="7FF6871C"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4"/>
                <w:szCs w:val="22"/>
                <w:u w:val="single" w:color="000000"/>
              </w:rPr>
              <w:t>Page</w:t>
            </w:r>
            <w:r w:rsidRPr="00C15B93">
              <w:rPr>
                <w:rFonts w:ascii="Arial" w:eastAsia="Arial" w:hAnsi="Arial" w:cs="Arial"/>
                <w:color w:val="000000"/>
                <w:sz w:val="24"/>
                <w:szCs w:val="22"/>
              </w:rPr>
              <w:t xml:space="preserve"> </w:t>
            </w:r>
          </w:p>
        </w:tc>
      </w:tr>
      <w:tr w:rsidR="00F231C1" w:rsidRPr="00C15B93" w14:paraId="1D999E71" w14:textId="77777777" w:rsidTr="00C15B93">
        <w:trPr>
          <w:trHeight w:val="552"/>
        </w:trPr>
        <w:tc>
          <w:tcPr>
            <w:tcW w:w="2021" w:type="dxa"/>
            <w:tcBorders>
              <w:top w:val="nil"/>
              <w:left w:val="nil"/>
              <w:bottom w:val="nil"/>
              <w:right w:val="nil"/>
            </w:tcBorders>
            <w:shd w:val="clear" w:color="auto" w:fill="auto"/>
          </w:tcPr>
          <w:p w14:paraId="300D08B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lastRenderedPageBreak/>
              <w:t>Appendix A</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7F13344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Terms of Reference: Core Group and SMT HR Subgroup  </w:t>
            </w:r>
          </w:p>
          <w:p w14:paraId="1EC9A10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3833283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24 </w:t>
            </w:r>
          </w:p>
        </w:tc>
      </w:tr>
      <w:tr w:rsidR="00F231C1" w:rsidRPr="00C15B93" w14:paraId="517862CB" w14:textId="77777777" w:rsidTr="00C15B93">
        <w:trPr>
          <w:trHeight w:val="552"/>
        </w:trPr>
        <w:tc>
          <w:tcPr>
            <w:tcW w:w="2021" w:type="dxa"/>
            <w:tcBorders>
              <w:top w:val="nil"/>
              <w:left w:val="nil"/>
              <w:bottom w:val="nil"/>
              <w:right w:val="nil"/>
            </w:tcBorders>
            <w:shd w:val="clear" w:color="auto" w:fill="auto"/>
          </w:tcPr>
          <w:p w14:paraId="2960293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B</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69193C5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Responsibilities of the Employing Board  </w:t>
            </w:r>
          </w:p>
          <w:p w14:paraId="082C423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24F476A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25 </w:t>
            </w:r>
          </w:p>
        </w:tc>
      </w:tr>
      <w:tr w:rsidR="00F231C1" w:rsidRPr="00C15B93" w14:paraId="4B77E5DF" w14:textId="77777777" w:rsidTr="00C15B93">
        <w:trPr>
          <w:trHeight w:val="552"/>
        </w:trPr>
        <w:tc>
          <w:tcPr>
            <w:tcW w:w="2021" w:type="dxa"/>
            <w:tcBorders>
              <w:top w:val="nil"/>
              <w:left w:val="nil"/>
              <w:bottom w:val="nil"/>
              <w:right w:val="nil"/>
            </w:tcBorders>
            <w:shd w:val="clear" w:color="auto" w:fill="auto"/>
          </w:tcPr>
          <w:p w14:paraId="1272F13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B</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5E9BD0C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Responsibilities of the Placement Board </w:t>
            </w:r>
          </w:p>
          <w:p w14:paraId="1AA50BF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48C8692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25 </w:t>
            </w:r>
          </w:p>
        </w:tc>
      </w:tr>
      <w:tr w:rsidR="00F231C1" w:rsidRPr="00C15B93" w14:paraId="01B02484" w14:textId="77777777" w:rsidTr="00C15B93">
        <w:trPr>
          <w:trHeight w:val="552"/>
        </w:trPr>
        <w:tc>
          <w:tcPr>
            <w:tcW w:w="2021" w:type="dxa"/>
            <w:tcBorders>
              <w:top w:val="nil"/>
              <w:left w:val="nil"/>
              <w:bottom w:val="nil"/>
              <w:right w:val="nil"/>
            </w:tcBorders>
            <w:shd w:val="clear" w:color="auto" w:fill="auto"/>
          </w:tcPr>
          <w:p w14:paraId="51BA85E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C</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7BAF223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Financial Arrangements </w:t>
            </w:r>
          </w:p>
          <w:p w14:paraId="08BF8BA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375CE45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26 </w:t>
            </w:r>
          </w:p>
        </w:tc>
      </w:tr>
      <w:tr w:rsidR="00F231C1" w:rsidRPr="00C15B93" w14:paraId="7D49BA2F" w14:textId="77777777" w:rsidTr="00C15B93">
        <w:trPr>
          <w:trHeight w:val="552"/>
        </w:trPr>
        <w:tc>
          <w:tcPr>
            <w:tcW w:w="2021" w:type="dxa"/>
            <w:tcBorders>
              <w:top w:val="nil"/>
              <w:left w:val="nil"/>
              <w:bottom w:val="nil"/>
              <w:right w:val="nil"/>
            </w:tcBorders>
            <w:shd w:val="clear" w:color="auto" w:fill="auto"/>
          </w:tcPr>
          <w:p w14:paraId="5D757FB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D</w:t>
            </w:r>
            <w:r w:rsidRPr="00C15B93">
              <w:rPr>
                <w:rFonts w:ascii="Arial" w:eastAsia="Arial" w:hAnsi="Arial" w:cs="Arial"/>
                <w:color w:val="0000FF"/>
                <w:sz w:val="24"/>
                <w:szCs w:val="22"/>
              </w:rPr>
              <w:t xml:space="preserve"> </w:t>
            </w:r>
          </w:p>
          <w:p w14:paraId="7FB09BC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35559A3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Responsible Officer Responsibilities  </w:t>
            </w:r>
          </w:p>
        </w:tc>
        <w:tc>
          <w:tcPr>
            <w:tcW w:w="628" w:type="dxa"/>
            <w:tcBorders>
              <w:top w:val="nil"/>
              <w:left w:val="nil"/>
              <w:bottom w:val="nil"/>
              <w:right w:val="nil"/>
            </w:tcBorders>
            <w:shd w:val="clear" w:color="auto" w:fill="auto"/>
          </w:tcPr>
          <w:p w14:paraId="3009A69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29 </w:t>
            </w:r>
          </w:p>
        </w:tc>
      </w:tr>
      <w:tr w:rsidR="00F231C1" w:rsidRPr="00C15B93" w14:paraId="405C2AAF" w14:textId="77777777" w:rsidTr="00C15B93">
        <w:trPr>
          <w:trHeight w:val="552"/>
        </w:trPr>
        <w:tc>
          <w:tcPr>
            <w:tcW w:w="2021" w:type="dxa"/>
            <w:tcBorders>
              <w:top w:val="nil"/>
              <w:left w:val="nil"/>
              <w:bottom w:val="nil"/>
              <w:right w:val="nil"/>
            </w:tcBorders>
            <w:shd w:val="clear" w:color="auto" w:fill="auto"/>
          </w:tcPr>
          <w:p w14:paraId="1078A58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E</w:t>
            </w:r>
            <w:r w:rsidRPr="00C15B93">
              <w:rPr>
                <w:rFonts w:ascii="Arial" w:eastAsia="Arial" w:hAnsi="Arial" w:cs="Arial"/>
                <w:color w:val="0000FF"/>
                <w:sz w:val="24"/>
                <w:szCs w:val="22"/>
              </w:rPr>
              <w:t xml:space="preserve"> </w:t>
            </w:r>
          </w:p>
          <w:p w14:paraId="7F72B04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6DE2D47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Policy Schedule </w:t>
            </w:r>
          </w:p>
          <w:p w14:paraId="31FDA62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6ADD218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31 </w:t>
            </w:r>
          </w:p>
        </w:tc>
      </w:tr>
      <w:tr w:rsidR="00F231C1" w:rsidRPr="00C15B93" w14:paraId="42D0AC00" w14:textId="77777777" w:rsidTr="00C15B93">
        <w:trPr>
          <w:trHeight w:val="552"/>
        </w:trPr>
        <w:tc>
          <w:tcPr>
            <w:tcW w:w="2021" w:type="dxa"/>
            <w:tcBorders>
              <w:top w:val="nil"/>
              <w:left w:val="nil"/>
              <w:bottom w:val="nil"/>
              <w:right w:val="nil"/>
            </w:tcBorders>
            <w:shd w:val="clear" w:color="auto" w:fill="auto"/>
          </w:tcPr>
          <w:p w14:paraId="2ADE521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F</w:t>
            </w:r>
            <w:r w:rsidRPr="00C15B93">
              <w:rPr>
                <w:rFonts w:ascii="Arial" w:eastAsia="Arial" w:hAnsi="Arial" w:cs="Arial"/>
                <w:color w:val="0000FF"/>
                <w:sz w:val="24"/>
                <w:szCs w:val="22"/>
              </w:rPr>
              <w:t xml:space="preserve"> </w:t>
            </w:r>
          </w:p>
          <w:p w14:paraId="2E011AD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7B70ABE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Protocol for Apportioning Liability  </w:t>
            </w:r>
          </w:p>
        </w:tc>
        <w:tc>
          <w:tcPr>
            <w:tcW w:w="628" w:type="dxa"/>
            <w:tcBorders>
              <w:top w:val="nil"/>
              <w:left w:val="nil"/>
              <w:bottom w:val="nil"/>
              <w:right w:val="nil"/>
            </w:tcBorders>
            <w:shd w:val="clear" w:color="auto" w:fill="auto"/>
          </w:tcPr>
          <w:p w14:paraId="2C7FEDC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33 </w:t>
            </w:r>
          </w:p>
        </w:tc>
      </w:tr>
      <w:tr w:rsidR="00F231C1" w:rsidRPr="00C15B93" w14:paraId="4AABD484" w14:textId="77777777" w:rsidTr="00C15B93">
        <w:trPr>
          <w:trHeight w:val="552"/>
        </w:trPr>
        <w:tc>
          <w:tcPr>
            <w:tcW w:w="2021" w:type="dxa"/>
            <w:tcBorders>
              <w:top w:val="nil"/>
              <w:left w:val="nil"/>
              <w:bottom w:val="nil"/>
              <w:right w:val="nil"/>
            </w:tcBorders>
            <w:shd w:val="clear" w:color="auto" w:fill="auto"/>
          </w:tcPr>
          <w:p w14:paraId="5A63604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G</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317078C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Protocol for Handling of Employment Tribunal Claims </w:t>
            </w:r>
          </w:p>
          <w:p w14:paraId="42D72C7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53D26CF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34 </w:t>
            </w:r>
          </w:p>
        </w:tc>
      </w:tr>
      <w:tr w:rsidR="00F231C1" w:rsidRPr="00C15B93" w14:paraId="346ECC9C" w14:textId="77777777" w:rsidTr="00C15B93">
        <w:trPr>
          <w:trHeight w:val="552"/>
        </w:trPr>
        <w:tc>
          <w:tcPr>
            <w:tcW w:w="2021" w:type="dxa"/>
            <w:tcBorders>
              <w:top w:val="nil"/>
              <w:left w:val="nil"/>
              <w:bottom w:val="nil"/>
              <w:right w:val="nil"/>
            </w:tcBorders>
            <w:shd w:val="clear" w:color="auto" w:fill="auto"/>
          </w:tcPr>
          <w:p w14:paraId="3D04A50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H</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763C6FB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Signatories to the Agreement  </w:t>
            </w:r>
          </w:p>
          <w:p w14:paraId="0796755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3220EE9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35 </w:t>
            </w:r>
          </w:p>
        </w:tc>
      </w:tr>
      <w:tr w:rsidR="00F231C1" w:rsidRPr="00C15B93" w14:paraId="7B4BAB32" w14:textId="77777777" w:rsidTr="00C15B93">
        <w:trPr>
          <w:trHeight w:val="548"/>
        </w:trPr>
        <w:tc>
          <w:tcPr>
            <w:tcW w:w="2021" w:type="dxa"/>
            <w:tcBorders>
              <w:top w:val="nil"/>
              <w:left w:val="nil"/>
              <w:bottom w:val="nil"/>
              <w:right w:val="nil"/>
            </w:tcBorders>
            <w:shd w:val="clear" w:color="auto" w:fill="auto"/>
          </w:tcPr>
          <w:p w14:paraId="19AC52C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FF"/>
                <w:sz w:val="24"/>
                <w:szCs w:val="22"/>
                <w:u w:val="single" w:color="0000FF"/>
              </w:rPr>
              <w:t>Appendix I</w:t>
            </w:r>
            <w:r w:rsidRPr="00C15B93">
              <w:rPr>
                <w:rFonts w:ascii="Arial" w:eastAsia="Arial" w:hAnsi="Arial" w:cs="Arial"/>
                <w:color w:val="000000"/>
                <w:sz w:val="24"/>
                <w:szCs w:val="22"/>
              </w:rPr>
              <w:t xml:space="preserve"> </w:t>
            </w:r>
          </w:p>
        </w:tc>
        <w:tc>
          <w:tcPr>
            <w:tcW w:w="6563" w:type="dxa"/>
            <w:tcBorders>
              <w:top w:val="nil"/>
              <w:left w:val="nil"/>
              <w:bottom w:val="nil"/>
              <w:right w:val="nil"/>
            </w:tcBorders>
            <w:shd w:val="clear" w:color="auto" w:fill="auto"/>
          </w:tcPr>
          <w:p w14:paraId="02EFF7B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External Documentation  </w:t>
            </w:r>
          </w:p>
          <w:p w14:paraId="4AFF823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628" w:type="dxa"/>
            <w:tcBorders>
              <w:top w:val="nil"/>
              <w:left w:val="nil"/>
              <w:bottom w:val="nil"/>
              <w:right w:val="nil"/>
            </w:tcBorders>
            <w:shd w:val="clear" w:color="auto" w:fill="auto"/>
          </w:tcPr>
          <w:p w14:paraId="47329A0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37 </w:t>
            </w:r>
          </w:p>
        </w:tc>
      </w:tr>
    </w:tbl>
    <w:p w14:paraId="20F3A742"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r w:rsidRPr="00F231C1">
        <w:rPr>
          <w:rFonts w:ascii="Arial" w:eastAsia="Arial" w:hAnsi="Arial" w:cs="Arial"/>
          <w:color w:val="000000"/>
          <w:sz w:val="24"/>
          <w:szCs w:val="22"/>
        </w:rPr>
        <w:tab/>
        <w:t xml:space="preserve"> </w:t>
      </w:r>
    </w:p>
    <w:p w14:paraId="3E645FD3" w14:textId="77777777" w:rsidR="00F231C1" w:rsidRPr="00F231C1" w:rsidRDefault="00F231C1" w:rsidP="00F231C1">
      <w:pPr>
        <w:spacing w:after="5" w:line="270" w:lineRule="auto"/>
        <w:ind w:right="7"/>
        <w:jc w:val="both"/>
        <w:rPr>
          <w:rFonts w:ascii="Arial" w:eastAsia="Arial" w:hAnsi="Arial" w:cs="Arial"/>
          <w:color w:val="000000"/>
          <w:szCs w:val="22"/>
        </w:rPr>
        <w:sectPr w:rsidR="00F231C1" w:rsidRPr="00F231C1">
          <w:type w:val="continuous"/>
          <w:pgSz w:w="12240" w:h="15840"/>
          <w:pgMar w:top="1447" w:right="8604" w:bottom="2081" w:left="1440" w:header="720" w:footer="720" w:gutter="0"/>
          <w:cols w:space="720"/>
        </w:sectPr>
      </w:pPr>
    </w:p>
    <w:p w14:paraId="2BBCFB1E"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0BFA8318" w14:textId="77777777" w:rsidR="00F231C1" w:rsidRPr="00F231C1" w:rsidRDefault="00F231C1" w:rsidP="00F231C1">
      <w:pPr>
        <w:spacing w:after="22"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2483F75A"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75B5040B"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3C691DB8"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27A60246" w14:textId="77777777" w:rsidR="00F231C1" w:rsidRPr="00F231C1" w:rsidRDefault="00F231C1" w:rsidP="00F231C1">
      <w:pPr>
        <w:spacing w:after="21"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26B1F685"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144B23E9"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 w:val="24"/>
          <w:szCs w:val="22"/>
        </w:rPr>
        <w:t xml:space="preserve"> </w:t>
      </w:r>
    </w:p>
    <w:p w14:paraId="21AD6216" w14:textId="77777777" w:rsidR="00F231C1" w:rsidRPr="00F231C1" w:rsidRDefault="00F231C1" w:rsidP="00F231C1">
      <w:pPr>
        <w:keepNext/>
        <w:keepLines/>
        <w:spacing w:after="3" w:line="259" w:lineRule="auto"/>
        <w:outlineLvl w:val="0"/>
        <w:rPr>
          <w:rFonts w:ascii="Arial" w:eastAsia="Arial" w:hAnsi="Arial" w:cs="Arial"/>
          <w:b/>
          <w:color w:val="000000"/>
          <w:sz w:val="28"/>
          <w:szCs w:val="22"/>
        </w:rPr>
      </w:pPr>
      <w:r w:rsidRPr="00F231C1">
        <w:rPr>
          <w:rFonts w:ascii="Arial" w:eastAsia="Arial" w:hAnsi="Arial" w:cs="Arial"/>
          <w:b/>
          <w:color w:val="000000"/>
          <w:sz w:val="28"/>
          <w:szCs w:val="22"/>
        </w:rPr>
        <w:t>INTRODUCTION</w:t>
      </w:r>
      <w:r w:rsidRPr="00F231C1">
        <w:rPr>
          <w:rFonts w:ascii="Arial" w:eastAsia="Arial" w:hAnsi="Arial" w:cs="Arial"/>
          <w:color w:val="000000"/>
          <w:sz w:val="28"/>
          <w:szCs w:val="22"/>
        </w:rPr>
        <w:t xml:space="preserve"> </w:t>
      </w:r>
    </w:p>
    <w:p w14:paraId="1398A190"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17AD44C" w14:textId="77777777" w:rsidR="00F231C1" w:rsidRPr="00F231C1" w:rsidRDefault="00F231C1" w:rsidP="00F231C1">
      <w:pPr>
        <w:spacing w:after="33" w:line="270" w:lineRule="auto"/>
        <w:jc w:val="both"/>
        <w:rPr>
          <w:rFonts w:ascii="Arial" w:eastAsia="Arial" w:hAnsi="Arial" w:cs="Arial"/>
          <w:color w:val="000000"/>
          <w:szCs w:val="22"/>
        </w:rPr>
      </w:pPr>
      <w:r w:rsidRPr="00F231C1">
        <w:rPr>
          <w:rFonts w:ascii="Arial" w:eastAsia="Arial" w:hAnsi="Arial" w:cs="Arial"/>
          <w:color w:val="000000"/>
          <w:szCs w:val="22"/>
        </w:rPr>
        <w:t>The Health Boards, special health boards and other NHS Scotland bodies undersigned are each constituted under the National Health Service (Scotland) Act 1978 (together the “parties”, individually a “party”</w:t>
      </w:r>
      <w:proofErr w:type="gramStart"/>
      <w:r w:rsidRPr="00F231C1">
        <w:rPr>
          <w:rFonts w:ascii="Arial" w:eastAsia="Arial" w:hAnsi="Arial" w:cs="Arial"/>
          <w:color w:val="000000"/>
          <w:szCs w:val="22"/>
        </w:rPr>
        <w:t>);</w:t>
      </w:r>
      <w:proofErr w:type="gramEnd"/>
      <w:r w:rsidRPr="00F231C1">
        <w:rPr>
          <w:rFonts w:ascii="Arial" w:eastAsia="Arial" w:hAnsi="Arial" w:cs="Arial"/>
          <w:color w:val="000000"/>
          <w:szCs w:val="22"/>
        </w:rPr>
        <w:t xml:space="preserve"> </w:t>
      </w:r>
    </w:p>
    <w:p w14:paraId="402F504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227D0D7"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NHS Education for Scotland (“NES”) has national regulatory responsibility for ensuring that all doctors in training receive appropriate training and are allocated suitable placements in which to </w:t>
      </w:r>
      <w:r w:rsidRPr="00F231C1">
        <w:rPr>
          <w:rFonts w:ascii="Arial" w:eastAsia="Arial" w:hAnsi="Arial" w:cs="Arial"/>
          <w:color w:val="000000"/>
          <w:szCs w:val="22"/>
        </w:rPr>
        <w:lastRenderedPageBreak/>
        <w:t>further their training. The detail of these responsibilities is agreed with territorial Health Boards in the Service Level Agreement (‘the SLA’)</w:t>
      </w:r>
      <w:r w:rsidRPr="00F231C1">
        <w:rPr>
          <w:rFonts w:ascii="Arial" w:eastAsia="Arial" w:hAnsi="Arial" w:cs="Arial"/>
          <w:color w:val="000000"/>
          <w:szCs w:val="22"/>
          <w:vertAlign w:val="superscript"/>
        </w:rPr>
        <w:footnoteReference w:id="1"/>
      </w:r>
      <w:r w:rsidRPr="00F231C1">
        <w:rPr>
          <w:rFonts w:ascii="Arial" w:eastAsia="Arial" w:hAnsi="Arial" w:cs="Arial"/>
          <w:color w:val="000000"/>
          <w:szCs w:val="22"/>
        </w:rPr>
        <w:t xml:space="preserve">; </w:t>
      </w:r>
    </w:p>
    <w:p w14:paraId="7C83BD8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50A631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NES, Employing and Placement Boards and any other Health Board designated as a local education provider</w:t>
      </w:r>
      <w:r w:rsidRPr="00F231C1">
        <w:rPr>
          <w:rFonts w:ascii="Arial" w:eastAsia="Arial" w:hAnsi="Arial" w:cs="Arial"/>
          <w:color w:val="000000"/>
          <w:szCs w:val="22"/>
          <w:vertAlign w:val="superscript"/>
        </w:rPr>
        <w:footnoteReference w:id="2"/>
      </w:r>
      <w:r w:rsidRPr="00F231C1">
        <w:rPr>
          <w:rFonts w:ascii="Arial" w:eastAsia="Arial" w:hAnsi="Arial" w:cs="Arial"/>
          <w:color w:val="000000"/>
          <w:szCs w:val="22"/>
        </w:rPr>
        <w:t xml:space="preserve"> have mutual responsibilities and obligations in respect of postgraduate medical education and training. In the case of postgraduate medical training these arrangements are documented in the </w:t>
      </w:r>
      <w:proofErr w:type="gramStart"/>
      <w:r w:rsidRPr="00F231C1">
        <w:rPr>
          <w:rFonts w:ascii="Arial" w:eastAsia="Arial" w:hAnsi="Arial" w:cs="Arial"/>
          <w:color w:val="000000"/>
          <w:szCs w:val="22"/>
        </w:rPr>
        <w:t>SLA;</w:t>
      </w:r>
      <w:proofErr w:type="gramEnd"/>
      <w:r w:rsidRPr="00F231C1">
        <w:rPr>
          <w:rFonts w:ascii="Arial" w:eastAsia="Arial" w:hAnsi="Arial" w:cs="Arial"/>
          <w:color w:val="000000"/>
          <w:szCs w:val="22"/>
        </w:rPr>
        <w:t xml:space="preserve">  </w:t>
      </w:r>
    </w:p>
    <w:p w14:paraId="5A877597"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9B709B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The Medical Director of NES is the Responsible Officer</w:t>
      </w:r>
      <w:r w:rsidRPr="00F231C1">
        <w:rPr>
          <w:rFonts w:ascii="Arial" w:eastAsia="Arial" w:hAnsi="Arial" w:cs="Arial"/>
          <w:color w:val="000000"/>
          <w:szCs w:val="22"/>
          <w:vertAlign w:val="superscript"/>
        </w:rPr>
        <w:footnoteReference w:id="3"/>
      </w:r>
      <w:r w:rsidRPr="00F231C1">
        <w:rPr>
          <w:rFonts w:ascii="Arial" w:eastAsia="Arial" w:hAnsi="Arial" w:cs="Arial"/>
          <w:color w:val="000000"/>
          <w:szCs w:val="22"/>
          <w:vertAlign w:val="superscript"/>
        </w:rPr>
        <w:t xml:space="preserve"> </w:t>
      </w:r>
      <w:r w:rsidRPr="00F231C1">
        <w:rPr>
          <w:rFonts w:ascii="Arial" w:eastAsia="Arial" w:hAnsi="Arial" w:cs="Arial"/>
          <w:color w:val="000000"/>
          <w:szCs w:val="22"/>
        </w:rPr>
        <w:t xml:space="preserve">for all doctors in training in Scotland. NES therefore has requirements of both the Employing Board and the Placement Board to enable NES to discharge its statutory responsibilities. These are set out in this </w:t>
      </w:r>
      <w:proofErr w:type="gramStart"/>
      <w:r w:rsidRPr="00F231C1">
        <w:rPr>
          <w:rFonts w:ascii="Arial" w:eastAsia="Arial" w:hAnsi="Arial" w:cs="Arial"/>
          <w:color w:val="000000"/>
          <w:szCs w:val="22"/>
        </w:rPr>
        <w:t>Agreement;</w:t>
      </w:r>
      <w:proofErr w:type="gramEnd"/>
      <w:r w:rsidRPr="00F231C1">
        <w:rPr>
          <w:rFonts w:ascii="Arial" w:eastAsia="Arial" w:hAnsi="Arial" w:cs="Arial"/>
          <w:color w:val="000000"/>
          <w:szCs w:val="22"/>
        </w:rPr>
        <w:t xml:space="preserve"> </w:t>
      </w:r>
    </w:p>
    <w:p w14:paraId="1DFC352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F8FEF2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A Board (the “Employing Board”) will have the responsibility in law to act as the employer of each Doctor in </w:t>
      </w:r>
      <w:proofErr w:type="gramStart"/>
      <w:r w:rsidRPr="00F231C1">
        <w:rPr>
          <w:rFonts w:ascii="Arial" w:eastAsia="Arial" w:hAnsi="Arial" w:cs="Arial"/>
          <w:color w:val="000000"/>
          <w:szCs w:val="22"/>
        </w:rPr>
        <w:t>Training;</w:t>
      </w:r>
      <w:proofErr w:type="gramEnd"/>
      <w:r w:rsidRPr="00F231C1">
        <w:rPr>
          <w:rFonts w:ascii="Arial" w:eastAsia="Arial" w:hAnsi="Arial" w:cs="Arial"/>
          <w:color w:val="000000"/>
          <w:szCs w:val="22"/>
        </w:rPr>
        <w:t xml:space="preserve"> </w:t>
      </w:r>
    </w:p>
    <w:p w14:paraId="7FD7CBFE"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4B9BB19" w14:textId="77777777" w:rsidR="00F231C1" w:rsidRPr="00F231C1" w:rsidRDefault="00F231C1" w:rsidP="00F231C1">
      <w:pPr>
        <w:spacing w:after="199" w:line="270" w:lineRule="auto"/>
        <w:jc w:val="both"/>
        <w:rPr>
          <w:rFonts w:ascii="Arial" w:eastAsia="Arial" w:hAnsi="Arial" w:cs="Arial"/>
          <w:color w:val="000000"/>
          <w:szCs w:val="22"/>
        </w:rPr>
      </w:pPr>
      <w:r w:rsidRPr="00F231C1">
        <w:rPr>
          <w:rFonts w:ascii="Arial" w:eastAsia="Arial" w:hAnsi="Arial" w:cs="Arial"/>
          <w:color w:val="000000"/>
          <w:szCs w:val="22"/>
        </w:rPr>
        <w:t xml:space="preserve">Completion of a Training Programme may require placement of a Doctor in Training in a post outside of his/her Employing Board, </w:t>
      </w:r>
      <w:proofErr w:type="gramStart"/>
      <w:r w:rsidRPr="00F231C1">
        <w:rPr>
          <w:rFonts w:ascii="Arial" w:eastAsia="Arial" w:hAnsi="Arial" w:cs="Arial"/>
          <w:color w:val="000000"/>
          <w:szCs w:val="22"/>
        </w:rPr>
        <w:t>in order to</w:t>
      </w:r>
      <w:proofErr w:type="gramEnd"/>
      <w:r w:rsidRPr="00F231C1">
        <w:rPr>
          <w:rFonts w:ascii="Arial" w:eastAsia="Arial" w:hAnsi="Arial" w:cs="Arial"/>
          <w:color w:val="000000"/>
          <w:szCs w:val="22"/>
        </w:rPr>
        <w:t xml:space="preserve"> allow him/her to gain certain experience or skills. During such placements the Doctor in Training will be performing work day-to-day for another Health Board (the “Placement Board”</w:t>
      </w:r>
      <w:proofErr w:type="gramStart"/>
      <w:r w:rsidRPr="00F231C1">
        <w:rPr>
          <w:rFonts w:ascii="Arial" w:eastAsia="Arial" w:hAnsi="Arial" w:cs="Arial"/>
          <w:color w:val="000000"/>
          <w:szCs w:val="22"/>
        </w:rPr>
        <w:t>);</w:t>
      </w:r>
      <w:proofErr w:type="gramEnd"/>
      <w:r w:rsidRPr="00F231C1">
        <w:rPr>
          <w:rFonts w:ascii="Arial" w:eastAsia="Arial" w:hAnsi="Arial" w:cs="Arial"/>
          <w:color w:val="000000"/>
          <w:szCs w:val="22"/>
        </w:rPr>
        <w:t xml:space="preserve"> </w:t>
      </w:r>
    </w:p>
    <w:p w14:paraId="344B703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This document is intended to represent a clear undertaking by the Employing Board and Placement Board to discharge the responsibilities outlined in the agreement. In signing this agreement, NES is re-committing itself to its responsibilities and obligations for postgraduate medical education, as set out in the SLA with Boards. </w:t>
      </w:r>
    </w:p>
    <w:p w14:paraId="4D1DE346"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EA4CBB9" w14:textId="77777777" w:rsidR="00F231C1" w:rsidRPr="00F231C1" w:rsidRDefault="00F231C1" w:rsidP="00F231C1">
      <w:pPr>
        <w:spacing w:after="5" w:line="270" w:lineRule="auto"/>
        <w:jc w:val="both"/>
        <w:rPr>
          <w:rFonts w:ascii="Arial" w:eastAsia="Arial" w:hAnsi="Arial" w:cs="Arial"/>
          <w:color w:val="000000"/>
          <w:szCs w:val="22"/>
        </w:rPr>
      </w:pPr>
      <w:proofErr w:type="gramStart"/>
      <w:r w:rsidRPr="00F231C1">
        <w:rPr>
          <w:rFonts w:ascii="Arial" w:eastAsia="Arial" w:hAnsi="Arial" w:cs="Arial"/>
          <w:color w:val="000000"/>
          <w:szCs w:val="22"/>
        </w:rPr>
        <w:t>THEREFORE</w:t>
      </w:r>
      <w:proofErr w:type="gramEnd"/>
      <w:r w:rsidRPr="00F231C1">
        <w:rPr>
          <w:rFonts w:ascii="Arial" w:eastAsia="Arial" w:hAnsi="Arial" w:cs="Arial"/>
          <w:color w:val="000000"/>
          <w:szCs w:val="22"/>
        </w:rPr>
        <w:t xml:space="preserve"> the parties agree as follows: </w:t>
      </w:r>
    </w:p>
    <w:p w14:paraId="63284322"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AA461C5"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2F47840E"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1. DEFINITIONS AND INTERPRETATION</w:t>
      </w:r>
      <w:r w:rsidRPr="00F231C1">
        <w:rPr>
          <w:rFonts w:ascii="Arial" w:eastAsia="Arial" w:hAnsi="Arial" w:cs="Arial"/>
          <w:color w:val="000000"/>
          <w:szCs w:val="22"/>
        </w:rPr>
        <w:t xml:space="preserve"> </w:t>
      </w:r>
      <w:r w:rsidRPr="00F231C1">
        <w:rPr>
          <w:rFonts w:ascii="Arial" w:eastAsia="Arial" w:hAnsi="Arial" w:cs="Arial"/>
          <w:b/>
          <w:color w:val="000000"/>
          <w:szCs w:val="22"/>
        </w:rPr>
        <w:t xml:space="preserve"> </w:t>
      </w:r>
    </w:p>
    <w:p w14:paraId="65A1DD7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0DBAB41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1.1. In this Agreement, the following expressions shall, unless otherwise specified or the context otherwise requires, have the following meanings: -</w:t>
      </w:r>
      <w:r w:rsidRPr="00F231C1">
        <w:rPr>
          <w:rFonts w:ascii="Arial" w:eastAsia="Arial" w:hAnsi="Arial" w:cs="Arial"/>
          <w:b/>
          <w:color w:val="000000"/>
          <w:szCs w:val="22"/>
        </w:rPr>
        <w:t xml:space="preserve"> </w:t>
      </w:r>
    </w:p>
    <w:p w14:paraId="4E9AB7B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tbl>
      <w:tblPr>
        <w:tblW w:w="7666" w:type="dxa"/>
        <w:tblInd w:w="1241" w:type="dxa"/>
        <w:tblCellMar>
          <w:left w:w="0" w:type="dxa"/>
          <w:right w:w="0" w:type="dxa"/>
        </w:tblCellMar>
        <w:tblLook w:val="04A0" w:firstRow="1" w:lastRow="0" w:firstColumn="1" w:lastColumn="0" w:noHBand="0" w:noVBand="1"/>
      </w:tblPr>
      <w:tblGrid>
        <w:gridCol w:w="2945"/>
        <w:gridCol w:w="4721"/>
      </w:tblGrid>
      <w:tr w:rsidR="00F231C1" w:rsidRPr="00C15B93" w14:paraId="5995DC34" w14:textId="77777777" w:rsidTr="00C15B93">
        <w:trPr>
          <w:trHeight w:val="616"/>
        </w:trPr>
        <w:tc>
          <w:tcPr>
            <w:tcW w:w="2945" w:type="dxa"/>
            <w:tcBorders>
              <w:top w:val="nil"/>
              <w:left w:val="nil"/>
              <w:bottom w:val="nil"/>
              <w:right w:val="nil"/>
            </w:tcBorders>
            <w:shd w:val="clear" w:color="auto" w:fill="auto"/>
          </w:tcPr>
          <w:p w14:paraId="20876CA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“Agreement” </w:t>
            </w:r>
          </w:p>
        </w:tc>
        <w:tc>
          <w:tcPr>
            <w:tcW w:w="4721" w:type="dxa"/>
            <w:tcBorders>
              <w:top w:val="nil"/>
              <w:left w:val="nil"/>
              <w:bottom w:val="nil"/>
              <w:right w:val="nil"/>
            </w:tcBorders>
            <w:shd w:val="clear" w:color="auto" w:fill="auto"/>
          </w:tcPr>
          <w:p w14:paraId="066130B2"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this agreement and the Appendices hereto (each as amended from time to time); </w:t>
            </w:r>
          </w:p>
        </w:tc>
      </w:tr>
      <w:tr w:rsidR="00F231C1" w:rsidRPr="00C15B93" w14:paraId="7160DCF2" w14:textId="77777777" w:rsidTr="00C15B93">
        <w:trPr>
          <w:trHeight w:val="985"/>
        </w:trPr>
        <w:tc>
          <w:tcPr>
            <w:tcW w:w="2945" w:type="dxa"/>
            <w:tcBorders>
              <w:top w:val="nil"/>
              <w:left w:val="nil"/>
              <w:bottom w:val="nil"/>
              <w:right w:val="nil"/>
            </w:tcBorders>
            <w:shd w:val="clear" w:color="auto" w:fill="auto"/>
          </w:tcPr>
          <w:p w14:paraId="652D91E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“Appendix” </w:t>
            </w:r>
          </w:p>
        </w:tc>
        <w:tc>
          <w:tcPr>
            <w:tcW w:w="4721" w:type="dxa"/>
            <w:tcBorders>
              <w:top w:val="nil"/>
              <w:left w:val="nil"/>
              <w:bottom w:val="nil"/>
              <w:right w:val="nil"/>
            </w:tcBorders>
            <w:shd w:val="clear" w:color="auto" w:fill="auto"/>
            <w:vAlign w:val="center"/>
          </w:tcPr>
          <w:p w14:paraId="2044258A" w14:textId="77777777" w:rsidR="00F231C1" w:rsidRPr="00C15B93" w:rsidRDefault="00F231C1" w:rsidP="00C15B93">
            <w:pPr>
              <w:spacing w:line="259" w:lineRule="auto"/>
              <w:ind w:right="127"/>
              <w:jc w:val="both"/>
              <w:rPr>
                <w:rFonts w:ascii="Arial" w:eastAsia="Arial" w:hAnsi="Arial" w:cs="Arial"/>
                <w:color w:val="000000"/>
                <w:szCs w:val="22"/>
              </w:rPr>
            </w:pPr>
            <w:r w:rsidRPr="00C15B93">
              <w:rPr>
                <w:rFonts w:ascii="Arial" w:eastAsia="Arial" w:hAnsi="Arial" w:cs="Arial"/>
                <w:color w:val="000000"/>
                <w:szCs w:val="22"/>
              </w:rPr>
              <w:t>means an appendix to this Agreement (as amended from time to time), “</w:t>
            </w:r>
            <w:r w:rsidRPr="00C15B93">
              <w:rPr>
                <w:rFonts w:ascii="Arial" w:eastAsia="Arial" w:hAnsi="Arial" w:cs="Arial"/>
                <w:b/>
                <w:color w:val="000000"/>
                <w:szCs w:val="22"/>
              </w:rPr>
              <w:t>Appendices</w:t>
            </w:r>
            <w:r w:rsidRPr="00C15B93">
              <w:rPr>
                <w:rFonts w:ascii="Arial" w:eastAsia="Arial" w:hAnsi="Arial" w:cs="Arial"/>
                <w:color w:val="000000"/>
                <w:szCs w:val="22"/>
              </w:rPr>
              <w:t xml:space="preserve">” will be </w:t>
            </w:r>
            <w:proofErr w:type="gramStart"/>
            <w:r w:rsidRPr="00C15B93">
              <w:rPr>
                <w:rFonts w:ascii="Arial" w:eastAsia="Arial" w:hAnsi="Arial" w:cs="Arial"/>
                <w:color w:val="000000"/>
                <w:szCs w:val="22"/>
              </w:rPr>
              <w:t>construed accordingly;</w:t>
            </w:r>
            <w:proofErr w:type="gramEnd"/>
            <w:r w:rsidRPr="00C15B93">
              <w:rPr>
                <w:rFonts w:ascii="Arial" w:eastAsia="Arial" w:hAnsi="Arial" w:cs="Arial"/>
                <w:color w:val="000000"/>
                <w:szCs w:val="22"/>
              </w:rPr>
              <w:t xml:space="preserve"> </w:t>
            </w:r>
          </w:p>
        </w:tc>
      </w:tr>
      <w:tr w:rsidR="00F231C1" w:rsidRPr="00C15B93" w14:paraId="79511D20" w14:textId="77777777" w:rsidTr="00C15B93">
        <w:trPr>
          <w:trHeight w:val="1744"/>
        </w:trPr>
        <w:tc>
          <w:tcPr>
            <w:tcW w:w="2945" w:type="dxa"/>
            <w:tcBorders>
              <w:top w:val="nil"/>
              <w:left w:val="nil"/>
              <w:bottom w:val="nil"/>
              <w:right w:val="nil"/>
            </w:tcBorders>
            <w:shd w:val="clear" w:color="auto" w:fill="auto"/>
          </w:tcPr>
          <w:p w14:paraId="2C092A8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“CEGPR” </w:t>
            </w:r>
          </w:p>
        </w:tc>
        <w:tc>
          <w:tcPr>
            <w:tcW w:w="4721" w:type="dxa"/>
            <w:tcBorders>
              <w:top w:val="nil"/>
              <w:left w:val="nil"/>
              <w:bottom w:val="nil"/>
              <w:right w:val="nil"/>
            </w:tcBorders>
            <w:shd w:val="clear" w:color="auto" w:fill="auto"/>
            <w:vAlign w:val="center"/>
          </w:tcPr>
          <w:p w14:paraId="76B02A44" w14:textId="77777777" w:rsidR="00F231C1" w:rsidRPr="00C15B93" w:rsidRDefault="00F231C1" w:rsidP="00C15B93">
            <w:pPr>
              <w:spacing w:after="2" w:line="239" w:lineRule="auto"/>
              <w:ind w:right="132"/>
              <w:jc w:val="both"/>
              <w:rPr>
                <w:rFonts w:ascii="Arial" w:eastAsia="Arial" w:hAnsi="Arial" w:cs="Arial"/>
                <w:color w:val="000000"/>
                <w:szCs w:val="22"/>
              </w:rPr>
            </w:pPr>
            <w:r w:rsidRPr="00C15B93">
              <w:rPr>
                <w:rFonts w:ascii="Arial" w:eastAsia="Arial" w:hAnsi="Arial" w:cs="Arial"/>
                <w:color w:val="000000"/>
                <w:szCs w:val="22"/>
              </w:rPr>
              <w:t xml:space="preserve">means a </w:t>
            </w:r>
            <w:r w:rsidRPr="00C15B93">
              <w:rPr>
                <w:rFonts w:ascii="Arial" w:eastAsia="Arial" w:hAnsi="Arial" w:cs="Arial"/>
                <w:b/>
                <w:color w:val="000000"/>
                <w:szCs w:val="22"/>
              </w:rPr>
              <w:t>Certificate of Eligibility for General Practice Registration</w:t>
            </w:r>
            <w:r w:rsidRPr="00C15B93">
              <w:rPr>
                <w:rFonts w:ascii="Arial" w:eastAsia="Arial" w:hAnsi="Arial" w:cs="Arial"/>
                <w:color w:val="000000"/>
                <w:szCs w:val="22"/>
              </w:rPr>
              <w:t xml:space="preserve"> awarded after an applicant has successful applied to have their training, qualifications and experience assessed against the </w:t>
            </w:r>
          </w:p>
          <w:p w14:paraId="5F5274A1"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requirements for the CCT in General practice;  </w:t>
            </w:r>
          </w:p>
        </w:tc>
      </w:tr>
      <w:tr w:rsidR="00F231C1" w:rsidRPr="00C15B93" w14:paraId="4EF12FBD" w14:textId="77777777" w:rsidTr="00C15B93">
        <w:trPr>
          <w:trHeight w:val="1744"/>
        </w:trPr>
        <w:tc>
          <w:tcPr>
            <w:tcW w:w="2945" w:type="dxa"/>
            <w:tcBorders>
              <w:top w:val="nil"/>
              <w:left w:val="nil"/>
              <w:bottom w:val="nil"/>
              <w:right w:val="nil"/>
            </w:tcBorders>
            <w:shd w:val="clear" w:color="auto" w:fill="auto"/>
          </w:tcPr>
          <w:p w14:paraId="37D7504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“Certificate of Completion of Training” or “CCT” </w:t>
            </w:r>
          </w:p>
        </w:tc>
        <w:tc>
          <w:tcPr>
            <w:tcW w:w="4721" w:type="dxa"/>
            <w:tcBorders>
              <w:top w:val="nil"/>
              <w:left w:val="nil"/>
              <w:bottom w:val="nil"/>
              <w:right w:val="nil"/>
            </w:tcBorders>
            <w:shd w:val="clear" w:color="auto" w:fill="auto"/>
            <w:vAlign w:val="center"/>
          </w:tcPr>
          <w:p w14:paraId="5A2EC2BA" w14:textId="77777777" w:rsidR="00F231C1" w:rsidRPr="00C15B93" w:rsidRDefault="00F231C1" w:rsidP="00C15B93">
            <w:pPr>
              <w:spacing w:line="259" w:lineRule="auto"/>
              <w:ind w:right="130"/>
              <w:jc w:val="both"/>
              <w:rPr>
                <w:rFonts w:ascii="Arial" w:eastAsia="Arial" w:hAnsi="Arial" w:cs="Arial"/>
                <w:color w:val="000000"/>
                <w:szCs w:val="22"/>
              </w:rPr>
            </w:pPr>
            <w:r w:rsidRPr="00C15B93">
              <w:rPr>
                <w:rFonts w:ascii="Arial" w:eastAsia="Arial" w:hAnsi="Arial" w:cs="Arial"/>
                <w:color w:val="000000"/>
                <w:szCs w:val="22"/>
              </w:rPr>
              <w:t>means a</w:t>
            </w:r>
            <w:r w:rsidRPr="00C15B93">
              <w:rPr>
                <w:rFonts w:ascii="Arial" w:eastAsia="Arial" w:hAnsi="Arial" w:cs="Arial"/>
                <w:b/>
                <w:color w:val="000000"/>
                <w:szCs w:val="22"/>
              </w:rPr>
              <w:t xml:space="preserve"> Certificate of Completion of Training</w:t>
            </w:r>
            <w:r w:rsidRPr="00C15B93">
              <w:rPr>
                <w:rFonts w:ascii="Arial" w:eastAsia="Arial" w:hAnsi="Arial" w:cs="Arial"/>
                <w:color w:val="000000"/>
                <w:szCs w:val="22"/>
              </w:rPr>
              <w:t xml:space="preserve"> awarded after successful completion of a specialty training programme, all of which has been prospectively approved by the GMC (or its predecessor body, PMETB);</w:t>
            </w:r>
            <w:r w:rsidRPr="00C15B93">
              <w:rPr>
                <w:rFonts w:ascii="Arial" w:eastAsia="Arial" w:hAnsi="Arial" w:cs="Arial"/>
                <w:b/>
                <w:color w:val="000000"/>
                <w:szCs w:val="22"/>
              </w:rPr>
              <w:t xml:space="preserve">  </w:t>
            </w:r>
          </w:p>
        </w:tc>
      </w:tr>
      <w:tr w:rsidR="00F231C1" w:rsidRPr="00C15B93" w14:paraId="7AFCEAB6" w14:textId="77777777" w:rsidTr="00C15B93">
        <w:trPr>
          <w:trHeight w:val="3009"/>
        </w:trPr>
        <w:tc>
          <w:tcPr>
            <w:tcW w:w="2945" w:type="dxa"/>
            <w:tcBorders>
              <w:top w:val="nil"/>
              <w:left w:val="nil"/>
              <w:bottom w:val="nil"/>
              <w:right w:val="nil"/>
            </w:tcBorders>
            <w:shd w:val="clear" w:color="auto" w:fill="auto"/>
          </w:tcPr>
          <w:p w14:paraId="15C13B2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“CESR” </w:t>
            </w:r>
          </w:p>
        </w:tc>
        <w:tc>
          <w:tcPr>
            <w:tcW w:w="4721" w:type="dxa"/>
            <w:tcBorders>
              <w:top w:val="nil"/>
              <w:left w:val="nil"/>
              <w:bottom w:val="nil"/>
              <w:right w:val="nil"/>
            </w:tcBorders>
            <w:shd w:val="clear" w:color="auto" w:fill="auto"/>
            <w:vAlign w:val="center"/>
          </w:tcPr>
          <w:p w14:paraId="31072AAD" w14:textId="77777777" w:rsidR="00F231C1" w:rsidRPr="00C15B93" w:rsidRDefault="00F231C1" w:rsidP="00C15B93">
            <w:pPr>
              <w:spacing w:line="259" w:lineRule="auto"/>
              <w:ind w:right="135"/>
              <w:jc w:val="both"/>
              <w:rPr>
                <w:rFonts w:ascii="Arial" w:eastAsia="Arial" w:hAnsi="Arial" w:cs="Arial"/>
                <w:color w:val="000000"/>
                <w:szCs w:val="22"/>
              </w:rPr>
            </w:pPr>
            <w:r w:rsidRPr="00C15B93">
              <w:rPr>
                <w:rFonts w:ascii="Arial" w:eastAsia="Arial" w:hAnsi="Arial" w:cs="Arial"/>
                <w:color w:val="000000"/>
                <w:szCs w:val="22"/>
              </w:rPr>
              <w:t xml:space="preserve">means a </w:t>
            </w:r>
            <w:r w:rsidRPr="00C15B93">
              <w:rPr>
                <w:rFonts w:ascii="Arial" w:eastAsia="Arial" w:hAnsi="Arial" w:cs="Arial"/>
                <w:b/>
                <w:color w:val="000000"/>
                <w:szCs w:val="22"/>
              </w:rPr>
              <w:t>CESR Certificate of Eligibility for Specialist Registration</w:t>
            </w:r>
            <w:r w:rsidRPr="00C15B93">
              <w:rPr>
                <w:rFonts w:ascii="Arial" w:eastAsia="Arial" w:hAnsi="Arial" w:cs="Arial"/>
                <w:color w:val="000000"/>
                <w:szCs w:val="22"/>
              </w:rPr>
              <w:t xml:space="preserve"> awarded after an applicant has successfully applied to have their training, qualifications, and experience assessed against the requirements for the CCT in which they have undertaken training (as this is a guide for those in UK training, reference has not been made to those applying in a non CCT specialty; for details of this evaluation please refer to the GMC website);  </w:t>
            </w:r>
          </w:p>
        </w:tc>
      </w:tr>
      <w:tr w:rsidR="00F231C1" w:rsidRPr="00C15B93" w14:paraId="2DC055AD" w14:textId="77777777" w:rsidTr="00C15B93">
        <w:trPr>
          <w:trHeight w:val="986"/>
        </w:trPr>
        <w:tc>
          <w:tcPr>
            <w:tcW w:w="2945" w:type="dxa"/>
            <w:tcBorders>
              <w:top w:val="nil"/>
              <w:left w:val="nil"/>
              <w:bottom w:val="nil"/>
              <w:right w:val="nil"/>
            </w:tcBorders>
            <w:shd w:val="clear" w:color="auto" w:fill="auto"/>
          </w:tcPr>
          <w:p w14:paraId="53C54D5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“Code of Practice” </w:t>
            </w:r>
          </w:p>
        </w:tc>
        <w:tc>
          <w:tcPr>
            <w:tcW w:w="4721" w:type="dxa"/>
            <w:tcBorders>
              <w:top w:val="nil"/>
              <w:left w:val="nil"/>
              <w:bottom w:val="nil"/>
              <w:right w:val="nil"/>
            </w:tcBorders>
            <w:shd w:val="clear" w:color="auto" w:fill="auto"/>
            <w:vAlign w:val="center"/>
          </w:tcPr>
          <w:p w14:paraId="5334DAF2" w14:textId="77777777" w:rsidR="00F231C1" w:rsidRPr="00C15B93" w:rsidRDefault="00F231C1" w:rsidP="00C15B93">
            <w:pPr>
              <w:spacing w:line="259" w:lineRule="auto"/>
              <w:ind w:right="128"/>
              <w:jc w:val="both"/>
              <w:rPr>
                <w:rFonts w:ascii="Arial" w:eastAsia="Arial" w:hAnsi="Arial" w:cs="Arial"/>
                <w:color w:val="000000"/>
                <w:szCs w:val="22"/>
              </w:rPr>
            </w:pPr>
            <w:r w:rsidRPr="00C15B93">
              <w:rPr>
                <w:rFonts w:ascii="Arial" w:eastAsia="Arial" w:hAnsi="Arial" w:cs="Arial"/>
                <w:color w:val="000000"/>
                <w:szCs w:val="22"/>
              </w:rPr>
              <w:t xml:space="preserve">means the Code of Practice – Provision of Information for Postgraduate Medical Training </w:t>
            </w:r>
            <w:hyperlink r:id="rId16">
              <w:r w:rsidRPr="00C15B93">
                <w:rPr>
                  <w:rFonts w:ascii="Arial" w:eastAsia="Arial" w:hAnsi="Arial" w:cs="Arial"/>
                  <w:color w:val="000000"/>
                  <w:szCs w:val="22"/>
                </w:rPr>
                <w:t>(</w:t>
              </w:r>
            </w:hyperlink>
            <w:hyperlink r:id="rId17">
              <w:r w:rsidRPr="00C15B93">
                <w:rPr>
                  <w:rFonts w:ascii="Arial" w:eastAsia="Arial" w:hAnsi="Arial" w:cs="Arial"/>
                  <w:color w:val="0000FF"/>
                  <w:szCs w:val="22"/>
                  <w:u w:val="single" w:color="0000FF"/>
                </w:rPr>
                <w:t>CEL 10 (2014)</w:t>
              </w:r>
            </w:hyperlink>
            <w:hyperlink r:id="rId18">
              <w:r w:rsidRPr="00C15B93">
                <w:rPr>
                  <w:rFonts w:ascii="Arial" w:eastAsia="Arial" w:hAnsi="Arial" w:cs="Arial"/>
                  <w:color w:val="000000"/>
                  <w:szCs w:val="22"/>
                </w:rPr>
                <w:t>)</w:t>
              </w:r>
            </w:hyperlink>
            <w:r w:rsidRPr="00C15B93">
              <w:rPr>
                <w:rFonts w:ascii="Arial" w:eastAsia="Arial" w:hAnsi="Arial" w:cs="Arial"/>
                <w:color w:val="000000"/>
                <w:szCs w:val="22"/>
              </w:rPr>
              <w:t xml:space="preserve">; </w:t>
            </w:r>
          </w:p>
        </w:tc>
      </w:tr>
      <w:tr w:rsidR="00F231C1" w:rsidRPr="00C15B93" w14:paraId="45DD5263" w14:textId="77777777" w:rsidTr="00C15B93">
        <w:trPr>
          <w:trHeight w:val="870"/>
        </w:trPr>
        <w:tc>
          <w:tcPr>
            <w:tcW w:w="2945" w:type="dxa"/>
            <w:tcBorders>
              <w:top w:val="nil"/>
              <w:left w:val="nil"/>
              <w:bottom w:val="nil"/>
              <w:right w:val="nil"/>
            </w:tcBorders>
            <w:shd w:val="clear" w:color="auto" w:fill="auto"/>
          </w:tcPr>
          <w:p w14:paraId="46A3869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“Contracting Boards” </w:t>
            </w:r>
          </w:p>
        </w:tc>
        <w:tc>
          <w:tcPr>
            <w:tcW w:w="4721" w:type="dxa"/>
            <w:tcBorders>
              <w:top w:val="nil"/>
              <w:left w:val="nil"/>
              <w:bottom w:val="nil"/>
              <w:right w:val="nil"/>
            </w:tcBorders>
            <w:shd w:val="clear" w:color="auto" w:fill="auto"/>
            <w:vAlign w:val="bottom"/>
          </w:tcPr>
          <w:p w14:paraId="0A6E55C6" w14:textId="77777777" w:rsidR="00F231C1" w:rsidRPr="00C15B93" w:rsidRDefault="00F231C1" w:rsidP="00C15B93">
            <w:pPr>
              <w:spacing w:line="259" w:lineRule="auto"/>
              <w:ind w:right="126"/>
              <w:jc w:val="both"/>
              <w:rPr>
                <w:rFonts w:ascii="Arial" w:eastAsia="Arial" w:hAnsi="Arial" w:cs="Arial"/>
                <w:color w:val="000000"/>
                <w:szCs w:val="22"/>
              </w:rPr>
            </w:pPr>
            <w:r w:rsidRPr="00C15B93">
              <w:rPr>
                <w:rFonts w:ascii="Arial" w:eastAsia="Arial" w:hAnsi="Arial" w:cs="Arial"/>
                <w:color w:val="000000"/>
                <w:szCs w:val="22"/>
              </w:rPr>
              <w:t xml:space="preserve">means both the Employing Board and Placement Board in respect of a particular Placement Agreement; </w:t>
            </w:r>
          </w:p>
        </w:tc>
      </w:tr>
    </w:tbl>
    <w:p w14:paraId="56AE886A" w14:textId="77777777" w:rsidR="00F231C1" w:rsidRPr="00F231C1" w:rsidRDefault="00F231C1" w:rsidP="00F231C1">
      <w:pPr>
        <w:spacing w:line="259" w:lineRule="auto"/>
        <w:ind w:right="524"/>
        <w:rPr>
          <w:rFonts w:ascii="Arial" w:eastAsia="Arial" w:hAnsi="Arial" w:cs="Arial"/>
          <w:color w:val="000000"/>
          <w:szCs w:val="22"/>
        </w:rPr>
      </w:pPr>
    </w:p>
    <w:tbl>
      <w:tblPr>
        <w:tblW w:w="7601" w:type="dxa"/>
        <w:tblInd w:w="1241" w:type="dxa"/>
        <w:tblCellMar>
          <w:left w:w="0" w:type="dxa"/>
          <w:right w:w="0" w:type="dxa"/>
        </w:tblCellMar>
        <w:tblLook w:val="04A0" w:firstRow="1" w:lastRow="0" w:firstColumn="1" w:lastColumn="0" w:noHBand="0" w:noVBand="1"/>
      </w:tblPr>
      <w:tblGrid>
        <w:gridCol w:w="2945"/>
        <w:gridCol w:w="4656"/>
      </w:tblGrid>
      <w:tr w:rsidR="00F231C1" w:rsidRPr="00C15B93" w14:paraId="66A9A42A" w14:textId="77777777" w:rsidTr="00C15B93">
        <w:trPr>
          <w:trHeight w:val="615"/>
        </w:trPr>
        <w:tc>
          <w:tcPr>
            <w:tcW w:w="2945" w:type="dxa"/>
            <w:tcBorders>
              <w:top w:val="nil"/>
              <w:left w:val="nil"/>
              <w:bottom w:val="nil"/>
              <w:right w:val="nil"/>
            </w:tcBorders>
            <w:shd w:val="clear" w:color="auto" w:fill="auto"/>
          </w:tcPr>
          <w:p w14:paraId="00B42C4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“Core Group" </w:t>
            </w:r>
          </w:p>
        </w:tc>
        <w:tc>
          <w:tcPr>
            <w:tcW w:w="4656" w:type="dxa"/>
            <w:tcBorders>
              <w:top w:val="nil"/>
              <w:left w:val="nil"/>
              <w:bottom w:val="nil"/>
              <w:right w:val="nil"/>
            </w:tcBorders>
            <w:shd w:val="clear" w:color="auto" w:fill="auto"/>
          </w:tcPr>
          <w:p w14:paraId="1B13EE4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means the Medical and Dental Shared Services Core Group, role and remit listed in </w:t>
            </w:r>
            <w:r w:rsidRPr="00C15B93">
              <w:rPr>
                <w:rFonts w:ascii="Arial" w:eastAsia="Arial" w:hAnsi="Arial" w:cs="Arial"/>
                <w:color w:val="0000FF"/>
                <w:szCs w:val="22"/>
                <w:u w:val="single" w:color="0000FF"/>
              </w:rPr>
              <w:t>Appendix A</w:t>
            </w:r>
            <w:r w:rsidRPr="00C15B93">
              <w:rPr>
                <w:rFonts w:ascii="Arial" w:eastAsia="Arial" w:hAnsi="Arial" w:cs="Arial"/>
                <w:color w:val="000000"/>
                <w:szCs w:val="22"/>
              </w:rPr>
              <w:t xml:space="preserve">; </w:t>
            </w:r>
          </w:p>
        </w:tc>
      </w:tr>
      <w:tr w:rsidR="00F231C1" w:rsidRPr="00C15B93" w14:paraId="62E65790" w14:textId="77777777" w:rsidTr="00C15B93">
        <w:trPr>
          <w:trHeight w:val="985"/>
        </w:trPr>
        <w:tc>
          <w:tcPr>
            <w:tcW w:w="2945" w:type="dxa"/>
            <w:tcBorders>
              <w:top w:val="nil"/>
              <w:left w:val="nil"/>
              <w:bottom w:val="nil"/>
              <w:right w:val="nil"/>
            </w:tcBorders>
            <w:shd w:val="clear" w:color="auto" w:fill="auto"/>
          </w:tcPr>
          <w:p w14:paraId="150BBA5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“Doctor in Training” </w:t>
            </w:r>
          </w:p>
        </w:tc>
        <w:tc>
          <w:tcPr>
            <w:tcW w:w="4656" w:type="dxa"/>
            <w:tcBorders>
              <w:top w:val="nil"/>
              <w:left w:val="nil"/>
              <w:bottom w:val="nil"/>
              <w:right w:val="nil"/>
            </w:tcBorders>
            <w:shd w:val="clear" w:color="auto" w:fill="auto"/>
            <w:vAlign w:val="center"/>
          </w:tcPr>
          <w:p w14:paraId="7DF83394" w14:textId="77777777" w:rsidR="00F231C1" w:rsidRPr="00C15B93" w:rsidRDefault="00F231C1" w:rsidP="00C15B93">
            <w:pPr>
              <w:spacing w:after="2" w:line="238" w:lineRule="auto"/>
              <w:jc w:val="both"/>
              <w:rPr>
                <w:rFonts w:ascii="Arial" w:eastAsia="Arial" w:hAnsi="Arial" w:cs="Arial"/>
                <w:color w:val="000000"/>
                <w:szCs w:val="22"/>
              </w:rPr>
            </w:pPr>
            <w:r w:rsidRPr="00C15B93">
              <w:rPr>
                <w:rFonts w:ascii="Arial" w:eastAsia="Arial" w:hAnsi="Arial" w:cs="Arial"/>
                <w:color w:val="000000"/>
                <w:szCs w:val="22"/>
              </w:rPr>
              <w:t>means a doctor employed by the Employing Board as either (</w:t>
            </w:r>
            <w:proofErr w:type="spellStart"/>
            <w:r w:rsidRPr="00C15B93">
              <w:rPr>
                <w:rFonts w:ascii="Arial" w:eastAsia="Arial" w:hAnsi="Arial" w:cs="Arial"/>
                <w:color w:val="000000"/>
                <w:szCs w:val="22"/>
              </w:rPr>
              <w:t>i</w:t>
            </w:r>
            <w:proofErr w:type="spellEnd"/>
            <w:r w:rsidRPr="00C15B93">
              <w:rPr>
                <w:rFonts w:ascii="Arial" w:eastAsia="Arial" w:hAnsi="Arial" w:cs="Arial"/>
                <w:color w:val="000000"/>
                <w:szCs w:val="22"/>
              </w:rPr>
              <w:t xml:space="preserve">) a Foundation doctor in </w:t>
            </w:r>
          </w:p>
          <w:p w14:paraId="35DFB9C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training or (ii) a specialty trainee; </w:t>
            </w:r>
          </w:p>
        </w:tc>
      </w:tr>
      <w:tr w:rsidR="00F231C1" w:rsidRPr="00C15B93" w14:paraId="2448FCFD" w14:textId="77777777" w:rsidTr="00C15B93">
        <w:trPr>
          <w:trHeight w:val="985"/>
        </w:trPr>
        <w:tc>
          <w:tcPr>
            <w:tcW w:w="2945" w:type="dxa"/>
            <w:tcBorders>
              <w:top w:val="nil"/>
              <w:left w:val="nil"/>
              <w:bottom w:val="nil"/>
              <w:right w:val="nil"/>
            </w:tcBorders>
            <w:shd w:val="clear" w:color="auto" w:fill="auto"/>
          </w:tcPr>
          <w:p w14:paraId="39BA147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“Employing Board” </w:t>
            </w:r>
          </w:p>
        </w:tc>
        <w:tc>
          <w:tcPr>
            <w:tcW w:w="4656" w:type="dxa"/>
            <w:tcBorders>
              <w:top w:val="nil"/>
              <w:left w:val="nil"/>
              <w:bottom w:val="nil"/>
              <w:right w:val="nil"/>
            </w:tcBorders>
            <w:shd w:val="clear" w:color="auto" w:fill="auto"/>
            <w:vAlign w:val="center"/>
          </w:tcPr>
          <w:p w14:paraId="32AFFB50"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the Party which is the employer in respect of a Doctor in Training who is the subject of the relevant Placement Agreement; </w:t>
            </w:r>
          </w:p>
        </w:tc>
      </w:tr>
      <w:tr w:rsidR="00F231C1" w:rsidRPr="00C15B93" w14:paraId="412288FC" w14:textId="77777777" w:rsidTr="00C15B93">
        <w:trPr>
          <w:trHeight w:val="732"/>
        </w:trPr>
        <w:tc>
          <w:tcPr>
            <w:tcW w:w="2945" w:type="dxa"/>
            <w:tcBorders>
              <w:top w:val="nil"/>
              <w:left w:val="nil"/>
              <w:bottom w:val="nil"/>
              <w:right w:val="nil"/>
            </w:tcBorders>
            <w:shd w:val="clear" w:color="auto" w:fill="auto"/>
          </w:tcPr>
          <w:p w14:paraId="1F1E2FF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“Employment Contract” </w:t>
            </w:r>
          </w:p>
        </w:tc>
        <w:tc>
          <w:tcPr>
            <w:tcW w:w="4656" w:type="dxa"/>
            <w:tcBorders>
              <w:top w:val="nil"/>
              <w:left w:val="nil"/>
              <w:bottom w:val="nil"/>
              <w:right w:val="nil"/>
            </w:tcBorders>
            <w:shd w:val="clear" w:color="auto" w:fill="auto"/>
            <w:vAlign w:val="center"/>
          </w:tcPr>
          <w:p w14:paraId="64238141"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contract of employment between an Employing Board and a Doctor in Training; </w:t>
            </w:r>
          </w:p>
        </w:tc>
      </w:tr>
      <w:tr w:rsidR="00F231C1" w:rsidRPr="00C15B93" w14:paraId="7A1DF96C" w14:textId="77777777" w:rsidTr="00C15B93">
        <w:trPr>
          <w:trHeight w:val="733"/>
        </w:trPr>
        <w:tc>
          <w:tcPr>
            <w:tcW w:w="2945" w:type="dxa"/>
            <w:tcBorders>
              <w:top w:val="nil"/>
              <w:left w:val="nil"/>
              <w:bottom w:val="nil"/>
              <w:right w:val="nil"/>
            </w:tcBorders>
            <w:shd w:val="clear" w:color="auto" w:fill="auto"/>
            <w:vAlign w:val="center"/>
          </w:tcPr>
          <w:p w14:paraId="64EDF46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“Employment Responsibilities” </w:t>
            </w:r>
          </w:p>
        </w:tc>
        <w:tc>
          <w:tcPr>
            <w:tcW w:w="4656" w:type="dxa"/>
            <w:tcBorders>
              <w:top w:val="nil"/>
              <w:left w:val="nil"/>
              <w:bottom w:val="nil"/>
              <w:right w:val="nil"/>
            </w:tcBorders>
            <w:shd w:val="clear" w:color="auto" w:fill="auto"/>
          </w:tcPr>
          <w:p w14:paraId="17C4F5F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means those duties listed in </w:t>
            </w:r>
            <w:r w:rsidRPr="00C15B93">
              <w:rPr>
                <w:rFonts w:ascii="Arial" w:eastAsia="Arial" w:hAnsi="Arial" w:cs="Arial"/>
                <w:color w:val="0000FF"/>
                <w:szCs w:val="22"/>
                <w:u w:val="single" w:color="0000FF"/>
              </w:rPr>
              <w:t>Appendix B</w:t>
            </w:r>
            <w:r w:rsidRPr="00C15B93">
              <w:rPr>
                <w:rFonts w:ascii="Arial" w:eastAsia="Arial" w:hAnsi="Arial" w:cs="Arial"/>
                <w:color w:val="000000"/>
                <w:szCs w:val="22"/>
              </w:rPr>
              <w:t xml:space="preserve">; </w:t>
            </w:r>
          </w:p>
        </w:tc>
      </w:tr>
      <w:tr w:rsidR="00F231C1" w:rsidRPr="00C15B93" w14:paraId="66C3E59C" w14:textId="77777777" w:rsidTr="00C15B93">
        <w:trPr>
          <w:trHeight w:val="732"/>
        </w:trPr>
        <w:tc>
          <w:tcPr>
            <w:tcW w:w="2945" w:type="dxa"/>
            <w:tcBorders>
              <w:top w:val="nil"/>
              <w:left w:val="nil"/>
              <w:bottom w:val="nil"/>
              <w:right w:val="nil"/>
            </w:tcBorders>
            <w:shd w:val="clear" w:color="auto" w:fill="auto"/>
            <w:vAlign w:val="center"/>
          </w:tcPr>
          <w:p w14:paraId="6AF69081" w14:textId="77777777" w:rsidR="00F231C1" w:rsidRPr="00C15B93" w:rsidRDefault="00F231C1" w:rsidP="00C15B93">
            <w:pPr>
              <w:spacing w:after="15" w:line="259" w:lineRule="auto"/>
              <w:rPr>
                <w:rFonts w:ascii="Arial" w:eastAsia="Arial" w:hAnsi="Arial" w:cs="Arial"/>
                <w:color w:val="000000"/>
                <w:szCs w:val="22"/>
              </w:rPr>
            </w:pPr>
            <w:r w:rsidRPr="00C15B93">
              <w:rPr>
                <w:rFonts w:ascii="Arial" w:eastAsia="Arial" w:hAnsi="Arial" w:cs="Arial"/>
                <w:b/>
                <w:color w:val="000000"/>
                <w:szCs w:val="22"/>
              </w:rPr>
              <w:t xml:space="preserve">“Equal Opportunities </w:t>
            </w:r>
          </w:p>
          <w:p w14:paraId="101290D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Requirements” </w:t>
            </w:r>
          </w:p>
        </w:tc>
        <w:tc>
          <w:tcPr>
            <w:tcW w:w="4656" w:type="dxa"/>
            <w:tcBorders>
              <w:top w:val="nil"/>
              <w:left w:val="nil"/>
              <w:bottom w:val="nil"/>
              <w:right w:val="nil"/>
            </w:tcBorders>
            <w:shd w:val="clear" w:color="auto" w:fill="auto"/>
            <w:vAlign w:val="center"/>
          </w:tcPr>
          <w:p w14:paraId="334B31D7"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duties placed upon the Contracting Boards and NES as described in Clause 15; </w:t>
            </w:r>
          </w:p>
        </w:tc>
      </w:tr>
      <w:tr w:rsidR="00F231C1" w:rsidRPr="00C15B93" w14:paraId="7E7455B7" w14:textId="77777777" w:rsidTr="00C15B93">
        <w:trPr>
          <w:trHeight w:val="2278"/>
        </w:trPr>
        <w:tc>
          <w:tcPr>
            <w:tcW w:w="2945" w:type="dxa"/>
            <w:tcBorders>
              <w:top w:val="nil"/>
              <w:left w:val="nil"/>
              <w:bottom w:val="nil"/>
              <w:right w:val="nil"/>
            </w:tcBorders>
            <w:shd w:val="clear" w:color="auto" w:fill="auto"/>
          </w:tcPr>
          <w:p w14:paraId="044C9014" w14:textId="77777777" w:rsidR="00F231C1" w:rsidRPr="00C15B93" w:rsidRDefault="00F231C1" w:rsidP="00C15B93">
            <w:pPr>
              <w:spacing w:after="15" w:line="259" w:lineRule="auto"/>
              <w:rPr>
                <w:rFonts w:ascii="Arial" w:eastAsia="Arial" w:hAnsi="Arial" w:cs="Arial"/>
                <w:color w:val="000000"/>
                <w:szCs w:val="22"/>
              </w:rPr>
            </w:pPr>
            <w:r w:rsidRPr="00C15B93">
              <w:rPr>
                <w:rFonts w:ascii="Arial" w:eastAsia="Arial" w:hAnsi="Arial" w:cs="Arial"/>
                <w:b/>
                <w:color w:val="000000"/>
                <w:szCs w:val="22"/>
              </w:rPr>
              <w:t xml:space="preserve">“Foundation Doctor in </w:t>
            </w:r>
          </w:p>
          <w:p w14:paraId="0840132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Training” </w:t>
            </w:r>
          </w:p>
        </w:tc>
        <w:tc>
          <w:tcPr>
            <w:tcW w:w="4656" w:type="dxa"/>
            <w:tcBorders>
              <w:top w:val="nil"/>
              <w:left w:val="nil"/>
              <w:bottom w:val="nil"/>
              <w:right w:val="nil"/>
            </w:tcBorders>
            <w:shd w:val="clear" w:color="auto" w:fill="auto"/>
            <w:vAlign w:val="center"/>
          </w:tcPr>
          <w:p w14:paraId="1D2B8860" w14:textId="77777777" w:rsidR="00F231C1" w:rsidRPr="00C15B93" w:rsidRDefault="00F231C1" w:rsidP="00C15B93">
            <w:pPr>
              <w:spacing w:line="238"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a doctor in training in the first two years of Postgraduate training following graduation from medical school in the UK. The first year (F1) leads to full registration with the GMC whilst the successful completion of the two-year programme enables the trainee to apply for specialty training </w:t>
            </w:r>
            <w:proofErr w:type="gramStart"/>
            <w:r w:rsidRPr="00C15B93">
              <w:rPr>
                <w:rFonts w:ascii="Arial" w:eastAsia="Arial" w:hAnsi="Arial" w:cs="Arial"/>
                <w:color w:val="000000"/>
                <w:szCs w:val="22"/>
              </w:rPr>
              <w:t>programmes</w:t>
            </w:r>
            <w:r w:rsidRPr="00C15B93">
              <w:rPr>
                <w:rFonts w:ascii="Cambria" w:eastAsia="Cambria" w:hAnsi="Cambria" w:cs="Cambria"/>
                <w:color w:val="000000"/>
                <w:sz w:val="24"/>
                <w:szCs w:val="22"/>
              </w:rPr>
              <w:t>;</w:t>
            </w:r>
            <w:proofErr w:type="gramEnd"/>
            <w:r w:rsidRPr="00C15B93">
              <w:rPr>
                <w:rFonts w:ascii="Cambria" w:eastAsia="Cambria" w:hAnsi="Cambria" w:cs="Cambria"/>
                <w:color w:val="000000"/>
                <w:sz w:val="24"/>
                <w:szCs w:val="22"/>
              </w:rPr>
              <w:t xml:space="preserve"> </w:t>
            </w:r>
          </w:p>
          <w:p w14:paraId="2A1B901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F231C1" w:rsidRPr="00C15B93" w14:paraId="27FECAEF" w14:textId="77777777" w:rsidTr="00C15B93">
        <w:trPr>
          <w:trHeight w:val="730"/>
        </w:trPr>
        <w:tc>
          <w:tcPr>
            <w:tcW w:w="2945" w:type="dxa"/>
            <w:tcBorders>
              <w:top w:val="nil"/>
              <w:left w:val="nil"/>
              <w:bottom w:val="nil"/>
              <w:right w:val="nil"/>
            </w:tcBorders>
            <w:shd w:val="clear" w:color="auto" w:fill="auto"/>
            <w:vAlign w:val="center"/>
          </w:tcPr>
          <w:p w14:paraId="50093BA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“General Medical </w:t>
            </w:r>
          </w:p>
          <w:p w14:paraId="0D41439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Council” or “GMC” </w:t>
            </w:r>
          </w:p>
        </w:tc>
        <w:tc>
          <w:tcPr>
            <w:tcW w:w="4656" w:type="dxa"/>
            <w:tcBorders>
              <w:top w:val="nil"/>
              <w:left w:val="nil"/>
              <w:bottom w:val="nil"/>
              <w:right w:val="nil"/>
            </w:tcBorders>
            <w:shd w:val="clear" w:color="auto" w:fill="auto"/>
            <w:vAlign w:val="center"/>
          </w:tcPr>
          <w:p w14:paraId="1BC9CE5F"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body corporate described by Section 1 of the Medical Act 1983, as amended; </w:t>
            </w:r>
          </w:p>
        </w:tc>
      </w:tr>
      <w:tr w:rsidR="00F231C1" w:rsidRPr="00C15B93" w14:paraId="7497238C" w14:textId="77777777" w:rsidTr="00C15B93">
        <w:trPr>
          <w:trHeight w:val="1494"/>
        </w:trPr>
        <w:tc>
          <w:tcPr>
            <w:tcW w:w="2945" w:type="dxa"/>
            <w:tcBorders>
              <w:top w:val="nil"/>
              <w:left w:val="nil"/>
              <w:bottom w:val="nil"/>
              <w:right w:val="nil"/>
            </w:tcBorders>
            <w:shd w:val="clear" w:color="auto" w:fill="auto"/>
          </w:tcPr>
          <w:p w14:paraId="74BC040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“Gold Guide” </w:t>
            </w:r>
          </w:p>
        </w:tc>
        <w:tc>
          <w:tcPr>
            <w:tcW w:w="4656" w:type="dxa"/>
            <w:tcBorders>
              <w:top w:val="nil"/>
              <w:left w:val="nil"/>
              <w:bottom w:val="nil"/>
              <w:right w:val="nil"/>
            </w:tcBorders>
            <w:shd w:val="clear" w:color="auto" w:fill="auto"/>
            <w:vAlign w:val="center"/>
          </w:tcPr>
          <w:p w14:paraId="6BF4164D" w14:textId="77777777" w:rsidR="00F231C1" w:rsidRPr="00C15B93" w:rsidRDefault="00F231C1" w:rsidP="00C15B93">
            <w:pPr>
              <w:spacing w:line="248" w:lineRule="auto"/>
              <w:ind w:right="61"/>
              <w:jc w:val="both"/>
              <w:rPr>
                <w:rFonts w:ascii="Arial" w:eastAsia="Arial" w:hAnsi="Arial" w:cs="Arial"/>
                <w:color w:val="000000"/>
                <w:szCs w:val="22"/>
              </w:rPr>
            </w:pPr>
            <w:r w:rsidRPr="00C15B93">
              <w:rPr>
                <w:rFonts w:ascii="Arial" w:eastAsia="Arial" w:hAnsi="Arial" w:cs="Arial"/>
                <w:color w:val="000000"/>
                <w:szCs w:val="22"/>
              </w:rPr>
              <w:t>means the most recent edition (currently 6</w:t>
            </w:r>
            <w:r w:rsidRPr="00C15B93">
              <w:rPr>
                <w:rFonts w:ascii="Arial" w:eastAsia="Arial" w:hAnsi="Arial" w:cs="Arial"/>
                <w:color w:val="000000"/>
                <w:szCs w:val="22"/>
                <w:vertAlign w:val="superscript"/>
              </w:rPr>
              <w:t>th</w:t>
            </w:r>
            <w:r w:rsidRPr="00C15B93">
              <w:rPr>
                <w:rFonts w:ascii="Arial" w:eastAsia="Arial" w:hAnsi="Arial" w:cs="Arial"/>
                <w:color w:val="000000"/>
                <w:szCs w:val="22"/>
              </w:rPr>
              <w:t xml:space="preserve"> edition) of the reference guide published by the Conference of Postgraduate Medical Deans of the United Kingdom on behalf of the four UK </w:t>
            </w:r>
          </w:p>
          <w:p w14:paraId="0E086F0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Departments of Health; </w:t>
            </w:r>
          </w:p>
        </w:tc>
      </w:tr>
      <w:tr w:rsidR="00F231C1" w:rsidRPr="00C15B93" w14:paraId="77CEED3F" w14:textId="77777777" w:rsidTr="00C15B93">
        <w:trPr>
          <w:trHeight w:val="986"/>
        </w:trPr>
        <w:tc>
          <w:tcPr>
            <w:tcW w:w="2945" w:type="dxa"/>
            <w:tcBorders>
              <w:top w:val="nil"/>
              <w:left w:val="nil"/>
              <w:bottom w:val="nil"/>
              <w:right w:val="nil"/>
            </w:tcBorders>
            <w:shd w:val="clear" w:color="auto" w:fill="auto"/>
          </w:tcPr>
          <w:p w14:paraId="653B95D0" w14:textId="77777777" w:rsidR="00F231C1" w:rsidRPr="00C15B93" w:rsidRDefault="00F231C1" w:rsidP="00C15B93">
            <w:pPr>
              <w:spacing w:after="17" w:line="259" w:lineRule="auto"/>
              <w:rPr>
                <w:rFonts w:ascii="Arial" w:eastAsia="Arial" w:hAnsi="Arial" w:cs="Arial"/>
                <w:color w:val="000000"/>
                <w:szCs w:val="22"/>
              </w:rPr>
            </w:pPr>
            <w:r w:rsidRPr="00C15B93">
              <w:rPr>
                <w:rFonts w:ascii="Arial" w:eastAsia="Arial" w:hAnsi="Arial" w:cs="Arial"/>
                <w:b/>
                <w:color w:val="000000"/>
                <w:szCs w:val="22"/>
              </w:rPr>
              <w:t xml:space="preserve">“Health Board” or </w:t>
            </w:r>
          </w:p>
          <w:p w14:paraId="39EF326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“Board” </w:t>
            </w:r>
          </w:p>
        </w:tc>
        <w:tc>
          <w:tcPr>
            <w:tcW w:w="4656" w:type="dxa"/>
            <w:tcBorders>
              <w:top w:val="nil"/>
              <w:left w:val="nil"/>
              <w:bottom w:val="nil"/>
              <w:right w:val="nil"/>
            </w:tcBorders>
            <w:shd w:val="clear" w:color="auto" w:fill="auto"/>
            <w:vAlign w:val="center"/>
          </w:tcPr>
          <w:p w14:paraId="286CFA66" w14:textId="77777777" w:rsidR="00F231C1" w:rsidRPr="00C15B93" w:rsidRDefault="00F231C1" w:rsidP="00C15B93">
            <w:pPr>
              <w:spacing w:line="259" w:lineRule="auto"/>
              <w:ind w:right="60"/>
              <w:jc w:val="both"/>
              <w:rPr>
                <w:rFonts w:ascii="Arial" w:eastAsia="Arial" w:hAnsi="Arial" w:cs="Arial"/>
                <w:color w:val="000000"/>
                <w:szCs w:val="22"/>
              </w:rPr>
            </w:pPr>
            <w:r w:rsidRPr="00C15B93">
              <w:rPr>
                <w:rFonts w:ascii="Arial" w:eastAsia="Arial" w:hAnsi="Arial" w:cs="Arial"/>
                <w:color w:val="000000"/>
                <w:szCs w:val="22"/>
              </w:rPr>
              <w:t xml:space="preserve">means a body constituted under the National Health Service Scotland Act 1978 (as amended); </w:t>
            </w:r>
          </w:p>
        </w:tc>
      </w:tr>
      <w:tr w:rsidR="00F231C1" w:rsidRPr="00C15B93" w14:paraId="20E1F765" w14:textId="77777777" w:rsidTr="00C15B93">
        <w:trPr>
          <w:trHeight w:val="732"/>
        </w:trPr>
        <w:tc>
          <w:tcPr>
            <w:tcW w:w="2945" w:type="dxa"/>
            <w:tcBorders>
              <w:top w:val="nil"/>
              <w:left w:val="nil"/>
              <w:bottom w:val="nil"/>
              <w:right w:val="nil"/>
            </w:tcBorders>
            <w:shd w:val="clear" w:color="auto" w:fill="auto"/>
          </w:tcPr>
          <w:p w14:paraId="5870940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“Independent Panel” </w:t>
            </w:r>
          </w:p>
        </w:tc>
        <w:tc>
          <w:tcPr>
            <w:tcW w:w="4656" w:type="dxa"/>
            <w:tcBorders>
              <w:top w:val="nil"/>
              <w:left w:val="nil"/>
              <w:bottom w:val="nil"/>
              <w:right w:val="nil"/>
            </w:tcBorders>
            <w:shd w:val="clear" w:color="auto" w:fill="auto"/>
            <w:vAlign w:val="center"/>
          </w:tcPr>
          <w:p w14:paraId="71ECB4D3"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a panel convened in terms of Appendices G and H; </w:t>
            </w:r>
          </w:p>
        </w:tc>
      </w:tr>
      <w:tr w:rsidR="00F231C1" w:rsidRPr="00C15B93" w14:paraId="4956A971" w14:textId="77777777" w:rsidTr="00C15B93">
        <w:trPr>
          <w:trHeight w:val="867"/>
        </w:trPr>
        <w:tc>
          <w:tcPr>
            <w:tcW w:w="2945" w:type="dxa"/>
            <w:tcBorders>
              <w:top w:val="nil"/>
              <w:left w:val="nil"/>
              <w:bottom w:val="nil"/>
              <w:right w:val="nil"/>
            </w:tcBorders>
            <w:shd w:val="clear" w:color="auto" w:fill="auto"/>
            <w:vAlign w:val="center"/>
          </w:tcPr>
          <w:p w14:paraId="17DC912C" w14:textId="77777777" w:rsidR="00F231C1" w:rsidRPr="00C15B93" w:rsidRDefault="00F231C1" w:rsidP="00C15B93">
            <w:pPr>
              <w:spacing w:after="15" w:line="259" w:lineRule="auto"/>
              <w:rPr>
                <w:rFonts w:ascii="Arial" w:eastAsia="Arial" w:hAnsi="Arial" w:cs="Arial"/>
                <w:color w:val="000000"/>
                <w:szCs w:val="22"/>
              </w:rPr>
            </w:pPr>
            <w:r w:rsidRPr="00C15B93">
              <w:rPr>
                <w:rFonts w:ascii="Arial" w:eastAsia="Arial" w:hAnsi="Arial" w:cs="Arial"/>
                <w:b/>
                <w:color w:val="000000"/>
                <w:szCs w:val="22"/>
              </w:rPr>
              <w:t xml:space="preserve">“Joint Local Negotiating </w:t>
            </w:r>
          </w:p>
          <w:p w14:paraId="03B9F04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Committee” </w:t>
            </w:r>
          </w:p>
        </w:tc>
        <w:tc>
          <w:tcPr>
            <w:tcW w:w="4656" w:type="dxa"/>
            <w:tcBorders>
              <w:top w:val="nil"/>
              <w:left w:val="nil"/>
              <w:bottom w:val="nil"/>
              <w:right w:val="nil"/>
            </w:tcBorders>
            <w:shd w:val="clear" w:color="auto" w:fill="auto"/>
            <w:vAlign w:val="bottom"/>
          </w:tcPr>
          <w:p w14:paraId="0F4446A4"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the regular meetings between the Local Negotiating Committee (made up of elected local representatives who meet with local </w:t>
            </w:r>
          </w:p>
        </w:tc>
      </w:tr>
    </w:tbl>
    <w:p w14:paraId="1CAF1FCE" w14:textId="77777777" w:rsidR="00F231C1" w:rsidRPr="00F231C1" w:rsidRDefault="00F231C1" w:rsidP="00F231C1">
      <w:pPr>
        <w:spacing w:after="5" w:line="270" w:lineRule="auto"/>
        <w:ind w:right="588"/>
        <w:jc w:val="both"/>
        <w:rPr>
          <w:rFonts w:ascii="Arial" w:eastAsia="Arial" w:hAnsi="Arial" w:cs="Arial"/>
          <w:color w:val="000000"/>
          <w:szCs w:val="22"/>
        </w:rPr>
      </w:pPr>
      <w:r w:rsidRPr="00F231C1">
        <w:rPr>
          <w:rFonts w:ascii="Arial" w:eastAsia="Arial" w:hAnsi="Arial" w:cs="Arial"/>
          <w:color w:val="000000"/>
          <w:szCs w:val="22"/>
        </w:rPr>
        <w:t xml:space="preserve">management to negotiate on behalf of medical and dental staff of all grades employed within an organisation) and senior </w:t>
      </w:r>
      <w:proofErr w:type="gramStart"/>
      <w:r w:rsidRPr="00F231C1">
        <w:rPr>
          <w:rFonts w:ascii="Arial" w:eastAsia="Arial" w:hAnsi="Arial" w:cs="Arial"/>
          <w:color w:val="000000"/>
          <w:szCs w:val="22"/>
        </w:rPr>
        <w:t>management;</w:t>
      </w:r>
      <w:proofErr w:type="gramEnd"/>
      <w:r w:rsidRPr="00F231C1">
        <w:rPr>
          <w:rFonts w:ascii="Arial" w:eastAsia="Arial" w:hAnsi="Arial" w:cs="Arial"/>
          <w:color w:val="000000"/>
          <w:sz w:val="27"/>
          <w:szCs w:val="22"/>
        </w:rPr>
        <w:t xml:space="preserve"> </w:t>
      </w:r>
      <w:r w:rsidRPr="00F231C1">
        <w:rPr>
          <w:rFonts w:ascii="Arial" w:eastAsia="Arial" w:hAnsi="Arial" w:cs="Arial"/>
          <w:color w:val="000000"/>
          <w:szCs w:val="22"/>
        </w:rPr>
        <w:t xml:space="preserve"> </w:t>
      </w:r>
    </w:p>
    <w:tbl>
      <w:tblPr>
        <w:tblW w:w="7601" w:type="dxa"/>
        <w:tblInd w:w="1241" w:type="dxa"/>
        <w:tblCellMar>
          <w:left w:w="0" w:type="dxa"/>
          <w:right w:w="0" w:type="dxa"/>
        </w:tblCellMar>
        <w:tblLook w:val="04A0" w:firstRow="1" w:lastRow="0" w:firstColumn="1" w:lastColumn="0" w:noHBand="0" w:noVBand="1"/>
      </w:tblPr>
      <w:tblGrid>
        <w:gridCol w:w="2945"/>
        <w:gridCol w:w="4656"/>
      </w:tblGrid>
      <w:tr w:rsidR="00F231C1" w:rsidRPr="00C15B93" w14:paraId="726EA678" w14:textId="77777777" w:rsidTr="00C15B93">
        <w:trPr>
          <w:trHeight w:val="3148"/>
        </w:trPr>
        <w:tc>
          <w:tcPr>
            <w:tcW w:w="2945" w:type="dxa"/>
            <w:tcBorders>
              <w:top w:val="nil"/>
              <w:left w:val="nil"/>
              <w:bottom w:val="nil"/>
              <w:right w:val="nil"/>
            </w:tcBorders>
            <w:shd w:val="clear" w:color="auto" w:fill="auto"/>
          </w:tcPr>
          <w:p w14:paraId="0563EDD1" w14:textId="77777777" w:rsidR="00F231C1" w:rsidRPr="00C15B93" w:rsidRDefault="00F231C1" w:rsidP="00C15B93">
            <w:pPr>
              <w:spacing w:after="18"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“Local Education </w:t>
            </w:r>
          </w:p>
          <w:p w14:paraId="65A7257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Provider” or “LEP” </w:t>
            </w:r>
          </w:p>
        </w:tc>
        <w:tc>
          <w:tcPr>
            <w:tcW w:w="4656" w:type="dxa"/>
            <w:tcBorders>
              <w:top w:val="nil"/>
              <w:left w:val="nil"/>
              <w:bottom w:val="nil"/>
              <w:right w:val="nil"/>
            </w:tcBorders>
            <w:shd w:val="clear" w:color="auto" w:fill="auto"/>
          </w:tcPr>
          <w:p w14:paraId="58545AEF" w14:textId="77777777" w:rsidR="00F231C1" w:rsidRPr="00C15B93" w:rsidRDefault="00F231C1" w:rsidP="00C15B93">
            <w:pPr>
              <w:spacing w:after="2" w:line="239" w:lineRule="auto"/>
              <w:ind w:right="60"/>
              <w:jc w:val="both"/>
              <w:rPr>
                <w:rFonts w:ascii="Arial" w:eastAsia="Arial" w:hAnsi="Arial" w:cs="Arial"/>
                <w:color w:val="000000"/>
                <w:szCs w:val="22"/>
              </w:rPr>
            </w:pPr>
            <w:r w:rsidRPr="00C15B93">
              <w:rPr>
                <w:rFonts w:ascii="Arial" w:eastAsia="Arial" w:hAnsi="Arial" w:cs="Arial"/>
                <w:color w:val="000000"/>
                <w:szCs w:val="22"/>
              </w:rPr>
              <w:t xml:space="preserve">means a body approved under the relevant GMC standards to provide training in an area of medical practice. LEPs are the organisations responsible for the learning environment and culture (usually clinical) in which training is taking place, whether in primary, secondary, community or academic placements. LEPs include health boards, NHS trusts, independent sector organisations and any other service providers that host and employ medical </w:t>
            </w:r>
          </w:p>
          <w:p w14:paraId="3731587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students and doctors in </w:t>
            </w:r>
            <w:proofErr w:type="gramStart"/>
            <w:r w:rsidRPr="00C15B93">
              <w:rPr>
                <w:rFonts w:ascii="Arial" w:eastAsia="Arial" w:hAnsi="Arial" w:cs="Arial"/>
                <w:color w:val="000000"/>
                <w:szCs w:val="22"/>
              </w:rPr>
              <w:t>training;</w:t>
            </w:r>
            <w:proofErr w:type="gramEnd"/>
            <w:r w:rsidRPr="00C15B93">
              <w:rPr>
                <w:rFonts w:ascii="Arial" w:eastAsia="Arial" w:hAnsi="Arial" w:cs="Arial"/>
                <w:color w:val="000000"/>
                <w:szCs w:val="22"/>
              </w:rPr>
              <w:t xml:space="preserve"> </w:t>
            </w:r>
          </w:p>
          <w:p w14:paraId="7B1BBEA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F231C1" w:rsidRPr="00C15B93" w14:paraId="73923D63" w14:textId="77777777" w:rsidTr="00C15B93">
        <w:trPr>
          <w:trHeight w:val="984"/>
        </w:trPr>
        <w:tc>
          <w:tcPr>
            <w:tcW w:w="2945" w:type="dxa"/>
            <w:tcBorders>
              <w:top w:val="nil"/>
              <w:left w:val="nil"/>
              <w:bottom w:val="nil"/>
              <w:right w:val="nil"/>
            </w:tcBorders>
            <w:shd w:val="clear" w:color="auto" w:fill="auto"/>
          </w:tcPr>
          <w:p w14:paraId="19F54FA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“Medical Director” </w:t>
            </w:r>
          </w:p>
        </w:tc>
        <w:tc>
          <w:tcPr>
            <w:tcW w:w="4656" w:type="dxa"/>
            <w:tcBorders>
              <w:top w:val="nil"/>
              <w:left w:val="nil"/>
              <w:bottom w:val="nil"/>
              <w:right w:val="nil"/>
            </w:tcBorders>
            <w:shd w:val="clear" w:color="auto" w:fill="auto"/>
            <w:vAlign w:val="center"/>
          </w:tcPr>
          <w:p w14:paraId="72FD1EC4"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the executive Medical Director of the Health Board or Special Health Board referred to; </w:t>
            </w:r>
          </w:p>
        </w:tc>
      </w:tr>
      <w:tr w:rsidR="00F231C1" w:rsidRPr="00C15B93" w14:paraId="121730CF" w14:textId="77777777" w:rsidTr="00C15B93">
        <w:trPr>
          <w:trHeight w:val="1238"/>
        </w:trPr>
        <w:tc>
          <w:tcPr>
            <w:tcW w:w="2945" w:type="dxa"/>
            <w:tcBorders>
              <w:top w:val="nil"/>
              <w:left w:val="nil"/>
              <w:bottom w:val="nil"/>
              <w:right w:val="nil"/>
            </w:tcBorders>
            <w:shd w:val="clear" w:color="auto" w:fill="auto"/>
          </w:tcPr>
          <w:p w14:paraId="4C49E64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“NES” </w:t>
            </w:r>
          </w:p>
        </w:tc>
        <w:tc>
          <w:tcPr>
            <w:tcW w:w="4656" w:type="dxa"/>
            <w:tcBorders>
              <w:top w:val="nil"/>
              <w:left w:val="nil"/>
              <w:bottom w:val="nil"/>
              <w:right w:val="nil"/>
            </w:tcBorders>
            <w:shd w:val="clear" w:color="auto" w:fill="auto"/>
            <w:vAlign w:val="center"/>
          </w:tcPr>
          <w:p w14:paraId="4A14914E" w14:textId="77777777" w:rsidR="00F231C1" w:rsidRPr="00C15B93" w:rsidRDefault="00F231C1" w:rsidP="00C15B93">
            <w:pPr>
              <w:spacing w:line="259" w:lineRule="auto"/>
              <w:ind w:right="63"/>
              <w:jc w:val="both"/>
              <w:rPr>
                <w:rFonts w:ascii="Arial" w:eastAsia="Arial" w:hAnsi="Arial" w:cs="Arial"/>
                <w:color w:val="000000"/>
                <w:szCs w:val="22"/>
              </w:rPr>
            </w:pPr>
            <w:r w:rsidRPr="00C15B93">
              <w:rPr>
                <w:rFonts w:ascii="Arial" w:eastAsia="Arial" w:hAnsi="Arial" w:cs="Arial"/>
                <w:color w:val="000000"/>
                <w:szCs w:val="22"/>
              </w:rPr>
              <w:t xml:space="preserve">means NHS Education for Scotland, a special health board constituted under and in terms of the National Health Service (Scotland) Act 1978, as amended; </w:t>
            </w:r>
          </w:p>
        </w:tc>
      </w:tr>
      <w:tr w:rsidR="00F231C1" w:rsidRPr="00C15B93" w14:paraId="517CD63E" w14:textId="77777777" w:rsidTr="00C15B93">
        <w:trPr>
          <w:trHeight w:val="747"/>
        </w:trPr>
        <w:tc>
          <w:tcPr>
            <w:tcW w:w="2945" w:type="dxa"/>
            <w:tcBorders>
              <w:top w:val="nil"/>
              <w:left w:val="nil"/>
              <w:bottom w:val="nil"/>
              <w:right w:val="nil"/>
            </w:tcBorders>
            <w:shd w:val="clear" w:color="auto" w:fill="auto"/>
          </w:tcPr>
          <w:p w14:paraId="1EB8360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“New Deal” </w:t>
            </w:r>
          </w:p>
        </w:tc>
        <w:tc>
          <w:tcPr>
            <w:tcW w:w="4656" w:type="dxa"/>
            <w:tcBorders>
              <w:top w:val="nil"/>
              <w:left w:val="nil"/>
              <w:bottom w:val="nil"/>
              <w:right w:val="nil"/>
            </w:tcBorders>
            <w:shd w:val="clear" w:color="auto" w:fill="auto"/>
            <w:vAlign w:val="center"/>
          </w:tcPr>
          <w:p w14:paraId="1BFCEF81"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w:t>
            </w:r>
            <w:r w:rsidRPr="00C15B93">
              <w:rPr>
                <w:rFonts w:ascii="Arial" w:eastAsia="Arial" w:hAnsi="Arial" w:cs="Arial"/>
                <w:color w:val="000000"/>
                <w:sz w:val="21"/>
                <w:szCs w:val="22"/>
              </w:rPr>
              <w:t>New Deal for Doctors in Training (</w:t>
            </w:r>
            <w:hyperlink r:id="rId19">
              <w:r w:rsidRPr="00C15B93">
                <w:rPr>
                  <w:rFonts w:ascii="Arial" w:eastAsia="Arial" w:hAnsi="Arial" w:cs="Arial"/>
                  <w:color w:val="0000FF"/>
                  <w:sz w:val="21"/>
                  <w:szCs w:val="22"/>
                  <w:u w:val="single" w:color="0000FF"/>
                </w:rPr>
                <w:t>HDL</w:t>
              </w:r>
            </w:hyperlink>
            <w:hyperlink r:id="rId20">
              <w:r w:rsidRPr="00C15B93">
                <w:rPr>
                  <w:rFonts w:ascii="Arial" w:eastAsia="Arial" w:hAnsi="Arial" w:cs="Arial"/>
                  <w:color w:val="0000FF"/>
                  <w:sz w:val="21"/>
                  <w:szCs w:val="22"/>
                </w:rPr>
                <w:t xml:space="preserve"> </w:t>
              </w:r>
            </w:hyperlink>
            <w:hyperlink r:id="rId21">
              <w:r w:rsidRPr="00C15B93">
                <w:rPr>
                  <w:rFonts w:ascii="Arial" w:eastAsia="Arial" w:hAnsi="Arial" w:cs="Arial"/>
                  <w:color w:val="0000FF"/>
                  <w:sz w:val="21"/>
                  <w:szCs w:val="22"/>
                  <w:u w:val="single" w:color="0000FF"/>
                </w:rPr>
                <w:t>2000 (17</w:t>
              </w:r>
            </w:hyperlink>
            <w:hyperlink r:id="rId22">
              <w:r w:rsidRPr="00C15B93">
                <w:rPr>
                  <w:rFonts w:ascii="Arial" w:eastAsia="Arial" w:hAnsi="Arial" w:cs="Arial"/>
                  <w:color w:val="000000"/>
                  <w:sz w:val="21"/>
                  <w:szCs w:val="22"/>
                </w:rPr>
                <w:t>)</w:t>
              </w:r>
            </w:hyperlink>
            <w:r w:rsidRPr="00C15B93">
              <w:rPr>
                <w:rFonts w:ascii="Arial" w:eastAsia="Arial" w:hAnsi="Arial" w:cs="Arial"/>
                <w:color w:val="000000"/>
                <w:sz w:val="21"/>
                <w:szCs w:val="22"/>
              </w:rPr>
              <w:t xml:space="preserve">; </w:t>
            </w:r>
            <w:r w:rsidRPr="00C15B93">
              <w:rPr>
                <w:rFonts w:ascii="Calibri" w:eastAsia="Calibri" w:hAnsi="Calibri" w:cs="Calibri"/>
                <w:color w:val="000000"/>
                <w:szCs w:val="22"/>
              </w:rPr>
              <w:t>CEL(2008)17)</w:t>
            </w:r>
            <w:r w:rsidRPr="00C15B93">
              <w:rPr>
                <w:rFonts w:ascii="Arial" w:eastAsia="Arial" w:hAnsi="Arial" w:cs="Arial"/>
                <w:color w:val="000000"/>
                <w:sz w:val="21"/>
                <w:szCs w:val="22"/>
              </w:rPr>
              <w:t xml:space="preserve">; </w:t>
            </w:r>
            <w:r w:rsidRPr="00C15B93">
              <w:rPr>
                <w:rFonts w:ascii="Arial" w:eastAsia="Arial" w:hAnsi="Arial" w:cs="Arial"/>
                <w:color w:val="000000"/>
                <w:szCs w:val="22"/>
              </w:rPr>
              <w:t xml:space="preserve"> </w:t>
            </w:r>
          </w:p>
        </w:tc>
      </w:tr>
      <w:tr w:rsidR="00F231C1" w:rsidRPr="00C15B93" w14:paraId="75692E82" w14:textId="77777777" w:rsidTr="00C15B93">
        <w:trPr>
          <w:trHeight w:val="733"/>
        </w:trPr>
        <w:tc>
          <w:tcPr>
            <w:tcW w:w="2945" w:type="dxa"/>
            <w:tcBorders>
              <w:top w:val="nil"/>
              <w:left w:val="nil"/>
              <w:bottom w:val="nil"/>
              <w:right w:val="nil"/>
            </w:tcBorders>
            <w:shd w:val="clear" w:color="auto" w:fill="auto"/>
          </w:tcPr>
          <w:p w14:paraId="3D33F31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“Party” </w:t>
            </w:r>
          </w:p>
        </w:tc>
        <w:tc>
          <w:tcPr>
            <w:tcW w:w="4656" w:type="dxa"/>
            <w:tcBorders>
              <w:top w:val="nil"/>
              <w:left w:val="nil"/>
              <w:bottom w:val="nil"/>
              <w:right w:val="nil"/>
            </w:tcBorders>
            <w:shd w:val="clear" w:color="auto" w:fill="auto"/>
            <w:vAlign w:val="center"/>
          </w:tcPr>
          <w:p w14:paraId="0D00DE9F"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means a party to this Agreement, “</w:t>
            </w:r>
            <w:r w:rsidRPr="00C15B93">
              <w:rPr>
                <w:rFonts w:ascii="Arial" w:eastAsia="Arial" w:hAnsi="Arial" w:cs="Arial"/>
                <w:b/>
                <w:color w:val="000000"/>
                <w:szCs w:val="22"/>
              </w:rPr>
              <w:t>Parties</w:t>
            </w:r>
            <w:r w:rsidRPr="00C15B93">
              <w:rPr>
                <w:rFonts w:ascii="Arial" w:eastAsia="Arial" w:hAnsi="Arial" w:cs="Arial"/>
                <w:color w:val="000000"/>
                <w:szCs w:val="22"/>
              </w:rPr>
              <w:t xml:space="preserve">” will be </w:t>
            </w:r>
            <w:proofErr w:type="gramStart"/>
            <w:r w:rsidRPr="00C15B93">
              <w:rPr>
                <w:rFonts w:ascii="Arial" w:eastAsia="Arial" w:hAnsi="Arial" w:cs="Arial"/>
                <w:color w:val="000000"/>
                <w:szCs w:val="22"/>
              </w:rPr>
              <w:t>construed accordingly;</w:t>
            </w:r>
            <w:proofErr w:type="gramEnd"/>
            <w:r w:rsidRPr="00C15B93">
              <w:rPr>
                <w:rFonts w:ascii="Arial" w:eastAsia="Arial" w:hAnsi="Arial" w:cs="Arial"/>
                <w:color w:val="000000"/>
                <w:szCs w:val="22"/>
              </w:rPr>
              <w:t xml:space="preserve"> </w:t>
            </w:r>
          </w:p>
        </w:tc>
      </w:tr>
      <w:tr w:rsidR="00F231C1" w:rsidRPr="00C15B93" w14:paraId="29EDF91C" w14:textId="77777777" w:rsidTr="00C15B93">
        <w:trPr>
          <w:trHeight w:val="985"/>
        </w:trPr>
        <w:tc>
          <w:tcPr>
            <w:tcW w:w="2945" w:type="dxa"/>
            <w:tcBorders>
              <w:top w:val="nil"/>
              <w:left w:val="nil"/>
              <w:bottom w:val="nil"/>
              <w:right w:val="nil"/>
            </w:tcBorders>
            <w:shd w:val="clear" w:color="auto" w:fill="auto"/>
          </w:tcPr>
          <w:p w14:paraId="5F2A2CA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“Placement Agreement” </w:t>
            </w:r>
          </w:p>
        </w:tc>
        <w:tc>
          <w:tcPr>
            <w:tcW w:w="4656" w:type="dxa"/>
            <w:tcBorders>
              <w:top w:val="nil"/>
              <w:left w:val="nil"/>
              <w:bottom w:val="nil"/>
              <w:right w:val="nil"/>
            </w:tcBorders>
            <w:shd w:val="clear" w:color="auto" w:fill="auto"/>
            <w:vAlign w:val="center"/>
          </w:tcPr>
          <w:p w14:paraId="6FFF22FB" w14:textId="77777777" w:rsidR="00F231C1" w:rsidRPr="00C15B93" w:rsidRDefault="00F231C1" w:rsidP="00C15B93">
            <w:pPr>
              <w:spacing w:line="259" w:lineRule="auto"/>
              <w:ind w:right="65"/>
              <w:jc w:val="both"/>
              <w:rPr>
                <w:rFonts w:ascii="Arial" w:eastAsia="Arial" w:hAnsi="Arial" w:cs="Arial"/>
                <w:color w:val="000000"/>
                <w:szCs w:val="22"/>
              </w:rPr>
            </w:pPr>
            <w:r w:rsidRPr="00C15B93">
              <w:rPr>
                <w:rFonts w:ascii="Arial" w:eastAsia="Arial" w:hAnsi="Arial" w:cs="Arial"/>
                <w:color w:val="000000"/>
                <w:szCs w:val="22"/>
              </w:rPr>
              <w:t xml:space="preserve">means an agreement made in terms of this Agreement between two or more Parties in respect of one </w:t>
            </w:r>
            <w:proofErr w:type="gramStart"/>
            <w:r w:rsidRPr="00C15B93">
              <w:rPr>
                <w:rFonts w:ascii="Arial" w:eastAsia="Arial" w:hAnsi="Arial" w:cs="Arial"/>
                <w:color w:val="000000"/>
                <w:szCs w:val="22"/>
              </w:rPr>
              <w:t>employee;</w:t>
            </w:r>
            <w:proofErr w:type="gramEnd"/>
            <w:r w:rsidRPr="00C15B93">
              <w:rPr>
                <w:rFonts w:ascii="Arial" w:eastAsia="Arial" w:hAnsi="Arial" w:cs="Arial"/>
                <w:color w:val="000000"/>
                <w:szCs w:val="22"/>
              </w:rPr>
              <w:t xml:space="preserve"> </w:t>
            </w:r>
          </w:p>
        </w:tc>
      </w:tr>
      <w:tr w:rsidR="00F231C1" w:rsidRPr="00C15B93" w14:paraId="441970FB" w14:textId="77777777" w:rsidTr="00C15B93">
        <w:trPr>
          <w:trHeight w:val="1237"/>
        </w:trPr>
        <w:tc>
          <w:tcPr>
            <w:tcW w:w="2945" w:type="dxa"/>
            <w:tcBorders>
              <w:top w:val="nil"/>
              <w:left w:val="nil"/>
              <w:bottom w:val="nil"/>
              <w:right w:val="nil"/>
            </w:tcBorders>
            <w:shd w:val="clear" w:color="auto" w:fill="auto"/>
          </w:tcPr>
          <w:p w14:paraId="297A7FD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“Placement Board” </w:t>
            </w:r>
          </w:p>
        </w:tc>
        <w:tc>
          <w:tcPr>
            <w:tcW w:w="4656" w:type="dxa"/>
            <w:tcBorders>
              <w:top w:val="nil"/>
              <w:left w:val="nil"/>
              <w:bottom w:val="nil"/>
              <w:right w:val="nil"/>
            </w:tcBorders>
            <w:shd w:val="clear" w:color="auto" w:fill="auto"/>
            <w:vAlign w:val="center"/>
          </w:tcPr>
          <w:p w14:paraId="5B8623D4" w14:textId="77777777" w:rsidR="00F231C1" w:rsidRPr="00C15B93" w:rsidRDefault="00F231C1" w:rsidP="00C15B93">
            <w:pPr>
              <w:spacing w:line="259" w:lineRule="auto"/>
              <w:ind w:right="62"/>
              <w:jc w:val="both"/>
              <w:rPr>
                <w:rFonts w:ascii="Arial" w:eastAsia="Arial" w:hAnsi="Arial" w:cs="Arial"/>
                <w:color w:val="000000"/>
                <w:szCs w:val="22"/>
              </w:rPr>
            </w:pPr>
            <w:r w:rsidRPr="00C15B93">
              <w:rPr>
                <w:rFonts w:ascii="Arial" w:eastAsia="Arial" w:hAnsi="Arial" w:cs="Arial"/>
                <w:color w:val="000000"/>
                <w:szCs w:val="22"/>
              </w:rPr>
              <w:t xml:space="preserve">means the Party providing a training placement to the Doctor in Training (who is not their employee) under the relevant Placement Agreement; </w:t>
            </w:r>
          </w:p>
        </w:tc>
      </w:tr>
      <w:tr w:rsidR="00F231C1" w:rsidRPr="00C15B93" w14:paraId="7ADF0F10" w14:textId="77777777" w:rsidTr="00C15B93">
        <w:trPr>
          <w:trHeight w:val="733"/>
        </w:trPr>
        <w:tc>
          <w:tcPr>
            <w:tcW w:w="2945" w:type="dxa"/>
            <w:tcBorders>
              <w:top w:val="nil"/>
              <w:left w:val="nil"/>
              <w:bottom w:val="nil"/>
              <w:right w:val="nil"/>
            </w:tcBorders>
            <w:shd w:val="clear" w:color="auto" w:fill="auto"/>
            <w:vAlign w:val="center"/>
          </w:tcPr>
          <w:p w14:paraId="1F10156B" w14:textId="77777777" w:rsidR="00F231C1" w:rsidRPr="00C15B93" w:rsidRDefault="00F231C1" w:rsidP="00C15B93">
            <w:pPr>
              <w:spacing w:after="17" w:line="259" w:lineRule="auto"/>
              <w:rPr>
                <w:rFonts w:ascii="Arial" w:eastAsia="Arial" w:hAnsi="Arial" w:cs="Arial"/>
                <w:color w:val="000000"/>
                <w:szCs w:val="22"/>
              </w:rPr>
            </w:pPr>
            <w:r w:rsidRPr="00C15B93">
              <w:rPr>
                <w:rFonts w:ascii="Arial" w:eastAsia="Arial" w:hAnsi="Arial" w:cs="Arial"/>
                <w:b/>
                <w:color w:val="000000"/>
                <w:szCs w:val="22"/>
              </w:rPr>
              <w:t xml:space="preserve">“Placement Board </w:t>
            </w:r>
          </w:p>
          <w:p w14:paraId="4712613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Patient” </w:t>
            </w:r>
          </w:p>
        </w:tc>
        <w:tc>
          <w:tcPr>
            <w:tcW w:w="4656" w:type="dxa"/>
            <w:tcBorders>
              <w:top w:val="nil"/>
              <w:left w:val="nil"/>
              <w:bottom w:val="nil"/>
              <w:right w:val="nil"/>
            </w:tcBorders>
            <w:shd w:val="clear" w:color="auto" w:fill="auto"/>
          </w:tcPr>
          <w:p w14:paraId="27296A4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has the meaning given in Clause 6.1.1; </w:t>
            </w:r>
          </w:p>
        </w:tc>
      </w:tr>
      <w:tr w:rsidR="00F231C1" w:rsidRPr="00C15B93" w14:paraId="662D5388" w14:textId="77777777" w:rsidTr="00C15B93">
        <w:trPr>
          <w:trHeight w:val="617"/>
        </w:trPr>
        <w:tc>
          <w:tcPr>
            <w:tcW w:w="2945" w:type="dxa"/>
            <w:tcBorders>
              <w:top w:val="nil"/>
              <w:left w:val="nil"/>
              <w:bottom w:val="nil"/>
              <w:right w:val="nil"/>
            </w:tcBorders>
            <w:shd w:val="clear" w:color="auto" w:fill="auto"/>
            <w:vAlign w:val="bottom"/>
          </w:tcPr>
          <w:p w14:paraId="5A51E0E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w:t>
            </w:r>
            <w:r w:rsidRPr="00C15B93">
              <w:rPr>
                <w:rFonts w:ascii="Arial" w:eastAsia="Arial" w:hAnsi="Arial" w:cs="Arial"/>
                <w:b/>
                <w:color w:val="000000"/>
                <w:szCs w:val="22"/>
              </w:rPr>
              <w:t>Placement Responsibilities</w:t>
            </w:r>
            <w:r w:rsidRPr="00C15B93">
              <w:rPr>
                <w:rFonts w:ascii="Arial" w:eastAsia="Arial" w:hAnsi="Arial" w:cs="Arial"/>
                <w:color w:val="000000"/>
                <w:szCs w:val="22"/>
              </w:rPr>
              <w:t xml:space="preserve">” </w:t>
            </w:r>
          </w:p>
        </w:tc>
        <w:tc>
          <w:tcPr>
            <w:tcW w:w="4656" w:type="dxa"/>
            <w:tcBorders>
              <w:top w:val="nil"/>
              <w:left w:val="nil"/>
              <w:bottom w:val="nil"/>
              <w:right w:val="nil"/>
            </w:tcBorders>
            <w:shd w:val="clear" w:color="auto" w:fill="auto"/>
          </w:tcPr>
          <w:p w14:paraId="122D128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means those duties listed in </w:t>
            </w:r>
            <w:r w:rsidRPr="00C15B93">
              <w:rPr>
                <w:rFonts w:ascii="Arial" w:eastAsia="Arial" w:hAnsi="Arial" w:cs="Arial"/>
                <w:color w:val="0000FF"/>
                <w:szCs w:val="22"/>
                <w:u w:val="single" w:color="0000FF"/>
              </w:rPr>
              <w:t>Appendix C</w:t>
            </w:r>
            <w:r w:rsidRPr="00C15B93">
              <w:rPr>
                <w:rFonts w:ascii="Arial" w:eastAsia="Arial" w:hAnsi="Arial" w:cs="Arial"/>
                <w:color w:val="000000"/>
                <w:szCs w:val="22"/>
              </w:rPr>
              <w:t xml:space="preserve">; </w:t>
            </w:r>
          </w:p>
        </w:tc>
      </w:tr>
    </w:tbl>
    <w:p w14:paraId="73EA7DF7" w14:textId="77777777" w:rsidR="00F231C1" w:rsidRPr="00F231C1" w:rsidRDefault="00F231C1" w:rsidP="00F231C1">
      <w:pPr>
        <w:spacing w:line="259" w:lineRule="auto"/>
        <w:ind w:right="524"/>
        <w:rPr>
          <w:rFonts w:ascii="Arial" w:eastAsia="Arial" w:hAnsi="Arial" w:cs="Arial"/>
          <w:color w:val="000000"/>
          <w:szCs w:val="22"/>
        </w:rPr>
      </w:pPr>
    </w:p>
    <w:tbl>
      <w:tblPr>
        <w:tblW w:w="7601" w:type="dxa"/>
        <w:tblInd w:w="1241" w:type="dxa"/>
        <w:tblCellMar>
          <w:left w:w="0" w:type="dxa"/>
          <w:right w:w="0" w:type="dxa"/>
        </w:tblCellMar>
        <w:tblLook w:val="04A0" w:firstRow="1" w:lastRow="0" w:firstColumn="1" w:lastColumn="0" w:noHBand="0" w:noVBand="1"/>
      </w:tblPr>
      <w:tblGrid>
        <w:gridCol w:w="2945"/>
        <w:gridCol w:w="4656"/>
      </w:tblGrid>
      <w:tr w:rsidR="00F231C1" w:rsidRPr="00C15B93" w14:paraId="68BB49DA" w14:textId="77777777" w:rsidTr="00C15B93">
        <w:trPr>
          <w:trHeight w:val="4664"/>
        </w:trPr>
        <w:tc>
          <w:tcPr>
            <w:tcW w:w="2945" w:type="dxa"/>
            <w:tcBorders>
              <w:top w:val="nil"/>
              <w:left w:val="nil"/>
              <w:bottom w:val="nil"/>
              <w:right w:val="nil"/>
            </w:tcBorders>
            <w:shd w:val="clear" w:color="auto" w:fill="auto"/>
          </w:tcPr>
          <w:p w14:paraId="05EF6CB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“Programme of Training” </w:t>
            </w:r>
          </w:p>
        </w:tc>
        <w:tc>
          <w:tcPr>
            <w:tcW w:w="4656" w:type="dxa"/>
            <w:tcBorders>
              <w:top w:val="nil"/>
              <w:left w:val="nil"/>
              <w:bottom w:val="nil"/>
              <w:right w:val="nil"/>
            </w:tcBorders>
            <w:shd w:val="clear" w:color="auto" w:fill="auto"/>
          </w:tcPr>
          <w:p w14:paraId="4D2A3EE2"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a managed educational experience. As defined by the GMC. “A programme is a formal alignment or rotation of posts which together comprise a programme of training </w:t>
            </w:r>
            <w:proofErr w:type="gramStart"/>
            <w:r w:rsidRPr="00C15B93">
              <w:rPr>
                <w:rFonts w:ascii="Arial" w:eastAsia="Arial" w:hAnsi="Arial" w:cs="Arial"/>
                <w:color w:val="000000"/>
                <w:szCs w:val="22"/>
              </w:rPr>
              <w:t>in a given</w:t>
            </w:r>
            <w:proofErr w:type="gramEnd"/>
            <w:r w:rsidRPr="00C15B93">
              <w:rPr>
                <w:rFonts w:ascii="Arial" w:eastAsia="Arial" w:hAnsi="Arial" w:cs="Arial"/>
                <w:color w:val="000000"/>
                <w:szCs w:val="22"/>
              </w:rPr>
              <w:t xml:space="preserve"> specialty or subspecialty. A programme may either deliver the totality of the curriculum through linked stages in an entirety to CCT, or the programme may deliver different component elements of the approved curriculum”. The GMC approves programmes of training in all specialties, including general practice, which are based on a particular geographical area (which could cover one or more recruiting organisations). They are managed by a training programme director (TPD) or their equivalent. A programme is not a personal programme undertaken by a particular trainee; </w:t>
            </w:r>
          </w:p>
        </w:tc>
      </w:tr>
      <w:tr w:rsidR="00F231C1" w:rsidRPr="00C15B93" w14:paraId="1042898D" w14:textId="77777777" w:rsidTr="00C15B93">
        <w:trPr>
          <w:trHeight w:val="984"/>
        </w:trPr>
        <w:tc>
          <w:tcPr>
            <w:tcW w:w="2945" w:type="dxa"/>
            <w:tcBorders>
              <w:top w:val="nil"/>
              <w:left w:val="nil"/>
              <w:bottom w:val="nil"/>
              <w:right w:val="nil"/>
            </w:tcBorders>
            <w:shd w:val="clear" w:color="auto" w:fill="auto"/>
          </w:tcPr>
          <w:p w14:paraId="740D23A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w:t>
            </w:r>
            <w:r w:rsidRPr="00C15B93">
              <w:rPr>
                <w:rFonts w:ascii="Arial" w:eastAsia="Arial" w:hAnsi="Arial" w:cs="Arial"/>
                <w:b/>
                <w:color w:val="000000"/>
                <w:szCs w:val="22"/>
              </w:rPr>
              <w:t>Postgraduate Dean</w:t>
            </w:r>
            <w:r w:rsidRPr="00C15B93">
              <w:rPr>
                <w:rFonts w:ascii="Arial" w:eastAsia="Arial" w:hAnsi="Arial" w:cs="Arial"/>
                <w:color w:val="000000"/>
                <w:szCs w:val="22"/>
              </w:rPr>
              <w:t>”</w:t>
            </w:r>
            <w:r w:rsidRPr="00C15B93">
              <w:rPr>
                <w:rFonts w:ascii="Arial" w:eastAsia="Arial" w:hAnsi="Arial" w:cs="Arial"/>
                <w:b/>
                <w:color w:val="000000"/>
                <w:szCs w:val="22"/>
              </w:rPr>
              <w:t xml:space="preserve"> </w:t>
            </w:r>
          </w:p>
        </w:tc>
        <w:tc>
          <w:tcPr>
            <w:tcW w:w="4656" w:type="dxa"/>
            <w:tcBorders>
              <w:top w:val="nil"/>
              <w:left w:val="nil"/>
              <w:bottom w:val="nil"/>
              <w:right w:val="nil"/>
            </w:tcBorders>
            <w:shd w:val="clear" w:color="auto" w:fill="auto"/>
            <w:vAlign w:val="center"/>
          </w:tcPr>
          <w:p w14:paraId="371DE0B6"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the individual responsible for the strategic overview and quality of postgraduate training; </w:t>
            </w:r>
          </w:p>
        </w:tc>
      </w:tr>
      <w:tr w:rsidR="00F231C1" w:rsidRPr="00C15B93" w14:paraId="69A607F2" w14:textId="77777777" w:rsidTr="00C15B93">
        <w:trPr>
          <w:trHeight w:val="985"/>
        </w:trPr>
        <w:tc>
          <w:tcPr>
            <w:tcW w:w="2945" w:type="dxa"/>
            <w:tcBorders>
              <w:top w:val="nil"/>
              <w:left w:val="nil"/>
              <w:bottom w:val="nil"/>
              <w:right w:val="nil"/>
            </w:tcBorders>
            <w:shd w:val="clear" w:color="auto" w:fill="auto"/>
          </w:tcPr>
          <w:p w14:paraId="63A39B1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w:t>
            </w:r>
            <w:r w:rsidRPr="00C15B93">
              <w:rPr>
                <w:rFonts w:ascii="Arial" w:eastAsia="Arial" w:hAnsi="Arial" w:cs="Arial"/>
                <w:b/>
                <w:color w:val="000000"/>
                <w:szCs w:val="22"/>
              </w:rPr>
              <w:t xml:space="preserve">Protection of Vulnerable </w:t>
            </w:r>
          </w:p>
          <w:p w14:paraId="1682D73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Groups</w:t>
            </w:r>
            <w:r w:rsidRPr="00C15B93">
              <w:rPr>
                <w:rFonts w:ascii="Arial" w:eastAsia="Arial" w:hAnsi="Arial" w:cs="Arial"/>
                <w:color w:val="000000"/>
                <w:szCs w:val="22"/>
              </w:rPr>
              <w:t>” or “</w:t>
            </w:r>
            <w:r w:rsidRPr="00C15B93">
              <w:rPr>
                <w:rFonts w:ascii="Arial" w:eastAsia="Arial" w:hAnsi="Arial" w:cs="Arial"/>
                <w:b/>
                <w:color w:val="000000"/>
                <w:szCs w:val="22"/>
              </w:rPr>
              <w:t>PVG</w:t>
            </w:r>
            <w:r w:rsidRPr="00C15B93">
              <w:rPr>
                <w:rFonts w:ascii="Arial" w:eastAsia="Arial" w:hAnsi="Arial" w:cs="Arial"/>
                <w:color w:val="000000"/>
                <w:szCs w:val="22"/>
              </w:rPr>
              <w:t xml:space="preserve">” </w:t>
            </w:r>
          </w:p>
        </w:tc>
        <w:tc>
          <w:tcPr>
            <w:tcW w:w="4656" w:type="dxa"/>
            <w:tcBorders>
              <w:top w:val="nil"/>
              <w:left w:val="nil"/>
              <w:bottom w:val="nil"/>
              <w:right w:val="nil"/>
            </w:tcBorders>
            <w:shd w:val="clear" w:color="auto" w:fill="auto"/>
            <w:vAlign w:val="center"/>
          </w:tcPr>
          <w:p w14:paraId="34883D57" w14:textId="77777777" w:rsidR="00F231C1" w:rsidRPr="00C15B93" w:rsidRDefault="00F231C1" w:rsidP="00C15B93">
            <w:pPr>
              <w:spacing w:line="259" w:lineRule="auto"/>
              <w:ind w:right="62"/>
              <w:jc w:val="both"/>
              <w:rPr>
                <w:rFonts w:ascii="Arial" w:eastAsia="Arial" w:hAnsi="Arial" w:cs="Arial"/>
                <w:color w:val="000000"/>
                <w:szCs w:val="22"/>
              </w:rPr>
            </w:pPr>
            <w:r w:rsidRPr="00C15B93">
              <w:rPr>
                <w:rFonts w:ascii="Arial" w:eastAsia="Arial" w:hAnsi="Arial" w:cs="Arial"/>
                <w:color w:val="000000"/>
                <w:szCs w:val="22"/>
              </w:rPr>
              <w:t xml:space="preserve">means the statutory scheme created by the Protection of Vulnerable Groups (Scotland) Act 2007, as amended; </w:t>
            </w:r>
          </w:p>
        </w:tc>
      </w:tr>
      <w:tr w:rsidR="00F231C1" w:rsidRPr="00C15B93" w14:paraId="7437BDA8" w14:textId="77777777" w:rsidTr="00C15B93">
        <w:trPr>
          <w:trHeight w:val="986"/>
        </w:trPr>
        <w:tc>
          <w:tcPr>
            <w:tcW w:w="2945" w:type="dxa"/>
            <w:tcBorders>
              <w:top w:val="nil"/>
              <w:left w:val="nil"/>
              <w:bottom w:val="nil"/>
              <w:right w:val="nil"/>
            </w:tcBorders>
            <w:shd w:val="clear" w:color="auto" w:fill="auto"/>
          </w:tcPr>
          <w:p w14:paraId="218BCAD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“Responsible Officer” </w:t>
            </w:r>
          </w:p>
        </w:tc>
        <w:tc>
          <w:tcPr>
            <w:tcW w:w="4656" w:type="dxa"/>
            <w:tcBorders>
              <w:top w:val="nil"/>
              <w:left w:val="nil"/>
              <w:bottom w:val="nil"/>
              <w:right w:val="nil"/>
            </w:tcBorders>
            <w:shd w:val="clear" w:color="auto" w:fill="auto"/>
            <w:vAlign w:val="center"/>
          </w:tcPr>
          <w:p w14:paraId="0AF1AAF2" w14:textId="77777777" w:rsidR="00F231C1" w:rsidRPr="00C15B93" w:rsidRDefault="00F231C1" w:rsidP="00C15B93">
            <w:pPr>
              <w:spacing w:line="259" w:lineRule="auto"/>
              <w:ind w:right="60"/>
              <w:jc w:val="both"/>
              <w:rPr>
                <w:rFonts w:ascii="Arial" w:eastAsia="Arial" w:hAnsi="Arial" w:cs="Arial"/>
                <w:color w:val="000000"/>
                <w:szCs w:val="22"/>
              </w:rPr>
            </w:pPr>
            <w:r w:rsidRPr="00C15B93">
              <w:rPr>
                <w:rFonts w:ascii="Arial" w:eastAsia="Arial" w:hAnsi="Arial" w:cs="Arial"/>
                <w:color w:val="000000"/>
                <w:szCs w:val="22"/>
              </w:rPr>
              <w:t xml:space="preserve">means a responsible officer nominated in accordance with the Responsible Officer Regulations; </w:t>
            </w:r>
          </w:p>
        </w:tc>
      </w:tr>
      <w:tr w:rsidR="00F231C1" w:rsidRPr="00C15B93" w14:paraId="14004344" w14:textId="77777777" w:rsidTr="00C15B93">
        <w:trPr>
          <w:trHeight w:val="1238"/>
        </w:trPr>
        <w:tc>
          <w:tcPr>
            <w:tcW w:w="2945" w:type="dxa"/>
            <w:tcBorders>
              <w:top w:val="nil"/>
              <w:left w:val="nil"/>
              <w:bottom w:val="nil"/>
              <w:right w:val="nil"/>
            </w:tcBorders>
            <w:shd w:val="clear" w:color="auto" w:fill="auto"/>
          </w:tcPr>
          <w:p w14:paraId="1973DBA2" w14:textId="77777777" w:rsidR="00F231C1" w:rsidRPr="00C15B93" w:rsidRDefault="00F231C1" w:rsidP="00C15B93">
            <w:pPr>
              <w:spacing w:after="15" w:line="259" w:lineRule="auto"/>
              <w:rPr>
                <w:rFonts w:ascii="Arial" w:eastAsia="Arial" w:hAnsi="Arial" w:cs="Arial"/>
                <w:color w:val="000000"/>
                <w:szCs w:val="22"/>
              </w:rPr>
            </w:pPr>
            <w:r w:rsidRPr="00C15B93">
              <w:rPr>
                <w:rFonts w:ascii="Arial" w:eastAsia="Arial" w:hAnsi="Arial" w:cs="Arial"/>
                <w:b/>
                <w:color w:val="000000"/>
                <w:szCs w:val="22"/>
              </w:rPr>
              <w:t xml:space="preserve">“Responsible Officer </w:t>
            </w:r>
          </w:p>
          <w:p w14:paraId="0CBD843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Regulations” </w:t>
            </w:r>
          </w:p>
        </w:tc>
        <w:tc>
          <w:tcPr>
            <w:tcW w:w="4656" w:type="dxa"/>
            <w:tcBorders>
              <w:top w:val="nil"/>
              <w:left w:val="nil"/>
              <w:bottom w:val="nil"/>
              <w:right w:val="nil"/>
            </w:tcBorders>
            <w:shd w:val="clear" w:color="auto" w:fill="auto"/>
            <w:vAlign w:val="center"/>
          </w:tcPr>
          <w:p w14:paraId="5D86B5FB"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means the Medical Profession (Responsible Officer) Regulations 2010, SI 2010/2841, as amended or such similar secondary legislation as may replace them; </w:t>
            </w:r>
          </w:p>
        </w:tc>
      </w:tr>
      <w:tr w:rsidR="00F231C1" w:rsidRPr="00C15B93" w14:paraId="010AA6F3" w14:textId="77777777" w:rsidTr="00C15B93">
        <w:trPr>
          <w:trHeight w:val="732"/>
        </w:trPr>
        <w:tc>
          <w:tcPr>
            <w:tcW w:w="2945" w:type="dxa"/>
            <w:tcBorders>
              <w:top w:val="nil"/>
              <w:left w:val="nil"/>
              <w:bottom w:val="nil"/>
              <w:right w:val="nil"/>
            </w:tcBorders>
            <w:shd w:val="clear" w:color="auto" w:fill="auto"/>
            <w:vAlign w:val="center"/>
          </w:tcPr>
          <w:p w14:paraId="69213C73"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“Service Level </w:t>
            </w:r>
          </w:p>
          <w:p w14:paraId="3B19032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Agreement” or “SLA” </w:t>
            </w:r>
          </w:p>
        </w:tc>
        <w:tc>
          <w:tcPr>
            <w:tcW w:w="4656" w:type="dxa"/>
            <w:tcBorders>
              <w:top w:val="nil"/>
              <w:left w:val="nil"/>
              <w:bottom w:val="nil"/>
              <w:right w:val="nil"/>
            </w:tcBorders>
            <w:shd w:val="clear" w:color="auto" w:fill="auto"/>
            <w:vAlign w:val="center"/>
          </w:tcPr>
          <w:p w14:paraId="499C0222"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means such</w:t>
            </w:r>
            <w:r w:rsidRPr="00C15B93">
              <w:rPr>
                <w:rFonts w:ascii="Arial" w:eastAsia="Arial" w:hAnsi="Arial" w:cs="Arial"/>
                <w:b/>
                <w:color w:val="000000"/>
                <w:szCs w:val="22"/>
              </w:rPr>
              <w:t xml:space="preserve"> </w:t>
            </w:r>
            <w:r w:rsidRPr="00C15B93">
              <w:rPr>
                <w:rFonts w:ascii="Arial" w:eastAsia="Arial" w:hAnsi="Arial" w:cs="Arial"/>
                <w:color w:val="000000"/>
                <w:szCs w:val="22"/>
              </w:rPr>
              <w:t xml:space="preserve">separate agreement(s) as one or both Contracting Board(s) has with NES;  </w:t>
            </w:r>
          </w:p>
        </w:tc>
      </w:tr>
      <w:tr w:rsidR="00F231C1" w:rsidRPr="00C15B93" w14:paraId="036DFDDE" w14:textId="77777777" w:rsidTr="00C15B93">
        <w:trPr>
          <w:trHeight w:val="732"/>
        </w:trPr>
        <w:tc>
          <w:tcPr>
            <w:tcW w:w="2945" w:type="dxa"/>
            <w:tcBorders>
              <w:top w:val="nil"/>
              <w:left w:val="nil"/>
              <w:bottom w:val="nil"/>
              <w:right w:val="nil"/>
            </w:tcBorders>
            <w:shd w:val="clear" w:color="auto" w:fill="auto"/>
          </w:tcPr>
          <w:p w14:paraId="10B36E8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“SMT HR Subgroup” </w:t>
            </w:r>
          </w:p>
        </w:tc>
        <w:tc>
          <w:tcPr>
            <w:tcW w:w="4656" w:type="dxa"/>
            <w:tcBorders>
              <w:top w:val="nil"/>
              <w:left w:val="nil"/>
              <w:bottom w:val="nil"/>
              <w:right w:val="nil"/>
            </w:tcBorders>
            <w:shd w:val="clear" w:color="auto" w:fill="auto"/>
            <w:vAlign w:val="center"/>
          </w:tcPr>
          <w:p w14:paraId="4EA3F800"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group composed as described in </w:t>
            </w:r>
            <w:r w:rsidRPr="00C15B93">
              <w:rPr>
                <w:rFonts w:ascii="Arial" w:eastAsia="Arial" w:hAnsi="Arial" w:cs="Arial"/>
                <w:color w:val="0000FF"/>
                <w:szCs w:val="22"/>
                <w:u w:val="single" w:color="0000FF"/>
              </w:rPr>
              <w:t>Appendix A</w:t>
            </w:r>
            <w:r w:rsidRPr="00C15B93">
              <w:rPr>
                <w:rFonts w:ascii="Arial" w:eastAsia="Arial" w:hAnsi="Arial" w:cs="Arial"/>
                <w:color w:val="000000"/>
                <w:szCs w:val="22"/>
              </w:rPr>
              <w:t xml:space="preserve">; </w:t>
            </w:r>
          </w:p>
        </w:tc>
      </w:tr>
      <w:tr w:rsidR="00F231C1" w:rsidRPr="00C15B93" w14:paraId="4EAD0066" w14:textId="77777777" w:rsidTr="00C15B93">
        <w:trPr>
          <w:trHeight w:val="1628"/>
        </w:trPr>
        <w:tc>
          <w:tcPr>
            <w:tcW w:w="2945" w:type="dxa"/>
            <w:tcBorders>
              <w:top w:val="nil"/>
              <w:left w:val="nil"/>
              <w:bottom w:val="nil"/>
              <w:right w:val="nil"/>
            </w:tcBorders>
            <w:shd w:val="clear" w:color="auto" w:fill="auto"/>
          </w:tcPr>
          <w:p w14:paraId="2DB0F1F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“Specialty Trainee” </w:t>
            </w:r>
          </w:p>
        </w:tc>
        <w:tc>
          <w:tcPr>
            <w:tcW w:w="4656" w:type="dxa"/>
            <w:tcBorders>
              <w:top w:val="nil"/>
              <w:left w:val="nil"/>
              <w:bottom w:val="nil"/>
              <w:right w:val="nil"/>
            </w:tcBorders>
            <w:shd w:val="clear" w:color="auto" w:fill="auto"/>
            <w:vAlign w:val="bottom"/>
          </w:tcPr>
          <w:p w14:paraId="78401D32" w14:textId="77777777" w:rsidR="00F231C1" w:rsidRPr="00C15B93" w:rsidRDefault="00F231C1" w:rsidP="00C15B93">
            <w:pPr>
              <w:spacing w:line="259" w:lineRule="auto"/>
              <w:ind w:right="60"/>
              <w:jc w:val="both"/>
              <w:rPr>
                <w:rFonts w:ascii="Arial" w:eastAsia="Arial" w:hAnsi="Arial" w:cs="Arial"/>
                <w:color w:val="000000"/>
                <w:szCs w:val="22"/>
              </w:rPr>
            </w:pPr>
            <w:r w:rsidRPr="00C15B93">
              <w:rPr>
                <w:rFonts w:ascii="Arial" w:eastAsia="Arial" w:hAnsi="Arial" w:cs="Arial"/>
                <w:color w:val="000000"/>
                <w:szCs w:val="22"/>
              </w:rPr>
              <w:t xml:space="preserve">means a doctor in training after completion of the Foundation programme for a Foundation Doctor in Training, applying to trainees who have entered this training from August 2007 to undertake a specialty training programme approved   by the GMC. As distinct from </w:t>
            </w:r>
          </w:p>
        </w:tc>
      </w:tr>
    </w:tbl>
    <w:p w14:paraId="5DF51EF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specialist training, which applies to trainees appointed before August </w:t>
      </w:r>
      <w:proofErr w:type="gramStart"/>
      <w:r w:rsidRPr="00F231C1">
        <w:rPr>
          <w:rFonts w:ascii="Arial" w:eastAsia="Arial" w:hAnsi="Arial" w:cs="Arial"/>
          <w:color w:val="000000"/>
          <w:szCs w:val="22"/>
        </w:rPr>
        <w:t>2007;</w:t>
      </w:r>
      <w:proofErr w:type="gramEnd"/>
      <w:r w:rsidRPr="00F231C1">
        <w:rPr>
          <w:rFonts w:ascii="Arial" w:eastAsia="Arial" w:hAnsi="Arial" w:cs="Arial"/>
          <w:color w:val="000000"/>
          <w:szCs w:val="22"/>
        </w:rPr>
        <w:t xml:space="preserve">  </w:t>
      </w:r>
    </w:p>
    <w:tbl>
      <w:tblPr>
        <w:tblW w:w="7601" w:type="dxa"/>
        <w:tblInd w:w="1241" w:type="dxa"/>
        <w:tblCellMar>
          <w:left w:w="0" w:type="dxa"/>
          <w:right w:w="0" w:type="dxa"/>
        </w:tblCellMar>
        <w:tblLook w:val="04A0" w:firstRow="1" w:lastRow="0" w:firstColumn="1" w:lastColumn="0" w:noHBand="0" w:noVBand="1"/>
      </w:tblPr>
      <w:tblGrid>
        <w:gridCol w:w="2945"/>
        <w:gridCol w:w="4656"/>
      </w:tblGrid>
      <w:tr w:rsidR="00F231C1" w:rsidRPr="00C15B93" w14:paraId="02788788" w14:textId="77777777" w:rsidTr="00C15B93">
        <w:trPr>
          <w:trHeight w:val="1629"/>
        </w:trPr>
        <w:tc>
          <w:tcPr>
            <w:tcW w:w="2945" w:type="dxa"/>
            <w:tcBorders>
              <w:top w:val="nil"/>
              <w:left w:val="nil"/>
              <w:bottom w:val="nil"/>
              <w:right w:val="nil"/>
            </w:tcBorders>
            <w:shd w:val="clear" w:color="auto" w:fill="auto"/>
          </w:tcPr>
          <w:p w14:paraId="1FB3039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“Turas” </w:t>
            </w:r>
          </w:p>
        </w:tc>
        <w:tc>
          <w:tcPr>
            <w:tcW w:w="4656" w:type="dxa"/>
            <w:tcBorders>
              <w:top w:val="nil"/>
              <w:left w:val="nil"/>
              <w:bottom w:val="nil"/>
              <w:right w:val="nil"/>
            </w:tcBorders>
            <w:shd w:val="clear" w:color="auto" w:fill="auto"/>
          </w:tcPr>
          <w:p w14:paraId="319D815D" w14:textId="77777777" w:rsidR="00F231C1" w:rsidRPr="00C15B93" w:rsidRDefault="00F231C1" w:rsidP="00C15B93">
            <w:pPr>
              <w:spacing w:line="259" w:lineRule="auto"/>
              <w:ind w:right="60"/>
              <w:jc w:val="both"/>
              <w:rPr>
                <w:rFonts w:ascii="Arial" w:eastAsia="Arial" w:hAnsi="Arial" w:cs="Arial"/>
                <w:color w:val="000000"/>
                <w:szCs w:val="22"/>
              </w:rPr>
            </w:pPr>
            <w:r w:rsidRPr="00C15B93">
              <w:rPr>
                <w:rFonts w:ascii="Arial" w:eastAsia="Arial" w:hAnsi="Arial" w:cs="Arial"/>
                <w:color w:val="000000"/>
                <w:szCs w:val="22"/>
              </w:rPr>
              <w:t>means the Training Management system for the Scotland Deanery.</w:t>
            </w:r>
            <w:r w:rsidRPr="00C15B93">
              <w:rPr>
                <w:rFonts w:ascii="Calibri" w:hAnsi="Calibri"/>
                <w:color w:val="000000"/>
                <w:szCs w:val="22"/>
              </w:rPr>
              <w:t xml:space="preserve"> </w:t>
            </w:r>
            <w:r w:rsidRPr="00C15B93">
              <w:rPr>
                <w:rFonts w:ascii="Arial" w:eastAsia="Arial" w:hAnsi="Arial" w:cs="Arial"/>
                <w:color w:val="000000"/>
                <w:szCs w:val="22"/>
              </w:rPr>
              <w:t xml:space="preserve">Turas is an online system designed for maintaining information on NHS Scotland Medical and Dental Trainees, Trainers, Programmes, Educational Providers and Study Leave; </w:t>
            </w:r>
          </w:p>
        </w:tc>
      </w:tr>
      <w:tr w:rsidR="00F231C1" w:rsidRPr="00C15B93" w14:paraId="21DF8F95" w14:textId="77777777" w:rsidTr="00C15B93">
        <w:trPr>
          <w:trHeight w:val="362"/>
        </w:trPr>
        <w:tc>
          <w:tcPr>
            <w:tcW w:w="2945" w:type="dxa"/>
            <w:tcBorders>
              <w:top w:val="nil"/>
              <w:left w:val="nil"/>
              <w:bottom w:val="nil"/>
              <w:right w:val="nil"/>
            </w:tcBorders>
            <w:shd w:val="clear" w:color="auto" w:fill="auto"/>
            <w:vAlign w:val="bottom"/>
          </w:tcPr>
          <w:p w14:paraId="64F42F7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“Working Time </w:t>
            </w:r>
          </w:p>
        </w:tc>
        <w:tc>
          <w:tcPr>
            <w:tcW w:w="4656" w:type="dxa"/>
            <w:vMerge w:val="restart"/>
            <w:tcBorders>
              <w:top w:val="nil"/>
              <w:left w:val="nil"/>
              <w:bottom w:val="nil"/>
              <w:right w:val="nil"/>
            </w:tcBorders>
            <w:shd w:val="clear" w:color="auto" w:fill="auto"/>
            <w:vAlign w:val="bottom"/>
          </w:tcPr>
          <w:p w14:paraId="06CDD7E1"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means the Working Time Regulations 1998, SI 1998/1833, as amended; </w:t>
            </w:r>
          </w:p>
        </w:tc>
      </w:tr>
      <w:tr w:rsidR="00F231C1" w:rsidRPr="00C15B93" w14:paraId="6FFDFC04" w14:textId="77777777" w:rsidTr="00C15B93">
        <w:trPr>
          <w:trHeight w:val="252"/>
        </w:trPr>
        <w:tc>
          <w:tcPr>
            <w:tcW w:w="2945" w:type="dxa"/>
            <w:tcBorders>
              <w:top w:val="nil"/>
              <w:left w:val="nil"/>
              <w:bottom w:val="nil"/>
              <w:right w:val="nil"/>
            </w:tcBorders>
            <w:shd w:val="clear" w:color="auto" w:fill="auto"/>
          </w:tcPr>
          <w:p w14:paraId="18940D7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Regulations</w:t>
            </w:r>
            <w:r w:rsidRPr="00C15B93">
              <w:rPr>
                <w:rFonts w:ascii="Arial" w:eastAsia="Arial" w:hAnsi="Arial" w:cs="Arial"/>
                <w:color w:val="000000"/>
                <w:szCs w:val="22"/>
                <w:vertAlign w:val="superscript"/>
              </w:rPr>
              <w:footnoteReference w:id="4"/>
            </w:r>
            <w:r w:rsidRPr="00C15B93">
              <w:rPr>
                <w:rFonts w:ascii="Arial" w:eastAsia="Arial" w:hAnsi="Arial" w:cs="Arial"/>
                <w:color w:val="000000"/>
                <w:szCs w:val="22"/>
              </w:rPr>
              <w:t>” or “</w:t>
            </w:r>
            <w:r w:rsidRPr="00C15B93">
              <w:rPr>
                <w:rFonts w:ascii="Arial" w:eastAsia="Arial" w:hAnsi="Arial" w:cs="Arial"/>
                <w:b/>
                <w:color w:val="000000"/>
                <w:szCs w:val="22"/>
              </w:rPr>
              <w:t>WTR</w:t>
            </w:r>
            <w:r w:rsidRPr="00C15B93">
              <w:rPr>
                <w:rFonts w:ascii="Arial" w:eastAsia="Arial" w:hAnsi="Arial" w:cs="Arial"/>
                <w:color w:val="000000"/>
                <w:szCs w:val="22"/>
              </w:rPr>
              <w:t>”</w:t>
            </w:r>
            <w:r w:rsidRPr="00C15B93">
              <w:rPr>
                <w:rFonts w:ascii="Arial" w:eastAsia="Arial" w:hAnsi="Arial" w:cs="Arial"/>
                <w:b/>
                <w:color w:val="000000"/>
                <w:szCs w:val="22"/>
              </w:rPr>
              <w:t xml:space="preserve"> </w:t>
            </w:r>
          </w:p>
        </w:tc>
        <w:tc>
          <w:tcPr>
            <w:tcW w:w="0" w:type="auto"/>
            <w:vMerge/>
            <w:tcBorders>
              <w:top w:val="nil"/>
              <w:left w:val="nil"/>
              <w:bottom w:val="nil"/>
              <w:right w:val="nil"/>
            </w:tcBorders>
            <w:shd w:val="clear" w:color="auto" w:fill="auto"/>
          </w:tcPr>
          <w:p w14:paraId="02D63D65" w14:textId="77777777" w:rsidR="00F231C1" w:rsidRPr="00C15B93" w:rsidRDefault="00F231C1" w:rsidP="00C15B93">
            <w:pPr>
              <w:spacing w:after="160" w:line="259" w:lineRule="auto"/>
              <w:rPr>
                <w:rFonts w:ascii="Arial" w:eastAsia="Arial" w:hAnsi="Arial" w:cs="Arial"/>
                <w:color w:val="000000"/>
                <w:szCs w:val="22"/>
              </w:rPr>
            </w:pPr>
          </w:p>
        </w:tc>
      </w:tr>
    </w:tbl>
    <w:p w14:paraId="7DBA2BB9" w14:textId="77777777" w:rsidR="00F231C1" w:rsidRPr="00F231C1" w:rsidRDefault="00F231C1" w:rsidP="00F231C1">
      <w:pPr>
        <w:spacing w:line="259" w:lineRule="auto"/>
        <w:ind w:right="933"/>
        <w:jc w:val="center"/>
        <w:rPr>
          <w:rFonts w:ascii="Arial" w:eastAsia="Arial" w:hAnsi="Arial" w:cs="Arial"/>
          <w:color w:val="000000"/>
          <w:szCs w:val="22"/>
        </w:rPr>
      </w:pPr>
      <w:r w:rsidRPr="00F231C1">
        <w:rPr>
          <w:rFonts w:ascii="Arial" w:eastAsia="Arial" w:hAnsi="Arial" w:cs="Arial"/>
          <w:color w:val="000000"/>
          <w:szCs w:val="22"/>
        </w:rPr>
        <w:t xml:space="preserve"> </w:t>
      </w:r>
    </w:p>
    <w:p w14:paraId="6A2C5C4E" w14:textId="77777777" w:rsidR="00F231C1" w:rsidRPr="00F231C1" w:rsidRDefault="00F231C1" w:rsidP="00F231C1">
      <w:pPr>
        <w:spacing w:after="94" w:line="259" w:lineRule="auto"/>
        <w:ind w:right="933"/>
        <w:jc w:val="center"/>
        <w:rPr>
          <w:rFonts w:ascii="Arial" w:eastAsia="Arial" w:hAnsi="Arial" w:cs="Arial"/>
          <w:color w:val="000000"/>
          <w:szCs w:val="22"/>
        </w:rPr>
      </w:pPr>
      <w:r w:rsidRPr="00F231C1">
        <w:rPr>
          <w:rFonts w:ascii="Arial" w:eastAsia="Arial" w:hAnsi="Arial" w:cs="Arial"/>
          <w:color w:val="000000"/>
          <w:szCs w:val="22"/>
        </w:rPr>
        <w:t xml:space="preserve"> </w:t>
      </w:r>
    </w:p>
    <w:p w14:paraId="42DDFF2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992DE80"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br w:type="page"/>
      </w:r>
    </w:p>
    <w:p w14:paraId="726EB215" w14:textId="77777777" w:rsidR="00F231C1" w:rsidRPr="00F231C1" w:rsidRDefault="00F231C1" w:rsidP="00F231C1">
      <w:pPr>
        <w:tabs>
          <w:tab w:val="center" w:pos="544"/>
          <w:tab w:val="center" w:pos="5223"/>
        </w:tabs>
        <w:spacing w:after="24" w:line="259" w:lineRule="auto"/>
        <w:rPr>
          <w:rFonts w:ascii="Arial" w:eastAsia="Arial" w:hAnsi="Arial" w:cs="Arial"/>
          <w:color w:val="000000"/>
          <w:szCs w:val="22"/>
        </w:rPr>
      </w:pPr>
      <w:r w:rsidRPr="00F231C1">
        <w:rPr>
          <w:rFonts w:ascii="Calibri" w:eastAsia="Calibri" w:hAnsi="Calibri" w:cs="Calibri"/>
          <w:color w:val="000000"/>
          <w:szCs w:val="22"/>
        </w:rPr>
        <w:lastRenderedPageBreak/>
        <w:tab/>
      </w:r>
      <w:r w:rsidRPr="00F231C1">
        <w:rPr>
          <w:rFonts w:ascii="Arial" w:eastAsia="Arial" w:hAnsi="Arial" w:cs="Arial"/>
          <w:color w:val="000000"/>
          <w:szCs w:val="22"/>
        </w:rPr>
        <w:t xml:space="preserve">1.2. </w:t>
      </w:r>
      <w:r w:rsidRPr="00F231C1">
        <w:rPr>
          <w:rFonts w:ascii="Arial" w:eastAsia="Arial" w:hAnsi="Arial" w:cs="Arial"/>
          <w:color w:val="000000"/>
          <w:szCs w:val="22"/>
        </w:rPr>
        <w:tab/>
        <w:t xml:space="preserve">In this Agreement, unless otherwise specified or context otherwise requires: - </w:t>
      </w:r>
    </w:p>
    <w:p w14:paraId="1BB2CAD0"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51B58B7"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1.2.1. In respect of an individual employee, one Health Board will act as the Employing Board and will be subject to the obligations, and entitled to the rights, given to the Employing Board below.  </w:t>
      </w:r>
    </w:p>
    <w:p w14:paraId="7527456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E9FB52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1.2.2. A separate Health Board from the Employing Board may, from time to time, act as the Placement Board in respect of that employee for a period to be agreed between the Contracting Boards concerned.  </w:t>
      </w:r>
    </w:p>
    <w:p w14:paraId="4FF650F2"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78C266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1.2.3. The Employing Board may require the Placement Board to act on its behalf in relation to certain of the </w:t>
      </w:r>
      <w:proofErr w:type="gramStart"/>
      <w:r w:rsidRPr="00F231C1">
        <w:rPr>
          <w:rFonts w:ascii="Arial" w:eastAsia="Arial" w:hAnsi="Arial" w:cs="Arial"/>
          <w:color w:val="000000"/>
          <w:szCs w:val="22"/>
        </w:rPr>
        <w:t>duties</w:t>
      </w:r>
      <w:proofErr w:type="gramEnd"/>
      <w:r w:rsidRPr="00F231C1">
        <w:rPr>
          <w:rFonts w:ascii="Arial" w:eastAsia="Arial" w:hAnsi="Arial" w:cs="Arial"/>
          <w:color w:val="000000"/>
          <w:szCs w:val="22"/>
        </w:rPr>
        <w:t xml:space="preserve"> incumbent upon the Employing Board. </w:t>
      </w:r>
    </w:p>
    <w:p w14:paraId="16AA6376"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1B66D20" w14:textId="77777777" w:rsidR="00F231C1" w:rsidRPr="00F231C1" w:rsidRDefault="00F231C1" w:rsidP="00F231C1">
      <w:pPr>
        <w:tabs>
          <w:tab w:val="center" w:pos="899"/>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1.2.4. </w:t>
      </w:r>
      <w:r w:rsidRPr="00F231C1">
        <w:rPr>
          <w:rFonts w:ascii="Arial" w:eastAsia="Arial" w:hAnsi="Arial" w:cs="Arial"/>
          <w:color w:val="000000"/>
          <w:szCs w:val="22"/>
        </w:rPr>
        <w:tab/>
        <w:t xml:space="preserve">Where the parties agree the placement of an employee, that agreement shall </w:t>
      </w:r>
    </w:p>
    <w:p w14:paraId="6E85347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constitute the placement agreement (“Placement Agreement”) in respect of that employee in accordance with the terms detailed below.  </w:t>
      </w:r>
    </w:p>
    <w:p w14:paraId="073BDE1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EC46FE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1.2.5. NES is a party to this Agreement and to all individual Placement Agreements and has the obligations and rights given to NES below. </w:t>
      </w:r>
    </w:p>
    <w:p w14:paraId="7106A0D3"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654B4A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1.2.6. </w:t>
      </w:r>
      <w:proofErr w:type="gramStart"/>
      <w:r w:rsidRPr="00F231C1">
        <w:rPr>
          <w:rFonts w:ascii="Arial" w:eastAsia="Arial" w:hAnsi="Arial" w:cs="Arial"/>
          <w:color w:val="000000"/>
          <w:szCs w:val="22"/>
        </w:rPr>
        <w:t>In particular cases</w:t>
      </w:r>
      <w:proofErr w:type="gramEnd"/>
      <w:r w:rsidRPr="00F231C1">
        <w:rPr>
          <w:rFonts w:ascii="Arial" w:eastAsia="Arial" w:hAnsi="Arial" w:cs="Arial"/>
          <w:color w:val="000000"/>
          <w:szCs w:val="22"/>
        </w:rPr>
        <w:t xml:space="preserve">, and subject always to the agreement of NES, NES may additionally assume the role of Employing Board, in such cases NES will be subject to the obligations, and entitled to the rights, given to the Employing Board in respect of that employee in addition to the obligations and rights given to specifically NES. </w:t>
      </w:r>
    </w:p>
    <w:p w14:paraId="1AA3BAE5"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645B491"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1.2.7. The policies and procedures (as reviewed and amended from time to time) which are referred to in this Agreement and its Appendices are deemed to be incorporated into the terms of this Agreement. </w:t>
      </w:r>
    </w:p>
    <w:p w14:paraId="0B2CDC32"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1.2.8. The Contracting Boards may in respect of some or </w:t>
      </w:r>
      <w:proofErr w:type="gramStart"/>
      <w:r w:rsidRPr="00F231C1">
        <w:rPr>
          <w:rFonts w:ascii="Arial" w:eastAsia="Arial" w:hAnsi="Arial" w:cs="Arial"/>
          <w:color w:val="000000"/>
          <w:szCs w:val="22"/>
        </w:rPr>
        <w:t>all of</w:t>
      </w:r>
      <w:proofErr w:type="gramEnd"/>
      <w:r w:rsidRPr="00F231C1">
        <w:rPr>
          <w:rFonts w:ascii="Arial" w:eastAsia="Arial" w:hAnsi="Arial" w:cs="Arial"/>
          <w:color w:val="000000"/>
          <w:szCs w:val="22"/>
        </w:rPr>
        <w:t xml:space="preserve"> their Placement Agreements, from time to time, agree in writing to incorporate further policies and procedures (as reviewed and amended from time to time) into this </w:t>
      </w:r>
      <w:proofErr w:type="gramStart"/>
      <w:r w:rsidRPr="00F231C1">
        <w:rPr>
          <w:rFonts w:ascii="Arial" w:eastAsia="Arial" w:hAnsi="Arial" w:cs="Arial"/>
          <w:color w:val="000000"/>
          <w:szCs w:val="22"/>
        </w:rPr>
        <w:t>Agreement;</w:t>
      </w:r>
      <w:proofErr w:type="gramEnd"/>
      <w:r w:rsidRPr="00F231C1">
        <w:rPr>
          <w:rFonts w:ascii="Arial" w:eastAsia="Arial" w:hAnsi="Arial" w:cs="Arial"/>
          <w:color w:val="000000"/>
          <w:szCs w:val="22"/>
        </w:rPr>
        <w:t xml:space="preserve"> </w:t>
      </w:r>
    </w:p>
    <w:p w14:paraId="53082282" w14:textId="77777777" w:rsidR="00F231C1" w:rsidRPr="00F231C1" w:rsidRDefault="00F231C1" w:rsidP="00F231C1">
      <w:pPr>
        <w:spacing w:after="205" w:line="270" w:lineRule="auto"/>
        <w:jc w:val="both"/>
        <w:rPr>
          <w:rFonts w:ascii="Arial" w:eastAsia="Arial" w:hAnsi="Arial" w:cs="Arial"/>
          <w:color w:val="000000"/>
          <w:szCs w:val="22"/>
        </w:rPr>
      </w:pPr>
      <w:r w:rsidRPr="00F231C1">
        <w:rPr>
          <w:rFonts w:ascii="Arial" w:eastAsia="Arial" w:hAnsi="Arial" w:cs="Arial"/>
          <w:color w:val="000000"/>
          <w:szCs w:val="22"/>
        </w:rPr>
        <w:t xml:space="preserve">1.2.9. The obligations and rights of the parties under this Agreement are additional to those granted or assumed in any separate SLA between either or </w:t>
      </w:r>
      <w:proofErr w:type="gramStart"/>
      <w:r w:rsidRPr="00F231C1">
        <w:rPr>
          <w:rFonts w:ascii="Arial" w:eastAsia="Arial" w:hAnsi="Arial" w:cs="Arial"/>
          <w:color w:val="000000"/>
          <w:szCs w:val="22"/>
        </w:rPr>
        <w:t>both of the Contracting</w:t>
      </w:r>
      <w:proofErr w:type="gramEnd"/>
      <w:r w:rsidRPr="00F231C1">
        <w:rPr>
          <w:rFonts w:ascii="Arial" w:eastAsia="Arial" w:hAnsi="Arial" w:cs="Arial"/>
          <w:color w:val="000000"/>
          <w:szCs w:val="22"/>
        </w:rPr>
        <w:t xml:space="preserve"> Boards and NES or the Placement Board and NES, as to the delivery of postgraduate medical </w:t>
      </w:r>
      <w:proofErr w:type="gramStart"/>
      <w:r w:rsidRPr="00F231C1">
        <w:rPr>
          <w:rFonts w:ascii="Arial" w:eastAsia="Arial" w:hAnsi="Arial" w:cs="Arial"/>
          <w:color w:val="000000"/>
          <w:szCs w:val="22"/>
        </w:rPr>
        <w:t>training;</w:t>
      </w:r>
      <w:proofErr w:type="gramEnd"/>
      <w:r w:rsidRPr="00F231C1">
        <w:rPr>
          <w:rFonts w:ascii="Arial" w:eastAsia="Arial" w:hAnsi="Arial" w:cs="Arial"/>
          <w:color w:val="000000"/>
          <w:szCs w:val="22"/>
        </w:rPr>
        <w:t xml:space="preserve"> </w:t>
      </w:r>
    </w:p>
    <w:p w14:paraId="7A20C5D7" w14:textId="77777777" w:rsidR="00F231C1" w:rsidRPr="00F231C1" w:rsidRDefault="00F231C1" w:rsidP="00F231C1">
      <w:pPr>
        <w:tabs>
          <w:tab w:val="center" w:pos="961"/>
          <w:tab w:val="center" w:pos="4597"/>
        </w:tabs>
        <w:spacing w:after="210"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1.2.10. </w:t>
      </w:r>
      <w:r w:rsidRPr="00F231C1">
        <w:rPr>
          <w:rFonts w:ascii="Arial" w:eastAsia="Arial" w:hAnsi="Arial" w:cs="Arial"/>
          <w:color w:val="000000"/>
          <w:szCs w:val="22"/>
        </w:rPr>
        <w:tab/>
        <w:t xml:space="preserve">Reference to a gender includes other genders and the </w:t>
      </w:r>
      <w:proofErr w:type="gramStart"/>
      <w:r w:rsidRPr="00F231C1">
        <w:rPr>
          <w:rFonts w:ascii="Arial" w:eastAsia="Arial" w:hAnsi="Arial" w:cs="Arial"/>
          <w:color w:val="000000"/>
          <w:szCs w:val="22"/>
        </w:rPr>
        <w:t>neuter;</w:t>
      </w:r>
      <w:proofErr w:type="gramEnd"/>
      <w:r w:rsidRPr="00F231C1">
        <w:rPr>
          <w:rFonts w:ascii="Arial" w:eastAsia="Arial" w:hAnsi="Arial" w:cs="Arial"/>
          <w:color w:val="000000"/>
          <w:szCs w:val="22"/>
        </w:rPr>
        <w:t xml:space="preserve"> </w:t>
      </w:r>
    </w:p>
    <w:p w14:paraId="5652C98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1.2.11. Any reference to a Clause or Appendix is, except where expressly stated to the contrary, reference to the relevant Clause or Appendix of or to this Agreement</w:t>
      </w:r>
      <w:r w:rsidRPr="00F231C1">
        <w:rPr>
          <w:rFonts w:ascii="Arial" w:eastAsia="Arial" w:hAnsi="Arial" w:cs="Arial"/>
          <w:color w:val="FF0000"/>
          <w:szCs w:val="22"/>
        </w:rPr>
        <w:t xml:space="preserve"> </w:t>
      </w:r>
    </w:p>
    <w:p w14:paraId="410A4D22"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and any reference to a sub-clause or paragraph is to the relevant sub-clause or paragraph of the Clause or Appendix in which it </w:t>
      </w:r>
      <w:proofErr w:type="gramStart"/>
      <w:r w:rsidRPr="00F231C1">
        <w:rPr>
          <w:rFonts w:ascii="Arial" w:eastAsia="Arial" w:hAnsi="Arial" w:cs="Arial"/>
          <w:color w:val="000000"/>
          <w:szCs w:val="22"/>
        </w:rPr>
        <w:t>appears;</w:t>
      </w:r>
      <w:proofErr w:type="gramEnd"/>
      <w:r w:rsidRPr="00F231C1">
        <w:rPr>
          <w:rFonts w:ascii="Arial" w:eastAsia="Arial" w:hAnsi="Arial" w:cs="Arial"/>
          <w:color w:val="000000"/>
          <w:szCs w:val="22"/>
        </w:rPr>
        <w:t xml:space="preserve"> </w:t>
      </w:r>
    </w:p>
    <w:p w14:paraId="433DEC51" w14:textId="77777777" w:rsidR="00F231C1" w:rsidRPr="00F231C1" w:rsidRDefault="00F231C1" w:rsidP="00F231C1">
      <w:pPr>
        <w:spacing w:after="205" w:line="270" w:lineRule="auto"/>
        <w:jc w:val="both"/>
        <w:rPr>
          <w:rFonts w:ascii="Arial" w:eastAsia="Arial" w:hAnsi="Arial" w:cs="Arial"/>
          <w:color w:val="000000"/>
          <w:szCs w:val="22"/>
        </w:rPr>
      </w:pPr>
      <w:r w:rsidRPr="00F231C1">
        <w:rPr>
          <w:rFonts w:ascii="Arial" w:eastAsia="Arial" w:hAnsi="Arial" w:cs="Arial"/>
          <w:color w:val="000000"/>
          <w:szCs w:val="22"/>
        </w:rPr>
        <w:lastRenderedPageBreak/>
        <w:t xml:space="preserve">1.2.12. Clause, Appendix and section headings are included for ease of reference only and shall not affect the interpretation of this </w:t>
      </w:r>
      <w:proofErr w:type="gramStart"/>
      <w:r w:rsidRPr="00F231C1">
        <w:rPr>
          <w:rFonts w:ascii="Arial" w:eastAsia="Arial" w:hAnsi="Arial" w:cs="Arial"/>
          <w:color w:val="000000"/>
          <w:szCs w:val="22"/>
        </w:rPr>
        <w:t>Agreement;</w:t>
      </w:r>
      <w:proofErr w:type="gramEnd"/>
      <w:r w:rsidRPr="00F231C1">
        <w:rPr>
          <w:rFonts w:ascii="Arial" w:eastAsia="Arial" w:hAnsi="Arial" w:cs="Arial"/>
          <w:color w:val="000000"/>
          <w:szCs w:val="22"/>
        </w:rPr>
        <w:t xml:space="preserve"> </w:t>
      </w:r>
      <w:r w:rsidRPr="00F231C1">
        <w:rPr>
          <w:rFonts w:ascii="Arial" w:eastAsia="Arial" w:hAnsi="Arial" w:cs="Arial"/>
          <w:i/>
          <w:color w:val="000000"/>
          <w:szCs w:val="22"/>
        </w:rPr>
        <w:t xml:space="preserve"> </w:t>
      </w:r>
    </w:p>
    <w:p w14:paraId="399FA689" w14:textId="77777777" w:rsidR="00F231C1" w:rsidRPr="00F231C1" w:rsidRDefault="00F231C1" w:rsidP="00F231C1">
      <w:pPr>
        <w:tabs>
          <w:tab w:val="center" w:pos="961"/>
          <w:tab w:val="right" w:pos="9366"/>
        </w:tabs>
        <w:spacing w:after="212"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1.2.13. </w:t>
      </w:r>
      <w:r w:rsidRPr="00F231C1">
        <w:rPr>
          <w:rFonts w:ascii="Arial" w:eastAsia="Arial" w:hAnsi="Arial" w:cs="Arial"/>
          <w:color w:val="000000"/>
          <w:szCs w:val="22"/>
        </w:rPr>
        <w:tab/>
        <w:t xml:space="preserve">Unless context otherwise requires, the singular includes the plural and </w:t>
      </w:r>
      <w:proofErr w:type="gramStart"/>
      <w:r w:rsidRPr="00F231C1">
        <w:rPr>
          <w:rFonts w:ascii="Arial" w:eastAsia="Arial" w:hAnsi="Arial" w:cs="Arial"/>
          <w:i/>
          <w:color w:val="000000"/>
          <w:szCs w:val="22"/>
        </w:rPr>
        <w:t>vice versa;</w:t>
      </w:r>
      <w:proofErr w:type="gramEnd"/>
      <w:r w:rsidRPr="00F231C1">
        <w:rPr>
          <w:rFonts w:ascii="Arial" w:eastAsia="Arial" w:hAnsi="Arial" w:cs="Arial"/>
          <w:i/>
          <w:color w:val="000000"/>
          <w:szCs w:val="22"/>
        </w:rPr>
        <w:t xml:space="preserve"> </w:t>
      </w:r>
    </w:p>
    <w:p w14:paraId="3CC497B5" w14:textId="77777777" w:rsidR="00F231C1" w:rsidRPr="00F231C1" w:rsidRDefault="00F231C1" w:rsidP="00F231C1">
      <w:pPr>
        <w:tabs>
          <w:tab w:val="center" w:pos="961"/>
          <w:tab w:val="center" w:pos="3380"/>
        </w:tabs>
        <w:spacing w:after="21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1.2.14. </w:t>
      </w:r>
      <w:r w:rsidRPr="00F231C1">
        <w:rPr>
          <w:rFonts w:ascii="Arial" w:eastAsia="Arial" w:hAnsi="Arial" w:cs="Arial"/>
          <w:color w:val="000000"/>
          <w:szCs w:val="22"/>
        </w:rPr>
        <w:tab/>
        <w:t xml:space="preserve">References to writing include </w:t>
      </w:r>
      <w:proofErr w:type="gramStart"/>
      <w:r w:rsidRPr="00F231C1">
        <w:rPr>
          <w:rFonts w:ascii="Arial" w:eastAsia="Arial" w:hAnsi="Arial" w:cs="Arial"/>
          <w:color w:val="000000"/>
          <w:szCs w:val="22"/>
        </w:rPr>
        <w:t>emails;</w:t>
      </w:r>
      <w:proofErr w:type="gramEnd"/>
      <w:r w:rsidRPr="00F231C1">
        <w:rPr>
          <w:rFonts w:ascii="Arial" w:eastAsia="Arial" w:hAnsi="Arial" w:cs="Arial"/>
          <w:color w:val="000000"/>
          <w:szCs w:val="22"/>
        </w:rPr>
        <w:t xml:space="preserve"> </w:t>
      </w:r>
      <w:r w:rsidRPr="00F231C1">
        <w:rPr>
          <w:rFonts w:ascii="Arial" w:eastAsia="Arial" w:hAnsi="Arial" w:cs="Arial"/>
          <w:i/>
          <w:color w:val="000000"/>
          <w:szCs w:val="22"/>
        </w:rPr>
        <w:t xml:space="preserve"> </w:t>
      </w:r>
    </w:p>
    <w:p w14:paraId="5CFCCE99" w14:textId="77777777" w:rsidR="00F231C1" w:rsidRPr="00F231C1" w:rsidRDefault="00F231C1" w:rsidP="00F231C1">
      <w:pPr>
        <w:tabs>
          <w:tab w:val="center" w:pos="961"/>
          <w:tab w:val="center" w:pos="5178"/>
        </w:tabs>
        <w:spacing w:after="210"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1.2.15. </w:t>
      </w:r>
      <w:r w:rsidRPr="00F231C1">
        <w:rPr>
          <w:rFonts w:ascii="Arial" w:eastAsia="Arial" w:hAnsi="Arial" w:cs="Arial"/>
          <w:color w:val="000000"/>
          <w:szCs w:val="22"/>
        </w:rPr>
        <w:tab/>
        <w:t xml:space="preserve">References to statute include all subordinate legislation made </w:t>
      </w:r>
      <w:proofErr w:type="gramStart"/>
      <w:r w:rsidRPr="00F231C1">
        <w:rPr>
          <w:rFonts w:ascii="Arial" w:eastAsia="Arial" w:hAnsi="Arial" w:cs="Arial"/>
          <w:color w:val="000000"/>
          <w:szCs w:val="22"/>
        </w:rPr>
        <w:t>thereunder;</w:t>
      </w:r>
      <w:proofErr w:type="gramEnd"/>
      <w:r w:rsidRPr="00F231C1">
        <w:rPr>
          <w:rFonts w:ascii="Arial" w:eastAsia="Arial" w:hAnsi="Arial" w:cs="Arial"/>
          <w:i/>
          <w:color w:val="000000"/>
          <w:szCs w:val="22"/>
        </w:rPr>
        <w:t xml:space="preserve"> </w:t>
      </w:r>
    </w:p>
    <w:p w14:paraId="698EA73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1.2.16. References to statute and subordinate legislation are references to such statutes or pieces of subordinate legislation as </w:t>
      </w:r>
      <w:proofErr w:type="gramStart"/>
      <w:r w:rsidRPr="00F231C1">
        <w:rPr>
          <w:rFonts w:ascii="Arial" w:eastAsia="Arial" w:hAnsi="Arial" w:cs="Arial"/>
          <w:color w:val="000000"/>
          <w:szCs w:val="22"/>
        </w:rPr>
        <w:t>amended;</w:t>
      </w:r>
      <w:proofErr w:type="gramEnd"/>
      <w:r w:rsidRPr="00F231C1">
        <w:rPr>
          <w:rFonts w:ascii="Calibri" w:eastAsia="Calibri" w:hAnsi="Calibri" w:cs="Calibri"/>
          <w:color w:val="000000"/>
          <w:szCs w:val="22"/>
        </w:rPr>
        <w:t xml:space="preserve"> </w:t>
      </w:r>
      <w:r w:rsidRPr="00F231C1">
        <w:rPr>
          <w:rFonts w:ascii="Arial" w:eastAsia="Arial" w:hAnsi="Arial" w:cs="Arial"/>
          <w:color w:val="000000"/>
          <w:szCs w:val="22"/>
        </w:rPr>
        <w:t xml:space="preserve"> </w:t>
      </w:r>
    </w:p>
    <w:p w14:paraId="20B298F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EA3125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1.2.17. Any words following the terms including, include</w:t>
      </w:r>
      <w:proofErr w:type="gramStart"/>
      <w:r w:rsidRPr="00F231C1">
        <w:rPr>
          <w:rFonts w:ascii="Arial" w:eastAsia="Arial" w:hAnsi="Arial" w:cs="Arial"/>
          <w:color w:val="000000"/>
          <w:szCs w:val="22"/>
        </w:rPr>
        <w:t>, in particular, for</w:t>
      </w:r>
      <w:proofErr w:type="gramEnd"/>
      <w:r w:rsidRPr="00F231C1">
        <w:rPr>
          <w:rFonts w:ascii="Arial" w:eastAsia="Arial" w:hAnsi="Arial" w:cs="Arial"/>
          <w:color w:val="000000"/>
          <w:szCs w:val="22"/>
        </w:rPr>
        <w:t xml:space="preserve"> example or any similar expression shall be construed as illustrative and shall not limit the sense of the words, description, definition, phrase or term preceding those terms. </w:t>
      </w:r>
    </w:p>
    <w:p w14:paraId="5103B945" w14:textId="77777777" w:rsidR="00F231C1" w:rsidRPr="00F231C1" w:rsidRDefault="00F231C1" w:rsidP="00F231C1">
      <w:pPr>
        <w:spacing w:after="14" w:line="259" w:lineRule="auto"/>
        <w:rPr>
          <w:rFonts w:ascii="Arial" w:eastAsia="Arial" w:hAnsi="Arial" w:cs="Arial"/>
          <w:color w:val="000000"/>
          <w:szCs w:val="22"/>
        </w:rPr>
      </w:pPr>
      <w:r w:rsidRPr="00F231C1">
        <w:rPr>
          <w:rFonts w:ascii="Calibri" w:eastAsia="Calibri" w:hAnsi="Calibri" w:cs="Calibri"/>
          <w:color w:val="000000"/>
          <w:szCs w:val="22"/>
        </w:rPr>
        <w:t xml:space="preserve"> </w:t>
      </w:r>
    </w:p>
    <w:p w14:paraId="16E77D49"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2. DURATION OF THE AGREEMENT AND VARIATION OF THE AGREEMENT  </w:t>
      </w:r>
    </w:p>
    <w:p w14:paraId="49BE1E9A"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DA8E5E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2.1. The Agreement shall take effect from the date on which the Party subscribed hereto and shall continue to have effect in respect of that Party until such time as the Party notifies the other Parties in writing of its withdrawal from the Agreement. </w:t>
      </w:r>
      <w:r w:rsidRPr="00F231C1">
        <w:rPr>
          <w:rFonts w:ascii="Arial" w:eastAsia="Arial" w:hAnsi="Arial" w:cs="Arial"/>
          <w:b/>
          <w:color w:val="000000"/>
          <w:szCs w:val="22"/>
        </w:rPr>
        <w:t xml:space="preserve"> </w:t>
      </w:r>
    </w:p>
    <w:p w14:paraId="73893864"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245543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2.2. It is anticipated that all parties will commit to and continue with the terms of the Agreement subject to agreed changes and </w:t>
      </w:r>
      <w:proofErr w:type="gramStart"/>
      <w:r w:rsidRPr="00F231C1">
        <w:rPr>
          <w:rFonts w:ascii="Arial" w:eastAsia="Arial" w:hAnsi="Arial" w:cs="Arial"/>
          <w:color w:val="000000"/>
          <w:szCs w:val="22"/>
        </w:rPr>
        <w:t>in the event that</w:t>
      </w:r>
      <w:proofErr w:type="gramEnd"/>
      <w:r w:rsidRPr="00F231C1">
        <w:rPr>
          <w:rFonts w:ascii="Arial" w:eastAsia="Arial" w:hAnsi="Arial" w:cs="Arial"/>
          <w:color w:val="000000"/>
          <w:szCs w:val="22"/>
        </w:rPr>
        <w:t xml:space="preserve"> a continuation of this Agreement or amended Agreement is agreed by the relevant parties, no further signing of the document will be required. Subject to agreements between Boards and Board Governance arrangements if required, any changes to the Agreement will be formally recorded in a minute of the Core Group.</w:t>
      </w:r>
      <w:r w:rsidRPr="00F231C1">
        <w:rPr>
          <w:rFonts w:ascii="Arial" w:eastAsia="Arial" w:hAnsi="Arial" w:cs="Arial"/>
          <w:b/>
          <w:color w:val="000000"/>
          <w:szCs w:val="22"/>
        </w:rPr>
        <w:t xml:space="preserve"> </w:t>
      </w:r>
    </w:p>
    <w:p w14:paraId="68BD37A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3E0D8C0A" w14:textId="77777777" w:rsidR="00F231C1" w:rsidRPr="00F231C1" w:rsidRDefault="00F231C1" w:rsidP="00F231C1">
      <w:pPr>
        <w:tabs>
          <w:tab w:val="center" w:pos="544"/>
          <w:tab w:val="center" w:pos="5289"/>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2.3. </w:t>
      </w:r>
      <w:r w:rsidRPr="00F231C1">
        <w:rPr>
          <w:rFonts w:ascii="Arial" w:eastAsia="Arial" w:hAnsi="Arial" w:cs="Arial"/>
          <w:color w:val="000000"/>
          <w:szCs w:val="22"/>
        </w:rPr>
        <w:tab/>
        <w:t xml:space="preserve">The Agreement will apply in perpetuity unless something substantive changes. </w:t>
      </w:r>
      <w:r w:rsidRPr="00F231C1">
        <w:rPr>
          <w:rFonts w:ascii="Arial" w:eastAsia="Arial" w:hAnsi="Arial" w:cs="Arial"/>
          <w:b/>
          <w:color w:val="000000"/>
          <w:szCs w:val="22"/>
        </w:rPr>
        <w:t xml:space="preserve"> </w:t>
      </w:r>
    </w:p>
    <w:p w14:paraId="28C22B35"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C006659"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2.4. In the event of ceasing to be a Local Education Provider as described by the GMC, the Placement Board or Employing Board will cease to be covered by the terms of this Agreement. In such cases, NES and the Contracting Boards shall work together to agree transitional arrangements </w:t>
      </w:r>
      <w:proofErr w:type="gramStart"/>
      <w:r w:rsidRPr="00F231C1">
        <w:rPr>
          <w:rFonts w:ascii="Arial" w:eastAsia="Arial" w:hAnsi="Arial" w:cs="Arial"/>
          <w:color w:val="000000"/>
          <w:szCs w:val="22"/>
        </w:rPr>
        <w:t>in regards to</w:t>
      </w:r>
      <w:proofErr w:type="gramEnd"/>
      <w:r w:rsidRPr="00F231C1">
        <w:rPr>
          <w:rFonts w:ascii="Arial" w:eastAsia="Arial" w:hAnsi="Arial" w:cs="Arial"/>
          <w:color w:val="000000"/>
          <w:szCs w:val="22"/>
        </w:rPr>
        <w:t xml:space="preserve"> any Doctors in Training effected by this change. </w:t>
      </w:r>
    </w:p>
    <w:p w14:paraId="766332D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p>
    <w:p w14:paraId="56A2E32F"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41F26401"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0AF363B7"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3. CREATION AND DURATION OF A PLACEMENT AGREEMENT </w:t>
      </w:r>
    </w:p>
    <w:p w14:paraId="364525C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5C7AD1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3.1. A Placement Agreement in respect of a Doctor in Training shall take effect on the day on which the Contracting Boards agree that the Doctor in Training should be placed with the Placement Board.</w:t>
      </w:r>
      <w:r w:rsidRPr="00F231C1">
        <w:rPr>
          <w:rFonts w:ascii="Arial" w:eastAsia="Arial" w:hAnsi="Arial" w:cs="Arial"/>
          <w:b/>
          <w:color w:val="000000"/>
          <w:szCs w:val="22"/>
        </w:rPr>
        <w:t xml:space="preserve"> </w:t>
      </w:r>
    </w:p>
    <w:p w14:paraId="28475A9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lastRenderedPageBreak/>
        <w:t xml:space="preserve"> </w:t>
      </w:r>
    </w:p>
    <w:p w14:paraId="546B1E8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3.2. A Placement Agreement will continue in effect for such time as the Contracting Boards agree.</w:t>
      </w:r>
      <w:r w:rsidRPr="00F231C1">
        <w:rPr>
          <w:rFonts w:ascii="Arial" w:eastAsia="Arial" w:hAnsi="Arial" w:cs="Arial"/>
          <w:b/>
          <w:color w:val="000000"/>
          <w:szCs w:val="22"/>
        </w:rPr>
        <w:t xml:space="preserve"> </w:t>
      </w:r>
    </w:p>
    <w:p w14:paraId="2C7F32C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26CBE14C"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4. DESCRIPTION OF EMPLOYMENT RESPONSIBILITIES </w:t>
      </w:r>
    </w:p>
    <w:p w14:paraId="768EF4C0"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65506947"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4.1. The Employing Board will have the Employment Responsibilities set out in </w:t>
      </w:r>
      <w:r w:rsidRPr="00F231C1">
        <w:rPr>
          <w:rFonts w:ascii="Arial" w:eastAsia="Arial" w:hAnsi="Arial" w:cs="Arial"/>
          <w:color w:val="0000FF"/>
          <w:szCs w:val="22"/>
          <w:u w:val="single" w:color="0000FF"/>
        </w:rPr>
        <w:t>Appendix B</w:t>
      </w:r>
      <w:r w:rsidRPr="00F231C1">
        <w:rPr>
          <w:rFonts w:ascii="Arial" w:eastAsia="Arial" w:hAnsi="Arial" w:cs="Arial"/>
          <w:color w:val="000000"/>
          <w:szCs w:val="22"/>
        </w:rPr>
        <w:t xml:space="preserve">, </w:t>
      </w:r>
      <w:r w:rsidRPr="00F231C1">
        <w:rPr>
          <w:rFonts w:ascii="Arial" w:eastAsia="Arial" w:hAnsi="Arial" w:cs="Arial"/>
          <w:b/>
          <w:color w:val="000000"/>
          <w:szCs w:val="22"/>
        </w:rPr>
        <w:t xml:space="preserve"> </w:t>
      </w:r>
    </w:p>
    <w:p w14:paraId="58E3A8A0"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30C8E82E" w14:textId="77777777" w:rsidR="00F231C1" w:rsidRPr="00F231C1" w:rsidRDefault="00F231C1" w:rsidP="00F231C1">
      <w:pPr>
        <w:tabs>
          <w:tab w:val="center" w:pos="544"/>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4.2. </w:t>
      </w:r>
      <w:r w:rsidRPr="00F231C1">
        <w:rPr>
          <w:rFonts w:ascii="Arial" w:eastAsia="Arial" w:hAnsi="Arial" w:cs="Arial"/>
          <w:color w:val="000000"/>
          <w:szCs w:val="22"/>
        </w:rPr>
        <w:tab/>
        <w:t xml:space="preserve">The Placement Board will have the Placement Responsibilities set out in </w:t>
      </w:r>
      <w:r w:rsidRPr="00F231C1">
        <w:rPr>
          <w:rFonts w:ascii="Arial" w:eastAsia="Arial" w:hAnsi="Arial" w:cs="Arial"/>
          <w:color w:val="0000FF"/>
          <w:szCs w:val="22"/>
          <w:u w:val="single" w:color="0000FF"/>
        </w:rPr>
        <w:t>Appendix</w:t>
      </w:r>
      <w:r w:rsidRPr="00F231C1">
        <w:rPr>
          <w:rFonts w:ascii="Arial" w:eastAsia="Arial" w:hAnsi="Arial" w:cs="Arial"/>
          <w:color w:val="0000FF"/>
          <w:szCs w:val="22"/>
        </w:rPr>
        <w:t xml:space="preserve"> </w:t>
      </w:r>
    </w:p>
    <w:p w14:paraId="267FEF53" w14:textId="77777777" w:rsidR="00F231C1" w:rsidRPr="00F231C1" w:rsidRDefault="00F231C1" w:rsidP="00F231C1">
      <w:pPr>
        <w:spacing w:after="8" w:line="267" w:lineRule="auto"/>
        <w:jc w:val="both"/>
        <w:rPr>
          <w:rFonts w:ascii="Arial" w:eastAsia="Arial" w:hAnsi="Arial" w:cs="Arial"/>
          <w:color w:val="000000"/>
          <w:szCs w:val="22"/>
        </w:rPr>
      </w:pPr>
      <w:r w:rsidRPr="00F231C1">
        <w:rPr>
          <w:rFonts w:ascii="Arial" w:eastAsia="Arial" w:hAnsi="Arial" w:cs="Arial"/>
          <w:color w:val="0000FF"/>
          <w:szCs w:val="22"/>
          <w:u w:val="single" w:color="0000FF"/>
        </w:rPr>
        <w:t>B</w:t>
      </w:r>
      <w:r w:rsidRPr="00F231C1">
        <w:rPr>
          <w:rFonts w:ascii="Arial" w:eastAsia="Arial" w:hAnsi="Arial" w:cs="Arial"/>
          <w:i/>
          <w:color w:val="000000"/>
          <w:szCs w:val="22"/>
        </w:rPr>
        <w:t>,</w:t>
      </w:r>
      <w:r w:rsidRPr="00F231C1">
        <w:rPr>
          <w:rFonts w:ascii="Arial" w:eastAsia="Arial" w:hAnsi="Arial" w:cs="Arial"/>
          <w:color w:val="000000"/>
          <w:szCs w:val="22"/>
        </w:rPr>
        <w:t xml:space="preserve">  </w:t>
      </w:r>
    </w:p>
    <w:p w14:paraId="150D08F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01E907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4.3. The costs of the Placement Agreement will be handled by the Employing </w:t>
      </w:r>
      <w:proofErr w:type="spellStart"/>
      <w:r w:rsidRPr="00F231C1">
        <w:rPr>
          <w:rFonts w:ascii="Arial" w:eastAsia="Arial" w:hAnsi="Arial" w:cs="Arial"/>
          <w:color w:val="000000"/>
          <w:szCs w:val="22"/>
        </w:rPr>
        <w:t>Boardin</w:t>
      </w:r>
      <w:proofErr w:type="spellEnd"/>
      <w:r w:rsidRPr="00F231C1">
        <w:rPr>
          <w:rFonts w:ascii="Arial" w:eastAsia="Arial" w:hAnsi="Arial" w:cs="Arial"/>
          <w:color w:val="000000"/>
          <w:szCs w:val="22"/>
        </w:rPr>
        <w:t xml:space="preserve"> accord</w:t>
      </w:r>
      <w:r w:rsidRPr="00F231C1">
        <w:rPr>
          <w:rFonts w:ascii="Arial" w:eastAsia="Arial" w:hAnsi="Arial" w:cs="Arial"/>
          <w:i/>
          <w:color w:val="000000"/>
          <w:szCs w:val="22"/>
        </w:rPr>
        <w:t>a</w:t>
      </w:r>
      <w:r w:rsidRPr="00F231C1">
        <w:rPr>
          <w:rFonts w:ascii="Arial" w:eastAsia="Arial" w:hAnsi="Arial" w:cs="Arial"/>
          <w:color w:val="000000"/>
          <w:szCs w:val="22"/>
        </w:rPr>
        <w:t xml:space="preserve">nce with Financial Arrangements to be agreed between the Employing Board and Placement Board, in relation to the areas of expenditure set out in </w:t>
      </w:r>
      <w:r w:rsidRPr="00F231C1">
        <w:rPr>
          <w:rFonts w:ascii="Arial" w:eastAsia="Arial" w:hAnsi="Arial" w:cs="Arial"/>
          <w:color w:val="0000FF"/>
          <w:szCs w:val="22"/>
          <w:u w:val="single" w:color="0000FF"/>
        </w:rPr>
        <w:t>Appendix C</w:t>
      </w:r>
      <w:r w:rsidRPr="00F231C1">
        <w:rPr>
          <w:rFonts w:ascii="Arial" w:eastAsia="Arial" w:hAnsi="Arial" w:cs="Arial"/>
          <w:i/>
          <w:color w:val="000000"/>
          <w:szCs w:val="22"/>
        </w:rPr>
        <w:t xml:space="preserve">. </w:t>
      </w:r>
      <w:r w:rsidRPr="00F231C1">
        <w:rPr>
          <w:rFonts w:ascii="Arial" w:eastAsia="Arial" w:hAnsi="Arial" w:cs="Arial"/>
          <w:b/>
          <w:color w:val="000000"/>
          <w:szCs w:val="22"/>
        </w:rPr>
        <w:t xml:space="preserve"> </w:t>
      </w:r>
    </w:p>
    <w:p w14:paraId="1F996580"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5AD7966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4.4. The Placement Board will handle charges raised by the Employing Board in accordance with the Financial Arrangements set out in </w:t>
      </w:r>
      <w:r w:rsidRPr="00F231C1">
        <w:rPr>
          <w:rFonts w:ascii="Arial" w:eastAsia="Arial" w:hAnsi="Arial" w:cs="Arial"/>
          <w:color w:val="0000FF"/>
          <w:szCs w:val="22"/>
          <w:u w:val="single" w:color="0000FF"/>
        </w:rPr>
        <w:t>Appendix C</w:t>
      </w:r>
      <w:r w:rsidRPr="00F231C1">
        <w:rPr>
          <w:rFonts w:ascii="Arial" w:eastAsia="Arial" w:hAnsi="Arial" w:cs="Arial"/>
          <w:color w:val="000000"/>
          <w:szCs w:val="22"/>
        </w:rPr>
        <w:t xml:space="preserve">. </w:t>
      </w:r>
    </w:p>
    <w:p w14:paraId="1BB28C8C"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BC68C2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4.5. The Employing Board and Placement Board will agree Standard Operating Procedures for the employment of Doctors in Training in respect of the Employment Responsibilities set out in Appendices B and C, which Standard Operating Procedures may be amended by the Employing and Placement Boards, from time to time.  The Standard Operating Procedures may include agreement between the Employment and Placement Boards that the Placement Board will carry out certain of the Employment Responsibilities incumbent upon the Employing Board, on its behalf. </w:t>
      </w:r>
    </w:p>
    <w:p w14:paraId="7AFAD3CF"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039C95C7"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5. RESPONSIBILITIES OF THE EMPLOYING BOARD </w:t>
      </w:r>
    </w:p>
    <w:p w14:paraId="292AA43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63EAE9A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5.1. In addition to the regulatory standards and educational governance responsibilities detailed in any applicable SLA, the Employing Board will:</w:t>
      </w:r>
      <w:r w:rsidRPr="00F231C1">
        <w:rPr>
          <w:rFonts w:ascii="Arial" w:eastAsia="Arial" w:hAnsi="Arial" w:cs="Arial"/>
          <w:b/>
          <w:color w:val="000000"/>
          <w:szCs w:val="22"/>
        </w:rPr>
        <w:t xml:space="preserve"> </w:t>
      </w:r>
    </w:p>
    <w:p w14:paraId="4611DE4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3688BE8E"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7031DF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5.1.1. Use all reasonable endeavours to ensure that NES </w:t>
      </w:r>
      <w:proofErr w:type="gramStart"/>
      <w:r w:rsidRPr="00F231C1">
        <w:rPr>
          <w:rFonts w:ascii="Arial" w:eastAsia="Arial" w:hAnsi="Arial" w:cs="Arial"/>
          <w:color w:val="000000"/>
          <w:szCs w:val="22"/>
        </w:rPr>
        <w:t>is able to</w:t>
      </w:r>
      <w:proofErr w:type="gramEnd"/>
      <w:r w:rsidRPr="00F231C1">
        <w:rPr>
          <w:rFonts w:ascii="Arial" w:eastAsia="Arial" w:hAnsi="Arial" w:cs="Arial"/>
          <w:color w:val="000000"/>
          <w:szCs w:val="22"/>
        </w:rPr>
        <w:t xml:space="preserve"> discharge its responsibilities under the Responsible Officer Regulations by sharing in confidence with the Responsible Officer or delegates any concerns which might be relevant to the fitness to practise of a Doctor in Training. For further detail on the discharge of Responsible Officer responsibilities see </w:t>
      </w:r>
      <w:r w:rsidRPr="00F231C1">
        <w:rPr>
          <w:rFonts w:ascii="Arial" w:eastAsia="Arial" w:hAnsi="Arial" w:cs="Arial"/>
          <w:color w:val="0000FF"/>
          <w:szCs w:val="22"/>
          <w:u w:val="single" w:color="0000FF"/>
        </w:rPr>
        <w:t xml:space="preserve">Appendix </w:t>
      </w:r>
      <w:proofErr w:type="gramStart"/>
      <w:r w:rsidRPr="00F231C1">
        <w:rPr>
          <w:rFonts w:ascii="Arial" w:eastAsia="Arial" w:hAnsi="Arial" w:cs="Arial"/>
          <w:color w:val="0000FF"/>
          <w:szCs w:val="22"/>
          <w:u w:val="single" w:color="0000FF"/>
        </w:rPr>
        <w:t>D</w:t>
      </w:r>
      <w:r w:rsidRPr="00F231C1">
        <w:rPr>
          <w:rFonts w:ascii="Arial" w:eastAsia="Arial" w:hAnsi="Arial" w:cs="Arial"/>
          <w:color w:val="000000"/>
          <w:szCs w:val="22"/>
        </w:rPr>
        <w:t>;</w:t>
      </w:r>
      <w:proofErr w:type="gramEnd"/>
      <w:r w:rsidRPr="00F231C1">
        <w:rPr>
          <w:rFonts w:ascii="Arial" w:eastAsia="Arial" w:hAnsi="Arial" w:cs="Arial"/>
          <w:b/>
          <w:color w:val="000000"/>
          <w:szCs w:val="22"/>
        </w:rPr>
        <w:t xml:space="preserve"> </w:t>
      </w:r>
    </w:p>
    <w:p w14:paraId="0DA22291"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014DC3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5.1.2. Have a GMC registered and licensed doctor who, in conjunction with HR, can take responsibility for any investigation or disciplinary procedures involving Doctors in Training on behalf of the Employing Board and who can liaise with the appropriate NES Postgraduate Dean or Medical Director regarding any fitness to practise and/ or revalidation issues that may need consideration for referral to the GMC and/ or other relevant regulatory Bodies.  </w:t>
      </w:r>
      <w:r w:rsidRPr="00F231C1">
        <w:rPr>
          <w:rFonts w:ascii="Arial" w:eastAsia="Arial" w:hAnsi="Arial" w:cs="Arial"/>
          <w:b/>
          <w:color w:val="000000"/>
          <w:szCs w:val="22"/>
        </w:rPr>
        <w:t xml:space="preserve"> </w:t>
      </w:r>
    </w:p>
    <w:p w14:paraId="5B51AF2E"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lastRenderedPageBreak/>
        <w:t xml:space="preserve"> </w:t>
      </w:r>
    </w:p>
    <w:p w14:paraId="67BA5931"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6. RESPONSIBILITIES OF THE PLACEMENT BOARD  </w:t>
      </w:r>
    </w:p>
    <w:p w14:paraId="72FC92B3"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5E94DE6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6.1. In addition to the regulatory standards and educational governance responsibilities detailed in any SLA, the Placement Board, as a LEP, will:</w:t>
      </w:r>
      <w:r w:rsidRPr="00F231C1">
        <w:rPr>
          <w:rFonts w:ascii="Arial" w:eastAsia="Arial" w:hAnsi="Arial" w:cs="Arial"/>
          <w:b/>
          <w:color w:val="000000"/>
          <w:szCs w:val="22"/>
        </w:rPr>
        <w:t xml:space="preserve"> </w:t>
      </w:r>
    </w:p>
    <w:p w14:paraId="1025F01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A794D52" w14:textId="77777777" w:rsidR="00F231C1" w:rsidRPr="00F231C1" w:rsidRDefault="00F231C1" w:rsidP="00F231C1">
      <w:pPr>
        <w:spacing w:after="37" w:line="270" w:lineRule="auto"/>
        <w:jc w:val="both"/>
        <w:rPr>
          <w:rFonts w:ascii="Arial" w:eastAsia="Arial" w:hAnsi="Arial" w:cs="Arial"/>
          <w:color w:val="000000"/>
          <w:szCs w:val="22"/>
        </w:rPr>
      </w:pPr>
      <w:r w:rsidRPr="00F231C1">
        <w:rPr>
          <w:rFonts w:ascii="Arial" w:eastAsia="Arial" w:hAnsi="Arial" w:cs="Arial"/>
          <w:color w:val="000000"/>
          <w:szCs w:val="22"/>
        </w:rPr>
        <w:t>6.1.1. Engage the Doctor in Training for the purposes of providing care to patients for whom the Board is responsible (“Placement Board Patients”</w:t>
      </w:r>
      <w:proofErr w:type="gramStart"/>
      <w:r w:rsidRPr="00F231C1">
        <w:rPr>
          <w:rFonts w:ascii="Arial" w:eastAsia="Arial" w:hAnsi="Arial" w:cs="Arial"/>
          <w:color w:val="000000"/>
          <w:szCs w:val="22"/>
        </w:rPr>
        <w:t>);</w:t>
      </w:r>
      <w:proofErr w:type="gramEnd"/>
      <w:r w:rsidRPr="00F231C1">
        <w:rPr>
          <w:rFonts w:ascii="Arial" w:eastAsia="Arial" w:hAnsi="Arial" w:cs="Arial"/>
          <w:b/>
          <w:color w:val="000000"/>
          <w:szCs w:val="22"/>
        </w:rPr>
        <w:t xml:space="preserve"> </w:t>
      </w:r>
    </w:p>
    <w:p w14:paraId="3A9812E3"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7196EF8" w14:textId="77777777" w:rsidR="00F231C1" w:rsidRPr="00F231C1" w:rsidRDefault="00F231C1" w:rsidP="00F231C1">
      <w:pPr>
        <w:tabs>
          <w:tab w:val="center" w:pos="899"/>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6.1.2. </w:t>
      </w:r>
      <w:r w:rsidRPr="00F231C1">
        <w:rPr>
          <w:rFonts w:ascii="Arial" w:eastAsia="Arial" w:hAnsi="Arial" w:cs="Arial"/>
          <w:color w:val="000000"/>
          <w:szCs w:val="22"/>
        </w:rPr>
        <w:tab/>
        <w:t xml:space="preserve">Provide the Employing Board with such information and assistance as it may </w:t>
      </w:r>
    </w:p>
    <w:p w14:paraId="25C31E80"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reasonably require </w:t>
      </w:r>
      <w:proofErr w:type="gramStart"/>
      <w:r w:rsidRPr="00F231C1">
        <w:rPr>
          <w:rFonts w:ascii="Arial" w:eastAsia="Arial" w:hAnsi="Arial" w:cs="Arial"/>
          <w:color w:val="000000"/>
          <w:szCs w:val="22"/>
        </w:rPr>
        <w:t>to carry</w:t>
      </w:r>
      <w:proofErr w:type="gramEnd"/>
      <w:r w:rsidRPr="00F231C1">
        <w:rPr>
          <w:rFonts w:ascii="Arial" w:eastAsia="Arial" w:hAnsi="Arial" w:cs="Arial"/>
          <w:color w:val="000000"/>
          <w:szCs w:val="22"/>
        </w:rPr>
        <w:t xml:space="preserve"> out its obligations as the employer of the Doctor in Training and ensure that such information is accurate in all material </w:t>
      </w:r>
      <w:proofErr w:type="gramStart"/>
      <w:r w:rsidRPr="00F231C1">
        <w:rPr>
          <w:rFonts w:ascii="Arial" w:eastAsia="Arial" w:hAnsi="Arial" w:cs="Arial"/>
          <w:color w:val="000000"/>
          <w:szCs w:val="22"/>
        </w:rPr>
        <w:t>respects;</w:t>
      </w:r>
      <w:proofErr w:type="gramEnd"/>
      <w:r w:rsidRPr="00F231C1">
        <w:rPr>
          <w:rFonts w:ascii="Arial" w:eastAsia="Arial" w:hAnsi="Arial" w:cs="Arial"/>
          <w:b/>
          <w:color w:val="000000"/>
          <w:szCs w:val="22"/>
        </w:rPr>
        <w:t xml:space="preserve"> </w:t>
      </w:r>
    </w:p>
    <w:p w14:paraId="4975D876" w14:textId="77777777" w:rsidR="00F231C1" w:rsidRPr="00F231C1" w:rsidRDefault="00F231C1" w:rsidP="00F231C1">
      <w:pPr>
        <w:spacing w:after="21"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8FDF70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6.1.3. Meet the requirements of the ‘New Deal’</w:t>
      </w:r>
      <w:r w:rsidRPr="00F231C1">
        <w:rPr>
          <w:rFonts w:ascii="Arial" w:eastAsia="Arial" w:hAnsi="Arial" w:cs="Arial"/>
          <w:color w:val="000000"/>
          <w:szCs w:val="22"/>
          <w:vertAlign w:val="superscript"/>
        </w:rPr>
        <w:footnoteReference w:id="5"/>
      </w:r>
      <w:r w:rsidRPr="00F231C1">
        <w:rPr>
          <w:rFonts w:ascii="Arial" w:eastAsia="Arial" w:hAnsi="Arial" w:cs="Arial"/>
          <w:color w:val="000000"/>
          <w:szCs w:val="22"/>
        </w:rPr>
        <w:t xml:space="preserve"> and the Working Time Regulations</w:t>
      </w:r>
      <w:r w:rsidRPr="00F231C1">
        <w:rPr>
          <w:rFonts w:ascii="Arial" w:eastAsia="Arial" w:hAnsi="Arial" w:cs="Arial"/>
          <w:color w:val="000000"/>
          <w:szCs w:val="22"/>
          <w:vertAlign w:val="superscript"/>
        </w:rPr>
        <w:footnoteReference w:id="6"/>
      </w:r>
      <w:r w:rsidRPr="00F231C1">
        <w:rPr>
          <w:rFonts w:ascii="Arial" w:eastAsia="Arial" w:hAnsi="Arial" w:cs="Arial"/>
          <w:color w:val="000000"/>
          <w:szCs w:val="22"/>
        </w:rPr>
        <w:t xml:space="preserve"> (WTR) or any other such responsibilities placed on an employer by legislation and/ or Scottish Government applicable to the hours of work of the Doctors in Training on </w:t>
      </w:r>
      <w:proofErr w:type="gramStart"/>
      <w:r w:rsidRPr="00F231C1">
        <w:rPr>
          <w:rFonts w:ascii="Arial" w:eastAsia="Arial" w:hAnsi="Arial" w:cs="Arial"/>
          <w:color w:val="000000"/>
          <w:szCs w:val="22"/>
        </w:rPr>
        <w:t>placement;</w:t>
      </w:r>
      <w:proofErr w:type="gramEnd"/>
      <w:r w:rsidRPr="00F231C1">
        <w:rPr>
          <w:rFonts w:ascii="Arial" w:eastAsia="Arial" w:hAnsi="Arial" w:cs="Arial"/>
          <w:color w:val="000000"/>
          <w:szCs w:val="22"/>
        </w:rPr>
        <w:t xml:space="preserve">  </w:t>
      </w:r>
      <w:r w:rsidRPr="00F231C1">
        <w:rPr>
          <w:rFonts w:ascii="Arial" w:eastAsia="Arial" w:hAnsi="Arial" w:cs="Arial"/>
          <w:b/>
          <w:color w:val="000000"/>
          <w:szCs w:val="22"/>
        </w:rPr>
        <w:t xml:space="preserve"> </w:t>
      </w:r>
    </w:p>
    <w:p w14:paraId="51FB221C"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A58601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6.1.4. Assume responsibility for operational support to the Doctor in Training whilst on rotational </w:t>
      </w:r>
      <w:proofErr w:type="gramStart"/>
      <w:r w:rsidRPr="00F231C1">
        <w:rPr>
          <w:rFonts w:ascii="Arial" w:eastAsia="Arial" w:hAnsi="Arial" w:cs="Arial"/>
          <w:color w:val="000000"/>
          <w:szCs w:val="22"/>
        </w:rPr>
        <w:t>placement;</w:t>
      </w:r>
      <w:proofErr w:type="gramEnd"/>
      <w:r w:rsidRPr="00F231C1">
        <w:rPr>
          <w:rFonts w:ascii="Arial" w:eastAsia="Arial" w:hAnsi="Arial" w:cs="Arial"/>
          <w:b/>
          <w:color w:val="000000"/>
          <w:szCs w:val="22"/>
        </w:rPr>
        <w:t xml:space="preserve"> </w:t>
      </w:r>
    </w:p>
    <w:p w14:paraId="1B6B3CF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C0F2ED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6.1.5. Ensure that the Doctor in Training is not required to do anything that does or could breach their Employment </w:t>
      </w:r>
      <w:proofErr w:type="gramStart"/>
      <w:r w:rsidRPr="00F231C1">
        <w:rPr>
          <w:rFonts w:ascii="Arial" w:eastAsia="Arial" w:hAnsi="Arial" w:cs="Arial"/>
          <w:color w:val="000000"/>
          <w:szCs w:val="22"/>
        </w:rPr>
        <w:t>Contract;</w:t>
      </w:r>
      <w:proofErr w:type="gramEnd"/>
      <w:r w:rsidRPr="00F231C1">
        <w:rPr>
          <w:rFonts w:ascii="Arial" w:eastAsia="Arial" w:hAnsi="Arial" w:cs="Arial"/>
          <w:color w:val="000000"/>
          <w:szCs w:val="22"/>
        </w:rPr>
        <w:t xml:space="preserve"> </w:t>
      </w:r>
    </w:p>
    <w:p w14:paraId="6D85D1A3"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1C8561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6.1.6. Assume responsibility for claims of personal injury or clinical negligence arising from the acts and omissions of a Doctor in Training performing duties whilst based at the Placement Board.  The Employment Board will not be held responsible by the Placement Board for any cost, expense, damage or loss incurred by the Placement Board in respect of any such claim.    </w:t>
      </w:r>
    </w:p>
    <w:p w14:paraId="3D9AD41F"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7C86C18"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6.2. The Placement Board will not have authority to vary the terms of the Employment Contract or make any representations to the Doctor in Training in relation to the terms of their Employment Contract.  </w:t>
      </w:r>
    </w:p>
    <w:p w14:paraId="5EE7D5D2"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F02B1ED"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7. POSTGRADUATE MEDICAL TRAINING – NES RESPONSIBILITIES  </w:t>
      </w:r>
    </w:p>
    <w:p w14:paraId="2570CCB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36AF0AE" w14:textId="77777777" w:rsidR="00F231C1" w:rsidRPr="00F231C1" w:rsidRDefault="00F231C1" w:rsidP="00F231C1">
      <w:pPr>
        <w:tabs>
          <w:tab w:val="center" w:pos="544"/>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7.1. </w:t>
      </w:r>
      <w:r w:rsidRPr="00F231C1">
        <w:rPr>
          <w:rFonts w:ascii="Arial" w:eastAsia="Arial" w:hAnsi="Arial" w:cs="Arial"/>
          <w:color w:val="000000"/>
          <w:szCs w:val="22"/>
        </w:rPr>
        <w:tab/>
        <w:t xml:space="preserve">Where NES agrees to act as an Employing Board in respect of a </w:t>
      </w:r>
      <w:proofErr w:type="gramStart"/>
      <w:r w:rsidRPr="00F231C1">
        <w:rPr>
          <w:rFonts w:ascii="Arial" w:eastAsia="Arial" w:hAnsi="Arial" w:cs="Arial"/>
          <w:color w:val="000000"/>
          <w:szCs w:val="22"/>
        </w:rPr>
        <w:t>Doctor</w:t>
      </w:r>
      <w:proofErr w:type="gramEnd"/>
      <w:r w:rsidRPr="00F231C1">
        <w:rPr>
          <w:rFonts w:ascii="Arial" w:eastAsia="Arial" w:hAnsi="Arial" w:cs="Arial"/>
          <w:color w:val="000000"/>
          <w:szCs w:val="22"/>
        </w:rPr>
        <w:t xml:space="preserve"> in </w:t>
      </w:r>
    </w:p>
    <w:p w14:paraId="68A03FB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Training, NES will be subject to the liabilities of an Employing Board. </w:t>
      </w:r>
    </w:p>
    <w:p w14:paraId="66BA31AA"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0103834" w14:textId="77777777" w:rsidR="00F231C1" w:rsidRPr="00F231C1" w:rsidRDefault="00F231C1" w:rsidP="00F231C1">
      <w:pPr>
        <w:spacing w:after="29" w:line="270" w:lineRule="auto"/>
        <w:jc w:val="both"/>
        <w:rPr>
          <w:rFonts w:ascii="Arial" w:eastAsia="Arial" w:hAnsi="Arial" w:cs="Arial"/>
          <w:color w:val="000000"/>
          <w:szCs w:val="22"/>
        </w:rPr>
      </w:pPr>
      <w:r w:rsidRPr="00F231C1">
        <w:rPr>
          <w:rFonts w:ascii="Arial" w:eastAsia="Arial" w:hAnsi="Arial" w:cs="Arial"/>
          <w:color w:val="000000"/>
          <w:szCs w:val="22"/>
        </w:rPr>
        <w:lastRenderedPageBreak/>
        <w:t>7.2. Additionally, NES has overarching responsibilities for postgraduate medical education and training as set out in the GMC Quality Improvement Framework</w:t>
      </w:r>
      <w:r w:rsidRPr="00F231C1">
        <w:rPr>
          <w:rFonts w:ascii="Calibri" w:eastAsia="Calibri" w:hAnsi="Calibri" w:cs="Calibri"/>
          <w:color w:val="000000"/>
          <w:szCs w:val="22"/>
          <w:vertAlign w:val="superscript"/>
        </w:rPr>
        <w:footnoteReference w:id="7"/>
      </w:r>
      <w:r w:rsidRPr="00F231C1">
        <w:rPr>
          <w:rFonts w:ascii="Arial" w:eastAsia="Arial" w:hAnsi="Arial" w:cs="Arial"/>
          <w:color w:val="000000"/>
          <w:szCs w:val="22"/>
        </w:rPr>
        <w:t>, and Standards</w:t>
      </w:r>
      <w:r w:rsidRPr="00F231C1">
        <w:rPr>
          <w:rFonts w:ascii="Calibri" w:eastAsia="Calibri" w:hAnsi="Calibri" w:cs="Calibri"/>
          <w:color w:val="000000"/>
          <w:szCs w:val="22"/>
          <w:vertAlign w:val="superscript"/>
        </w:rPr>
        <w:t>8</w:t>
      </w:r>
      <w:r w:rsidRPr="00F231C1">
        <w:rPr>
          <w:rFonts w:ascii="Arial" w:eastAsia="Arial" w:hAnsi="Arial" w:cs="Arial"/>
          <w:color w:val="000000"/>
          <w:szCs w:val="22"/>
        </w:rPr>
        <w:t xml:space="preserve">.  </w:t>
      </w:r>
    </w:p>
    <w:p w14:paraId="5948D684" w14:textId="77777777" w:rsidR="00F231C1" w:rsidRPr="00F231C1" w:rsidRDefault="00F231C1" w:rsidP="00F231C1">
      <w:pPr>
        <w:spacing w:after="4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A5A658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7.3. The full scope of NES’ responsibilities </w:t>
      </w:r>
      <w:proofErr w:type="gramStart"/>
      <w:r w:rsidRPr="00F231C1">
        <w:rPr>
          <w:rFonts w:ascii="Arial" w:eastAsia="Arial" w:hAnsi="Arial" w:cs="Arial"/>
          <w:color w:val="000000"/>
          <w:szCs w:val="22"/>
        </w:rPr>
        <w:t>are</w:t>
      </w:r>
      <w:proofErr w:type="gramEnd"/>
      <w:r w:rsidRPr="00F231C1">
        <w:rPr>
          <w:rFonts w:ascii="Arial" w:eastAsia="Arial" w:hAnsi="Arial" w:cs="Arial"/>
          <w:color w:val="000000"/>
          <w:szCs w:val="22"/>
        </w:rPr>
        <w:t xml:space="preserve"> described in the </w:t>
      </w:r>
      <w:r w:rsidRPr="00F231C1">
        <w:rPr>
          <w:rFonts w:ascii="Arial" w:eastAsia="Arial" w:hAnsi="Arial" w:cs="Arial"/>
          <w:i/>
          <w:color w:val="000000"/>
          <w:szCs w:val="22"/>
        </w:rPr>
        <w:t>Service Level Agreement: Arrangements to Support the Delivery of Undergraduate and Postgraduate Medical Education and Training in Scotland</w:t>
      </w:r>
      <w:r w:rsidRPr="00F231C1">
        <w:rPr>
          <w:rFonts w:ascii="Arial" w:eastAsia="Arial" w:hAnsi="Arial" w:cs="Arial"/>
          <w:color w:val="000000"/>
          <w:szCs w:val="22"/>
        </w:rPr>
        <w:t xml:space="preserve">, the terms of which are is incorporated into this Agreement and any Placement Agreement created thereunder. </w:t>
      </w:r>
    </w:p>
    <w:p w14:paraId="58F71675"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A257BD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 For the avoidance of doubt, and subject always to the terms of the SLA cited at Clause 7.3, the responsibilities of NES in discharging its role for postgraduate medical education and trainee programme management are to: </w:t>
      </w:r>
    </w:p>
    <w:p w14:paraId="2B0CD22E"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5E7F7D8" w14:textId="77777777" w:rsidR="00F231C1" w:rsidRPr="00F231C1" w:rsidRDefault="00F231C1" w:rsidP="00F231C1">
      <w:pPr>
        <w:spacing w:after="8" w:line="267" w:lineRule="auto"/>
        <w:jc w:val="both"/>
        <w:rPr>
          <w:rFonts w:ascii="Arial" w:eastAsia="Arial" w:hAnsi="Arial" w:cs="Arial"/>
          <w:color w:val="000000"/>
          <w:szCs w:val="22"/>
        </w:rPr>
      </w:pPr>
      <w:r w:rsidRPr="00F231C1">
        <w:rPr>
          <w:rFonts w:ascii="Arial" w:eastAsia="Arial" w:hAnsi="Arial" w:cs="Arial"/>
          <w:color w:val="000000"/>
          <w:szCs w:val="22"/>
        </w:rPr>
        <w:t xml:space="preserve">7.4.1. Enter into a separate </w:t>
      </w:r>
      <w:r w:rsidRPr="00F231C1">
        <w:rPr>
          <w:rFonts w:ascii="Arial" w:eastAsia="Arial" w:hAnsi="Arial" w:cs="Arial"/>
          <w:i/>
          <w:color w:val="000000"/>
          <w:szCs w:val="22"/>
        </w:rPr>
        <w:t xml:space="preserve">Service Level Agreement: Arrangements to Support the Delivery of Undergraduate and Postgraduate Medical Education and Training in Scotland </w:t>
      </w:r>
      <w:r w:rsidRPr="00F231C1">
        <w:rPr>
          <w:rFonts w:ascii="Arial" w:eastAsia="Arial" w:hAnsi="Arial" w:cs="Arial"/>
          <w:color w:val="000000"/>
          <w:szCs w:val="22"/>
        </w:rPr>
        <w:t>with the Local Education Providers (these will include Employing Boards and Placement Boards).</w:t>
      </w:r>
      <w:r w:rsidRPr="00F231C1">
        <w:rPr>
          <w:rFonts w:ascii="Arial" w:eastAsia="Arial" w:hAnsi="Arial" w:cs="Arial"/>
          <w:b/>
          <w:color w:val="000000"/>
          <w:szCs w:val="22"/>
        </w:rPr>
        <w:t xml:space="preserve"> </w:t>
      </w:r>
    </w:p>
    <w:p w14:paraId="4F1BD7BC"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A301EF6"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7.4.2. Provide such information as the Employing Board and/ or Placement Board may reasonably request to discharge agreed Employment Responsibilities or Placement Responsibilities, including information covered in </w:t>
      </w:r>
      <w:r w:rsidRPr="00F231C1">
        <w:rPr>
          <w:rFonts w:ascii="Arial" w:eastAsia="Arial" w:hAnsi="Arial" w:cs="Arial"/>
          <w:color w:val="0000FF"/>
          <w:szCs w:val="22"/>
          <w:u w:val="single" w:color="0000FF"/>
        </w:rPr>
        <w:t>Appendix D</w:t>
      </w:r>
      <w:r w:rsidRPr="00F231C1">
        <w:rPr>
          <w:rFonts w:ascii="Arial" w:eastAsia="Arial" w:hAnsi="Arial" w:cs="Arial"/>
          <w:color w:val="000000"/>
          <w:szCs w:val="22"/>
        </w:rPr>
        <w:t xml:space="preserve"> (Responsible Officer Responsibilities), and ensure that it is accurate in all material respects.</w:t>
      </w:r>
      <w:r w:rsidRPr="00F231C1">
        <w:rPr>
          <w:rFonts w:ascii="Arial" w:eastAsia="Arial" w:hAnsi="Arial" w:cs="Arial"/>
          <w:b/>
          <w:color w:val="000000"/>
          <w:szCs w:val="22"/>
        </w:rPr>
        <w:t xml:space="preserve"> </w:t>
      </w:r>
    </w:p>
    <w:p w14:paraId="2320B124"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3838699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7.4.3. Agree indicative overall Training Establishment with Scottish Government Health and Social Care Directorate and calculate anticipated vacancy numbers for recruitment by specialty taking account of all available information, publishing total vacancy numbers and approval to fill vacant posts through approved advertising arrangements.</w:t>
      </w:r>
      <w:r w:rsidRPr="00F231C1">
        <w:rPr>
          <w:rFonts w:ascii="Arial" w:eastAsia="Arial" w:hAnsi="Arial" w:cs="Arial"/>
          <w:b/>
          <w:color w:val="000000"/>
          <w:szCs w:val="22"/>
        </w:rPr>
        <w:t xml:space="preserve"> </w:t>
      </w:r>
    </w:p>
    <w:p w14:paraId="67380346"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AE27576"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7.4.4. Use agreed UK systems to provide Health Boards with detailed information on the total number of training placements broken down by Placement Board and including total number of posts open and total number of posts unfilled.</w:t>
      </w:r>
      <w:r w:rsidRPr="00F231C1">
        <w:rPr>
          <w:rFonts w:ascii="Arial" w:eastAsia="Arial" w:hAnsi="Arial" w:cs="Arial"/>
          <w:b/>
          <w:color w:val="000000"/>
          <w:szCs w:val="22"/>
        </w:rPr>
        <w:t xml:space="preserve"> </w:t>
      </w:r>
    </w:p>
    <w:p w14:paraId="0CC1125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5E8C7B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7.4.5. Undertake an offer of training programme process (using agreed UK systems) to successful applicants within agreed timescales, confirming to Health Boards via agreed UK systems the firm acceptances of training programme offer and advise of training programme allocation. </w:t>
      </w:r>
    </w:p>
    <w:p w14:paraId="2E421E2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98BAF3C" w14:textId="77777777" w:rsidR="00F231C1" w:rsidRPr="00F231C1" w:rsidRDefault="00F231C1" w:rsidP="00F231C1">
      <w:pPr>
        <w:tabs>
          <w:tab w:val="center" w:pos="995"/>
          <w:tab w:val="center" w:pos="4105"/>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7.4.6. </w:t>
      </w:r>
      <w:r w:rsidRPr="00F231C1">
        <w:rPr>
          <w:rFonts w:ascii="Arial" w:eastAsia="Arial" w:hAnsi="Arial" w:cs="Arial"/>
          <w:color w:val="000000"/>
          <w:szCs w:val="22"/>
        </w:rPr>
        <w:tab/>
        <w:t xml:space="preserve">Issue Training Agreements to Doctors in Training.  </w:t>
      </w:r>
    </w:p>
    <w:p w14:paraId="3ECE6E4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06A9A8E"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7.4.7. In line with General Data Protection Regulations, ensure that Doctors in Training are fully aware of the legal basis for appropriate and relevant information sharing of data with and between </w:t>
      </w:r>
      <w:r w:rsidRPr="00F231C1">
        <w:rPr>
          <w:rFonts w:ascii="Arial" w:eastAsia="Arial" w:hAnsi="Arial" w:cs="Arial"/>
          <w:color w:val="000000"/>
          <w:szCs w:val="22"/>
        </w:rPr>
        <w:lastRenderedPageBreak/>
        <w:t xml:space="preserve">the Employing Board, Placement Board and NES for the purposes of enabling the doctor in training to undertake the programme of training, including employment.  </w:t>
      </w:r>
    </w:p>
    <w:p w14:paraId="64B7E27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D7902B7"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7.4.8. </w:t>
      </w:r>
      <w:r w:rsidRPr="00F231C1">
        <w:rPr>
          <w:rFonts w:ascii="Arial" w:eastAsia="Arial" w:hAnsi="Arial" w:cs="Arial"/>
          <w:color w:val="000000"/>
          <w:szCs w:val="22"/>
        </w:rPr>
        <w:tab/>
        <w:t xml:space="preserve">Input training programme and educational information onto Turas and ensuring it is kept up to date. </w:t>
      </w:r>
    </w:p>
    <w:p w14:paraId="266A2BDB"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221305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7.4.9. Provide Employing Board and Placement Board with the appropriate level of access to information held on Turas to enable each to: </w:t>
      </w:r>
    </w:p>
    <w:p w14:paraId="5E47A9B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E475301" w14:textId="77777777" w:rsidR="00F231C1" w:rsidRPr="00F231C1" w:rsidRDefault="00F231C1" w:rsidP="00B21C08">
      <w:pPr>
        <w:numPr>
          <w:ilvl w:val="0"/>
          <w:numId w:val="14"/>
        </w:numPr>
        <w:spacing w:after="5" w:line="270" w:lineRule="auto"/>
        <w:ind w:right="7" w:hanging="648"/>
        <w:jc w:val="both"/>
        <w:rPr>
          <w:rFonts w:ascii="Arial" w:eastAsia="Arial" w:hAnsi="Arial" w:cs="Arial"/>
          <w:color w:val="000000"/>
          <w:szCs w:val="22"/>
        </w:rPr>
      </w:pPr>
      <w:r w:rsidRPr="00F231C1">
        <w:rPr>
          <w:rFonts w:ascii="Arial" w:eastAsia="Arial" w:hAnsi="Arial" w:cs="Arial"/>
          <w:color w:val="000000"/>
          <w:szCs w:val="22"/>
        </w:rPr>
        <w:t xml:space="preserve">Confirm Doctors in Training who have accepted the offer of a relevant training </w:t>
      </w:r>
      <w:proofErr w:type="gramStart"/>
      <w:r w:rsidRPr="00F231C1">
        <w:rPr>
          <w:rFonts w:ascii="Arial" w:eastAsia="Arial" w:hAnsi="Arial" w:cs="Arial"/>
          <w:color w:val="000000"/>
          <w:szCs w:val="22"/>
        </w:rPr>
        <w:t>programme;</w:t>
      </w:r>
      <w:proofErr w:type="gramEnd"/>
      <w:r w:rsidRPr="00F231C1">
        <w:rPr>
          <w:rFonts w:ascii="Arial" w:eastAsia="Arial" w:hAnsi="Arial" w:cs="Arial"/>
          <w:b/>
          <w:color w:val="000000"/>
          <w:szCs w:val="22"/>
        </w:rPr>
        <w:t xml:space="preserve"> </w:t>
      </w:r>
    </w:p>
    <w:p w14:paraId="11485908" w14:textId="77777777" w:rsidR="00F231C1" w:rsidRPr="00F231C1" w:rsidRDefault="00F231C1" w:rsidP="00B21C08">
      <w:pPr>
        <w:numPr>
          <w:ilvl w:val="0"/>
          <w:numId w:val="14"/>
        </w:numPr>
        <w:spacing w:after="5" w:line="270" w:lineRule="auto"/>
        <w:ind w:right="7" w:hanging="648"/>
        <w:jc w:val="both"/>
        <w:rPr>
          <w:rFonts w:ascii="Arial" w:eastAsia="Arial" w:hAnsi="Arial" w:cs="Arial"/>
          <w:color w:val="000000"/>
          <w:szCs w:val="22"/>
        </w:rPr>
      </w:pPr>
      <w:r w:rsidRPr="00F231C1">
        <w:rPr>
          <w:rFonts w:ascii="Arial" w:eastAsia="Arial" w:hAnsi="Arial" w:cs="Arial"/>
          <w:color w:val="000000"/>
          <w:szCs w:val="22"/>
        </w:rPr>
        <w:t xml:space="preserve">Enable pre-employment checks to be commenced by the Employing </w:t>
      </w:r>
      <w:proofErr w:type="gramStart"/>
      <w:r w:rsidRPr="00F231C1">
        <w:rPr>
          <w:rFonts w:ascii="Arial" w:eastAsia="Arial" w:hAnsi="Arial" w:cs="Arial"/>
          <w:color w:val="000000"/>
          <w:szCs w:val="22"/>
        </w:rPr>
        <w:t>Board;</w:t>
      </w:r>
      <w:proofErr w:type="gramEnd"/>
      <w:r w:rsidRPr="00F231C1">
        <w:rPr>
          <w:rFonts w:ascii="Arial" w:eastAsia="Arial" w:hAnsi="Arial" w:cs="Arial"/>
          <w:b/>
          <w:color w:val="000000"/>
          <w:szCs w:val="22"/>
        </w:rPr>
        <w:t xml:space="preserve"> </w:t>
      </w:r>
    </w:p>
    <w:p w14:paraId="1F8C5190" w14:textId="77777777" w:rsidR="00F231C1" w:rsidRPr="00F231C1" w:rsidRDefault="00F231C1" w:rsidP="00B21C08">
      <w:pPr>
        <w:numPr>
          <w:ilvl w:val="0"/>
          <w:numId w:val="14"/>
        </w:numPr>
        <w:spacing w:after="5" w:line="270" w:lineRule="auto"/>
        <w:ind w:right="7" w:hanging="648"/>
        <w:jc w:val="both"/>
        <w:rPr>
          <w:rFonts w:ascii="Arial" w:eastAsia="Arial" w:hAnsi="Arial" w:cs="Arial"/>
          <w:color w:val="000000"/>
          <w:szCs w:val="22"/>
        </w:rPr>
      </w:pPr>
      <w:r w:rsidRPr="00F231C1">
        <w:rPr>
          <w:rFonts w:ascii="Arial" w:eastAsia="Arial" w:hAnsi="Arial" w:cs="Arial"/>
          <w:color w:val="000000"/>
          <w:szCs w:val="22"/>
        </w:rPr>
        <w:t xml:space="preserve">Enable Placement Boards to allocate Doctors in Training to appropriate </w:t>
      </w:r>
      <w:proofErr w:type="gramStart"/>
      <w:r w:rsidRPr="00F231C1">
        <w:rPr>
          <w:rFonts w:ascii="Arial" w:eastAsia="Arial" w:hAnsi="Arial" w:cs="Arial"/>
          <w:color w:val="000000"/>
          <w:szCs w:val="22"/>
        </w:rPr>
        <w:t>posts;</w:t>
      </w:r>
      <w:proofErr w:type="gramEnd"/>
      <w:r w:rsidRPr="00F231C1">
        <w:rPr>
          <w:rFonts w:ascii="Arial" w:eastAsia="Arial" w:hAnsi="Arial" w:cs="Arial"/>
          <w:b/>
          <w:color w:val="000000"/>
          <w:szCs w:val="22"/>
        </w:rPr>
        <w:t xml:space="preserve"> </w:t>
      </w:r>
    </w:p>
    <w:p w14:paraId="6521C9FE" w14:textId="77777777" w:rsidR="00F231C1" w:rsidRPr="00F231C1" w:rsidRDefault="00F231C1" w:rsidP="00B21C08">
      <w:pPr>
        <w:numPr>
          <w:ilvl w:val="0"/>
          <w:numId w:val="14"/>
        </w:numPr>
        <w:spacing w:after="5" w:line="270" w:lineRule="auto"/>
        <w:ind w:right="7" w:hanging="648"/>
        <w:jc w:val="both"/>
        <w:rPr>
          <w:rFonts w:ascii="Arial" w:eastAsia="Arial" w:hAnsi="Arial" w:cs="Arial"/>
          <w:color w:val="000000"/>
          <w:szCs w:val="22"/>
        </w:rPr>
      </w:pPr>
      <w:r w:rsidRPr="00F231C1">
        <w:rPr>
          <w:rFonts w:ascii="Arial" w:eastAsia="Arial" w:hAnsi="Arial" w:cs="Arial"/>
          <w:color w:val="000000"/>
          <w:szCs w:val="22"/>
        </w:rPr>
        <w:t xml:space="preserve">Enable Placement Boards and Employing Boards to update relevant </w:t>
      </w:r>
    </w:p>
    <w:p w14:paraId="5C4EF674"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information once the Doctor in Training is in employment or on </w:t>
      </w:r>
      <w:proofErr w:type="gramStart"/>
      <w:r w:rsidRPr="00F231C1">
        <w:rPr>
          <w:rFonts w:ascii="Arial" w:eastAsia="Arial" w:hAnsi="Arial" w:cs="Arial"/>
          <w:color w:val="000000"/>
          <w:szCs w:val="22"/>
        </w:rPr>
        <w:t xml:space="preserve">placement; </w:t>
      </w:r>
      <w:r w:rsidRPr="00F231C1">
        <w:rPr>
          <w:rFonts w:ascii="Arial" w:eastAsia="Arial" w:hAnsi="Arial" w:cs="Arial"/>
          <w:b/>
          <w:color w:val="000000"/>
          <w:szCs w:val="22"/>
        </w:rPr>
        <w:t xml:space="preserve"> </w:t>
      </w:r>
      <w:r w:rsidRPr="00F231C1">
        <w:rPr>
          <w:rFonts w:ascii="Arial" w:eastAsia="Arial" w:hAnsi="Arial" w:cs="Arial"/>
          <w:color w:val="000000"/>
          <w:szCs w:val="22"/>
        </w:rPr>
        <w:t>(</w:t>
      </w:r>
      <w:proofErr w:type="gramEnd"/>
      <w:r w:rsidRPr="00F231C1">
        <w:rPr>
          <w:rFonts w:ascii="Arial" w:eastAsia="Arial" w:hAnsi="Arial" w:cs="Arial"/>
          <w:color w:val="000000"/>
          <w:szCs w:val="22"/>
        </w:rPr>
        <w:t xml:space="preserve">v) </w:t>
      </w:r>
      <w:r w:rsidRPr="00F231C1">
        <w:rPr>
          <w:rFonts w:ascii="Arial" w:eastAsia="Arial" w:hAnsi="Arial" w:cs="Arial"/>
          <w:color w:val="000000"/>
          <w:szCs w:val="22"/>
        </w:rPr>
        <w:tab/>
        <w:t>Ensure that the data on Turas is accurate and kept up to date.</w:t>
      </w:r>
      <w:r w:rsidRPr="00F231C1">
        <w:rPr>
          <w:rFonts w:ascii="Arial" w:eastAsia="Arial" w:hAnsi="Arial" w:cs="Arial"/>
          <w:b/>
          <w:color w:val="000000"/>
          <w:szCs w:val="22"/>
        </w:rPr>
        <w:t xml:space="preserve"> </w:t>
      </w:r>
    </w:p>
    <w:p w14:paraId="5C51B08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44EE3CEE"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7.4.10. Arrange regular meetings as required between Employing Boards, Placement Boards and NES. </w:t>
      </w:r>
    </w:p>
    <w:p w14:paraId="02A4430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2ACA28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7.4.11. Where appropriate, approve applications for unpaid leave and out of programme experience, training, research and career breaks as provided for by the Gold Guide. </w:t>
      </w:r>
    </w:p>
    <w:p w14:paraId="63E43BA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5D2984B" w14:textId="77777777" w:rsidR="00F231C1" w:rsidRPr="00F231C1" w:rsidRDefault="00F231C1" w:rsidP="00F231C1">
      <w:pPr>
        <w:spacing w:line="278" w:lineRule="auto"/>
        <w:ind w:right="10"/>
        <w:rPr>
          <w:rFonts w:ascii="Arial" w:eastAsia="Arial" w:hAnsi="Arial" w:cs="Arial"/>
          <w:color w:val="000000"/>
          <w:szCs w:val="22"/>
        </w:rPr>
      </w:pPr>
      <w:r w:rsidRPr="00F231C1">
        <w:rPr>
          <w:rFonts w:ascii="Arial" w:eastAsia="Arial" w:hAnsi="Arial" w:cs="Arial"/>
          <w:color w:val="000000"/>
          <w:szCs w:val="22"/>
        </w:rPr>
        <w:t xml:space="preserve">7.4.12. </w:t>
      </w:r>
      <w:r w:rsidRPr="00F231C1">
        <w:rPr>
          <w:rFonts w:ascii="Arial" w:eastAsia="Arial" w:hAnsi="Arial" w:cs="Arial"/>
          <w:color w:val="000000"/>
          <w:szCs w:val="22"/>
        </w:rPr>
        <w:tab/>
        <w:t xml:space="preserve">Where appropriate, approve applications for less than full time training </w:t>
      </w:r>
      <w:hyperlink r:id="rId23">
        <w:r w:rsidRPr="00F231C1">
          <w:rPr>
            <w:rFonts w:ascii="Arial" w:eastAsia="Arial" w:hAnsi="Arial" w:cs="Arial"/>
            <w:color w:val="0000FF"/>
            <w:szCs w:val="22"/>
            <w:u w:val="single" w:color="0000FF"/>
          </w:rPr>
          <w:t>http://www.scotlanddeanery.nhs.scot/trainee</w:t>
        </w:r>
      </w:hyperlink>
      <w:hyperlink r:id="rId24">
        <w:r w:rsidRPr="00F231C1">
          <w:rPr>
            <w:rFonts w:ascii="Arial" w:eastAsia="Arial" w:hAnsi="Arial" w:cs="Arial"/>
            <w:color w:val="0000FF"/>
            <w:szCs w:val="22"/>
            <w:u w:val="single" w:color="0000FF"/>
          </w:rPr>
          <w:t>-</w:t>
        </w:r>
      </w:hyperlink>
      <w:hyperlink r:id="rId25">
        <w:r w:rsidRPr="00F231C1">
          <w:rPr>
            <w:rFonts w:ascii="Arial" w:eastAsia="Arial" w:hAnsi="Arial" w:cs="Arial"/>
            <w:color w:val="0000FF"/>
            <w:szCs w:val="22"/>
            <w:u w:val="single" w:color="0000FF"/>
          </w:rPr>
          <w:t>information/less</w:t>
        </w:r>
      </w:hyperlink>
      <w:hyperlink r:id="rId26">
        <w:r w:rsidRPr="00F231C1">
          <w:rPr>
            <w:rFonts w:ascii="Arial" w:eastAsia="Arial" w:hAnsi="Arial" w:cs="Arial"/>
            <w:color w:val="0000FF"/>
            <w:szCs w:val="22"/>
            <w:u w:val="single" w:color="0000FF"/>
          </w:rPr>
          <w:t>-</w:t>
        </w:r>
      </w:hyperlink>
      <w:hyperlink r:id="rId27">
        <w:r w:rsidRPr="00F231C1">
          <w:rPr>
            <w:rFonts w:ascii="Arial" w:eastAsia="Arial" w:hAnsi="Arial" w:cs="Arial"/>
            <w:color w:val="0000FF"/>
            <w:szCs w:val="22"/>
            <w:u w:val="single" w:color="0000FF"/>
          </w:rPr>
          <w:t>than</w:t>
        </w:r>
      </w:hyperlink>
      <w:hyperlink r:id="rId28">
        <w:r w:rsidRPr="00F231C1">
          <w:rPr>
            <w:rFonts w:ascii="Arial" w:eastAsia="Arial" w:hAnsi="Arial" w:cs="Arial"/>
            <w:color w:val="0000FF"/>
            <w:szCs w:val="22"/>
            <w:u w:val="single" w:color="0000FF"/>
          </w:rPr>
          <w:t>-</w:t>
        </w:r>
      </w:hyperlink>
      <w:hyperlink r:id="rId29">
        <w:r w:rsidRPr="00F231C1">
          <w:rPr>
            <w:rFonts w:ascii="Arial" w:eastAsia="Arial" w:hAnsi="Arial" w:cs="Arial"/>
            <w:color w:val="0000FF"/>
            <w:szCs w:val="22"/>
            <w:u w:val="single" w:color="0000FF"/>
          </w:rPr>
          <w:t>full</w:t>
        </w:r>
      </w:hyperlink>
      <w:hyperlink r:id="rId30">
        <w:r w:rsidRPr="00F231C1">
          <w:rPr>
            <w:rFonts w:ascii="Arial" w:eastAsia="Arial" w:hAnsi="Arial" w:cs="Arial"/>
            <w:color w:val="0000FF"/>
            <w:szCs w:val="22"/>
            <w:u w:val="single" w:color="0000FF"/>
          </w:rPr>
          <w:t>-</w:t>
        </w:r>
      </w:hyperlink>
      <w:hyperlink r:id="rId31">
        <w:r w:rsidRPr="00F231C1">
          <w:rPr>
            <w:rFonts w:ascii="Arial" w:eastAsia="Arial" w:hAnsi="Arial" w:cs="Arial"/>
            <w:color w:val="0000FF"/>
            <w:szCs w:val="22"/>
            <w:u w:val="single" w:color="0000FF"/>
          </w:rPr>
          <w:t>time</w:t>
        </w:r>
      </w:hyperlink>
      <w:hyperlink r:id="rId32"/>
      <w:hyperlink r:id="rId33">
        <w:r w:rsidRPr="00F231C1">
          <w:rPr>
            <w:rFonts w:ascii="Arial" w:eastAsia="Arial" w:hAnsi="Arial" w:cs="Arial"/>
            <w:color w:val="0000FF"/>
            <w:szCs w:val="22"/>
            <w:u w:val="single" w:color="0000FF"/>
          </w:rPr>
          <w:t>training</w:t>
        </w:r>
      </w:hyperlink>
      <w:hyperlink r:id="rId34">
        <w:r w:rsidRPr="00F231C1">
          <w:rPr>
            <w:rFonts w:ascii="Arial" w:eastAsia="Arial" w:hAnsi="Arial" w:cs="Arial"/>
            <w:color w:val="0000FF"/>
            <w:szCs w:val="22"/>
            <w:u w:val="single" w:color="0000FF"/>
          </w:rPr>
          <w:t>-</w:t>
        </w:r>
      </w:hyperlink>
      <w:hyperlink r:id="rId35">
        <w:r w:rsidRPr="00F231C1">
          <w:rPr>
            <w:rFonts w:ascii="Arial" w:eastAsia="Arial" w:hAnsi="Arial" w:cs="Arial"/>
            <w:color w:val="0000FF"/>
            <w:szCs w:val="22"/>
            <w:u w:val="single" w:color="0000FF"/>
          </w:rPr>
          <w:t>ltft/</w:t>
        </w:r>
      </w:hyperlink>
      <w:hyperlink r:id="rId36">
        <w:r w:rsidRPr="00F231C1">
          <w:rPr>
            <w:rFonts w:ascii="Arial" w:eastAsia="Arial" w:hAnsi="Arial" w:cs="Arial"/>
            <w:color w:val="000000"/>
            <w:szCs w:val="22"/>
          </w:rPr>
          <w:t xml:space="preserve"> </w:t>
        </w:r>
      </w:hyperlink>
      <w:r w:rsidRPr="00F231C1">
        <w:rPr>
          <w:rFonts w:ascii="Arial" w:eastAsia="Arial" w:hAnsi="Arial" w:cs="Arial"/>
          <w:b/>
          <w:color w:val="000000"/>
          <w:szCs w:val="22"/>
        </w:rPr>
        <w:t xml:space="preserve"> </w:t>
      </w:r>
      <w:r w:rsidRPr="00F231C1">
        <w:rPr>
          <w:rFonts w:ascii="Arial" w:eastAsia="Arial" w:hAnsi="Arial" w:cs="Arial"/>
          <w:color w:val="000000"/>
          <w:szCs w:val="22"/>
        </w:rPr>
        <w:t xml:space="preserve"> </w:t>
      </w:r>
    </w:p>
    <w:p w14:paraId="3B29486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7.4.13. Ensure the Placement Board is involved in discussions and decisions regarding impact on local service provision and rotas.  </w:t>
      </w:r>
    </w:p>
    <w:p w14:paraId="39CBFC2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19612E0"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7.4.14. Advise Employing Board of any agreed changes to terms and conditions (e.g. increase/ decrease in hours). </w:t>
      </w:r>
    </w:p>
    <w:p w14:paraId="555F14FC"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BB4D9D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7.4.15. Where appropriate, approve inter regional transfers within the Scotland Deanery or inter-deanery transfers out with Scotland. </w:t>
      </w:r>
    </w:p>
    <w:p w14:paraId="241511B3"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754D3A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7.4.16. Advise the Employing Board and Placement Board of any fitness to practise concerns held by the Responsible Officer or delegates (</w:t>
      </w:r>
      <w:r w:rsidRPr="00F231C1">
        <w:rPr>
          <w:rFonts w:ascii="Arial" w:eastAsia="Arial" w:hAnsi="Arial" w:cs="Arial"/>
          <w:color w:val="0000FF"/>
          <w:szCs w:val="22"/>
          <w:u w:val="single" w:color="0000FF"/>
        </w:rPr>
        <w:t>Appendix D</w:t>
      </w:r>
      <w:r w:rsidRPr="00F231C1">
        <w:rPr>
          <w:rFonts w:ascii="Arial" w:eastAsia="Arial" w:hAnsi="Arial" w:cs="Arial"/>
          <w:color w:val="000000"/>
          <w:szCs w:val="22"/>
        </w:rPr>
        <w:t xml:space="preserve">). </w:t>
      </w:r>
    </w:p>
    <w:p w14:paraId="6C48560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E1A2D4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7.4.17. Ensure that trainee records are kept </w:t>
      </w:r>
      <w:proofErr w:type="gramStart"/>
      <w:r w:rsidRPr="00F231C1">
        <w:rPr>
          <w:rFonts w:ascii="Arial" w:eastAsia="Arial" w:hAnsi="Arial" w:cs="Arial"/>
          <w:color w:val="000000"/>
          <w:szCs w:val="22"/>
        </w:rPr>
        <w:t>updated at all times</w:t>
      </w:r>
      <w:proofErr w:type="gramEnd"/>
      <w:r w:rsidRPr="00F231C1">
        <w:rPr>
          <w:rFonts w:ascii="Arial" w:eastAsia="Arial" w:hAnsi="Arial" w:cs="Arial"/>
          <w:color w:val="000000"/>
          <w:szCs w:val="22"/>
        </w:rPr>
        <w:t xml:space="preserve"> and that training matters that have implications for the Employment Contract are effectively communicated to all staff concerned within the Employing Board – e.g. </w:t>
      </w:r>
    </w:p>
    <w:p w14:paraId="3D46EC42"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4E26B0E"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lastRenderedPageBreak/>
        <w:t xml:space="preserve">ARCP 3 – additional training time required. </w:t>
      </w:r>
    </w:p>
    <w:p w14:paraId="5D31D213"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B55028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ARCP 4 – release from the training programme. This outcome must be approved by the medical Postgraduate Dean who will notify the trainee in writing of their release from the training programme. </w:t>
      </w:r>
    </w:p>
    <w:p w14:paraId="674E2CBC"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D171DA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ARCP 6 - recommended as having completed the training programme and for award of a CCT or CESR/CEGPR.  </w:t>
      </w:r>
    </w:p>
    <w:p w14:paraId="3AD8BAE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787DF3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7.4.18. Provide the Protection of Vulnerable Groups (PVG) checking service for all Doctors in Training across Scotland. </w:t>
      </w:r>
    </w:p>
    <w:p w14:paraId="228B98B3"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06DE2B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7.4.19. Act as the sponsor for all specialty trainees and Locum Appointments for Training who require Tier 2 visa sponsorship.  </w:t>
      </w:r>
    </w:p>
    <w:p w14:paraId="729E8E11"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47BD265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3E750E0E"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2BA9143E"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07A4A3F"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8. MUTUAL RESPONSIBILITIES AND OBLIGATIONS </w:t>
      </w:r>
    </w:p>
    <w:p w14:paraId="3E7EFD72"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8CDDED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8.1. The Parties hereby warrant and undertake to each other that they have full capacity and authority and all necessary licences, permits and consents to </w:t>
      </w:r>
      <w:proofErr w:type="gramStart"/>
      <w:r w:rsidRPr="00F231C1">
        <w:rPr>
          <w:rFonts w:ascii="Arial" w:eastAsia="Arial" w:hAnsi="Arial" w:cs="Arial"/>
          <w:color w:val="000000"/>
          <w:szCs w:val="22"/>
        </w:rPr>
        <w:t>enter into</w:t>
      </w:r>
      <w:proofErr w:type="gramEnd"/>
      <w:r w:rsidRPr="00F231C1">
        <w:rPr>
          <w:rFonts w:ascii="Arial" w:eastAsia="Arial" w:hAnsi="Arial" w:cs="Arial"/>
          <w:color w:val="000000"/>
          <w:szCs w:val="22"/>
        </w:rPr>
        <w:t xml:space="preserve">, perform and fulfil their obligations and responsibilities under this Agreement.  Except as set out in this Agreement, all warranties, conditions and other terms implied by statute or common law are, to the fullest extent permitted by law, excluded from this Agreement. </w:t>
      </w:r>
    </w:p>
    <w:p w14:paraId="7CEAFBE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DCEBB4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8.2. The Parties will inform each other as soon as reasonably practicable of any other significant matter relating to the Doctor in Training or their employment. In accordance with agreed procedures and protocols (</w:t>
      </w:r>
      <w:r w:rsidRPr="00F231C1">
        <w:rPr>
          <w:rFonts w:ascii="Arial" w:eastAsia="Arial" w:hAnsi="Arial" w:cs="Arial"/>
          <w:color w:val="0000FF"/>
          <w:szCs w:val="22"/>
          <w:u w:val="single" w:color="0000FF"/>
        </w:rPr>
        <w:t>Appendix E</w:t>
      </w:r>
      <w:r w:rsidRPr="00F231C1">
        <w:rPr>
          <w:rFonts w:ascii="Arial" w:eastAsia="Arial" w:hAnsi="Arial" w:cs="Arial"/>
          <w:color w:val="000000"/>
          <w:szCs w:val="22"/>
        </w:rPr>
        <w:t xml:space="preserve">).  </w:t>
      </w:r>
    </w:p>
    <w:p w14:paraId="5EF3CEC9"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A50EB1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8.3. NES will ensure that </w:t>
      </w:r>
      <w:proofErr w:type="gramStart"/>
      <w:r w:rsidRPr="00F231C1">
        <w:rPr>
          <w:rFonts w:ascii="Arial" w:eastAsia="Arial" w:hAnsi="Arial" w:cs="Arial"/>
          <w:color w:val="000000"/>
          <w:szCs w:val="22"/>
        </w:rPr>
        <w:t>Turas</w:t>
      </w:r>
      <w:proofErr w:type="gramEnd"/>
      <w:r w:rsidRPr="00F231C1">
        <w:rPr>
          <w:rFonts w:ascii="Arial" w:eastAsia="Arial" w:hAnsi="Arial" w:cs="Arial"/>
          <w:color w:val="000000"/>
          <w:szCs w:val="22"/>
        </w:rPr>
        <w:t xml:space="preserve"> data is maintained as appropriate and according to identified roles and responsibilities. The other Parties shall use all reasonable endeavours to assist NES in maintaining the accuracy of Turas and in line with the Information Governance Policy (</w:t>
      </w:r>
      <w:r w:rsidRPr="00F231C1">
        <w:rPr>
          <w:rFonts w:ascii="Arial" w:eastAsia="Arial" w:hAnsi="Arial" w:cs="Arial"/>
          <w:color w:val="0000FF"/>
          <w:szCs w:val="22"/>
          <w:u w:val="single" w:color="0000FF"/>
        </w:rPr>
        <w:t>Appendix E</w:t>
      </w:r>
      <w:r w:rsidRPr="00F231C1">
        <w:rPr>
          <w:rFonts w:ascii="Arial" w:eastAsia="Arial" w:hAnsi="Arial" w:cs="Arial"/>
          <w:color w:val="000000"/>
          <w:szCs w:val="22"/>
        </w:rPr>
        <w:t xml:space="preserve">). </w:t>
      </w:r>
    </w:p>
    <w:p w14:paraId="1D584ED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FD5546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8.4. </w:t>
      </w:r>
      <w:r w:rsidRPr="00F231C1">
        <w:rPr>
          <w:rFonts w:ascii="Arial" w:eastAsia="Arial" w:hAnsi="Arial" w:cs="Arial"/>
          <w:color w:val="000000"/>
          <w:szCs w:val="22"/>
        </w:rPr>
        <w:tab/>
        <w:t xml:space="preserve">The Parties will co-operate with each other in the fulfilment of their respective obligations.   </w:t>
      </w:r>
    </w:p>
    <w:p w14:paraId="16134258"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BE4DE6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8.5. Each Party shall provide representatives to regularly attend and participate in working groups as required from time to time. </w:t>
      </w:r>
    </w:p>
    <w:p w14:paraId="16358E6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FA4F60A"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9. AGREEMENT, REVIEW AND MANAGEMENT </w:t>
      </w:r>
    </w:p>
    <w:p w14:paraId="167F9156"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6F7507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9.1. The delivery of the employment responsibilities of this Agreement will be reviewed by the Employing Board and the Placement Board.  </w:t>
      </w:r>
    </w:p>
    <w:p w14:paraId="48D6658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401E1C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9.2. The Core Group will direct and oversee the outputs from the SMT HR Subgroup </w:t>
      </w:r>
      <w:proofErr w:type="gramStart"/>
      <w:r w:rsidRPr="00F231C1">
        <w:rPr>
          <w:rFonts w:ascii="Arial" w:eastAsia="Arial" w:hAnsi="Arial" w:cs="Arial"/>
          <w:color w:val="000000"/>
          <w:szCs w:val="22"/>
        </w:rPr>
        <w:t>in order to</w:t>
      </w:r>
      <w:proofErr w:type="gramEnd"/>
      <w:r w:rsidRPr="00F231C1">
        <w:rPr>
          <w:rFonts w:ascii="Arial" w:eastAsia="Arial" w:hAnsi="Arial" w:cs="Arial"/>
          <w:color w:val="000000"/>
          <w:szCs w:val="22"/>
        </w:rPr>
        <w:t xml:space="preserve"> inform the decision making and governance role of the Core Group.  </w:t>
      </w:r>
    </w:p>
    <w:p w14:paraId="373E90AA"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640A4A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9.3. The Core Group will ensure that actions arising from implementation of this Agreement are communicated to Chief Executives so that these actions can be included in Regional Delivery Plans.  </w:t>
      </w:r>
    </w:p>
    <w:p w14:paraId="28F93472"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B5DBF7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9.4. As and when requested, the outcomes of reviews of this Agreement will be shared with other groups, including the Chief Executives Group, Scottish Association of Medical Directors and the HR Directors Group. </w:t>
      </w:r>
    </w:p>
    <w:p w14:paraId="5687586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15834ED" w14:textId="77777777" w:rsidR="00F231C1" w:rsidRPr="00F231C1" w:rsidRDefault="00F231C1" w:rsidP="00F231C1">
      <w:pPr>
        <w:spacing w:after="4" w:line="278" w:lineRule="auto"/>
        <w:rPr>
          <w:rFonts w:ascii="Arial" w:eastAsia="Arial" w:hAnsi="Arial" w:cs="Arial"/>
          <w:color w:val="000000"/>
          <w:szCs w:val="22"/>
        </w:rPr>
      </w:pPr>
      <w:r w:rsidRPr="00F231C1">
        <w:rPr>
          <w:rFonts w:ascii="Arial" w:eastAsia="Arial" w:hAnsi="Arial" w:cs="Arial"/>
          <w:color w:val="000000"/>
          <w:szCs w:val="22"/>
        </w:rPr>
        <w:t xml:space="preserve">9.5. </w:t>
      </w:r>
      <w:r w:rsidRPr="00F231C1">
        <w:rPr>
          <w:rFonts w:ascii="Arial" w:eastAsia="Arial" w:hAnsi="Arial" w:cs="Arial"/>
          <w:color w:val="000000"/>
          <w:szCs w:val="22"/>
        </w:rPr>
        <w:tab/>
        <w:t xml:space="preserve">The Directors of HR from the Employment Board and Placement Board, and the NES Medical Director will be formally accountable for the delivery of responsibilities in this Agreement and the </w:t>
      </w:r>
      <w:proofErr w:type="gramStart"/>
      <w:r w:rsidRPr="00F231C1">
        <w:rPr>
          <w:rFonts w:ascii="Arial" w:eastAsia="Arial" w:hAnsi="Arial" w:cs="Arial"/>
          <w:color w:val="000000"/>
          <w:szCs w:val="22"/>
        </w:rPr>
        <w:t>particular Placement</w:t>
      </w:r>
      <w:proofErr w:type="gramEnd"/>
      <w:r w:rsidRPr="00F231C1">
        <w:rPr>
          <w:rFonts w:ascii="Arial" w:eastAsia="Arial" w:hAnsi="Arial" w:cs="Arial"/>
          <w:color w:val="000000"/>
          <w:szCs w:val="22"/>
        </w:rPr>
        <w:t xml:space="preserve"> Agreements made under it. The Contracting Boards and NES will appoint another employee who will represent that Party on a day-to-day basis.  </w:t>
      </w:r>
    </w:p>
    <w:p w14:paraId="4FF32E1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F3BA82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9.6. </w:t>
      </w:r>
      <w:proofErr w:type="gramStart"/>
      <w:r w:rsidRPr="00F231C1">
        <w:rPr>
          <w:rFonts w:ascii="Arial" w:eastAsia="Arial" w:hAnsi="Arial" w:cs="Arial"/>
          <w:color w:val="000000"/>
          <w:szCs w:val="22"/>
        </w:rPr>
        <w:t>In the event that</w:t>
      </w:r>
      <w:proofErr w:type="gramEnd"/>
      <w:r w:rsidRPr="00F231C1">
        <w:rPr>
          <w:rFonts w:ascii="Arial" w:eastAsia="Arial" w:hAnsi="Arial" w:cs="Arial"/>
          <w:color w:val="000000"/>
          <w:szCs w:val="22"/>
        </w:rPr>
        <w:t xml:space="preserve"> any individuals in terms of this Clause 9 are replaced, their successor will assume their role and responsibilities for this Agreement. The </w:t>
      </w:r>
    </w:p>
    <w:p w14:paraId="6EADE548" w14:textId="77777777" w:rsidR="00F231C1" w:rsidRPr="00F231C1" w:rsidRDefault="00F231C1" w:rsidP="00F231C1">
      <w:pPr>
        <w:spacing w:after="19" w:line="259" w:lineRule="auto"/>
        <w:ind w:right="4"/>
        <w:jc w:val="right"/>
        <w:rPr>
          <w:rFonts w:ascii="Arial" w:eastAsia="Arial" w:hAnsi="Arial" w:cs="Arial"/>
          <w:color w:val="000000"/>
          <w:szCs w:val="22"/>
        </w:rPr>
      </w:pPr>
      <w:r w:rsidRPr="00F231C1">
        <w:rPr>
          <w:rFonts w:ascii="Arial" w:eastAsia="Arial" w:hAnsi="Arial" w:cs="Arial"/>
          <w:color w:val="000000"/>
          <w:szCs w:val="22"/>
        </w:rPr>
        <w:t xml:space="preserve">Parties in question will notify the other two Parties of the identity of the successor. </w:t>
      </w:r>
    </w:p>
    <w:p w14:paraId="2041FF8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1EF5C2EE"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10. LIABILITY AND GOVERNANCE ARRANGEMENTS </w:t>
      </w:r>
    </w:p>
    <w:p w14:paraId="5543DDD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27A2F9A5" w14:textId="77777777" w:rsidR="00F231C1" w:rsidRPr="00F231C1" w:rsidRDefault="00F231C1" w:rsidP="00F231C1">
      <w:pPr>
        <w:tabs>
          <w:tab w:val="center" w:pos="606"/>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10.1. </w:t>
      </w:r>
      <w:r w:rsidRPr="00F231C1">
        <w:rPr>
          <w:rFonts w:ascii="Arial" w:eastAsia="Arial" w:hAnsi="Arial" w:cs="Arial"/>
          <w:color w:val="000000"/>
          <w:szCs w:val="22"/>
        </w:rPr>
        <w:tab/>
        <w:t xml:space="preserve">All Health Boards and NES are members of and contribute to the Clinical </w:t>
      </w:r>
    </w:p>
    <w:p w14:paraId="324FF5A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Negligence and Other Risks Indemnity Scheme (“CNORIS”). The Placement Board accepts clinical liability for Doctors in Training placed with them to provide care to patients under the control and direction of the Placement Board.</w:t>
      </w:r>
      <w:r w:rsidRPr="00F231C1">
        <w:rPr>
          <w:rFonts w:ascii="Arial" w:eastAsia="Arial" w:hAnsi="Arial" w:cs="Arial"/>
          <w:b/>
          <w:color w:val="000000"/>
          <w:szCs w:val="22"/>
        </w:rPr>
        <w:t xml:space="preserve"> </w:t>
      </w:r>
    </w:p>
    <w:p w14:paraId="4090B34E"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0A3B9FC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10.2. Central to this agreement is the sharing of financial risk between employing Boards and placement Boards as detailed in Appendix F and Appendix G and in the agreed Standard Operating Procedures. </w:t>
      </w:r>
      <w:r w:rsidRPr="00F231C1">
        <w:rPr>
          <w:rFonts w:ascii="Arial" w:eastAsia="Arial" w:hAnsi="Arial" w:cs="Arial"/>
          <w:b/>
          <w:color w:val="000000"/>
          <w:szCs w:val="22"/>
        </w:rPr>
        <w:t xml:space="preserve"> </w:t>
      </w:r>
    </w:p>
    <w:p w14:paraId="2C6DC3C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9FD6AE4"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10.3. The Placement Board will be responsible for litigation claims arising from, or contributed to, by the acts or omissions of the Doctors in Training placed with the Placement Board, including, but not exclusively, in respect of patients whose care is the responsibility of the Placement Board. NES or the Employing Board will not be liable for any such claims. The only exception to this will be in the event of the Placement Board contending that the Employing Board and/or NES is wholly </w:t>
      </w:r>
      <w:r w:rsidRPr="00F231C1">
        <w:rPr>
          <w:rFonts w:ascii="Arial" w:eastAsia="Arial" w:hAnsi="Arial" w:cs="Arial"/>
          <w:color w:val="000000"/>
          <w:szCs w:val="22"/>
        </w:rPr>
        <w:lastRenderedPageBreak/>
        <w:t xml:space="preserve">or partially liable for the acts or omissions giving rise to the litigation.  If the Placement Board considers that this is the case, then the Parties will follow the agreed protocol described in </w:t>
      </w:r>
      <w:r w:rsidRPr="00F231C1">
        <w:rPr>
          <w:rFonts w:ascii="Arial" w:eastAsia="Arial" w:hAnsi="Arial" w:cs="Arial"/>
          <w:color w:val="0000FF"/>
          <w:szCs w:val="22"/>
          <w:u w:val="single" w:color="0000FF"/>
        </w:rPr>
        <w:t>Appendix F</w:t>
      </w:r>
      <w:r w:rsidRPr="00F231C1">
        <w:rPr>
          <w:rFonts w:ascii="Arial" w:eastAsia="Arial" w:hAnsi="Arial" w:cs="Arial"/>
          <w:color w:val="000000"/>
          <w:szCs w:val="22"/>
        </w:rPr>
        <w:t xml:space="preserve">.   </w:t>
      </w:r>
    </w:p>
    <w:p w14:paraId="59FA510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302FC6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10.4. As the provider of clinical care, the Placement Board has responsibility for clinical governance issues arising </w:t>
      </w:r>
      <w:proofErr w:type="gramStart"/>
      <w:r w:rsidRPr="00F231C1">
        <w:rPr>
          <w:rFonts w:ascii="Arial" w:eastAsia="Arial" w:hAnsi="Arial" w:cs="Arial"/>
          <w:color w:val="000000"/>
          <w:szCs w:val="22"/>
        </w:rPr>
        <w:t>during the course of</w:t>
      </w:r>
      <w:proofErr w:type="gramEnd"/>
      <w:r w:rsidRPr="00F231C1">
        <w:rPr>
          <w:rFonts w:ascii="Arial" w:eastAsia="Arial" w:hAnsi="Arial" w:cs="Arial"/>
          <w:color w:val="000000"/>
          <w:szCs w:val="22"/>
        </w:rPr>
        <w:t xml:space="preserve"> the placement of the Doctor in Training with the Placement Board. </w:t>
      </w:r>
    </w:p>
    <w:p w14:paraId="54995E6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AC823D6"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10.5. If a Doctor in Training brings a claim against any of the Parties, the Parties will follow the agreed protocol described in </w:t>
      </w:r>
      <w:r w:rsidRPr="00F231C1">
        <w:rPr>
          <w:rFonts w:ascii="Arial" w:eastAsia="Arial" w:hAnsi="Arial" w:cs="Arial"/>
          <w:color w:val="0000FF"/>
          <w:szCs w:val="22"/>
          <w:u w:val="single" w:color="0000FF"/>
        </w:rPr>
        <w:t>Appendix G</w:t>
      </w:r>
      <w:r w:rsidRPr="00F231C1">
        <w:rPr>
          <w:rFonts w:ascii="Arial" w:eastAsia="Arial" w:hAnsi="Arial" w:cs="Arial"/>
          <w:color w:val="000000"/>
          <w:szCs w:val="22"/>
        </w:rPr>
        <w:t xml:space="preserve"> for the handling of legal claims. The Parties accept the provisions and responsibilities described in this Agreement result in a sharing of risk and that liability may be apportioned as described in </w:t>
      </w:r>
      <w:r w:rsidRPr="00F231C1">
        <w:rPr>
          <w:rFonts w:ascii="Arial" w:eastAsia="Arial" w:hAnsi="Arial" w:cs="Arial"/>
          <w:color w:val="0000FF"/>
          <w:szCs w:val="22"/>
          <w:u w:val="single" w:color="0000FF"/>
        </w:rPr>
        <w:t>Appendix G</w:t>
      </w:r>
      <w:r w:rsidRPr="00F231C1">
        <w:rPr>
          <w:rFonts w:ascii="Arial" w:eastAsia="Arial" w:hAnsi="Arial" w:cs="Arial"/>
          <w:color w:val="000000"/>
          <w:szCs w:val="22"/>
        </w:rPr>
        <w:t xml:space="preserve">.    </w:t>
      </w:r>
    </w:p>
    <w:p w14:paraId="0B1390FA"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8AD7E3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10.6. The Employing Board may be held vicariously liable for the acts and/or omissions of its employees. The Employing Board will work with the Placement Board to investigate any such issues and take appropriate action.   </w:t>
      </w:r>
    </w:p>
    <w:p w14:paraId="02CF008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10.7. The Placement Board will not place at issue in any personal injury or clinical negligence litigation arising out of the acts or omissions of a Doctor in Training placed with them, the employment status of that Doctor in Training. </w:t>
      </w:r>
    </w:p>
    <w:p w14:paraId="5A5530DC"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14049A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10.8. The Doctor in Training engaged by the Placement Board to provide clinical care to patients within the Placement Board will have appropriate access to the Placement Board’s patient records, in accordance with the Placement Board’s Information Governance Policy.  </w:t>
      </w:r>
    </w:p>
    <w:p w14:paraId="6A5590E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FA60CC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10.9. The Doctor in Training may be suspended by the Employing Board if the Placement Board has concerns about his/her fitness to practise. This will be done in accordance with an agreed Standard Operating Procedure. In any case where NES becomes aware of concerns about the fitness to practice of a Doctor in Training, these will be brought to the attention of the Employing Board and Placement Board. In circumstances where there is an urgent and immediate need to remove the Doctor in Training from his duties, the Placement Board may suspend the Doctor in Training from the workplace, this will be in accordance with the agreed Standard Operating Procedure referred to above.   </w:t>
      </w:r>
    </w:p>
    <w:p w14:paraId="5045BE22"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E9BF7E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10.10. </w:t>
      </w:r>
      <w:r w:rsidRPr="00F231C1">
        <w:rPr>
          <w:rFonts w:ascii="Arial" w:eastAsia="Arial" w:hAnsi="Arial" w:cs="Arial"/>
          <w:color w:val="000000"/>
          <w:szCs w:val="22"/>
        </w:rPr>
        <w:tab/>
        <w:t xml:space="preserve">The NES Director of Medicine is the Responsible Officer for all doctors in training for the purposes of the Responsible Officers Regulations.  </w:t>
      </w:r>
    </w:p>
    <w:p w14:paraId="6081C1F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CFBF0C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10.11. The Contracting Boards will comply with the NES policy on Management of Doctors in Difficulty and such concerns will be managed using the Performance Support Unit Framework</w:t>
      </w:r>
      <w:r w:rsidRPr="00F231C1">
        <w:rPr>
          <w:rFonts w:ascii="Arial" w:eastAsia="Arial" w:hAnsi="Arial" w:cs="Arial"/>
          <w:color w:val="000000"/>
          <w:szCs w:val="22"/>
          <w:vertAlign w:val="superscript"/>
        </w:rPr>
        <w:footnoteReference w:id="8"/>
      </w:r>
      <w:r w:rsidRPr="00F231C1">
        <w:rPr>
          <w:rFonts w:ascii="Arial" w:eastAsia="Arial" w:hAnsi="Arial" w:cs="Arial"/>
          <w:color w:val="000000"/>
          <w:szCs w:val="22"/>
        </w:rPr>
        <w:t xml:space="preserve"> </w:t>
      </w:r>
      <w:r w:rsidRPr="00F231C1">
        <w:rPr>
          <w:rFonts w:ascii="Arial" w:eastAsia="Arial" w:hAnsi="Arial" w:cs="Arial"/>
          <w:color w:val="000000"/>
          <w:szCs w:val="22"/>
        </w:rPr>
        <w:lastRenderedPageBreak/>
        <w:t xml:space="preserve">and, where appropriate, from an employment perspective, the National Doctors in Difficulty: Performance/ Competence Policy.  </w:t>
      </w:r>
    </w:p>
    <w:p w14:paraId="18511BC0"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AA24839" w14:textId="77777777" w:rsidR="00F231C1" w:rsidRPr="00F231C1" w:rsidRDefault="00F231C1" w:rsidP="00F231C1">
      <w:pPr>
        <w:tabs>
          <w:tab w:val="center" w:pos="667"/>
          <w:tab w:val="right" w:pos="9366"/>
        </w:tabs>
        <w:spacing w:after="5" w:line="270" w:lineRule="auto"/>
        <w:rPr>
          <w:rFonts w:ascii="Arial" w:eastAsia="Arial" w:hAnsi="Arial" w:cs="Arial"/>
          <w:color w:val="000000"/>
          <w:szCs w:val="22"/>
        </w:rPr>
      </w:pPr>
      <w:r w:rsidRPr="00F231C1">
        <w:rPr>
          <w:rFonts w:ascii="Calibri" w:eastAsia="Calibri" w:hAnsi="Calibri" w:cs="Calibri"/>
          <w:color w:val="000000"/>
          <w:szCs w:val="22"/>
        </w:rPr>
        <w:tab/>
      </w:r>
      <w:r w:rsidRPr="00F231C1">
        <w:rPr>
          <w:rFonts w:ascii="Arial" w:eastAsia="Arial" w:hAnsi="Arial" w:cs="Arial"/>
          <w:color w:val="000000"/>
          <w:szCs w:val="22"/>
        </w:rPr>
        <w:t xml:space="preserve">10.12. </w:t>
      </w:r>
      <w:r w:rsidRPr="00F231C1">
        <w:rPr>
          <w:rFonts w:ascii="Arial" w:eastAsia="Arial" w:hAnsi="Arial" w:cs="Arial"/>
          <w:color w:val="000000"/>
          <w:szCs w:val="22"/>
        </w:rPr>
        <w:tab/>
        <w:t xml:space="preserve">Doctors in Training are required to comply with all aspects of Good Medical </w:t>
      </w:r>
    </w:p>
    <w:p w14:paraId="3EB9AABE"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Practice. Doctors in Training will be required to comply with the Placement Board Policy on patient confidentiality (</w:t>
      </w:r>
      <w:r w:rsidRPr="00F231C1">
        <w:rPr>
          <w:rFonts w:ascii="Arial" w:eastAsia="Arial" w:hAnsi="Arial" w:cs="Arial"/>
          <w:color w:val="0000FF"/>
          <w:szCs w:val="22"/>
          <w:u w:val="single" w:color="0000FF"/>
        </w:rPr>
        <w:t>Appendix E</w:t>
      </w:r>
      <w:r w:rsidRPr="00F231C1">
        <w:rPr>
          <w:rFonts w:ascii="Arial" w:eastAsia="Arial" w:hAnsi="Arial" w:cs="Arial"/>
          <w:color w:val="000000"/>
          <w:szCs w:val="22"/>
        </w:rPr>
        <w:t xml:space="preserve">). Responsibility for compliance with these issues rests with the Placement Board Caldicott Guardian.  </w:t>
      </w:r>
    </w:p>
    <w:p w14:paraId="73D8148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399B47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10.13. Formal review of Placement Board and Employing Board activity in relation to educational quality and governance matters will be in accordance with GMC </w:t>
      </w:r>
      <w:hyperlink r:id="rId37">
        <w:r w:rsidRPr="00F231C1">
          <w:rPr>
            <w:rFonts w:ascii="Arial" w:eastAsia="Arial" w:hAnsi="Arial" w:cs="Arial"/>
            <w:color w:val="0000FF"/>
            <w:szCs w:val="22"/>
            <w:u w:val="single" w:color="0000FF"/>
          </w:rPr>
          <w:t>Promoting Excellence</w:t>
        </w:r>
      </w:hyperlink>
      <w:hyperlink r:id="rId38">
        <w:r w:rsidRPr="00F231C1">
          <w:rPr>
            <w:rFonts w:ascii="Arial" w:eastAsia="Arial" w:hAnsi="Arial" w:cs="Arial"/>
            <w:color w:val="000000"/>
            <w:szCs w:val="22"/>
          </w:rPr>
          <w:t>:</w:t>
        </w:r>
      </w:hyperlink>
      <w:r w:rsidRPr="00F231C1">
        <w:rPr>
          <w:rFonts w:ascii="Arial" w:eastAsia="Arial" w:hAnsi="Arial" w:cs="Arial"/>
          <w:color w:val="000000"/>
          <w:szCs w:val="22"/>
        </w:rPr>
        <w:t xml:space="preserve"> Standards for Education and Training (2016). The responsibilities of all parties are described in the Quality Standards which support the performance framework set out in the applicable SLA. </w:t>
      </w:r>
      <w:r w:rsidRPr="00F231C1">
        <w:rPr>
          <w:rFonts w:ascii="Arial" w:eastAsia="Arial" w:hAnsi="Arial" w:cs="Arial"/>
          <w:b/>
          <w:color w:val="000000"/>
          <w:szCs w:val="22"/>
        </w:rPr>
        <w:t xml:space="preserve">  </w:t>
      </w:r>
    </w:p>
    <w:p w14:paraId="7AAD6FFA"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11. DISAGREEMENTS </w:t>
      </w:r>
    </w:p>
    <w:p w14:paraId="6AADCAD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84BB895"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11.1. The Parties will attempt in good faith to resolve any dispute arising out of or relating to this Agreement or any dispute arising from a Placement Agreement, in particular, this section also applies to disputes arising other than those arising from or relating to legal claims that are covered by Clause 10 (Liability and Governance Arrangements).  </w:t>
      </w:r>
    </w:p>
    <w:p w14:paraId="7BF4E61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D2D23B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11.2. Where a disagreement between the Contracting Boards and/or NES occurs, which relates to this Agreement or a Placement Agreement, the Parties concerned will attempt to resolve the issues promptly through discussion amongst those individuals identified in Clause 9.5. </w:t>
      </w:r>
    </w:p>
    <w:p w14:paraId="47C08923" w14:textId="77777777" w:rsidR="00F231C1" w:rsidRPr="00F231C1" w:rsidRDefault="00F231C1" w:rsidP="00F231C1">
      <w:pPr>
        <w:spacing w:after="17"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059D337"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11.3. Where the individuals identified in Clause 9.5 have not been able to resolve the disagreement within 14 days then the matter will be escalated within each organisation with every attempt taken to resolve the issues without any undue delay.  </w:t>
      </w:r>
    </w:p>
    <w:p w14:paraId="5108B41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5F24274"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11.4. If the matter cannot be resolved and the disagreement pertains to HR policy interpretation, then the parties concerned should remit the matter to the employing Board Director of Workforce. If this is unsuccessful the matter should be escalated to the Medical Directors in the Contracting Boards. If the Medical Directors are unable or conclude it is inappropriate to reach a determination, the matter will be referred to the Chief Executives of the parties in dispute to reach a resolution. The joint decision of the Chief Executives is final.  </w:t>
      </w:r>
    </w:p>
    <w:p w14:paraId="49EC4364"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7E238B6"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11.5. In the event of disagreement relating to any matter of postgraduate medical education, NES will provide mediation, direction and support as appropriate. For matters reserved to NES in its statutory role in respect of Postgraduate Medical education and trainee programme management, the decision of NES is final.  </w:t>
      </w:r>
    </w:p>
    <w:p w14:paraId="0CA64861"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623375CC"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12. INFORMATION SHARING AND CONFIDENTIAL INFORMATION  </w:t>
      </w:r>
    </w:p>
    <w:p w14:paraId="6B3AF4AA"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FC90AA1"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lastRenderedPageBreak/>
        <w:t xml:space="preserve">12.1. Each Party shall </w:t>
      </w:r>
      <w:proofErr w:type="gramStart"/>
      <w:r w:rsidRPr="00F231C1">
        <w:rPr>
          <w:rFonts w:ascii="Arial" w:eastAsia="Arial" w:hAnsi="Arial" w:cs="Arial"/>
          <w:color w:val="000000"/>
          <w:szCs w:val="22"/>
        </w:rPr>
        <w:t>at all times</w:t>
      </w:r>
      <w:proofErr w:type="gramEnd"/>
      <w:r w:rsidRPr="00F231C1">
        <w:rPr>
          <w:rFonts w:ascii="Arial" w:eastAsia="Arial" w:hAnsi="Arial" w:cs="Arial"/>
          <w:color w:val="000000"/>
          <w:szCs w:val="22"/>
        </w:rPr>
        <w:t xml:space="preserve"> use its best endeavours to keep </w:t>
      </w:r>
      <w:proofErr w:type="gramStart"/>
      <w:r w:rsidRPr="00F231C1">
        <w:rPr>
          <w:rFonts w:ascii="Arial" w:eastAsia="Arial" w:hAnsi="Arial" w:cs="Arial"/>
          <w:color w:val="000000"/>
          <w:szCs w:val="22"/>
        </w:rPr>
        <w:t>confidential, and</w:t>
      </w:r>
      <w:proofErr w:type="gramEnd"/>
      <w:r w:rsidRPr="00F231C1">
        <w:rPr>
          <w:rFonts w:ascii="Arial" w:eastAsia="Arial" w:hAnsi="Arial" w:cs="Arial"/>
          <w:color w:val="000000"/>
          <w:szCs w:val="22"/>
        </w:rPr>
        <w:t xml:space="preserve"> ensure that its employees and agents keep confidential any information obtained in relation to the business and affairs of any other Party, except where required by the General Medical Council.  Subject to Clause 12.2 below or as mandated by legislation or any requirements to provide information to the General Medical Council, no Party shall disclose such information except with the prior consent of the Party concerned. </w:t>
      </w:r>
    </w:p>
    <w:p w14:paraId="6EA9997A"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B71D91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12.2. All Parties are subject to the Freedom of Information (Scotland) Act 2002 (the “Act”). The Parties will not disclose the information obtained in relation to the business and affairs of any other Party where such information is exempt information under the Act. Where the information is only potentially exempt, Parties will take reasonable measures to consult the Party to whom the information belongs before proceeding with any disclosure, subject always to the statutory time limits. </w:t>
      </w:r>
    </w:p>
    <w:p w14:paraId="59A296FB"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D87019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12.3. A disclosure by a Party in accordance with an Act of Parliament or legislation made under it or in compliance with a Court Order shall not be deemed a breach of confidence.  </w:t>
      </w:r>
    </w:p>
    <w:p w14:paraId="4F55A320"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35FDA3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12.4. The obligations of each Party shall continue without limit in point of time but shall cease to apply to any information obtained that is put into the public domain otherwise than by either Party breaching its obligations. </w:t>
      </w:r>
    </w:p>
    <w:p w14:paraId="2F4356C9"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45651896"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13. DATA PROTECTION </w:t>
      </w:r>
    </w:p>
    <w:p w14:paraId="526D1BD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ED1EFC8"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13.1. In carrying out its obligations under the Agreement, each Party shall comply in all material respects with all current data protection legislation, including the General Data Protection Regulations. All parties accept that for the purposes of this Agreement, all Parties may be both Data Controllers and Data Processors, as defined in the Regulations and shall carry out their responsibilities accordingly. </w:t>
      </w:r>
    </w:p>
    <w:p w14:paraId="16E89BF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4B4BB3B"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14. AUDIT </w:t>
      </w:r>
    </w:p>
    <w:p w14:paraId="547FB87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42D4E57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14.1. The financial arrangements in relation to NES (in its role in respect of postgraduate trainee education and programme management), the Employing Board and the Placement Board activity will be subject to both the internal and external audit arrangements contained in the Standing Orders/Financial Instructions of each organisation. </w:t>
      </w:r>
    </w:p>
    <w:p w14:paraId="7C746C42"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96A123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14.2. NES, the Employing Board and/or the Placement Board will action, as appropriate, recommendations made by any internal or external audit reports.  </w:t>
      </w:r>
    </w:p>
    <w:p w14:paraId="154AAE8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6D15B732"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15. COMPLIANCE WITH LAW, HEALTH &amp; SAFETY, UNLAWFUL DISCRIMINATION, BULLYING &amp; UNDERMINING, AND WHISTLEBLOWING </w:t>
      </w:r>
    </w:p>
    <w:p w14:paraId="7521F0AC"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21AEBE6"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15.1. The Employing Board will ensure that the employment policies and procedures applicable to Doctors in Training listed in </w:t>
      </w:r>
      <w:r w:rsidRPr="00F231C1">
        <w:rPr>
          <w:rFonts w:ascii="Arial" w:eastAsia="Arial" w:hAnsi="Arial" w:cs="Arial"/>
          <w:color w:val="0000FF"/>
          <w:szCs w:val="22"/>
          <w:u w:val="single" w:color="0000FF"/>
        </w:rPr>
        <w:t>Appendix E</w:t>
      </w:r>
      <w:r w:rsidRPr="00F231C1">
        <w:rPr>
          <w:rFonts w:ascii="Arial" w:eastAsia="Arial" w:hAnsi="Arial" w:cs="Arial"/>
          <w:color w:val="000000"/>
          <w:szCs w:val="22"/>
        </w:rPr>
        <w:t xml:space="preserve"> are fair and </w:t>
      </w:r>
      <w:proofErr w:type="gramStart"/>
      <w:r w:rsidRPr="00F231C1">
        <w:rPr>
          <w:rFonts w:ascii="Arial" w:eastAsia="Arial" w:hAnsi="Arial" w:cs="Arial"/>
          <w:color w:val="000000"/>
          <w:szCs w:val="22"/>
        </w:rPr>
        <w:t>reasonable, and</w:t>
      </w:r>
      <w:proofErr w:type="gramEnd"/>
      <w:r w:rsidRPr="00F231C1">
        <w:rPr>
          <w:rFonts w:ascii="Arial" w:eastAsia="Arial" w:hAnsi="Arial" w:cs="Arial"/>
          <w:color w:val="000000"/>
          <w:szCs w:val="22"/>
        </w:rPr>
        <w:t xml:space="preserve"> will comply with current NHS best practice and UK employment law, GMC Standards and any other relevant legislation. The Employing Board will ensure </w:t>
      </w:r>
    </w:p>
    <w:p w14:paraId="4DD8A24F" w14:textId="64C77939" w:rsidR="00F231C1" w:rsidRPr="00F231C1" w:rsidRDefault="00CF3882" w:rsidP="00F231C1">
      <w:pPr>
        <w:spacing w:after="5" w:line="270" w:lineRule="auto"/>
        <w:jc w:val="both"/>
        <w:rPr>
          <w:rFonts w:ascii="Arial" w:eastAsia="Arial" w:hAnsi="Arial" w:cs="Arial"/>
          <w:color w:val="000000"/>
          <w:szCs w:val="22"/>
        </w:rPr>
      </w:pPr>
      <w:r>
        <w:rPr>
          <w:noProof/>
        </w:rPr>
        <mc:AlternateContent>
          <mc:Choice Requires="wpg">
            <w:drawing>
              <wp:anchor distT="0" distB="0" distL="114300" distR="114300" simplePos="0" relativeHeight="251707904" behindDoc="0" locked="0" layoutInCell="1" allowOverlap="1" wp14:anchorId="3D42EC9B" wp14:editId="759C77AF">
                <wp:simplePos x="0" y="0"/>
                <wp:positionH relativeFrom="page">
                  <wp:posOffset>914400</wp:posOffset>
                </wp:positionH>
                <wp:positionV relativeFrom="page">
                  <wp:posOffset>7651750</wp:posOffset>
                </wp:positionV>
                <wp:extent cx="5828665" cy="1085215"/>
                <wp:effectExtent l="0" t="3175" r="635" b="0"/>
                <wp:wrapSquare wrapText="bothSides"/>
                <wp:docPr id="1717691675" name="Group 53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1085215"/>
                          <a:chOff x="0" y="0"/>
                          <a:chExt cx="58286" cy="10853"/>
                        </a:xfrm>
                      </wpg:grpSpPr>
                      <wps:wsp>
                        <wps:cNvPr id="816924908" name="Shape 61467"/>
                        <wps:cNvSpPr>
                          <a:spLocks/>
                        </wps:cNvSpPr>
                        <wps:spPr bwMode="auto">
                          <a:xfrm>
                            <a:off x="822" y="0"/>
                            <a:ext cx="56809" cy="1603"/>
                          </a:xfrm>
                          <a:custGeom>
                            <a:avLst/>
                            <a:gdLst>
                              <a:gd name="T0" fmla="*/ 0 w 5680837"/>
                              <a:gd name="T1" fmla="*/ 0 h 160324"/>
                              <a:gd name="T2" fmla="*/ 5680837 w 5680837"/>
                              <a:gd name="T3" fmla="*/ 0 h 160324"/>
                              <a:gd name="T4" fmla="*/ 5680837 w 5680837"/>
                              <a:gd name="T5" fmla="*/ 160324 h 160324"/>
                              <a:gd name="T6" fmla="*/ 0 w 5680837"/>
                              <a:gd name="T7" fmla="*/ 160324 h 160324"/>
                              <a:gd name="T8" fmla="*/ 0 w 5680837"/>
                              <a:gd name="T9" fmla="*/ 0 h 160324"/>
                              <a:gd name="T10" fmla="*/ 0 w 5680837"/>
                              <a:gd name="T11" fmla="*/ 0 h 160324"/>
                              <a:gd name="T12" fmla="*/ 5680837 w 5680837"/>
                              <a:gd name="T13" fmla="*/ 160324 h 160324"/>
                            </a:gdLst>
                            <a:ahLst/>
                            <a:cxnLst>
                              <a:cxn ang="0">
                                <a:pos x="T0" y="T1"/>
                              </a:cxn>
                              <a:cxn ang="0">
                                <a:pos x="T2" y="T3"/>
                              </a:cxn>
                              <a:cxn ang="0">
                                <a:pos x="T4" y="T5"/>
                              </a:cxn>
                              <a:cxn ang="0">
                                <a:pos x="T6" y="T7"/>
                              </a:cxn>
                              <a:cxn ang="0">
                                <a:pos x="T8" y="T9"/>
                              </a:cxn>
                            </a:cxnLst>
                            <a:rect l="T10" t="T11" r="T12" b="T13"/>
                            <a:pathLst>
                              <a:path w="5680837" h="160324">
                                <a:moveTo>
                                  <a:pt x="0" y="0"/>
                                </a:moveTo>
                                <a:lnTo>
                                  <a:pt x="5680837" y="0"/>
                                </a:lnTo>
                                <a:lnTo>
                                  <a:pt x="5680837" y="160324"/>
                                </a:lnTo>
                                <a:lnTo>
                                  <a:pt x="0" y="160324"/>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2777530" name="Shape 61468"/>
                        <wps:cNvSpPr>
                          <a:spLocks/>
                        </wps:cNvSpPr>
                        <wps:spPr bwMode="auto">
                          <a:xfrm>
                            <a:off x="0" y="1603"/>
                            <a:ext cx="53851" cy="1539"/>
                          </a:xfrm>
                          <a:custGeom>
                            <a:avLst/>
                            <a:gdLst>
                              <a:gd name="T0" fmla="*/ 0 w 5385182"/>
                              <a:gd name="T1" fmla="*/ 0 h 153924"/>
                              <a:gd name="T2" fmla="*/ 5385182 w 5385182"/>
                              <a:gd name="T3" fmla="*/ 0 h 153924"/>
                              <a:gd name="T4" fmla="*/ 5385182 w 5385182"/>
                              <a:gd name="T5" fmla="*/ 153924 h 153924"/>
                              <a:gd name="T6" fmla="*/ 0 w 5385182"/>
                              <a:gd name="T7" fmla="*/ 153924 h 153924"/>
                              <a:gd name="T8" fmla="*/ 0 w 5385182"/>
                              <a:gd name="T9" fmla="*/ 0 h 153924"/>
                              <a:gd name="T10" fmla="*/ 0 w 5385182"/>
                              <a:gd name="T11" fmla="*/ 0 h 153924"/>
                              <a:gd name="T12" fmla="*/ 5385182 w 5385182"/>
                              <a:gd name="T13" fmla="*/ 153924 h 153924"/>
                            </a:gdLst>
                            <a:ahLst/>
                            <a:cxnLst>
                              <a:cxn ang="0">
                                <a:pos x="T0" y="T1"/>
                              </a:cxn>
                              <a:cxn ang="0">
                                <a:pos x="T2" y="T3"/>
                              </a:cxn>
                              <a:cxn ang="0">
                                <a:pos x="T4" y="T5"/>
                              </a:cxn>
                              <a:cxn ang="0">
                                <a:pos x="T6" y="T7"/>
                              </a:cxn>
                              <a:cxn ang="0">
                                <a:pos x="T8" y="T9"/>
                              </a:cxn>
                            </a:cxnLst>
                            <a:rect l="T10" t="T11" r="T12" b="T13"/>
                            <a:pathLst>
                              <a:path w="5385182" h="153924">
                                <a:moveTo>
                                  <a:pt x="0" y="0"/>
                                </a:moveTo>
                                <a:lnTo>
                                  <a:pt x="5385182" y="0"/>
                                </a:lnTo>
                                <a:lnTo>
                                  <a:pt x="5385182" y="153924"/>
                                </a:lnTo>
                                <a:lnTo>
                                  <a:pt x="0" y="153924"/>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1418477" name="Shape 61469"/>
                        <wps:cNvSpPr>
                          <a:spLocks/>
                        </wps:cNvSpPr>
                        <wps:spPr bwMode="auto">
                          <a:xfrm>
                            <a:off x="0" y="3142"/>
                            <a:ext cx="38243" cy="1524"/>
                          </a:xfrm>
                          <a:custGeom>
                            <a:avLst/>
                            <a:gdLst>
                              <a:gd name="T0" fmla="*/ 0 w 3824351"/>
                              <a:gd name="T1" fmla="*/ 0 h 152400"/>
                              <a:gd name="T2" fmla="*/ 3824351 w 3824351"/>
                              <a:gd name="T3" fmla="*/ 0 h 152400"/>
                              <a:gd name="T4" fmla="*/ 3824351 w 3824351"/>
                              <a:gd name="T5" fmla="*/ 152400 h 152400"/>
                              <a:gd name="T6" fmla="*/ 0 w 3824351"/>
                              <a:gd name="T7" fmla="*/ 152400 h 152400"/>
                              <a:gd name="T8" fmla="*/ 0 w 3824351"/>
                              <a:gd name="T9" fmla="*/ 0 h 152400"/>
                              <a:gd name="T10" fmla="*/ 0 w 3824351"/>
                              <a:gd name="T11" fmla="*/ 0 h 152400"/>
                              <a:gd name="T12" fmla="*/ 3824351 w 3824351"/>
                              <a:gd name="T13" fmla="*/ 152400 h 152400"/>
                            </a:gdLst>
                            <a:ahLst/>
                            <a:cxnLst>
                              <a:cxn ang="0">
                                <a:pos x="T0" y="T1"/>
                              </a:cxn>
                              <a:cxn ang="0">
                                <a:pos x="T2" y="T3"/>
                              </a:cxn>
                              <a:cxn ang="0">
                                <a:pos x="T4" y="T5"/>
                              </a:cxn>
                              <a:cxn ang="0">
                                <a:pos x="T6" y="T7"/>
                              </a:cxn>
                              <a:cxn ang="0">
                                <a:pos x="T8" y="T9"/>
                              </a:cxn>
                            </a:cxnLst>
                            <a:rect l="T10" t="T11" r="T12" b="T13"/>
                            <a:pathLst>
                              <a:path w="3824351" h="152400">
                                <a:moveTo>
                                  <a:pt x="0" y="0"/>
                                </a:moveTo>
                                <a:lnTo>
                                  <a:pt x="3824351" y="0"/>
                                </a:lnTo>
                                <a:lnTo>
                                  <a:pt x="3824351" y="152400"/>
                                </a:lnTo>
                                <a:lnTo>
                                  <a:pt x="0" y="152400"/>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6906373" name="Shape 61470"/>
                        <wps:cNvSpPr>
                          <a:spLocks/>
                        </wps:cNvSpPr>
                        <wps:spPr bwMode="auto">
                          <a:xfrm>
                            <a:off x="0" y="4666"/>
                            <a:ext cx="58286" cy="1539"/>
                          </a:xfrm>
                          <a:custGeom>
                            <a:avLst/>
                            <a:gdLst>
                              <a:gd name="T0" fmla="*/ 0 w 5828665"/>
                              <a:gd name="T1" fmla="*/ 0 h 153924"/>
                              <a:gd name="T2" fmla="*/ 5828665 w 5828665"/>
                              <a:gd name="T3" fmla="*/ 0 h 153924"/>
                              <a:gd name="T4" fmla="*/ 5828665 w 5828665"/>
                              <a:gd name="T5" fmla="*/ 153924 h 153924"/>
                              <a:gd name="T6" fmla="*/ 0 w 5828665"/>
                              <a:gd name="T7" fmla="*/ 153924 h 153924"/>
                              <a:gd name="T8" fmla="*/ 0 w 5828665"/>
                              <a:gd name="T9" fmla="*/ 0 h 153924"/>
                              <a:gd name="T10" fmla="*/ 0 w 5828665"/>
                              <a:gd name="T11" fmla="*/ 0 h 153924"/>
                              <a:gd name="T12" fmla="*/ 5828665 w 5828665"/>
                              <a:gd name="T13" fmla="*/ 153924 h 153924"/>
                            </a:gdLst>
                            <a:ahLst/>
                            <a:cxnLst>
                              <a:cxn ang="0">
                                <a:pos x="T0" y="T1"/>
                              </a:cxn>
                              <a:cxn ang="0">
                                <a:pos x="T2" y="T3"/>
                              </a:cxn>
                              <a:cxn ang="0">
                                <a:pos x="T4" y="T5"/>
                              </a:cxn>
                              <a:cxn ang="0">
                                <a:pos x="T6" y="T7"/>
                              </a:cxn>
                              <a:cxn ang="0">
                                <a:pos x="T8" y="T9"/>
                              </a:cxn>
                            </a:cxnLst>
                            <a:rect l="T10" t="T11" r="T12" b="T13"/>
                            <a:pathLst>
                              <a:path w="5828665" h="153924">
                                <a:moveTo>
                                  <a:pt x="0" y="0"/>
                                </a:moveTo>
                                <a:lnTo>
                                  <a:pt x="5828665" y="0"/>
                                </a:lnTo>
                                <a:lnTo>
                                  <a:pt x="5828665" y="153924"/>
                                </a:lnTo>
                                <a:lnTo>
                                  <a:pt x="0" y="153924"/>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9392640" name="Shape 61471"/>
                        <wps:cNvSpPr>
                          <a:spLocks/>
                        </wps:cNvSpPr>
                        <wps:spPr bwMode="auto">
                          <a:xfrm>
                            <a:off x="0" y="6205"/>
                            <a:ext cx="55528" cy="1524"/>
                          </a:xfrm>
                          <a:custGeom>
                            <a:avLst/>
                            <a:gdLst>
                              <a:gd name="T0" fmla="*/ 0 w 5552822"/>
                              <a:gd name="T1" fmla="*/ 0 h 152400"/>
                              <a:gd name="T2" fmla="*/ 5552822 w 5552822"/>
                              <a:gd name="T3" fmla="*/ 0 h 152400"/>
                              <a:gd name="T4" fmla="*/ 5552822 w 5552822"/>
                              <a:gd name="T5" fmla="*/ 152400 h 152400"/>
                              <a:gd name="T6" fmla="*/ 0 w 5552822"/>
                              <a:gd name="T7" fmla="*/ 152400 h 152400"/>
                              <a:gd name="T8" fmla="*/ 0 w 5552822"/>
                              <a:gd name="T9" fmla="*/ 0 h 152400"/>
                              <a:gd name="T10" fmla="*/ 0 w 5552822"/>
                              <a:gd name="T11" fmla="*/ 0 h 152400"/>
                              <a:gd name="T12" fmla="*/ 5552822 w 5552822"/>
                              <a:gd name="T13" fmla="*/ 152400 h 152400"/>
                            </a:gdLst>
                            <a:ahLst/>
                            <a:cxnLst>
                              <a:cxn ang="0">
                                <a:pos x="T0" y="T1"/>
                              </a:cxn>
                              <a:cxn ang="0">
                                <a:pos x="T2" y="T3"/>
                              </a:cxn>
                              <a:cxn ang="0">
                                <a:pos x="T4" y="T5"/>
                              </a:cxn>
                              <a:cxn ang="0">
                                <a:pos x="T6" y="T7"/>
                              </a:cxn>
                              <a:cxn ang="0">
                                <a:pos x="T8" y="T9"/>
                              </a:cxn>
                            </a:cxnLst>
                            <a:rect l="T10" t="T11" r="T12" b="T13"/>
                            <a:pathLst>
                              <a:path w="5552822" h="152400">
                                <a:moveTo>
                                  <a:pt x="0" y="0"/>
                                </a:moveTo>
                                <a:lnTo>
                                  <a:pt x="5552822" y="0"/>
                                </a:lnTo>
                                <a:lnTo>
                                  <a:pt x="5552822" y="152400"/>
                                </a:lnTo>
                                <a:lnTo>
                                  <a:pt x="0" y="152400"/>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8776603" name="Shape 61472"/>
                        <wps:cNvSpPr>
                          <a:spLocks/>
                        </wps:cNvSpPr>
                        <wps:spPr bwMode="auto">
                          <a:xfrm>
                            <a:off x="0" y="7729"/>
                            <a:ext cx="8077" cy="1539"/>
                          </a:xfrm>
                          <a:custGeom>
                            <a:avLst/>
                            <a:gdLst>
                              <a:gd name="T0" fmla="*/ 0 w 807720"/>
                              <a:gd name="T1" fmla="*/ 0 h 153925"/>
                              <a:gd name="T2" fmla="*/ 807720 w 807720"/>
                              <a:gd name="T3" fmla="*/ 0 h 153925"/>
                              <a:gd name="T4" fmla="*/ 807720 w 807720"/>
                              <a:gd name="T5" fmla="*/ 153925 h 153925"/>
                              <a:gd name="T6" fmla="*/ 0 w 807720"/>
                              <a:gd name="T7" fmla="*/ 153925 h 153925"/>
                              <a:gd name="T8" fmla="*/ 0 w 807720"/>
                              <a:gd name="T9" fmla="*/ 0 h 153925"/>
                              <a:gd name="T10" fmla="*/ 0 w 807720"/>
                              <a:gd name="T11" fmla="*/ 0 h 153925"/>
                              <a:gd name="T12" fmla="*/ 807720 w 807720"/>
                              <a:gd name="T13" fmla="*/ 153925 h 153925"/>
                            </a:gdLst>
                            <a:ahLst/>
                            <a:cxnLst>
                              <a:cxn ang="0">
                                <a:pos x="T0" y="T1"/>
                              </a:cxn>
                              <a:cxn ang="0">
                                <a:pos x="T2" y="T3"/>
                              </a:cxn>
                              <a:cxn ang="0">
                                <a:pos x="T4" y="T5"/>
                              </a:cxn>
                              <a:cxn ang="0">
                                <a:pos x="T6" y="T7"/>
                              </a:cxn>
                              <a:cxn ang="0">
                                <a:pos x="T8" y="T9"/>
                              </a:cxn>
                            </a:cxnLst>
                            <a:rect l="T10" t="T11" r="T12" b="T13"/>
                            <a:pathLst>
                              <a:path w="807720" h="153925">
                                <a:moveTo>
                                  <a:pt x="0" y="0"/>
                                </a:moveTo>
                                <a:lnTo>
                                  <a:pt x="807720" y="0"/>
                                </a:lnTo>
                                <a:lnTo>
                                  <a:pt x="807720" y="153925"/>
                                </a:lnTo>
                                <a:lnTo>
                                  <a:pt x="0" y="153925"/>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5912265" name="Shape 61473"/>
                        <wps:cNvSpPr>
                          <a:spLocks/>
                        </wps:cNvSpPr>
                        <wps:spPr bwMode="auto">
                          <a:xfrm>
                            <a:off x="1112" y="9268"/>
                            <a:ext cx="54492" cy="1585"/>
                          </a:xfrm>
                          <a:custGeom>
                            <a:avLst/>
                            <a:gdLst>
                              <a:gd name="T0" fmla="*/ 0 w 5449189"/>
                              <a:gd name="T1" fmla="*/ 0 h 158496"/>
                              <a:gd name="T2" fmla="*/ 5449189 w 5449189"/>
                              <a:gd name="T3" fmla="*/ 0 h 158496"/>
                              <a:gd name="T4" fmla="*/ 5449189 w 5449189"/>
                              <a:gd name="T5" fmla="*/ 158496 h 158496"/>
                              <a:gd name="T6" fmla="*/ 0 w 5449189"/>
                              <a:gd name="T7" fmla="*/ 158496 h 158496"/>
                              <a:gd name="T8" fmla="*/ 0 w 5449189"/>
                              <a:gd name="T9" fmla="*/ 0 h 158496"/>
                              <a:gd name="T10" fmla="*/ 0 w 5449189"/>
                              <a:gd name="T11" fmla="*/ 0 h 158496"/>
                              <a:gd name="T12" fmla="*/ 5449189 w 5449189"/>
                              <a:gd name="T13" fmla="*/ 158496 h 158496"/>
                            </a:gdLst>
                            <a:ahLst/>
                            <a:cxnLst>
                              <a:cxn ang="0">
                                <a:pos x="T0" y="T1"/>
                              </a:cxn>
                              <a:cxn ang="0">
                                <a:pos x="T2" y="T3"/>
                              </a:cxn>
                              <a:cxn ang="0">
                                <a:pos x="T4" y="T5"/>
                              </a:cxn>
                              <a:cxn ang="0">
                                <a:pos x="T6" y="T7"/>
                              </a:cxn>
                              <a:cxn ang="0">
                                <a:pos x="T8" y="T9"/>
                              </a:cxn>
                            </a:cxnLst>
                            <a:rect l="T10" t="T11" r="T12" b="T13"/>
                            <a:pathLst>
                              <a:path w="5449189" h="158496">
                                <a:moveTo>
                                  <a:pt x="0" y="0"/>
                                </a:moveTo>
                                <a:lnTo>
                                  <a:pt x="5449189" y="0"/>
                                </a:lnTo>
                                <a:lnTo>
                                  <a:pt x="5449189" y="158496"/>
                                </a:lnTo>
                                <a:lnTo>
                                  <a:pt x="0" y="158496"/>
                                </a:lnTo>
                                <a:lnTo>
                                  <a:pt x="0" y="0"/>
                                </a:lnTo>
                              </a:path>
                            </a:pathLst>
                          </a:custGeom>
                          <a:solidFill>
                            <a:srgbClr val="F9F9F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48A96" id="Group 53262" o:spid="_x0000_s1026" alt="&quot;&quot;" style="position:absolute;margin-left:1in;margin-top:602.5pt;width:458.95pt;height:85.45pt;z-index:251707904;mso-position-horizontal-relative:page;mso-position-vertical-relative:page" coordsize="58286,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">
                <v:shape id="Shape 61467" o:spid="_x0000_s1027" style="position:absolute;left:822;width:56809;height:1603;visibility:visible;mso-wrap-style:square;v-text-anchor:top" coordsize="5680837,16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" path="m,l5680837,r,160324l,160324,,e" fillcolor="#f9f9f9" stroked="f" strokeweight="0">
                  <v:stroke miterlimit="83231f" joinstyle="miter"/>
                  <v:path arrowok="t" o:connecttype="custom" o:connectlocs="0,0;56809,0;56809,1603;0,1603;0,0" o:connectangles="0,0,0,0,0" textboxrect="0,0,5680837,160324"/>
                </v:shape>
                <v:shape id="Shape 61468" o:spid="_x0000_s1028" style="position:absolute;top:1603;width:53851;height:1539;visibility:visible;mso-wrap-style:square;v-text-anchor:top" coordsize="5385182,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" path="m,l5385182,r,153924l,153924,,e" fillcolor="#f9f9f9" stroked="f" strokeweight="0">
                  <v:stroke miterlimit="83231f" joinstyle="miter"/>
                  <v:path arrowok="t" o:connecttype="custom" o:connectlocs="0,0;53851,0;53851,1539;0,1539;0,0" o:connectangles="0,0,0,0,0" textboxrect="0,0,5385182,153924"/>
                </v:shape>
                <v:shape id="Shape 61469" o:spid="_x0000_s1029" style="position:absolute;top:3142;width:38243;height:1524;visibility:visible;mso-wrap-style:square;v-text-anchor:top" coordsize="3824351,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" path="m,l3824351,r,152400l,152400,,e" fillcolor="#f9f9f9" stroked="f" strokeweight="0">
                  <v:stroke miterlimit="83231f" joinstyle="miter"/>
                  <v:path arrowok="t" o:connecttype="custom" o:connectlocs="0,0;38243,0;38243,1524;0,1524;0,0" o:connectangles="0,0,0,0,0" textboxrect="0,0,3824351,152400"/>
                </v:shape>
                <v:shape id="Shape 61470" o:spid="_x0000_s1030" style="position:absolute;top:4666;width:58286;height:1539;visibility:visible;mso-wrap-style:square;v-text-anchor:top" coordsize="5828665,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" path="m,l5828665,r,153924l,153924,,e" fillcolor="#f9f9f9" stroked="f" strokeweight="0">
                  <v:stroke miterlimit="83231f" joinstyle="miter"/>
                  <v:path arrowok="t" o:connecttype="custom" o:connectlocs="0,0;58286,0;58286,1539;0,1539;0,0" o:connectangles="0,0,0,0,0" textboxrect="0,0,5828665,153924"/>
                </v:shape>
                <v:shape id="Shape 61471" o:spid="_x0000_s1031" style="position:absolute;top:6205;width:55528;height:1524;visibility:visible;mso-wrap-style:square;v-text-anchor:top" coordsize="555282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" path="m,l5552822,r,152400l,152400,,e" fillcolor="#f9f9f9" stroked="f" strokeweight="0">
                  <v:stroke miterlimit="83231f" joinstyle="miter"/>
                  <v:path arrowok="t" o:connecttype="custom" o:connectlocs="0,0;55528,0;55528,1524;0,1524;0,0" o:connectangles="0,0,0,0,0" textboxrect="0,0,5552822,152400"/>
                </v:shape>
                <v:shape id="Shape 61472" o:spid="_x0000_s1032" style="position:absolute;top:7729;width:8077;height:1539;visibility:visible;mso-wrap-style:square;v-text-anchor:top" coordsize="807720,15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" path="m,l807720,r,153925l,153925,,e" fillcolor="#f9f9f9" stroked="f" strokeweight="0">
                  <v:stroke miterlimit="83231f" joinstyle="miter"/>
                  <v:path arrowok="t" o:connecttype="custom" o:connectlocs="0,0;8077,0;8077,1539;0,1539;0,0" o:connectangles="0,0,0,0,0" textboxrect="0,0,807720,153925"/>
                </v:shape>
                <v:shape id="Shape 61473" o:spid="_x0000_s1033" style="position:absolute;left:1112;top:9268;width:54492;height:1585;visibility:visible;mso-wrap-style:square;v-text-anchor:top" coordsize="5449189,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" path="m,l5449189,r,158496l,158496,,e" fillcolor="#f9f9f9" stroked="f" strokeweight="0">
                  <v:stroke miterlimit="83231f" joinstyle="miter"/>
                  <v:path arrowok="t" o:connecttype="custom" o:connectlocs="0,0;54492,0;54492,1585;0,1585;0,0" o:connectangles="0,0,0,0,0" textboxrect="0,0,5449189,158496"/>
                </v:shape>
                <w10:wrap type="square" anchorx="page" anchory="page"/>
              </v:group>
            </w:pict>
          </mc:Fallback>
        </mc:AlternateContent>
      </w:r>
      <w:r w:rsidR="00F231C1" w:rsidRPr="00F231C1">
        <w:rPr>
          <w:rFonts w:ascii="Arial" w:eastAsia="Arial" w:hAnsi="Arial" w:cs="Arial"/>
          <w:color w:val="000000"/>
          <w:szCs w:val="22"/>
        </w:rPr>
        <w:t xml:space="preserve">that Doctors in Training contracts of employment comply and accord </w:t>
      </w:r>
      <w:proofErr w:type="gramStart"/>
      <w:r w:rsidR="00F231C1" w:rsidRPr="00F231C1">
        <w:rPr>
          <w:rFonts w:ascii="Arial" w:eastAsia="Arial" w:hAnsi="Arial" w:cs="Arial"/>
          <w:color w:val="000000"/>
          <w:szCs w:val="22"/>
        </w:rPr>
        <w:t>with, and</w:t>
      </w:r>
      <w:proofErr w:type="gramEnd"/>
      <w:r w:rsidR="00F231C1" w:rsidRPr="00F231C1">
        <w:rPr>
          <w:rFonts w:ascii="Arial" w:eastAsia="Arial" w:hAnsi="Arial" w:cs="Arial"/>
          <w:color w:val="000000"/>
          <w:szCs w:val="22"/>
        </w:rPr>
        <w:t xml:space="preserve"> are updated to reflect any changes to the nationally agreed Terms and Conditions of Service</w:t>
      </w:r>
      <w:r w:rsidR="00F231C1" w:rsidRPr="00F231C1">
        <w:rPr>
          <w:rFonts w:ascii="Arial" w:eastAsia="Arial" w:hAnsi="Arial" w:cs="Arial"/>
          <w:color w:val="000000"/>
          <w:szCs w:val="22"/>
          <w:vertAlign w:val="superscript"/>
        </w:rPr>
        <w:footnoteReference w:id="9"/>
      </w:r>
      <w:r w:rsidR="00F231C1" w:rsidRPr="00F231C1">
        <w:rPr>
          <w:rFonts w:ascii="Arial" w:eastAsia="Arial" w:hAnsi="Arial" w:cs="Arial"/>
          <w:color w:val="000000"/>
          <w:szCs w:val="22"/>
        </w:rPr>
        <w:t xml:space="preserve"> or any other nationally or locally agreed terms and conditions of employment for Doctors in Training. </w:t>
      </w:r>
    </w:p>
    <w:p w14:paraId="0AD77CAE"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7D6D9BC"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15.2. The Placement Board will ensure that all its local policies and procedures (as set out in </w:t>
      </w:r>
      <w:r w:rsidRPr="00F231C1">
        <w:rPr>
          <w:rFonts w:ascii="Arial" w:eastAsia="Arial" w:hAnsi="Arial" w:cs="Arial"/>
          <w:color w:val="0000FF"/>
          <w:szCs w:val="22"/>
          <w:u w:val="single" w:color="0000FF"/>
        </w:rPr>
        <w:t>Appendix E</w:t>
      </w:r>
      <w:r w:rsidRPr="00F231C1">
        <w:rPr>
          <w:rFonts w:ascii="Arial" w:eastAsia="Arial" w:hAnsi="Arial" w:cs="Arial"/>
          <w:color w:val="000000"/>
          <w:szCs w:val="22"/>
        </w:rPr>
        <w:t xml:space="preserve">) applicable to Doctors in Training whilst working in a placement are fair and reasonable, and will comply with current NHS best practice, UK employment law, GMC Standards and any other relevant legislation. </w:t>
      </w:r>
    </w:p>
    <w:p w14:paraId="586BAF7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3636CAC9"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15.3. In discharging the responsibilities in this Agreement, the Employing Board, Placement Board and NES adhere to the legal requirements set out in the Equality Act 2010, the Equality Act 2010 (Specific Duties) (Scotland) Regulations 2012 and any subsequent relevant regulations or statutory requirements. </w:t>
      </w:r>
    </w:p>
    <w:p w14:paraId="6F0E4C1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28A351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15.4. The Employing Board and Placement Board shall comply with all applicable law, statutes, statutory instruments, regulations and all guidance issued by the Scottish Government Health and Social Care Directorate or other regulatory body relevant to their respective responsibilities. </w:t>
      </w:r>
    </w:p>
    <w:p w14:paraId="5B22D33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20E09D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15.5. The Placement Board shall take all reasonable steps to secure that its employees, workers, agents and sub-contractors employed or involved in the delivery of the responsibilities do not unlawfully discriminate nor bully, undermine or harass Doctors in Training. The Placement Board confirms it has policies in place intended to prevent any such discrimination, bullying and/or harassment. </w:t>
      </w:r>
    </w:p>
    <w:p w14:paraId="4F9BAE81"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2827650" w14:textId="77777777" w:rsidR="00F231C1" w:rsidRPr="00F231C1" w:rsidRDefault="00F231C1" w:rsidP="00F231C1">
      <w:pPr>
        <w:spacing w:after="26" w:line="270" w:lineRule="auto"/>
        <w:jc w:val="both"/>
        <w:rPr>
          <w:rFonts w:ascii="Arial" w:eastAsia="Arial" w:hAnsi="Arial" w:cs="Arial"/>
          <w:color w:val="000000"/>
          <w:szCs w:val="22"/>
        </w:rPr>
      </w:pPr>
      <w:r w:rsidRPr="00F231C1">
        <w:rPr>
          <w:rFonts w:ascii="Arial" w:eastAsia="Arial" w:hAnsi="Arial" w:cs="Arial"/>
          <w:color w:val="000000"/>
          <w:szCs w:val="22"/>
        </w:rPr>
        <w:t xml:space="preserve">15.6. The Placement Board is responsible for ensuring that it has the appropriate mechanisms in place to confirm that the hours of work of Doctors in Training meet the requirements of both the Working Time Regulations (as subsequently amended) and the New Deal or any other such responsibilities placed on an employer by legislation and/ or Scottish Government.   Doctors in </w:t>
      </w:r>
      <w:r w:rsidRPr="00F231C1">
        <w:rPr>
          <w:rFonts w:ascii="Arial" w:eastAsia="Arial" w:hAnsi="Arial" w:cs="Arial"/>
          <w:color w:val="000000"/>
          <w:szCs w:val="22"/>
        </w:rPr>
        <w:lastRenderedPageBreak/>
        <w:t>Training may appeal to the Placement Board against the pay band supplement payable under the New Deal contract using the Banding Appeals Protocol</w:t>
      </w:r>
      <w:r w:rsidRPr="00F231C1">
        <w:rPr>
          <w:rFonts w:ascii="Arial" w:eastAsia="Arial" w:hAnsi="Arial" w:cs="Arial"/>
          <w:color w:val="000000"/>
          <w:szCs w:val="22"/>
          <w:vertAlign w:val="superscript"/>
        </w:rPr>
        <w:footnoteReference w:id="10"/>
      </w:r>
      <w:r w:rsidRPr="00F231C1">
        <w:rPr>
          <w:rFonts w:ascii="Arial" w:eastAsia="Arial" w:hAnsi="Arial" w:cs="Arial"/>
          <w:color w:val="000000"/>
          <w:szCs w:val="22"/>
        </w:rPr>
        <w:t xml:space="preserve">. </w:t>
      </w:r>
    </w:p>
    <w:p w14:paraId="0201A0AD"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37DB683"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15.7. Any potentially qualifying disclosure under the Public Interest Disclosure Act 1998 made to the Employing Board, the Placement Board or NES by a Doctor in Training, will be afforded the terms and protections of the Whistleblowing Policy of the Party to whom disclosure is made in the first instance. Parties will keep the Employing Board advised of the progress of their response to potentially qualifying disclosures.  The Parties will co-operate with each other in the fulfilment of their respective obligations. </w:t>
      </w:r>
    </w:p>
    <w:p w14:paraId="58CF72C4"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972BC5F"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15.8. Except as otherwise agreed, the Parties will each bear their own costs and expenses incurred with their obligations under this Agreement. </w:t>
      </w:r>
    </w:p>
    <w:p w14:paraId="31B142F5"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8627E8D"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15.9. This Agreement will not constitute or imply any partnership, joint venture, agency, fiduciary relationship or other relationship between the Parties other than the contractual relationship expressly provided for in this Agreement.  None of the parties will have, nor represent that it has, any authority to make any commitments on either of the other Parties’ behalf.</w:t>
      </w:r>
    </w:p>
    <w:p w14:paraId="759DE759" w14:textId="77777777" w:rsidR="00F231C1" w:rsidRPr="00F231C1" w:rsidRDefault="00F231C1" w:rsidP="00F231C1">
      <w:pPr>
        <w:spacing w:after="5" w:line="270" w:lineRule="auto"/>
        <w:ind w:right="7"/>
        <w:jc w:val="both"/>
        <w:rPr>
          <w:rFonts w:ascii="Arial" w:eastAsia="Arial" w:hAnsi="Arial" w:cs="Arial"/>
          <w:color w:val="000000"/>
          <w:szCs w:val="22"/>
        </w:rPr>
        <w:sectPr w:rsidR="00F231C1" w:rsidRPr="00F231C1">
          <w:type w:val="continuous"/>
          <w:pgSz w:w="12240" w:h="15840"/>
          <w:pgMar w:top="1447" w:right="1433" w:bottom="2081" w:left="1440" w:header="720" w:footer="720" w:gutter="0"/>
          <w:cols w:space="720"/>
        </w:sectPr>
      </w:pPr>
    </w:p>
    <w:p w14:paraId="45C1328C" w14:textId="77777777" w:rsidR="00F231C1" w:rsidRPr="00F231C1" w:rsidRDefault="00F231C1" w:rsidP="00F231C1">
      <w:pPr>
        <w:spacing w:after="267" w:line="268" w:lineRule="auto"/>
        <w:rPr>
          <w:rFonts w:ascii="Arial" w:eastAsia="Arial" w:hAnsi="Arial" w:cs="Arial"/>
          <w:color w:val="000000"/>
          <w:szCs w:val="22"/>
        </w:rPr>
      </w:pPr>
      <w:r w:rsidRPr="00F231C1">
        <w:rPr>
          <w:rFonts w:ascii="Arial" w:eastAsia="Arial" w:hAnsi="Arial" w:cs="Arial"/>
          <w:b/>
          <w:color w:val="000000"/>
          <w:szCs w:val="22"/>
        </w:rPr>
        <w:lastRenderedPageBreak/>
        <w:t xml:space="preserve">APPENDIX A: TERMS OF REFERENCE – MEDICAL and DENTAL SERVICES CORE GROUP </w:t>
      </w:r>
    </w:p>
    <w:p w14:paraId="1FBD1062" w14:textId="77777777" w:rsidR="00F231C1" w:rsidRPr="00F231C1" w:rsidRDefault="00F231C1" w:rsidP="00F231C1">
      <w:pPr>
        <w:keepNext/>
        <w:keepLines/>
        <w:spacing w:after="226"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Medical and Dental Services Core Group (‘Core Group’) </w:t>
      </w:r>
    </w:p>
    <w:p w14:paraId="332A4C2E" w14:textId="77777777" w:rsidR="00F231C1" w:rsidRPr="00F231C1" w:rsidRDefault="00F231C1" w:rsidP="00F231C1">
      <w:pPr>
        <w:spacing w:after="43" w:line="340" w:lineRule="auto"/>
        <w:jc w:val="both"/>
        <w:rPr>
          <w:rFonts w:ascii="Arial" w:eastAsia="Arial" w:hAnsi="Arial" w:cs="Arial"/>
          <w:color w:val="000000"/>
          <w:szCs w:val="22"/>
        </w:rPr>
      </w:pPr>
      <w:r w:rsidRPr="00F231C1">
        <w:rPr>
          <w:rFonts w:ascii="Arial" w:eastAsia="Arial" w:hAnsi="Arial" w:cs="Arial"/>
          <w:color w:val="000000"/>
          <w:szCs w:val="22"/>
        </w:rPr>
        <w:t xml:space="preserve">Remit:  With reference to Regional Delivery Plans, strategic oversight of implementation of employment model. </w:t>
      </w:r>
    </w:p>
    <w:p w14:paraId="78B94C9C"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7BCFCF2"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Membership:   </w:t>
      </w:r>
    </w:p>
    <w:p w14:paraId="2840CEEB"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Project Sponsor/ </w:t>
      </w:r>
      <w:proofErr w:type="gramStart"/>
      <w:r w:rsidRPr="00F231C1">
        <w:rPr>
          <w:rFonts w:ascii="Arial" w:eastAsia="Arial" w:hAnsi="Arial" w:cs="Arial"/>
          <w:color w:val="000000"/>
          <w:szCs w:val="22"/>
        </w:rPr>
        <w:t xml:space="preserve">Lead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(Annie Ingram) </w:t>
      </w:r>
    </w:p>
    <w:p w14:paraId="594EE2B7"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Chief </w:t>
      </w:r>
      <w:proofErr w:type="gramStart"/>
      <w:r w:rsidRPr="00F231C1">
        <w:rPr>
          <w:rFonts w:ascii="Arial" w:eastAsia="Arial" w:hAnsi="Arial" w:cs="Arial"/>
          <w:color w:val="000000"/>
          <w:szCs w:val="22"/>
        </w:rPr>
        <w:t xml:space="preserve">Executive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(Caroline Lamb) </w:t>
      </w:r>
    </w:p>
    <w:p w14:paraId="425C5C0C"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Director of </w:t>
      </w:r>
      <w:proofErr w:type="gramStart"/>
      <w:r w:rsidRPr="00F231C1">
        <w:rPr>
          <w:rFonts w:ascii="Arial" w:eastAsia="Arial" w:hAnsi="Arial" w:cs="Arial"/>
          <w:color w:val="000000"/>
          <w:szCs w:val="22"/>
        </w:rPr>
        <w:t xml:space="preserve">Workforce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(Dorothy Wright) </w:t>
      </w:r>
      <w:r w:rsidRPr="00F231C1">
        <w:rPr>
          <w:rFonts w:ascii="Arial" w:eastAsia="Arial" w:hAnsi="Arial" w:cs="Arial"/>
          <w:color w:val="000000"/>
          <w:szCs w:val="22"/>
        </w:rPr>
        <w:tab/>
        <w:t xml:space="preserve"> </w:t>
      </w:r>
    </w:p>
    <w:p w14:paraId="6C4422D5"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Divisional Medical Director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(Jane Burns (Acute)) </w:t>
      </w:r>
    </w:p>
    <w:p w14:paraId="0CF9237E"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Medical Director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(Jennifer Armstrong) </w:t>
      </w:r>
    </w:p>
    <w:p w14:paraId="4CD351A5"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Scottish </w:t>
      </w:r>
      <w:proofErr w:type="gramStart"/>
      <w:r w:rsidRPr="00F231C1">
        <w:rPr>
          <w:rFonts w:ascii="Arial" w:eastAsia="Arial" w:hAnsi="Arial" w:cs="Arial"/>
          <w:color w:val="000000"/>
          <w:szCs w:val="22"/>
        </w:rPr>
        <w:t xml:space="preserve">Government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(Daniel McDonald) </w:t>
      </w:r>
    </w:p>
    <w:p w14:paraId="61EFFB9C"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SMT Chair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(Linda Donaldson) </w:t>
      </w:r>
    </w:p>
    <w:p w14:paraId="4E947340"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SMT </w:t>
      </w:r>
      <w:proofErr w:type="gramStart"/>
      <w:r w:rsidRPr="00F231C1">
        <w:rPr>
          <w:rFonts w:ascii="Arial" w:eastAsia="Arial" w:hAnsi="Arial" w:cs="Arial"/>
          <w:color w:val="000000"/>
          <w:szCs w:val="22"/>
        </w:rPr>
        <w:t xml:space="preserve">Representative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(Marlene Fraser) </w:t>
      </w:r>
    </w:p>
    <w:p w14:paraId="30164773"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SMT </w:t>
      </w:r>
      <w:proofErr w:type="gramStart"/>
      <w:r w:rsidRPr="00F231C1">
        <w:rPr>
          <w:rFonts w:ascii="Arial" w:eastAsia="Arial" w:hAnsi="Arial" w:cs="Arial"/>
          <w:color w:val="000000"/>
          <w:szCs w:val="22"/>
        </w:rPr>
        <w:t xml:space="preserve">Representative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(Kenny Tracey) </w:t>
      </w:r>
    </w:p>
    <w:p w14:paraId="61BFE184"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BMA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(Niall Hermiston) </w:t>
      </w:r>
    </w:p>
    <w:p w14:paraId="193B5D85"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Workforce Planning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(Derek Philips) </w:t>
      </w:r>
    </w:p>
    <w:p w14:paraId="157F859F"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Payroll Representative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(May Elphinstone) </w:t>
      </w:r>
    </w:p>
    <w:p w14:paraId="5835D11E"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SJDC </w:t>
      </w:r>
      <w:proofErr w:type="gramStart"/>
      <w:r w:rsidRPr="00F231C1">
        <w:rPr>
          <w:rFonts w:ascii="Arial" w:eastAsia="Arial" w:hAnsi="Arial" w:cs="Arial"/>
          <w:color w:val="000000"/>
          <w:szCs w:val="22"/>
        </w:rPr>
        <w:t xml:space="preserve">Representative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(Myra McAdam) </w:t>
      </w:r>
    </w:p>
    <w:p w14:paraId="23A45A1F"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SJDC Representative (deputy)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(Fahd Mahmood) </w:t>
      </w:r>
    </w:p>
    <w:p w14:paraId="73221227"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General Manager (Training Management, NES) </w:t>
      </w:r>
      <w:r w:rsidRPr="00F231C1">
        <w:rPr>
          <w:rFonts w:ascii="Arial" w:eastAsia="Arial" w:hAnsi="Arial" w:cs="Arial"/>
          <w:color w:val="000000"/>
          <w:szCs w:val="22"/>
        </w:rPr>
        <w:tab/>
        <w:t xml:space="preserve">(Anne Dickson) </w:t>
      </w:r>
    </w:p>
    <w:p w14:paraId="7D1F5986"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Specialist Lead (Medical </w:t>
      </w:r>
      <w:proofErr w:type="gramStart"/>
      <w:r w:rsidRPr="00F231C1">
        <w:rPr>
          <w:rFonts w:ascii="Arial" w:eastAsia="Arial" w:hAnsi="Arial" w:cs="Arial"/>
          <w:color w:val="000000"/>
          <w:szCs w:val="22"/>
        </w:rPr>
        <w:t xml:space="preserve">Trainees)  </w:t>
      </w:r>
      <w:r w:rsidRPr="00F231C1">
        <w:rPr>
          <w:rFonts w:ascii="Arial" w:eastAsia="Arial" w:hAnsi="Arial" w:cs="Arial"/>
          <w:color w:val="000000"/>
          <w:szCs w:val="22"/>
        </w:rPr>
        <w:tab/>
      </w:r>
      <w:proofErr w:type="gramEnd"/>
      <w:r w:rsidRPr="00F231C1">
        <w:rPr>
          <w:rFonts w:ascii="Arial" w:eastAsia="Arial" w:hAnsi="Arial" w:cs="Arial"/>
          <w:color w:val="000000"/>
          <w:szCs w:val="22"/>
        </w:rPr>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(Morag McElhinney) </w:t>
      </w:r>
    </w:p>
    <w:p w14:paraId="36BA7785"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Head of Resourcing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r>
      <w:r w:rsidR="00E01FAE">
        <w:rPr>
          <w:rFonts w:ascii="Arial" w:eastAsia="Arial" w:hAnsi="Arial" w:cs="Arial"/>
          <w:color w:val="000000"/>
          <w:szCs w:val="22"/>
        </w:rPr>
        <w:tab/>
      </w:r>
      <w:r w:rsidRPr="00F231C1">
        <w:rPr>
          <w:rFonts w:ascii="Arial" w:eastAsia="Arial" w:hAnsi="Arial" w:cs="Arial"/>
          <w:color w:val="000000"/>
          <w:szCs w:val="22"/>
        </w:rPr>
        <w:t xml:space="preserve">(Jenni Duncan) </w:t>
      </w:r>
    </w:p>
    <w:p w14:paraId="2A87FD50" w14:textId="77777777" w:rsidR="00F231C1" w:rsidRPr="00F231C1" w:rsidRDefault="00F231C1" w:rsidP="00B21C08">
      <w:pPr>
        <w:numPr>
          <w:ilvl w:val="0"/>
          <w:numId w:val="15"/>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Head of HR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 </w:t>
      </w:r>
      <w:r w:rsidRPr="00F231C1">
        <w:rPr>
          <w:rFonts w:ascii="Arial" w:eastAsia="Arial" w:hAnsi="Arial" w:cs="Arial"/>
          <w:color w:val="000000"/>
          <w:szCs w:val="22"/>
        </w:rPr>
        <w:tab/>
        <w:t xml:space="preserve">(Susan Coull) </w:t>
      </w:r>
    </w:p>
    <w:p w14:paraId="3E0DB14A" w14:textId="77777777" w:rsidR="00F231C1" w:rsidRPr="00F231C1" w:rsidRDefault="00F231C1" w:rsidP="00F231C1">
      <w:pPr>
        <w:spacing w:after="124"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E574BCF" w14:textId="77777777" w:rsidR="00F231C1" w:rsidRPr="00F231C1" w:rsidRDefault="00F231C1" w:rsidP="00F231C1">
      <w:pPr>
        <w:spacing w:after="227" w:line="270" w:lineRule="auto"/>
        <w:jc w:val="both"/>
        <w:rPr>
          <w:rFonts w:ascii="Arial" w:eastAsia="Arial" w:hAnsi="Arial" w:cs="Arial"/>
          <w:color w:val="000000"/>
          <w:szCs w:val="22"/>
        </w:rPr>
      </w:pPr>
      <w:r w:rsidRPr="00F231C1">
        <w:rPr>
          <w:rFonts w:ascii="Arial" w:eastAsia="Arial" w:hAnsi="Arial" w:cs="Arial"/>
          <w:color w:val="000000"/>
          <w:szCs w:val="22"/>
        </w:rPr>
        <w:t xml:space="preserve">Accountable to: Chief Executives Group. </w:t>
      </w:r>
    </w:p>
    <w:p w14:paraId="66041B90" w14:textId="77777777" w:rsidR="00F231C1" w:rsidRPr="00F231C1" w:rsidRDefault="00F231C1" w:rsidP="00F231C1">
      <w:pPr>
        <w:spacing w:after="75" w:line="270" w:lineRule="auto"/>
        <w:jc w:val="both"/>
        <w:rPr>
          <w:rFonts w:ascii="Arial" w:eastAsia="Arial" w:hAnsi="Arial" w:cs="Arial"/>
          <w:color w:val="000000"/>
          <w:szCs w:val="22"/>
        </w:rPr>
      </w:pPr>
      <w:r w:rsidRPr="00F231C1">
        <w:rPr>
          <w:rFonts w:ascii="Arial" w:eastAsia="Arial" w:hAnsi="Arial" w:cs="Arial"/>
          <w:color w:val="000000"/>
          <w:szCs w:val="22"/>
        </w:rPr>
        <w:t xml:space="preserve">Reporting to: Chief Executives Group, Directors of HR Group (when appropriate), Scottish </w:t>
      </w:r>
    </w:p>
    <w:p w14:paraId="46A25B93" w14:textId="77777777" w:rsidR="00F231C1" w:rsidRPr="00F231C1" w:rsidRDefault="00F231C1" w:rsidP="00F231C1">
      <w:pPr>
        <w:spacing w:after="224" w:line="270" w:lineRule="auto"/>
        <w:jc w:val="both"/>
        <w:rPr>
          <w:rFonts w:ascii="Arial" w:eastAsia="Arial" w:hAnsi="Arial" w:cs="Arial"/>
          <w:color w:val="000000"/>
          <w:szCs w:val="22"/>
        </w:rPr>
      </w:pPr>
      <w:r w:rsidRPr="00F231C1">
        <w:rPr>
          <w:rFonts w:ascii="Arial" w:eastAsia="Arial" w:hAnsi="Arial" w:cs="Arial"/>
          <w:color w:val="000000"/>
          <w:szCs w:val="22"/>
        </w:rPr>
        <w:t xml:space="preserve">Government (when requested), and Scottish Association of Medical Directors (when requested). </w:t>
      </w:r>
    </w:p>
    <w:p w14:paraId="5D9FDE55" w14:textId="77777777" w:rsidR="00F231C1" w:rsidRPr="00F231C1" w:rsidRDefault="00F231C1" w:rsidP="00F231C1">
      <w:pPr>
        <w:spacing w:after="151" w:line="341" w:lineRule="auto"/>
        <w:jc w:val="both"/>
        <w:rPr>
          <w:rFonts w:ascii="Arial" w:eastAsia="Arial" w:hAnsi="Arial" w:cs="Arial"/>
          <w:color w:val="000000"/>
          <w:szCs w:val="22"/>
        </w:rPr>
      </w:pPr>
      <w:r w:rsidRPr="00F231C1">
        <w:rPr>
          <w:rFonts w:ascii="Arial" w:eastAsia="Arial" w:hAnsi="Arial" w:cs="Arial"/>
          <w:color w:val="000000"/>
          <w:szCs w:val="22"/>
        </w:rPr>
        <w:t xml:space="preserve">Regulation: This group is regulated by Staff Governance Standard, PIN Guidelines, Standing Financial Instructions, Terms and Conditions, employment legislation.  </w:t>
      </w:r>
    </w:p>
    <w:p w14:paraId="59214B1A" w14:textId="77777777" w:rsidR="00F231C1" w:rsidRPr="00F231C1" w:rsidRDefault="00F231C1" w:rsidP="00F231C1">
      <w:pPr>
        <w:spacing w:after="224" w:line="270" w:lineRule="auto"/>
        <w:jc w:val="both"/>
        <w:rPr>
          <w:rFonts w:ascii="Arial" w:eastAsia="Arial" w:hAnsi="Arial" w:cs="Arial"/>
          <w:color w:val="000000"/>
          <w:szCs w:val="22"/>
        </w:rPr>
      </w:pPr>
      <w:r w:rsidRPr="00F231C1">
        <w:rPr>
          <w:rFonts w:ascii="Arial" w:eastAsia="Arial" w:hAnsi="Arial" w:cs="Arial"/>
          <w:color w:val="000000"/>
          <w:szCs w:val="22"/>
        </w:rPr>
        <w:t xml:space="preserve">Meeting Frequency: Monthly </w:t>
      </w:r>
    </w:p>
    <w:p w14:paraId="6D4B17AF" w14:textId="77777777" w:rsidR="00F231C1" w:rsidRPr="00F231C1" w:rsidRDefault="00F231C1" w:rsidP="00F231C1">
      <w:pPr>
        <w:spacing w:after="229" w:line="270" w:lineRule="auto"/>
        <w:jc w:val="both"/>
        <w:rPr>
          <w:rFonts w:ascii="Arial" w:eastAsia="Arial" w:hAnsi="Arial" w:cs="Arial"/>
          <w:color w:val="000000"/>
          <w:szCs w:val="22"/>
        </w:rPr>
      </w:pPr>
      <w:r w:rsidRPr="00F231C1">
        <w:rPr>
          <w:rFonts w:ascii="Arial" w:eastAsia="Arial" w:hAnsi="Arial" w:cs="Arial"/>
          <w:color w:val="000000"/>
          <w:szCs w:val="22"/>
        </w:rPr>
        <w:t xml:space="preserve">Secretariat:  Project Lead PA. </w:t>
      </w:r>
    </w:p>
    <w:p w14:paraId="74D87C59" w14:textId="77777777" w:rsidR="00F231C1" w:rsidRPr="00F231C1" w:rsidRDefault="00F231C1" w:rsidP="00F231C1">
      <w:pPr>
        <w:spacing w:after="159" w:line="259" w:lineRule="auto"/>
        <w:rPr>
          <w:rFonts w:ascii="Arial" w:eastAsia="Arial" w:hAnsi="Arial" w:cs="Arial"/>
          <w:color w:val="000000"/>
          <w:szCs w:val="22"/>
        </w:rPr>
      </w:pPr>
      <w:r w:rsidRPr="00F231C1">
        <w:rPr>
          <w:rFonts w:ascii="Arial" w:eastAsia="Arial" w:hAnsi="Arial" w:cs="Arial"/>
          <w:b/>
          <w:color w:val="000000"/>
          <w:sz w:val="20"/>
          <w:szCs w:val="22"/>
        </w:rPr>
        <w:t xml:space="preserve"> </w:t>
      </w:r>
    </w:p>
    <w:p w14:paraId="30275234" w14:textId="77777777" w:rsidR="00F231C1" w:rsidRPr="00F231C1" w:rsidRDefault="00F231C1" w:rsidP="00F231C1">
      <w:pPr>
        <w:spacing w:after="691" w:line="259" w:lineRule="auto"/>
        <w:rPr>
          <w:rFonts w:ascii="Arial" w:eastAsia="Arial" w:hAnsi="Arial" w:cs="Arial"/>
          <w:color w:val="000000"/>
          <w:szCs w:val="22"/>
        </w:rPr>
      </w:pPr>
      <w:r w:rsidRPr="00F231C1">
        <w:rPr>
          <w:rFonts w:ascii="Arial" w:eastAsia="Arial" w:hAnsi="Arial" w:cs="Arial"/>
          <w:b/>
          <w:color w:val="000000"/>
          <w:sz w:val="24"/>
          <w:szCs w:val="22"/>
        </w:rPr>
        <w:t xml:space="preserve"> </w:t>
      </w:r>
      <w:r w:rsidRPr="00F231C1">
        <w:rPr>
          <w:rFonts w:ascii="Arial" w:eastAsia="Arial" w:hAnsi="Arial" w:cs="Arial"/>
          <w:b/>
          <w:color w:val="000000"/>
          <w:sz w:val="24"/>
          <w:szCs w:val="22"/>
        </w:rPr>
        <w:tab/>
      </w:r>
      <w:r w:rsidRPr="00F231C1">
        <w:rPr>
          <w:rFonts w:ascii="Arial" w:eastAsia="Arial" w:hAnsi="Arial" w:cs="Arial"/>
          <w:color w:val="000000"/>
          <w:szCs w:val="22"/>
        </w:rPr>
        <w:t xml:space="preserve"> </w:t>
      </w:r>
    </w:p>
    <w:p w14:paraId="6F894FB5" w14:textId="77777777" w:rsidR="00F231C1" w:rsidRPr="00F231C1" w:rsidRDefault="001F31B6" w:rsidP="00F231C1">
      <w:pPr>
        <w:spacing w:line="259" w:lineRule="auto"/>
        <w:ind w:right="6"/>
        <w:jc w:val="center"/>
        <w:rPr>
          <w:rFonts w:ascii="Arial" w:eastAsia="Arial" w:hAnsi="Arial" w:cs="Arial"/>
          <w:color w:val="000000"/>
          <w:szCs w:val="22"/>
        </w:rPr>
      </w:pPr>
      <w:r>
        <w:rPr>
          <w:rFonts w:ascii="Calibri" w:eastAsia="Calibri" w:hAnsi="Calibri" w:cs="Calibri"/>
          <w:color w:val="000000"/>
          <w:szCs w:val="22"/>
        </w:rPr>
        <w:t>31</w:t>
      </w:r>
      <w:r w:rsidR="00F231C1" w:rsidRPr="00F231C1">
        <w:rPr>
          <w:rFonts w:ascii="Calibri" w:eastAsia="Calibri" w:hAnsi="Calibri" w:cs="Calibri"/>
          <w:color w:val="000000"/>
          <w:szCs w:val="22"/>
        </w:rPr>
        <w:t xml:space="preserve"> </w:t>
      </w:r>
    </w:p>
    <w:p w14:paraId="01C3C327" w14:textId="77777777" w:rsidR="00F231C1" w:rsidRPr="00F231C1" w:rsidRDefault="00F231C1" w:rsidP="00F231C1">
      <w:pPr>
        <w:spacing w:line="259" w:lineRule="auto"/>
        <w:rPr>
          <w:rFonts w:ascii="Arial" w:eastAsia="Arial" w:hAnsi="Arial" w:cs="Arial"/>
          <w:color w:val="000000"/>
          <w:szCs w:val="22"/>
        </w:rPr>
      </w:pPr>
      <w:r w:rsidRPr="00F231C1">
        <w:rPr>
          <w:rFonts w:ascii="Calibri" w:eastAsia="Calibri" w:hAnsi="Calibri" w:cs="Calibri"/>
          <w:color w:val="000000"/>
          <w:sz w:val="4"/>
          <w:szCs w:val="22"/>
        </w:rPr>
        <w:lastRenderedPageBreak/>
        <w:t xml:space="preserve"> </w:t>
      </w:r>
    </w:p>
    <w:p w14:paraId="4E224DF7" w14:textId="77777777" w:rsidR="00F231C1" w:rsidRPr="00F231C1" w:rsidRDefault="00F231C1" w:rsidP="00F231C1">
      <w:pPr>
        <w:spacing w:line="283" w:lineRule="auto"/>
        <w:rPr>
          <w:rFonts w:ascii="Arial" w:eastAsia="Arial" w:hAnsi="Arial" w:cs="Arial"/>
          <w:color w:val="000000"/>
          <w:szCs w:val="22"/>
        </w:rPr>
      </w:pPr>
      <w:r w:rsidRPr="00F231C1">
        <w:rPr>
          <w:rFonts w:ascii="Arial" w:eastAsia="Arial" w:hAnsi="Arial" w:cs="Arial"/>
          <w:b/>
          <w:color w:val="000000"/>
          <w:sz w:val="24"/>
          <w:szCs w:val="22"/>
        </w:rPr>
        <w:t xml:space="preserve">APPENDIX </w:t>
      </w:r>
      <w:r w:rsidRPr="00F231C1">
        <w:rPr>
          <w:rFonts w:ascii="Arial" w:eastAsia="Arial" w:hAnsi="Arial" w:cs="Arial"/>
          <w:b/>
          <w:color w:val="000000"/>
          <w:sz w:val="24"/>
          <w:szCs w:val="22"/>
        </w:rPr>
        <w:tab/>
        <w:t xml:space="preserve">B: </w:t>
      </w:r>
      <w:r w:rsidRPr="00F231C1">
        <w:rPr>
          <w:rFonts w:ascii="Arial" w:eastAsia="Arial" w:hAnsi="Arial" w:cs="Arial"/>
          <w:b/>
          <w:color w:val="000000"/>
          <w:sz w:val="24"/>
          <w:szCs w:val="22"/>
        </w:rPr>
        <w:tab/>
        <w:t xml:space="preserve">EMPLOYING </w:t>
      </w:r>
      <w:r w:rsidRPr="00F231C1">
        <w:rPr>
          <w:rFonts w:ascii="Arial" w:eastAsia="Arial" w:hAnsi="Arial" w:cs="Arial"/>
          <w:b/>
          <w:color w:val="000000"/>
          <w:sz w:val="24"/>
          <w:szCs w:val="22"/>
        </w:rPr>
        <w:tab/>
        <w:t xml:space="preserve">BOARD </w:t>
      </w:r>
      <w:r w:rsidRPr="00F231C1">
        <w:rPr>
          <w:rFonts w:ascii="Arial" w:eastAsia="Arial" w:hAnsi="Arial" w:cs="Arial"/>
          <w:b/>
          <w:color w:val="000000"/>
          <w:sz w:val="24"/>
          <w:szCs w:val="22"/>
        </w:rPr>
        <w:tab/>
        <w:t xml:space="preserve">EMPLOYMENT </w:t>
      </w:r>
      <w:r w:rsidRPr="00F231C1">
        <w:rPr>
          <w:rFonts w:ascii="Arial" w:eastAsia="Arial" w:hAnsi="Arial" w:cs="Arial"/>
          <w:b/>
          <w:color w:val="000000"/>
          <w:sz w:val="24"/>
          <w:szCs w:val="22"/>
        </w:rPr>
        <w:tab/>
        <w:t xml:space="preserve">RESPONSIBILITIES SPECIFICATION </w:t>
      </w:r>
    </w:p>
    <w:p w14:paraId="1515C950"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7FD8BE9A"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In addition to adherence to Promoting Excellence Standards, updating and amending policies in line with GMC guidance, promoting adherence to ‘Good Medical Practice’ and working within NES Policies in relation to training standards and processes as detailed in the SLA, this Appendix describes the areas of responsibility of the Employing Board and Placement Board.  The Employing Board may request that the Placement Board, or other body, carry out certain of these responsibilities on its behalf.  The Employment and Placement Board will agree Standard Operating Procedures (which may be amended with agreement of the relevant Parties from time to time), to ensure that the detailed responsibilities of each Party </w:t>
      </w:r>
      <w:proofErr w:type="gramStart"/>
      <w:r w:rsidRPr="00F231C1">
        <w:rPr>
          <w:rFonts w:ascii="Arial" w:eastAsia="Arial" w:hAnsi="Arial" w:cs="Arial"/>
          <w:color w:val="000000"/>
          <w:szCs w:val="22"/>
        </w:rPr>
        <w:t>is</w:t>
      </w:r>
      <w:proofErr w:type="gramEnd"/>
      <w:r w:rsidRPr="00F231C1">
        <w:rPr>
          <w:rFonts w:ascii="Arial" w:eastAsia="Arial" w:hAnsi="Arial" w:cs="Arial"/>
          <w:color w:val="000000"/>
          <w:szCs w:val="22"/>
        </w:rPr>
        <w:t xml:space="preserve"> clear.  </w:t>
      </w:r>
    </w:p>
    <w:p w14:paraId="39151128"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8400511"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Employing Board </w:t>
      </w:r>
    </w:p>
    <w:p w14:paraId="4B0F5FB3"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7D7400D"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Recruitment of Doctor in Training </w:t>
      </w:r>
    </w:p>
    <w:p w14:paraId="07C10D64"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Pre-employment checks </w:t>
      </w:r>
    </w:p>
    <w:p w14:paraId="142B6091"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Issue contract to Doctor in Training </w:t>
      </w:r>
    </w:p>
    <w:p w14:paraId="5F2446BB"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Maintain up to date employment and payroll records </w:t>
      </w:r>
    </w:p>
    <w:p w14:paraId="0DBA6CA5"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Provide access to OHS </w:t>
      </w:r>
    </w:p>
    <w:p w14:paraId="43E6C152"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Provision of payroll services </w:t>
      </w:r>
    </w:p>
    <w:p w14:paraId="0693364B"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Operational HR in respect of Doctors in Training, including monitoring of absence and leave records </w:t>
      </w:r>
    </w:p>
    <w:p w14:paraId="58968402" w14:textId="77777777" w:rsidR="00F231C1" w:rsidRPr="00F231C1" w:rsidRDefault="00F231C1" w:rsidP="00B21C08">
      <w:pPr>
        <w:numPr>
          <w:ilvl w:val="0"/>
          <w:numId w:val="16"/>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Management of disciplinary, grievance, Dignity at Work and other internal processes 9. Ensure that the Doctor in Training has a safe place and system of work </w:t>
      </w:r>
    </w:p>
    <w:p w14:paraId="21531360"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B1B0AC4"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Placement Board </w:t>
      </w:r>
    </w:p>
    <w:p w14:paraId="2778C038" w14:textId="77777777" w:rsidR="00F231C1" w:rsidRPr="00F231C1" w:rsidRDefault="00F231C1" w:rsidP="00B21C08">
      <w:pPr>
        <w:numPr>
          <w:ilvl w:val="0"/>
          <w:numId w:val="17"/>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Provision of safe working and training environment </w:t>
      </w:r>
    </w:p>
    <w:p w14:paraId="5E72F4F7" w14:textId="77777777" w:rsidR="00F231C1" w:rsidRPr="00F231C1" w:rsidRDefault="00F231C1" w:rsidP="00B21C08">
      <w:pPr>
        <w:numPr>
          <w:ilvl w:val="0"/>
          <w:numId w:val="17"/>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Induction </w:t>
      </w:r>
    </w:p>
    <w:p w14:paraId="7B2C92A6" w14:textId="77777777" w:rsidR="00F231C1" w:rsidRPr="00F231C1" w:rsidRDefault="00F231C1" w:rsidP="00B21C08">
      <w:pPr>
        <w:numPr>
          <w:ilvl w:val="0"/>
          <w:numId w:val="17"/>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Provision of information in relation to hours worked to Employing Board </w:t>
      </w:r>
    </w:p>
    <w:p w14:paraId="7802F239" w14:textId="77777777" w:rsidR="00F231C1" w:rsidRPr="00F231C1" w:rsidRDefault="00F231C1" w:rsidP="00B21C08">
      <w:pPr>
        <w:numPr>
          <w:ilvl w:val="0"/>
          <w:numId w:val="17"/>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Monitoring of working hours and management of complaints and appeals in relation to Banding </w:t>
      </w:r>
    </w:p>
    <w:p w14:paraId="241361BB" w14:textId="77777777" w:rsidR="00F231C1" w:rsidRPr="00F231C1" w:rsidRDefault="00F231C1" w:rsidP="00B21C08">
      <w:pPr>
        <w:numPr>
          <w:ilvl w:val="0"/>
          <w:numId w:val="17"/>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Provision of information to Employment Board, to allow contractual and legal obligations to be fulfilled in respect of Doctor in Training. </w:t>
      </w:r>
    </w:p>
    <w:p w14:paraId="16990180" w14:textId="77777777" w:rsidR="00F231C1" w:rsidRPr="00F231C1" w:rsidRDefault="00F231C1" w:rsidP="00E01FAE">
      <w:pPr>
        <w:tabs>
          <w:tab w:val="center" w:pos="4683"/>
          <w:tab w:val="left" w:pos="7037"/>
        </w:tabs>
        <w:spacing w:after="4596" w:line="259" w:lineRule="auto"/>
        <w:rPr>
          <w:rFonts w:ascii="Arial" w:eastAsia="Arial" w:hAnsi="Arial" w:cs="Arial"/>
          <w:color w:val="000000"/>
          <w:szCs w:val="22"/>
        </w:rPr>
      </w:pPr>
      <w:r w:rsidRPr="00F231C1">
        <w:rPr>
          <w:rFonts w:ascii="Arial" w:eastAsia="Arial" w:hAnsi="Arial" w:cs="Arial"/>
          <w:b/>
          <w:color w:val="000000"/>
          <w:szCs w:val="22"/>
        </w:rPr>
        <w:t xml:space="preserve"> </w:t>
      </w:r>
      <w:r w:rsidR="001F31B6">
        <w:rPr>
          <w:rFonts w:ascii="Arial" w:eastAsia="Arial" w:hAnsi="Arial" w:cs="Arial"/>
          <w:b/>
          <w:color w:val="000000"/>
          <w:szCs w:val="22"/>
        </w:rPr>
        <w:tab/>
      </w:r>
      <w:r w:rsidR="001F31B6">
        <w:rPr>
          <w:rFonts w:ascii="Arial" w:eastAsia="Arial" w:hAnsi="Arial" w:cs="Arial"/>
          <w:b/>
          <w:color w:val="000000"/>
          <w:szCs w:val="22"/>
        </w:rPr>
        <w:tab/>
      </w:r>
    </w:p>
    <w:p w14:paraId="06DB58AE" w14:textId="77777777" w:rsidR="00F231C1" w:rsidRPr="00F231C1" w:rsidRDefault="00F231C1" w:rsidP="00F231C1">
      <w:pPr>
        <w:spacing w:line="259" w:lineRule="auto"/>
        <w:ind w:right="6"/>
        <w:jc w:val="center"/>
        <w:rPr>
          <w:rFonts w:ascii="Arial" w:eastAsia="Arial" w:hAnsi="Arial" w:cs="Arial"/>
          <w:color w:val="000000"/>
          <w:szCs w:val="22"/>
        </w:rPr>
      </w:pPr>
      <w:r w:rsidRPr="00F231C1">
        <w:rPr>
          <w:rFonts w:ascii="Calibri" w:eastAsia="Calibri" w:hAnsi="Calibri" w:cs="Calibri"/>
          <w:color w:val="000000"/>
          <w:szCs w:val="22"/>
        </w:rPr>
        <w:lastRenderedPageBreak/>
        <w:t xml:space="preserve"> </w:t>
      </w:r>
    </w:p>
    <w:p w14:paraId="27E5C223" w14:textId="77777777" w:rsidR="00F231C1" w:rsidRPr="00F231C1" w:rsidRDefault="00F231C1" w:rsidP="00F231C1">
      <w:pPr>
        <w:spacing w:line="259" w:lineRule="auto"/>
        <w:rPr>
          <w:rFonts w:ascii="Arial" w:eastAsia="Arial" w:hAnsi="Arial" w:cs="Arial"/>
          <w:color w:val="000000"/>
          <w:szCs w:val="22"/>
        </w:rPr>
      </w:pPr>
      <w:r w:rsidRPr="00F231C1">
        <w:rPr>
          <w:rFonts w:ascii="Calibri" w:eastAsia="Calibri" w:hAnsi="Calibri" w:cs="Calibri"/>
          <w:color w:val="000000"/>
          <w:sz w:val="4"/>
          <w:szCs w:val="22"/>
        </w:rPr>
        <w:t xml:space="preserve"> </w:t>
      </w:r>
    </w:p>
    <w:p w14:paraId="345571A9" w14:textId="77777777" w:rsidR="00F231C1" w:rsidRPr="00F231C1" w:rsidRDefault="00F231C1" w:rsidP="00F231C1">
      <w:pPr>
        <w:spacing w:after="5" w:line="270" w:lineRule="auto"/>
        <w:ind w:right="7"/>
        <w:jc w:val="both"/>
        <w:rPr>
          <w:rFonts w:ascii="Arial" w:eastAsia="Arial" w:hAnsi="Arial" w:cs="Arial"/>
          <w:color w:val="000000"/>
          <w:szCs w:val="22"/>
        </w:rPr>
        <w:sectPr w:rsidR="00F231C1" w:rsidRPr="00F231C1" w:rsidSect="00E01FAE">
          <w:footerReference w:type="even" r:id="rId39"/>
          <w:footerReference w:type="default" r:id="rId40"/>
          <w:footerReference w:type="first" r:id="rId41"/>
          <w:pgSz w:w="12240" w:h="15840"/>
          <w:pgMar w:top="1448" w:right="1433" w:bottom="702" w:left="1440" w:header="720" w:footer="720" w:gutter="0"/>
          <w:pgNumType w:start="31"/>
          <w:cols w:space="720"/>
        </w:sectPr>
      </w:pPr>
    </w:p>
    <w:p w14:paraId="4CF63C08"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APPENDIX C: FINANCIAL ARRANGEMENTS </w:t>
      </w:r>
    </w:p>
    <w:tbl>
      <w:tblPr>
        <w:tblW w:w="13404" w:type="dxa"/>
        <w:tblInd w:w="113" w:type="dxa"/>
        <w:tblCellMar>
          <w:top w:w="11" w:type="dxa"/>
          <w:left w:w="106" w:type="dxa"/>
          <w:right w:w="26" w:type="dxa"/>
        </w:tblCellMar>
        <w:tblLook w:val="04A0" w:firstRow="1" w:lastRow="0" w:firstColumn="1" w:lastColumn="0" w:noHBand="0" w:noVBand="1"/>
      </w:tblPr>
      <w:tblGrid>
        <w:gridCol w:w="7516"/>
        <w:gridCol w:w="2693"/>
        <w:gridCol w:w="3195"/>
      </w:tblGrid>
      <w:tr w:rsidR="001F31B6" w:rsidRPr="00C15B93" w14:paraId="51A8F7C1" w14:textId="77777777" w:rsidTr="00C15B93">
        <w:trPr>
          <w:trHeight w:val="578"/>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1D69DE5E" w14:textId="77777777" w:rsidR="00F231C1" w:rsidRPr="00C15B93" w:rsidRDefault="00F231C1" w:rsidP="00C15B93">
            <w:pPr>
              <w:spacing w:after="11"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01847F5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Action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16C3A3" w14:textId="77777777" w:rsidR="00F231C1" w:rsidRPr="00C15B93" w:rsidRDefault="00F231C1" w:rsidP="00C15B93">
            <w:pPr>
              <w:spacing w:after="11"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2B5C2E8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Standard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0A723FC6" w14:textId="77777777" w:rsidR="00F231C1" w:rsidRPr="00C15B93" w:rsidRDefault="00F231C1" w:rsidP="00C15B93">
            <w:pPr>
              <w:spacing w:after="11"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5C05480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Dependent upon </w:t>
            </w:r>
          </w:p>
        </w:tc>
      </w:tr>
      <w:tr w:rsidR="001F31B6" w:rsidRPr="00C15B93" w14:paraId="0EC09AAC" w14:textId="77777777" w:rsidTr="00C15B93">
        <w:trPr>
          <w:trHeight w:val="1561"/>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5A357E54" w14:textId="77777777" w:rsidR="00F231C1" w:rsidRPr="00C15B93" w:rsidRDefault="00F231C1" w:rsidP="00C15B93">
            <w:pPr>
              <w:spacing w:line="259" w:lineRule="auto"/>
              <w:ind w:right="128"/>
              <w:jc w:val="both"/>
              <w:rPr>
                <w:rFonts w:ascii="Arial" w:eastAsia="Arial" w:hAnsi="Arial" w:cs="Arial"/>
                <w:color w:val="000000"/>
                <w:szCs w:val="22"/>
              </w:rPr>
            </w:pPr>
            <w:r w:rsidRPr="00C15B93">
              <w:rPr>
                <w:rFonts w:ascii="Arial" w:eastAsia="Arial" w:hAnsi="Arial" w:cs="Arial"/>
                <w:color w:val="000000"/>
                <w:szCs w:val="22"/>
              </w:rPr>
              <w:t xml:space="preserve">1.1 The Employing board will use the Payment on Behalf process to recharge the Placement Board for the full payroll Gross Charge in relation to the Trainees currently on rotation within the placement board. The charge will include payroll allowances or deductions which relate to the trainees e.g. travel expenses.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3C46D7" w14:textId="77777777" w:rsidR="00F231C1" w:rsidRPr="00C15B93" w:rsidRDefault="00F231C1" w:rsidP="00C15B93">
            <w:pPr>
              <w:spacing w:line="255" w:lineRule="auto"/>
              <w:jc w:val="both"/>
              <w:rPr>
                <w:rFonts w:ascii="Arial" w:eastAsia="Arial" w:hAnsi="Arial" w:cs="Arial"/>
                <w:color w:val="000000"/>
                <w:szCs w:val="22"/>
              </w:rPr>
            </w:pPr>
            <w:r w:rsidRPr="00C15B93">
              <w:rPr>
                <w:rFonts w:ascii="Arial" w:eastAsia="Arial" w:hAnsi="Arial" w:cs="Arial"/>
                <w:color w:val="000000"/>
                <w:szCs w:val="22"/>
              </w:rPr>
              <w:t>By the 1</w:t>
            </w:r>
            <w:r w:rsidRPr="00C15B93">
              <w:rPr>
                <w:rFonts w:ascii="Arial" w:eastAsia="Arial" w:hAnsi="Arial" w:cs="Arial"/>
                <w:color w:val="000000"/>
                <w:szCs w:val="22"/>
                <w:vertAlign w:val="superscript"/>
              </w:rPr>
              <w:t>st</w:t>
            </w:r>
            <w:r w:rsidRPr="00C15B93">
              <w:rPr>
                <w:rFonts w:ascii="Arial" w:eastAsia="Arial" w:hAnsi="Arial" w:cs="Arial"/>
                <w:color w:val="000000"/>
                <w:szCs w:val="22"/>
              </w:rPr>
              <w:t xml:space="preserve"> working day of the month following </w:t>
            </w:r>
          </w:p>
          <w:p w14:paraId="1076764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payroll </w:t>
            </w:r>
          </w:p>
          <w:p w14:paraId="2BA4694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5D674FFC" w14:textId="77777777" w:rsidR="00F231C1" w:rsidRPr="00C15B93" w:rsidRDefault="00F231C1" w:rsidP="00C15B93">
            <w:pPr>
              <w:spacing w:after="31" w:line="241" w:lineRule="auto"/>
              <w:ind w:right="123"/>
              <w:jc w:val="both"/>
              <w:rPr>
                <w:rFonts w:ascii="Arial" w:eastAsia="Arial" w:hAnsi="Arial" w:cs="Arial"/>
                <w:color w:val="000000"/>
                <w:szCs w:val="22"/>
              </w:rPr>
            </w:pPr>
            <w:r w:rsidRPr="00C15B93">
              <w:rPr>
                <w:rFonts w:ascii="Arial" w:eastAsia="Arial" w:hAnsi="Arial" w:cs="Arial"/>
                <w:color w:val="000000"/>
                <w:szCs w:val="22"/>
              </w:rPr>
              <w:t xml:space="preserve">Timely and accurate information </w:t>
            </w:r>
            <w:r w:rsidRPr="00C15B93">
              <w:rPr>
                <w:rFonts w:ascii="Arial" w:eastAsia="Arial" w:hAnsi="Arial" w:cs="Arial"/>
                <w:color w:val="000000"/>
                <w:szCs w:val="22"/>
              </w:rPr>
              <w:tab/>
              <w:t xml:space="preserve">on rotation/placement details being received from employing boards. </w:t>
            </w:r>
          </w:p>
          <w:p w14:paraId="5F74612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 </w:t>
            </w:r>
          </w:p>
        </w:tc>
      </w:tr>
      <w:tr w:rsidR="001F31B6" w:rsidRPr="00C15B93" w14:paraId="46D79FB3" w14:textId="77777777" w:rsidTr="00C15B93">
        <w:trPr>
          <w:trHeight w:val="1274"/>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0DFA691E" w14:textId="77777777" w:rsidR="00F231C1" w:rsidRPr="00C15B93" w:rsidRDefault="00F231C1" w:rsidP="00C15B93">
            <w:pPr>
              <w:spacing w:line="259" w:lineRule="auto"/>
              <w:ind w:right="128"/>
              <w:jc w:val="both"/>
              <w:rPr>
                <w:rFonts w:ascii="Arial" w:eastAsia="Arial" w:hAnsi="Arial" w:cs="Arial"/>
                <w:color w:val="000000"/>
                <w:szCs w:val="22"/>
              </w:rPr>
            </w:pPr>
            <w:r w:rsidRPr="00C15B93">
              <w:rPr>
                <w:rFonts w:ascii="Arial" w:eastAsia="Arial" w:hAnsi="Arial" w:cs="Arial"/>
                <w:color w:val="000000"/>
                <w:szCs w:val="22"/>
              </w:rPr>
              <w:t xml:space="preserve">1.2 The Employing board will provide available </w:t>
            </w:r>
            <w:proofErr w:type="gramStart"/>
            <w:r w:rsidRPr="00C15B93">
              <w:rPr>
                <w:rFonts w:ascii="Arial" w:eastAsia="Arial" w:hAnsi="Arial" w:cs="Arial"/>
                <w:color w:val="000000"/>
                <w:szCs w:val="22"/>
              </w:rPr>
              <w:t>backup</w:t>
            </w:r>
            <w:proofErr w:type="gramEnd"/>
            <w:r w:rsidRPr="00C15B93">
              <w:rPr>
                <w:rFonts w:ascii="Arial" w:eastAsia="Arial" w:hAnsi="Arial" w:cs="Arial"/>
                <w:color w:val="000000"/>
                <w:szCs w:val="22"/>
              </w:rPr>
              <w:t xml:space="preserve"> for all charges in relation to the Trainees to ensure that the Placement Board can agree the Payment on Behalf charges. This will include a standard payroll report as well as allowances and deductions information. The Employing Board will respond to any Placement Board queries that may arise in a timely manner.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9F52F4" w14:textId="77777777" w:rsidR="00F231C1" w:rsidRPr="00C15B93" w:rsidRDefault="00F231C1" w:rsidP="00C15B93">
            <w:pPr>
              <w:spacing w:line="259" w:lineRule="auto"/>
              <w:ind w:right="64"/>
              <w:jc w:val="both"/>
              <w:rPr>
                <w:rFonts w:ascii="Arial" w:eastAsia="Arial" w:hAnsi="Arial" w:cs="Arial"/>
                <w:color w:val="000000"/>
                <w:szCs w:val="22"/>
              </w:rPr>
            </w:pPr>
            <w:r w:rsidRPr="00C15B93">
              <w:rPr>
                <w:rFonts w:ascii="Arial" w:eastAsia="Arial" w:hAnsi="Arial" w:cs="Arial"/>
                <w:color w:val="000000"/>
                <w:szCs w:val="22"/>
              </w:rPr>
              <w:t xml:space="preserve">In line with Payroll deadlines. No later than the end of the calendar month.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2D3E372E"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Timely submission of instructions from Placement Board.</w:t>
            </w:r>
            <w:r w:rsidRPr="00C15B93">
              <w:rPr>
                <w:rFonts w:ascii="Arial" w:eastAsia="Arial" w:hAnsi="Arial" w:cs="Arial"/>
                <w:b/>
                <w:color w:val="000000"/>
                <w:szCs w:val="22"/>
              </w:rPr>
              <w:t xml:space="preserve"> </w:t>
            </w:r>
          </w:p>
        </w:tc>
      </w:tr>
      <w:tr w:rsidR="001F31B6" w:rsidRPr="00C15B93" w14:paraId="03784783" w14:textId="77777777" w:rsidTr="00C15B93">
        <w:trPr>
          <w:trHeight w:val="1277"/>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59167483" w14:textId="77777777" w:rsidR="00F231C1" w:rsidRPr="00C15B93" w:rsidRDefault="00F231C1" w:rsidP="00C15B93">
            <w:pPr>
              <w:spacing w:line="259" w:lineRule="auto"/>
              <w:ind w:right="124"/>
              <w:jc w:val="both"/>
              <w:rPr>
                <w:rFonts w:ascii="Arial" w:eastAsia="Arial" w:hAnsi="Arial" w:cs="Arial"/>
                <w:color w:val="000000"/>
                <w:szCs w:val="22"/>
              </w:rPr>
            </w:pPr>
            <w:r w:rsidRPr="00C15B93">
              <w:rPr>
                <w:rFonts w:ascii="Arial" w:eastAsia="Arial" w:hAnsi="Arial" w:cs="Arial"/>
                <w:color w:val="000000"/>
                <w:szCs w:val="22"/>
              </w:rPr>
              <w:t xml:space="preserve">1.3 The Placement board will notify the Employing Board of any banding supplements to be applied and provide timely notification of amendments to the banding. Where backdated excess banding payments are due these will be charged to the placement board at the point at which the arrears payments are made.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D80A14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In </w:t>
            </w:r>
            <w:r w:rsidRPr="00C15B93">
              <w:rPr>
                <w:rFonts w:ascii="Arial" w:eastAsia="Arial" w:hAnsi="Arial" w:cs="Arial"/>
                <w:color w:val="000000"/>
                <w:szCs w:val="22"/>
              </w:rPr>
              <w:tab/>
              <w:t xml:space="preserve">line </w:t>
            </w:r>
            <w:r w:rsidRPr="00C15B93">
              <w:rPr>
                <w:rFonts w:ascii="Arial" w:eastAsia="Arial" w:hAnsi="Arial" w:cs="Arial"/>
                <w:color w:val="000000"/>
                <w:szCs w:val="22"/>
              </w:rPr>
              <w:tab/>
              <w:t xml:space="preserve">with </w:t>
            </w:r>
            <w:r w:rsidRPr="00C15B93">
              <w:rPr>
                <w:rFonts w:ascii="Arial" w:eastAsia="Arial" w:hAnsi="Arial" w:cs="Arial"/>
                <w:color w:val="000000"/>
                <w:szCs w:val="22"/>
              </w:rPr>
              <w:tab/>
              <w:t xml:space="preserve">Payroll deadlines.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5AB8ED66" w14:textId="77777777" w:rsidR="00F231C1" w:rsidRPr="00C15B93" w:rsidRDefault="00F231C1" w:rsidP="00C15B93">
            <w:pPr>
              <w:spacing w:line="259" w:lineRule="auto"/>
              <w:ind w:right="61"/>
              <w:jc w:val="both"/>
              <w:rPr>
                <w:rFonts w:ascii="Arial" w:eastAsia="Arial" w:hAnsi="Arial" w:cs="Arial"/>
                <w:color w:val="000000"/>
                <w:szCs w:val="22"/>
              </w:rPr>
            </w:pPr>
            <w:r w:rsidRPr="00C15B93">
              <w:rPr>
                <w:rFonts w:ascii="Arial" w:eastAsia="Arial" w:hAnsi="Arial" w:cs="Arial"/>
                <w:color w:val="000000"/>
                <w:szCs w:val="22"/>
              </w:rPr>
              <w:t xml:space="preserve">Timely submission of instructions from Placement Board. </w:t>
            </w:r>
          </w:p>
        </w:tc>
      </w:tr>
      <w:tr w:rsidR="001F31B6" w:rsidRPr="00C15B93" w14:paraId="4018BDD9" w14:textId="77777777" w:rsidTr="00C15B93">
        <w:trPr>
          <w:trHeight w:val="800"/>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385C1DD2" w14:textId="77777777" w:rsidR="00F231C1" w:rsidRPr="00C15B93" w:rsidRDefault="00F231C1" w:rsidP="00C15B93">
            <w:pPr>
              <w:spacing w:line="259" w:lineRule="auto"/>
              <w:ind w:right="130"/>
              <w:jc w:val="both"/>
              <w:rPr>
                <w:rFonts w:ascii="Arial" w:eastAsia="Arial" w:hAnsi="Arial" w:cs="Arial"/>
                <w:color w:val="000000"/>
                <w:szCs w:val="22"/>
              </w:rPr>
            </w:pPr>
            <w:r w:rsidRPr="00C15B93">
              <w:rPr>
                <w:rFonts w:ascii="Arial" w:eastAsia="Arial" w:hAnsi="Arial" w:cs="Arial"/>
                <w:color w:val="000000"/>
                <w:szCs w:val="22"/>
              </w:rPr>
              <w:t xml:space="preserve">1.4 In circumstances where a Medical Bank arrangement is not operated in the Placement Board, the Employing Board will process additional payments to the </w:t>
            </w:r>
            <w:proofErr w:type="spellStart"/>
            <w:r w:rsidRPr="00C15B93">
              <w:rPr>
                <w:rFonts w:ascii="Arial" w:eastAsia="Arial" w:hAnsi="Arial" w:cs="Arial"/>
                <w:color w:val="000000"/>
                <w:szCs w:val="22"/>
              </w:rPr>
              <w:t>DiT</w:t>
            </w:r>
            <w:proofErr w:type="spellEnd"/>
            <w:r w:rsidRPr="00C15B93">
              <w:rPr>
                <w:rFonts w:ascii="Arial" w:eastAsia="Arial" w:hAnsi="Arial" w:cs="Arial"/>
                <w:color w:val="000000"/>
                <w:szCs w:val="22"/>
              </w:rPr>
              <w:t xml:space="preserve"> and include the costs on the Payment on Behalf.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0C1B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6F44DE80" w14:textId="77777777" w:rsidR="00F231C1" w:rsidRPr="00C15B93" w:rsidRDefault="00F231C1" w:rsidP="00C15B93">
            <w:pPr>
              <w:spacing w:line="259" w:lineRule="auto"/>
              <w:ind w:right="60"/>
              <w:jc w:val="both"/>
              <w:rPr>
                <w:rFonts w:ascii="Arial" w:eastAsia="Arial" w:hAnsi="Arial" w:cs="Arial"/>
                <w:color w:val="000000"/>
                <w:szCs w:val="22"/>
              </w:rPr>
            </w:pPr>
            <w:r w:rsidRPr="00C15B93">
              <w:rPr>
                <w:rFonts w:ascii="Arial" w:eastAsia="Arial" w:hAnsi="Arial" w:cs="Arial"/>
                <w:color w:val="000000"/>
                <w:szCs w:val="22"/>
              </w:rPr>
              <w:t>Timely submission of instructions from Placement Board.</w:t>
            </w:r>
            <w:r w:rsidRPr="00C15B93">
              <w:rPr>
                <w:rFonts w:ascii="Arial" w:eastAsia="Arial" w:hAnsi="Arial" w:cs="Arial"/>
                <w:b/>
                <w:color w:val="000000"/>
                <w:szCs w:val="22"/>
              </w:rPr>
              <w:t xml:space="preserve"> </w:t>
            </w:r>
          </w:p>
        </w:tc>
      </w:tr>
      <w:tr w:rsidR="001F31B6" w:rsidRPr="00C15B93" w14:paraId="025107EC" w14:textId="77777777" w:rsidTr="00C15B93">
        <w:trPr>
          <w:trHeight w:val="802"/>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103816A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1.5 The Employing Board will meet with the placement boards at regular intervals to discuss any issues arising from the lead employer arrangements.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CA094A" w14:textId="77777777" w:rsidR="00F231C1" w:rsidRPr="00C15B93" w:rsidRDefault="00F231C1" w:rsidP="00C15B93">
            <w:pPr>
              <w:tabs>
                <w:tab w:val="center" w:pos="1107"/>
                <w:tab w:val="center" w:pos="1641"/>
                <w:tab w:val="right" w:pos="2562"/>
              </w:tabs>
              <w:spacing w:line="259" w:lineRule="auto"/>
              <w:rPr>
                <w:rFonts w:ascii="Arial" w:eastAsia="Arial" w:hAnsi="Arial" w:cs="Arial"/>
                <w:color w:val="000000"/>
                <w:szCs w:val="22"/>
              </w:rPr>
            </w:pPr>
            <w:r w:rsidRPr="00C15B93">
              <w:rPr>
                <w:rFonts w:ascii="Arial" w:eastAsia="Arial" w:hAnsi="Arial" w:cs="Arial"/>
                <w:color w:val="000000"/>
                <w:szCs w:val="22"/>
              </w:rPr>
              <w:t xml:space="preserve">Monthly </w:t>
            </w:r>
            <w:r w:rsidRPr="00C15B93">
              <w:rPr>
                <w:rFonts w:ascii="Arial" w:eastAsia="Arial" w:hAnsi="Arial" w:cs="Arial"/>
                <w:color w:val="000000"/>
                <w:szCs w:val="22"/>
              </w:rPr>
              <w:tab/>
              <w:t xml:space="preserve">at </w:t>
            </w:r>
            <w:r w:rsidRPr="00C15B93">
              <w:rPr>
                <w:rFonts w:ascii="Arial" w:eastAsia="Arial" w:hAnsi="Arial" w:cs="Arial"/>
                <w:color w:val="000000"/>
                <w:szCs w:val="22"/>
              </w:rPr>
              <w:tab/>
              <w:t xml:space="preserve">first </w:t>
            </w:r>
            <w:r w:rsidRPr="00C15B93">
              <w:rPr>
                <w:rFonts w:ascii="Arial" w:eastAsia="Arial" w:hAnsi="Arial" w:cs="Arial"/>
                <w:color w:val="000000"/>
                <w:szCs w:val="22"/>
              </w:rPr>
              <w:tab/>
              <w:t xml:space="preserve">then </w:t>
            </w:r>
          </w:p>
          <w:p w14:paraId="2BD3490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quarterly thereafter </w:t>
            </w:r>
            <w:r w:rsidRPr="00C15B93">
              <w:rPr>
                <w:rFonts w:ascii="Arial" w:eastAsia="Arial" w:hAnsi="Arial" w:cs="Arial"/>
                <w:b/>
                <w:color w:val="000000"/>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63A66A8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 </w:t>
            </w:r>
          </w:p>
        </w:tc>
      </w:tr>
      <w:tr w:rsidR="001F31B6" w:rsidRPr="00C15B93" w14:paraId="7292B788" w14:textId="77777777" w:rsidTr="00C15B93">
        <w:trPr>
          <w:trHeight w:val="1275"/>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79A9A486" w14:textId="77777777" w:rsidR="00F231C1" w:rsidRPr="00C15B93" w:rsidRDefault="00F231C1" w:rsidP="00C15B93">
            <w:pPr>
              <w:spacing w:line="259" w:lineRule="auto"/>
              <w:ind w:right="128"/>
              <w:jc w:val="both"/>
              <w:rPr>
                <w:rFonts w:ascii="Arial" w:eastAsia="Arial" w:hAnsi="Arial" w:cs="Arial"/>
                <w:color w:val="000000"/>
                <w:szCs w:val="22"/>
              </w:rPr>
            </w:pPr>
            <w:r w:rsidRPr="00C15B93">
              <w:rPr>
                <w:rFonts w:ascii="Arial" w:eastAsia="Arial" w:hAnsi="Arial" w:cs="Arial"/>
                <w:color w:val="000000"/>
                <w:szCs w:val="22"/>
              </w:rPr>
              <w:t xml:space="preserve">1.6 Any disputed charges should be notified to the employing board promptly following the period to which the charges relate. Clarification of any areas of dispute should be resolved within the month following the period to which the charges relate. Any disputes not resolved within a </w:t>
            </w:r>
            <w:proofErr w:type="gramStart"/>
            <w:r w:rsidRPr="00C15B93">
              <w:rPr>
                <w:rFonts w:ascii="Arial" w:eastAsia="Arial" w:hAnsi="Arial" w:cs="Arial"/>
                <w:color w:val="000000"/>
                <w:szCs w:val="22"/>
              </w:rPr>
              <w:t>3 month</w:t>
            </w:r>
            <w:proofErr w:type="gramEnd"/>
            <w:r w:rsidRPr="00C15B93">
              <w:rPr>
                <w:rFonts w:ascii="Arial" w:eastAsia="Arial" w:hAnsi="Arial" w:cs="Arial"/>
                <w:color w:val="000000"/>
                <w:szCs w:val="22"/>
              </w:rPr>
              <w:t xml:space="preserve"> period will be escalated to NES for mediation.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19A6E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Within 20 working days</w:t>
            </w:r>
            <w:r w:rsidRPr="00C15B93">
              <w:rPr>
                <w:rFonts w:ascii="Arial" w:eastAsia="Arial" w:hAnsi="Arial" w:cs="Arial"/>
                <w:b/>
                <w:color w:val="000000"/>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7F26122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 </w:t>
            </w:r>
          </w:p>
        </w:tc>
      </w:tr>
      <w:tr w:rsidR="001F31B6" w:rsidRPr="00C15B93" w14:paraId="43B07B81" w14:textId="77777777" w:rsidTr="00C15B93">
        <w:trPr>
          <w:trHeight w:val="770"/>
        </w:trPr>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0197CF20" w14:textId="77777777" w:rsidR="00F231C1" w:rsidRPr="00C15B93" w:rsidRDefault="00F231C1" w:rsidP="00C15B93">
            <w:pPr>
              <w:spacing w:line="259" w:lineRule="auto"/>
              <w:ind w:right="128"/>
              <w:jc w:val="both"/>
              <w:rPr>
                <w:rFonts w:ascii="Arial" w:eastAsia="Arial" w:hAnsi="Arial" w:cs="Arial"/>
                <w:color w:val="000000"/>
                <w:szCs w:val="22"/>
              </w:rPr>
            </w:pPr>
            <w:r w:rsidRPr="00C15B93">
              <w:rPr>
                <w:rFonts w:ascii="Arial" w:eastAsia="Arial" w:hAnsi="Arial" w:cs="Arial"/>
                <w:color w:val="000000"/>
                <w:szCs w:val="22"/>
              </w:rPr>
              <w:lastRenderedPageBreak/>
              <w:t xml:space="preserve">1.7 NES will continue to fund the Placement board with the Training Grade Contribution in accordance with agreed training programme financial arrangements.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F1B5B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Monthly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4ED45AE9"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Accurate and timely data being held on Turas.</w:t>
            </w:r>
            <w:r w:rsidRPr="00C15B93">
              <w:rPr>
                <w:rFonts w:ascii="Arial" w:eastAsia="Arial" w:hAnsi="Arial" w:cs="Arial"/>
                <w:b/>
                <w:color w:val="000000"/>
                <w:szCs w:val="22"/>
              </w:rPr>
              <w:t xml:space="preserve"> </w:t>
            </w:r>
          </w:p>
        </w:tc>
      </w:tr>
    </w:tbl>
    <w:p w14:paraId="647EDC0D"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1CCD6E8"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5A5D699B"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RECHARGES TO PLACEMENT BOARDS </w:t>
      </w:r>
    </w:p>
    <w:p w14:paraId="4CA94BB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tbl>
      <w:tblPr>
        <w:tblW w:w="12952" w:type="dxa"/>
        <w:tblInd w:w="5" w:type="dxa"/>
        <w:tblCellMar>
          <w:top w:w="11" w:type="dxa"/>
          <w:right w:w="65" w:type="dxa"/>
        </w:tblCellMar>
        <w:tblLook w:val="04A0" w:firstRow="1" w:lastRow="0" w:firstColumn="1" w:lastColumn="0" w:noHBand="0" w:noVBand="1"/>
      </w:tblPr>
      <w:tblGrid>
        <w:gridCol w:w="674"/>
        <w:gridCol w:w="2969"/>
        <w:gridCol w:w="4796"/>
        <w:gridCol w:w="4513"/>
      </w:tblGrid>
      <w:tr w:rsidR="001F31B6" w:rsidRPr="00C15B93" w14:paraId="00EF8BA7" w14:textId="77777777" w:rsidTr="00C15B93">
        <w:trPr>
          <w:trHeight w:val="5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CB1868"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2B740E99"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b/>
                <w:color w:val="000000"/>
                <w:szCs w:val="22"/>
              </w:rPr>
              <w:t xml:space="preserve">REF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E60BBA1" w14:textId="77777777" w:rsidR="00F231C1" w:rsidRPr="00C15B93" w:rsidRDefault="00F231C1" w:rsidP="00C15B93">
            <w:pPr>
              <w:spacing w:line="259" w:lineRule="auto"/>
              <w:ind w:right="511"/>
              <w:rPr>
                <w:rFonts w:ascii="Arial" w:eastAsia="Arial" w:hAnsi="Arial" w:cs="Arial"/>
                <w:color w:val="000000"/>
                <w:szCs w:val="22"/>
              </w:rPr>
            </w:pPr>
            <w:r w:rsidRPr="00C15B93">
              <w:rPr>
                <w:rFonts w:ascii="Arial" w:eastAsia="Arial" w:hAnsi="Arial" w:cs="Arial"/>
                <w:b/>
                <w:color w:val="000000"/>
                <w:szCs w:val="22"/>
              </w:rPr>
              <w:t xml:space="preserve">Appendix C ACTIVITY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00AE43D"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3CE295F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EMPLOYING BOARD TO RECHARGE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A0A343"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3CA42A1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FREQUENCY </w:t>
            </w:r>
          </w:p>
        </w:tc>
      </w:tr>
      <w:tr w:rsidR="001F31B6" w:rsidRPr="00C15B93" w14:paraId="4DC16A1F" w14:textId="77777777" w:rsidTr="00C15B93">
        <w:trPr>
          <w:trHeight w:val="175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CD2A3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1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59DA0BD9"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Pay costs including Maternity Pay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1D05772F" w14:textId="77777777" w:rsidR="00F231C1" w:rsidRPr="00C15B93" w:rsidRDefault="00F231C1" w:rsidP="00C15B93">
            <w:pPr>
              <w:spacing w:after="2" w:line="275" w:lineRule="auto"/>
              <w:rPr>
                <w:rFonts w:ascii="Arial" w:eastAsia="Arial" w:hAnsi="Arial" w:cs="Arial"/>
                <w:color w:val="000000"/>
                <w:szCs w:val="22"/>
              </w:rPr>
            </w:pPr>
            <w:r w:rsidRPr="00C15B93">
              <w:rPr>
                <w:rFonts w:ascii="Arial" w:eastAsia="Arial" w:hAnsi="Arial" w:cs="Arial"/>
                <w:color w:val="000000"/>
                <w:szCs w:val="22"/>
              </w:rPr>
              <w:t xml:space="preserve">Placement Boards are liable for pay costs in full (basic salary, banding, on costs); The charge will include payroll allowances or deductions which relate to the trainees e.g. backdated travel expenses. </w:t>
            </w:r>
          </w:p>
          <w:p w14:paraId="75BA0E2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BDE454"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Monthly through the payment on behalf </w:t>
            </w:r>
          </w:p>
          <w:p w14:paraId="78ED5596"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mechanism  </w:t>
            </w:r>
          </w:p>
          <w:p w14:paraId="43F94B0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1F31B6" w:rsidRPr="00C15B93" w14:paraId="7BBA4003" w14:textId="77777777" w:rsidTr="00C15B93">
        <w:trPr>
          <w:trHeight w:val="88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1101C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2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77DF2F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Interview expenses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35DE554E" w14:textId="77777777" w:rsidR="00F231C1" w:rsidRPr="00C15B93" w:rsidRDefault="00F231C1" w:rsidP="00C15B93">
            <w:pPr>
              <w:spacing w:line="275" w:lineRule="auto"/>
              <w:rPr>
                <w:rFonts w:ascii="Arial" w:eastAsia="Arial" w:hAnsi="Arial" w:cs="Arial"/>
                <w:color w:val="000000"/>
                <w:szCs w:val="22"/>
              </w:rPr>
            </w:pPr>
            <w:r w:rsidRPr="00C15B93">
              <w:rPr>
                <w:rFonts w:ascii="Arial" w:eastAsia="Arial" w:hAnsi="Arial" w:cs="Arial"/>
                <w:color w:val="000000"/>
                <w:szCs w:val="22"/>
              </w:rPr>
              <w:t xml:space="preserve">Recruiting boards are liable for any expenses incurred in relation to interviews  </w:t>
            </w:r>
          </w:p>
          <w:p w14:paraId="2D7B631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94FCF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Quarterly </w:t>
            </w:r>
          </w:p>
        </w:tc>
      </w:tr>
      <w:tr w:rsidR="001F31B6" w:rsidRPr="00C15B93" w14:paraId="68924BFC" w14:textId="77777777" w:rsidTr="00C15B93">
        <w:trPr>
          <w:trHeight w:val="117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36A5A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3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527DED8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Removal costs and Excess Travel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440E4988" w14:textId="77777777" w:rsidR="00F231C1" w:rsidRPr="00C15B93" w:rsidRDefault="00F231C1" w:rsidP="00C15B93">
            <w:pPr>
              <w:spacing w:line="275" w:lineRule="auto"/>
              <w:rPr>
                <w:rFonts w:ascii="Arial" w:eastAsia="Arial" w:hAnsi="Arial" w:cs="Arial"/>
                <w:color w:val="000000"/>
                <w:szCs w:val="22"/>
              </w:rPr>
            </w:pPr>
            <w:r w:rsidRPr="00C15B93">
              <w:rPr>
                <w:rFonts w:ascii="Arial" w:eastAsia="Arial" w:hAnsi="Arial" w:cs="Arial"/>
                <w:color w:val="000000"/>
                <w:szCs w:val="22"/>
              </w:rPr>
              <w:t xml:space="preserve">Claims must be authorised and paid in accordance with the existing Policies and the relevant board is liable for the charge.  </w:t>
            </w:r>
          </w:p>
          <w:p w14:paraId="7327B90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F30EF9" w14:textId="77777777" w:rsidR="00F231C1" w:rsidRPr="00C15B93" w:rsidRDefault="00F231C1" w:rsidP="00C15B93">
            <w:pPr>
              <w:spacing w:line="259" w:lineRule="auto"/>
              <w:ind w:right="20"/>
              <w:rPr>
                <w:rFonts w:ascii="Arial" w:eastAsia="Arial" w:hAnsi="Arial" w:cs="Arial"/>
                <w:color w:val="000000"/>
                <w:szCs w:val="22"/>
              </w:rPr>
            </w:pPr>
            <w:r w:rsidRPr="00C15B93">
              <w:rPr>
                <w:rFonts w:ascii="Arial" w:eastAsia="Arial" w:hAnsi="Arial" w:cs="Arial"/>
                <w:color w:val="000000"/>
                <w:szCs w:val="22"/>
              </w:rPr>
              <w:t xml:space="preserve">As and when claims are submitted based on payroll deadlines. </w:t>
            </w:r>
          </w:p>
        </w:tc>
      </w:tr>
      <w:tr w:rsidR="001F31B6" w:rsidRPr="00C15B93" w14:paraId="2E7A27C4" w14:textId="77777777" w:rsidTr="00C15B93">
        <w:trPr>
          <w:trHeight w:val="5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79E11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4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1BDAB7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Study Leave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3468BCB8"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NES </w:t>
            </w:r>
          </w:p>
          <w:p w14:paraId="311C9E4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F210C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As and when claims are submitted </w:t>
            </w:r>
          </w:p>
        </w:tc>
      </w:tr>
      <w:tr w:rsidR="001F31B6" w:rsidRPr="00C15B93" w14:paraId="4F966D94" w14:textId="77777777" w:rsidTr="00C15B93">
        <w:trPr>
          <w:trHeight w:val="14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5447A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5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F4D5CA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Occupational Health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5E973F3" w14:textId="77777777" w:rsidR="00F231C1" w:rsidRPr="00C15B93" w:rsidRDefault="00F231C1" w:rsidP="00C15B93">
            <w:pPr>
              <w:spacing w:line="275" w:lineRule="auto"/>
              <w:rPr>
                <w:rFonts w:ascii="Arial" w:eastAsia="Arial" w:hAnsi="Arial" w:cs="Arial"/>
                <w:color w:val="000000"/>
                <w:szCs w:val="22"/>
              </w:rPr>
            </w:pPr>
            <w:r w:rsidRPr="00C15B93">
              <w:rPr>
                <w:rFonts w:ascii="Arial" w:eastAsia="Arial" w:hAnsi="Arial" w:cs="Arial"/>
                <w:color w:val="000000"/>
                <w:szCs w:val="22"/>
              </w:rPr>
              <w:t xml:space="preserve">Recharge Placement Boards on basis of amount per placement unless service is provided locally by the Placement Board on behalf of the Employing board. </w:t>
            </w:r>
          </w:p>
          <w:p w14:paraId="78120B1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414F9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Invoiced Quarterly </w:t>
            </w:r>
          </w:p>
        </w:tc>
      </w:tr>
      <w:tr w:rsidR="001F31B6" w:rsidRPr="00C15B93" w14:paraId="205F7279" w14:textId="77777777" w:rsidTr="00C15B93">
        <w:trPr>
          <w:trHeight w:val="88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F6A2E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6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8D547F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Employment Tribunal Costs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7936E82E" w14:textId="77777777" w:rsidR="00F231C1" w:rsidRPr="00C15B93" w:rsidRDefault="00F231C1" w:rsidP="00C15B93">
            <w:pPr>
              <w:spacing w:after="1" w:line="275" w:lineRule="auto"/>
              <w:rPr>
                <w:rFonts w:ascii="Arial" w:eastAsia="Arial" w:hAnsi="Arial" w:cs="Arial"/>
                <w:color w:val="000000"/>
                <w:szCs w:val="22"/>
              </w:rPr>
            </w:pPr>
            <w:r w:rsidRPr="00C15B93">
              <w:rPr>
                <w:rFonts w:ascii="Arial" w:eastAsia="Arial" w:hAnsi="Arial" w:cs="Arial"/>
                <w:color w:val="000000"/>
                <w:szCs w:val="22"/>
              </w:rPr>
              <w:t xml:space="preserve">Distribution or deduction of costs etc. as per </w:t>
            </w:r>
            <w:r w:rsidRPr="00C15B93">
              <w:rPr>
                <w:rFonts w:ascii="Arial" w:eastAsia="Arial" w:hAnsi="Arial" w:cs="Arial"/>
                <w:color w:val="0000FF"/>
                <w:szCs w:val="22"/>
                <w:u w:val="single" w:color="0000FF"/>
              </w:rPr>
              <w:t xml:space="preserve">Appendix </w:t>
            </w:r>
            <w:proofErr w:type="gramStart"/>
            <w:r w:rsidRPr="00C15B93">
              <w:rPr>
                <w:rFonts w:ascii="Arial" w:eastAsia="Arial" w:hAnsi="Arial" w:cs="Arial"/>
                <w:color w:val="0000FF"/>
                <w:szCs w:val="22"/>
                <w:u w:val="single" w:color="0000FF"/>
              </w:rPr>
              <w:t>F</w:t>
            </w:r>
            <w:r w:rsidRPr="00C15B93">
              <w:rPr>
                <w:rFonts w:ascii="Arial" w:eastAsia="Arial" w:hAnsi="Arial" w:cs="Arial"/>
                <w:color w:val="000000"/>
                <w:szCs w:val="22"/>
              </w:rPr>
              <w:t xml:space="preserve">  of</w:t>
            </w:r>
            <w:proofErr w:type="gramEnd"/>
            <w:r w:rsidRPr="00C15B93">
              <w:rPr>
                <w:rFonts w:ascii="Arial" w:eastAsia="Arial" w:hAnsi="Arial" w:cs="Arial"/>
                <w:color w:val="000000"/>
                <w:szCs w:val="22"/>
              </w:rPr>
              <w:t xml:space="preserve"> this Agreement. </w:t>
            </w:r>
          </w:p>
          <w:p w14:paraId="4A762CE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A5DEC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1F31B6" w:rsidRPr="00C15B93" w14:paraId="24F28A67" w14:textId="77777777" w:rsidTr="00C15B93">
        <w:trPr>
          <w:trHeight w:val="88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8B7561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7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C6D6FF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Legal Advice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D6C3903" w14:textId="77777777" w:rsidR="00F231C1" w:rsidRPr="00C15B93" w:rsidRDefault="00F231C1" w:rsidP="00C15B93">
            <w:pPr>
              <w:spacing w:line="259" w:lineRule="auto"/>
              <w:ind w:right="9"/>
              <w:rPr>
                <w:rFonts w:ascii="Arial" w:eastAsia="Arial" w:hAnsi="Arial" w:cs="Arial"/>
                <w:color w:val="000000"/>
                <w:szCs w:val="22"/>
              </w:rPr>
            </w:pPr>
            <w:r w:rsidRPr="00C15B93">
              <w:rPr>
                <w:rFonts w:ascii="Arial" w:eastAsia="Arial" w:hAnsi="Arial" w:cs="Arial"/>
                <w:color w:val="000000"/>
                <w:szCs w:val="22"/>
              </w:rPr>
              <w:t xml:space="preserve">Where employment law legal advice is required access to Central Legal Office services will be coordinated through the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D3CE15"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795B2A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1F31B6" w:rsidRPr="00C15B93" w14:paraId="44F34713" w14:textId="77777777" w:rsidTr="00C15B93">
        <w:trPr>
          <w:trHeight w:val="59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7B468F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2F2A78A9"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b/>
                <w:color w:val="000000"/>
                <w:szCs w:val="22"/>
              </w:rPr>
              <w:t xml:space="preserve">REF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0B63AB16" w14:textId="77777777" w:rsidR="00F231C1" w:rsidRPr="00C15B93" w:rsidRDefault="00F231C1" w:rsidP="00C15B93">
            <w:pPr>
              <w:spacing w:line="259" w:lineRule="auto"/>
              <w:ind w:right="511"/>
              <w:rPr>
                <w:rFonts w:ascii="Arial" w:eastAsia="Arial" w:hAnsi="Arial" w:cs="Arial"/>
                <w:color w:val="000000"/>
                <w:szCs w:val="22"/>
              </w:rPr>
            </w:pPr>
            <w:r w:rsidRPr="00C15B93">
              <w:rPr>
                <w:rFonts w:ascii="Arial" w:eastAsia="Arial" w:hAnsi="Arial" w:cs="Arial"/>
                <w:b/>
                <w:color w:val="000000"/>
                <w:szCs w:val="22"/>
              </w:rPr>
              <w:t xml:space="preserve">Appendix C ACTIVITY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9A72D9B"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6D8D592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EMPLOYING BOARD TO RECHARGE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A19F01"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6D5DDCF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FREQUENCY </w:t>
            </w:r>
          </w:p>
        </w:tc>
      </w:tr>
      <w:tr w:rsidR="001F31B6" w:rsidRPr="00C15B93" w14:paraId="0C0189ED" w14:textId="77777777" w:rsidTr="00C15B93">
        <w:trPr>
          <w:trHeight w:val="88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3FA7F3D" w14:textId="77777777" w:rsidR="00F231C1" w:rsidRPr="00C15B93" w:rsidRDefault="00F231C1" w:rsidP="00C15B93">
            <w:pPr>
              <w:spacing w:after="160" w:line="259" w:lineRule="auto"/>
              <w:rPr>
                <w:rFonts w:ascii="Arial" w:eastAsia="Arial" w:hAnsi="Arial" w:cs="Arial"/>
                <w:color w:val="000000"/>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BF0311B" w14:textId="77777777" w:rsidR="00F231C1" w:rsidRPr="00C15B93" w:rsidRDefault="00F231C1" w:rsidP="00C15B93">
            <w:pPr>
              <w:spacing w:after="160" w:line="259" w:lineRule="auto"/>
              <w:rPr>
                <w:rFonts w:ascii="Arial" w:eastAsia="Arial" w:hAnsi="Arial" w:cs="Arial"/>
                <w:color w:val="000000"/>
                <w:szCs w:val="22"/>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4898D2DE" w14:textId="77777777" w:rsidR="00F231C1" w:rsidRPr="00C15B93" w:rsidRDefault="00F231C1" w:rsidP="00C15B93">
            <w:pPr>
              <w:spacing w:line="275" w:lineRule="auto"/>
              <w:rPr>
                <w:rFonts w:ascii="Arial" w:eastAsia="Arial" w:hAnsi="Arial" w:cs="Arial"/>
                <w:color w:val="000000"/>
                <w:szCs w:val="22"/>
              </w:rPr>
            </w:pPr>
            <w:r w:rsidRPr="00C15B93">
              <w:rPr>
                <w:rFonts w:ascii="Arial" w:eastAsia="Arial" w:hAnsi="Arial" w:cs="Arial"/>
                <w:color w:val="000000"/>
                <w:szCs w:val="22"/>
              </w:rPr>
              <w:t xml:space="preserve">Employing Board and recharged as appropriate. </w:t>
            </w:r>
          </w:p>
          <w:p w14:paraId="29DE647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C01C11" w14:textId="77777777" w:rsidR="00F231C1" w:rsidRPr="00C15B93" w:rsidRDefault="00F231C1" w:rsidP="00C15B93">
            <w:pPr>
              <w:spacing w:after="160" w:line="259" w:lineRule="auto"/>
              <w:rPr>
                <w:rFonts w:ascii="Arial" w:eastAsia="Arial" w:hAnsi="Arial" w:cs="Arial"/>
                <w:color w:val="000000"/>
                <w:szCs w:val="22"/>
              </w:rPr>
            </w:pPr>
          </w:p>
        </w:tc>
      </w:tr>
      <w:tr w:rsidR="001F31B6" w:rsidRPr="00C15B93" w14:paraId="0CA794A8" w14:textId="77777777" w:rsidTr="00C15B93">
        <w:trPr>
          <w:trHeight w:val="233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15031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8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B2479D2" w14:textId="77777777" w:rsidR="00F231C1" w:rsidRPr="00C15B93" w:rsidRDefault="00F231C1" w:rsidP="00C15B93">
            <w:pPr>
              <w:spacing w:line="259" w:lineRule="auto"/>
              <w:ind w:right="29"/>
              <w:rPr>
                <w:rFonts w:ascii="Arial" w:eastAsia="Arial" w:hAnsi="Arial" w:cs="Arial"/>
                <w:color w:val="000000"/>
                <w:szCs w:val="22"/>
              </w:rPr>
            </w:pPr>
            <w:r w:rsidRPr="00C15B93">
              <w:rPr>
                <w:rFonts w:ascii="Arial" w:eastAsia="Arial" w:hAnsi="Arial" w:cs="Arial"/>
                <w:color w:val="000000"/>
                <w:szCs w:val="22"/>
              </w:rPr>
              <w:t xml:space="preserve">Ad hoc requests from doctor in training for specialised equipment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71625FC7" w14:textId="77777777" w:rsidR="00F231C1" w:rsidRPr="00C15B93" w:rsidRDefault="00F231C1" w:rsidP="00C15B93">
            <w:pPr>
              <w:spacing w:line="275" w:lineRule="auto"/>
              <w:jc w:val="both"/>
              <w:rPr>
                <w:rFonts w:ascii="Arial" w:eastAsia="Arial" w:hAnsi="Arial" w:cs="Arial"/>
                <w:color w:val="000000"/>
                <w:szCs w:val="22"/>
              </w:rPr>
            </w:pPr>
            <w:r w:rsidRPr="00C15B93">
              <w:rPr>
                <w:rFonts w:ascii="Arial" w:eastAsia="Arial" w:hAnsi="Arial" w:cs="Arial"/>
                <w:color w:val="000000"/>
                <w:szCs w:val="22"/>
              </w:rPr>
              <w:t xml:space="preserve">Costs associated with ad hoc requests for the provision of Access to Work or other </w:t>
            </w:r>
          </w:p>
          <w:p w14:paraId="6601441C" w14:textId="77777777" w:rsidR="00F231C1" w:rsidRPr="00C15B93" w:rsidRDefault="00F231C1" w:rsidP="00C15B93">
            <w:pPr>
              <w:spacing w:after="17" w:line="259" w:lineRule="auto"/>
              <w:rPr>
                <w:rFonts w:ascii="Arial" w:eastAsia="Arial" w:hAnsi="Arial" w:cs="Arial"/>
                <w:color w:val="000000"/>
                <w:szCs w:val="22"/>
              </w:rPr>
            </w:pPr>
            <w:r w:rsidRPr="00C15B93">
              <w:rPr>
                <w:rFonts w:ascii="Arial" w:eastAsia="Arial" w:hAnsi="Arial" w:cs="Arial"/>
                <w:color w:val="000000"/>
                <w:szCs w:val="22"/>
              </w:rPr>
              <w:t xml:space="preserve">specialised equipment to satisfy the Equality </w:t>
            </w:r>
          </w:p>
          <w:p w14:paraId="599ED8E3" w14:textId="77777777" w:rsidR="00F231C1" w:rsidRPr="00C15B93" w:rsidRDefault="00F231C1" w:rsidP="00C15B93">
            <w:pPr>
              <w:spacing w:line="275" w:lineRule="auto"/>
              <w:rPr>
                <w:rFonts w:ascii="Arial" w:eastAsia="Arial" w:hAnsi="Arial" w:cs="Arial"/>
                <w:color w:val="000000"/>
                <w:szCs w:val="22"/>
              </w:rPr>
            </w:pPr>
            <w:proofErr w:type="gramStart"/>
            <w:r w:rsidRPr="00C15B93">
              <w:rPr>
                <w:rFonts w:ascii="Arial" w:eastAsia="Arial" w:hAnsi="Arial" w:cs="Arial"/>
                <w:color w:val="000000"/>
                <w:szCs w:val="22"/>
              </w:rPr>
              <w:t>Act</w:t>
            </w:r>
            <w:proofErr w:type="gramEnd"/>
            <w:r w:rsidRPr="00C15B93">
              <w:rPr>
                <w:rFonts w:ascii="Arial" w:eastAsia="Arial" w:hAnsi="Arial" w:cs="Arial"/>
                <w:color w:val="000000"/>
                <w:szCs w:val="22"/>
              </w:rPr>
              <w:t xml:space="preserve"> are to be recharged to </w:t>
            </w:r>
            <w:proofErr w:type="gramStart"/>
            <w:r w:rsidRPr="00C15B93">
              <w:rPr>
                <w:rFonts w:ascii="Arial" w:eastAsia="Arial" w:hAnsi="Arial" w:cs="Arial"/>
                <w:color w:val="000000"/>
                <w:szCs w:val="22"/>
              </w:rPr>
              <w:t>NES  or</w:t>
            </w:r>
            <w:proofErr w:type="gramEnd"/>
            <w:r w:rsidRPr="00C15B93">
              <w:rPr>
                <w:rFonts w:ascii="Arial" w:eastAsia="Arial" w:hAnsi="Arial" w:cs="Arial"/>
                <w:color w:val="000000"/>
                <w:szCs w:val="22"/>
              </w:rPr>
              <w:t xml:space="preserve"> the Placement Board in accordance with the agreed framework which will be agreed between the two parties to this contract policy. </w:t>
            </w:r>
          </w:p>
          <w:p w14:paraId="3DF359D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C9D9EE"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9BA56F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1F31B6" w:rsidRPr="00C15B93" w14:paraId="7320D1DB" w14:textId="77777777" w:rsidTr="00C15B93">
        <w:trPr>
          <w:trHeight w:val="117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FEB0B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9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2CCE6BD2" w14:textId="77777777" w:rsidR="00F231C1" w:rsidRPr="00C15B93" w:rsidRDefault="00F231C1" w:rsidP="00C15B93">
            <w:pPr>
              <w:spacing w:line="275" w:lineRule="auto"/>
              <w:jc w:val="both"/>
              <w:rPr>
                <w:rFonts w:ascii="Arial" w:eastAsia="Arial" w:hAnsi="Arial" w:cs="Arial"/>
                <w:color w:val="000000"/>
                <w:szCs w:val="22"/>
              </w:rPr>
            </w:pPr>
            <w:r w:rsidRPr="00C15B93">
              <w:rPr>
                <w:rFonts w:ascii="Arial" w:eastAsia="Arial" w:hAnsi="Arial" w:cs="Arial"/>
                <w:color w:val="000000"/>
                <w:szCs w:val="22"/>
              </w:rPr>
              <w:t xml:space="preserve">Advertising costs for trainee posts (excluding LAS </w:t>
            </w:r>
          </w:p>
          <w:p w14:paraId="060B1D2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appointments) </w:t>
            </w:r>
          </w:p>
          <w:p w14:paraId="7369133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1120BF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Paid by NES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62534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r>
      <w:tr w:rsidR="001F31B6" w:rsidRPr="00C15B93" w14:paraId="59B9A92B" w14:textId="77777777" w:rsidTr="00C15B93">
        <w:trPr>
          <w:trHeight w:val="263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1FB85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lastRenderedPageBreak/>
              <w:t xml:space="preserve">10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54EEDBB5"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Recruitment venue and </w:t>
            </w:r>
          </w:p>
          <w:p w14:paraId="6A6F984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hospitality costs </w:t>
            </w:r>
          </w:p>
          <w:p w14:paraId="5630C5D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823775E" w14:textId="77777777" w:rsidR="00F231C1" w:rsidRPr="00C15B93" w:rsidRDefault="00F231C1" w:rsidP="00C15B93">
            <w:pPr>
              <w:spacing w:line="275" w:lineRule="auto"/>
              <w:rPr>
                <w:rFonts w:ascii="Arial" w:eastAsia="Arial" w:hAnsi="Arial" w:cs="Arial"/>
                <w:color w:val="000000"/>
                <w:szCs w:val="22"/>
              </w:rPr>
            </w:pPr>
            <w:r w:rsidRPr="00C15B93">
              <w:rPr>
                <w:rFonts w:ascii="Arial" w:eastAsia="Arial" w:hAnsi="Arial" w:cs="Arial"/>
                <w:color w:val="000000"/>
                <w:szCs w:val="22"/>
              </w:rPr>
              <w:t xml:space="preserve">All costs associated with recruitment advertising, recruitment event venues, facilities and catering including the hiring of actors for simulation scenarios, interview expenses incurred by applicants and the travel costs of panel members are to be paid by the board responsible for the recruitment centre and recharged where appropriate. </w:t>
            </w:r>
          </w:p>
          <w:p w14:paraId="73A720F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A7CEE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Quarterly </w:t>
            </w:r>
          </w:p>
        </w:tc>
      </w:tr>
    </w:tbl>
    <w:p w14:paraId="429BBF72" w14:textId="77777777" w:rsidR="00F231C1" w:rsidRPr="00F231C1" w:rsidRDefault="00F231C1" w:rsidP="00F231C1">
      <w:pPr>
        <w:spacing w:after="216" w:line="259" w:lineRule="auto"/>
        <w:jc w:val="both"/>
        <w:rPr>
          <w:rFonts w:ascii="Arial" w:eastAsia="Arial" w:hAnsi="Arial" w:cs="Arial"/>
          <w:color w:val="000000"/>
          <w:szCs w:val="22"/>
        </w:rPr>
      </w:pPr>
      <w:r w:rsidRPr="00F231C1">
        <w:rPr>
          <w:rFonts w:ascii="Arial" w:eastAsia="Arial" w:hAnsi="Arial" w:cs="Arial"/>
          <w:b/>
          <w:color w:val="000000"/>
          <w:szCs w:val="22"/>
        </w:rPr>
        <w:t xml:space="preserve"> </w:t>
      </w:r>
    </w:p>
    <w:p w14:paraId="6C0C56AC" w14:textId="77777777" w:rsidR="00F231C1" w:rsidRPr="00F231C1" w:rsidRDefault="00F231C1" w:rsidP="00F231C1">
      <w:pPr>
        <w:spacing w:line="259" w:lineRule="auto"/>
        <w:jc w:val="both"/>
        <w:rPr>
          <w:rFonts w:ascii="Arial" w:eastAsia="Arial" w:hAnsi="Arial" w:cs="Arial"/>
          <w:color w:val="000000"/>
          <w:szCs w:val="22"/>
        </w:rPr>
      </w:pPr>
      <w:r w:rsidRPr="00F231C1">
        <w:rPr>
          <w:rFonts w:ascii="Arial" w:eastAsia="Arial" w:hAnsi="Arial" w:cs="Arial"/>
          <w:b/>
          <w:color w:val="000000"/>
          <w:szCs w:val="22"/>
        </w:rPr>
        <w:t xml:space="preserve"> </w:t>
      </w:r>
    </w:p>
    <w:p w14:paraId="3065F1A8" w14:textId="77777777" w:rsidR="00F231C1" w:rsidRPr="00F231C1" w:rsidRDefault="00F231C1" w:rsidP="00F231C1">
      <w:pPr>
        <w:spacing w:after="5" w:line="270" w:lineRule="auto"/>
        <w:ind w:right="7"/>
        <w:jc w:val="both"/>
        <w:rPr>
          <w:rFonts w:ascii="Arial" w:eastAsia="Arial" w:hAnsi="Arial" w:cs="Arial"/>
          <w:color w:val="000000"/>
          <w:szCs w:val="22"/>
        </w:rPr>
        <w:sectPr w:rsidR="00F231C1" w:rsidRPr="00F231C1">
          <w:footerReference w:type="even" r:id="rId42"/>
          <w:footerReference w:type="default" r:id="rId43"/>
          <w:footerReference w:type="first" r:id="rId44"/>
          <w:pgSz w:w="15840" w:h="12240" w:orient="landscape"/>
          <w:pgMar w:top="1445" w:right="9797" w:bottom="1695" w:left="1440" w:header="720" w:footer="702" w:gutter="0"/>
          <w:cols w:space="720"/>
        </w:sectPr>
      </w:pPr>
    </w:p>
    <w:p w14:paraId="51F48688" w14:textId="77777777" w:rsidR="00F231C1" w:rsidRPr="00F231C1" w:rsidRDefault="00F231C1" w:rsidP="00F231C1">
      <w:pPr>
        <w:keepNext/>
        <w:keepLines/>
        <w:spacing w:after="208"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APPENDIX D: RESPONSIBLE OFFICER RESPONSIBILITIES </w:t>
      </w:r>
    </w:p>
    <w:p w14:paraId="2CD9FAB4" w14:textId="77777777" w:rsidR="00F231C1" w:rsidRPr="00F231C1" w:rsidRDefault="00F231C1" w:rsidP="00F231C1">
      <w:pPr>
        <w:spacing w:after="200" w:line="270" w:lineRule="auto"/>
        <w:jc w:val="both"/>
        <w:rPr>
          <w:rFonts w:ascii="Arial" w:eastAsia="Arial" w:hAnsi="Arial" w:cs="Arial"/>
          <w:color w:val="000000"/>
          <w:szCs w:val="22"/>
        </w:rPr>
      </w:pPr>
      <w:r w:rsidRPr="00F231C1">
        <w:rPr>
          <w:rFonts w:ascii="Arial" w:eastAsia="Arial" w:hAnsi="Arial" w:cs="Arial"/>
          <w:color w:val="000000"/>
          <w:szCs w:val="22"/>
        </w:rPr>
        <w:t xml:space="preserve">Every designated NHS Body must appoint or nominate a Responsible Officer, as defined by the Medical Professions (Responsible Officer) Regulations, 2010 (as amended). The Responsible Officer (RO) has a role in relation to the fitness to practise of every medical practitioner who has a connection with him/her. The Responsible Officer will perform their duties as set out in the 2010 Regulations, as amended by the Medical Profession (Responsible Officers) (Amendment) Regulations 2013. </w:t>
      </w:r>
    </w:p>
    <w:p w14:paraId="4173A96D" w14:textId="77777777" w:rsidR="00F231C1" w:rsidRPr="00F231C1" w:rsidRDefault="00F231C1" w:rsidP="00F231C1">
      <w:pPr>
        <w:spacing w:after="203" w:line="270" w:lineRule="auto"/>
        <w:jc w:val="both"/>
        <w:rPr>
          <w:rFonts w:ascii="Arial" w:eastAsia="Arial" w:hAnsi="Arial" w:cs="Arial"/>
          <w:color w:val="000000"/>
          <w:szCs w:val="22"/>
        </w:rPr>
      </w:pPr>
      <w:r w:rsidRPr="00F231C1">
        <w:rPr>
          <w:rFonts w:ascii="Arial" w:eastAsia="Arial" w:hAnsi="Arial" w:cs="Arial"/>
          <w:color w:val="000000"/>
          <w:szCs w:val="22"/>
        </w:rPr>
        <w:t xml:space="preserve">In performing their </w:t>
      </w:r>
      <w:proofErr w:type="gramStart"/>
      <w:r w:rsidRPr="00F231C1">
        <w:rPr>
          <w:rFonts w:ascii="Arial" w:eastAsia="Arial" w:hAnsi="Arial" w:cs="Arial"/>
          <w:color w:val="000000"/>
          <w:szCs w:val="22"/>
        </w:rPr>
        <w:t>duties</w:t>
      </w:r>
      <w:proofErr w:type="gramEnd"/>
      <w:r w:rsidRPr="00F231C1">
        <w:rPr>
          <w:rFonts w:ascii="Arial" w:eastAsia="Arial" w:hAnsi="Arial" w:cs="Arial"/>
          <w:color w:val="000000"/>
          <w:szCs w:val="22"/>
        </w:rPr>
        <w:t xml:space="preserve"> they will follow the relevant guidance from the GMC and work with the designated GMC Employer Liaison Advisor. </w:t>
      </w:r>
    </w:p>
    <w:p w14:paraId="0D3792DE" w14:textId="77777777" w:rsidR="00F231C1" w:rsidRPr="00F231C1" w:rsidRDefault="00F231C1" w:rsidP="00F231C1">
      <w:pPr>
        <w:spacing w:after="128" w:line="270" w:lineRule="auto"/>
        <w:jc w:val="both"/>
        <w:rPr>
          <w:rFonts w:ascii="Arial" w:eastAsia="Arial" w:hAnsi="Arial" w:cs="Arial"/>
          <w:color w:val="000000"/>
          <w:szCs w:val="22"/>
        </w:rPr>
      </w:pPr>
      <w:r w:rsidRPr="00F231C1">
        <w:rPr>
          <w:rFonts w:ascii="Arial" w:eastAsia="Arial" w:hAnsi="Arial" w:cs="Arial"/>
          <w:color w:val="000000"/>
          <w:szCs w:val="22"/>
        </w:rPr>
        <w:t xml:space="preserve">Primary responsibilities include: </w:t>
      </w:r>
    </w:p>
    <w:p w14:paraId="280A0114" w14:textId="77777777" w:rsidR="00F231C1" w:rsidRPr="00F231C1" w:rsidRDefault="00F231C1" w:rsidP="00B21C08">
      <w:pPr>
        <w:numPr>
          <w:ilvl w:val="0"/>
          <w:numId w:val="18"/>
        </w:numPr>
        <w:spacing w:after="89"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Ensuring that a robust Appraisal system is delivered for connected Medical Practitioners. </w:t>
      </w:r>
    </w:p>
    <w:p w14:paraId="22D8191C" w14:textId="77777777" w:rsidR="00F231C1" w:rsidRPr="00F231C1" w:rsidRDefault="00F231C1" w:rsidP="00B21C08">
      <w:pPr>
        <w:numPr>
          <w:ilvl w:val="0"/>
          <w:numId w:val="18"/>
        </w:numPr>
        <w:spacing w:after="108"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Providing timely recommendations to the GMC for Revalidation. </w:t>
      </w:r>
    </w:p>
    <w:p w14:paraId="57480D87" w14:textId="77777777" w:rsidR="00F231C1" w:rsidRPr="00F231C1" w:rsidRDefault="00F231C1" w:rsidP="00B21C08">
      <w:pPr>
        <w:numPr>
          <w:ilvl w:val="0"/>
          <w:numId w:val="18"/>
        </w:numPr>
        <w:spacing w:after="122"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Establishing and implementing procedures to investigate concerns about a medical practitioner’s fitness to practice. </w:t>
      </w:r>
    </w:p>
    <w:p w14:paraId="023BE364" w14:textId="77777777" w:rsidR="00F231C1" w:rsidRPr="00F231C1" w:rsidRDefault="00F231C1" w:rsidP="00B21C08">
      <w:pPr>
        <w:numPr>
          <w:ilvl w:val="0"/>
          <w:numId w:val="18"/>
        </w:numPr>
        <w:spacing w:after="89"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Maintaining records of doctors’ fitness to practise evaluations, including appraisals and any other investigations or assessments. </w:t>
      </w:r>
    </w:p>
    <w:p w14:paraId="4E8F23A8" w14:textId="77777777" w:rsidR="00F231C1" w:rsidRPr="00F231C1" w:rsidRDefault="00F231C1" w:rsidP="00B21C08">
      <w:pPr>
        <w:numPr>
          <w:ilvl w:val="0"/>
          <w:numId w:val="18"/>
        </w:numPr>
        <w:spacing w:after="5" w:line="333"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Where appropriate, referring concerns about a doctor to the GMC. </w:t>
      </w:r>
      <w:r w:rsidRPr="00F231C1">
        <w:rPr>
          <w:rFonts w:ascii="Courier New" w:eastAsia="Courier New" w:hAnsi="Courier New" w:cs="Courier New"/>
          <w:color w:val="000000"/>
          <w:szCs w:val="22"/>
        </w:rPr>
        <w:t>o</w:t>
      </w:r>
      <w:r w:rsidRPr="00F231C1">
        <w:rPr>
          <w:rFonts w:ascii="Arial" w:eastAsia="Arial" w:hAnsi="Arial" w:cs="Arial"/>
          <w:color w:val="000000"/>
          <w:szCs w:val="22"/>
        </w:rPr>
        <w:t xml:space="preserve"> Monitoring a doctor’s compliance with conditions imposed by, or undertakings agreed with, the GMC. </w:t>
      </w:r>
    </w:p>
    <w:p w14:paraId="6457C3F1" w14:textId="77777777" w:rsidR="00F231C1" w:rsidRPr="00F231C1" w:rsidRDefault="00F231C1" w:rsidP="00F231C1">
      <w:pPr>
        <w:spacing w:after="2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1604D237" w14:textId="77777777" w:rsidR="00F231C1" w:rsidRPr="00F231C1" w:rsidRDefault="00F231C1" w:rsidP="00F231C1">
      <w:pPr>
        <w:spacing w:after="204" w:line="270" w:lineRule="auto"/>
        <w:jc w:val="both"/>
        <w:rPr>
          <w:rFonts w:ascii="Arial" w:eastAsia="Arial" w:hAnsi="Arial" w:cs="Arial"/>
          <w:color w:val="000000"/>
          <w:szCs w:val="22"/>
        </w:rPr>
      </w:pPr>
      <w:r w:rsidRPr="00F231C1">
        <w:rPr>
          <w:rFonts w:ascii="Arial" w:eastAsia="Arial" w:hAnsi="Arial" w:cs="Arial"/>
          <w:color w:val="000000"/>
          <w:szCs w:val="22"/>
        </w:rPr>
        <w:t xml:space="preserve">The RO may delegate responsibilities to a Deputy Responsible Officer (DRO). The DRO’s duties may include: </w:t>
      </w:r>
    </w:p>
    <w:p w14:paraId="52013D67" w14:textId="77777777" w:rsidR="00F231C1" w:rsidRPr="00F231C1" w:rsidRDefault="00F231C1" w:rsidP="00B21C08">
      <w:pPr>
        <w:numPr>
          <w:ilvl w:val="0"/>
          <w:numId w:val="18"/>
        </w:numPr>
        <w:spacing w:after="89"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Overseeing and leading the Appraisal team responsible for both primary and secondary care appraisals.  </w:t>
      </w:r>
    </w:p>
    <w:p w14:paraId="149D85D1" w14:textId="77777777" w:rsidR="00F231C1" w:rsidRPr="00F231C1" w:rsidRDefault="00F231C1" w:rsidP="00B21C08">
      <w:pPr>
        <w:numPr>
          <w:ilvl w:val="0"/>
          <w:numId w:val="18"/>
        </w:numPr>
        <w:spacing w:after="90"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Ensuring that the Appraisal team collects and records accurate information to support the revalidation process and to meet reporting performance requirements to Health Improvement Scotland and the GMC.  </w:t>
      </w:r>
    </w:p>
    <w:p w14:paraId="7A235DE4" w14:textId="77777777" w:rsidR="00F231C1" w:rsidRPr="00F231C1" w:rsidRDefault="00F231C1" w:rsidP="00B21C08">
      <w:pPr>
        <w:numPr>
          <w:ilvl w:val="0"/>
          <w:numId w:val="18"/>
        </w:numPr>
        <w:spacing w:after="91"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Establishing and implementing procedures to investigate concerns about a medical practitioner’s fitness to practice in conjunction with the employer Board. </w:t>
      </w:r>
    </w:p>
    <w:p w14:paraId="39D5F228" w14:textId="77777777" w:rsidR="00F231C1" w:rsidRPr="00F231C1" w:rsidRDefault="00F231C1" w:rsidP="00B21C08">
      <w:pPr>
        <w:numPr>
          <w:ilvl w:val="0"/>
          <w:numId w:val="18"/>
        </w:numPr>
        <w:spacing w:after="93"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Acting as a point of contact where concerns about a </w:t>
      </w:r>
      <w:proofErr w:type="gramStart"/>
      <w:r w:rsidRPr="00F231C1">
        <w:rPr>
          <w:rFonts w:ascii="Arial" w:eastAsia="Arial" w:hAnsi="Arial" w:cs="Arial"/>
          <w:color w:val="000000"/>
          <w:szCs w:val="22"/>
        </w:rPr>
        <w:t>doctors</w:t>
      </w:r>
      <w:proofErr w:type="gramEnd"/>
      <w:r w:rsidRPr="00F231C1">
        <w:rPr>
          <w:rFonts w:ascii="Arial" w:eastAsia="Arial" w:hAnsi="Arial" w:cs="Arial"/>
          <w:color w:val="000000"/>
          <w:szCs w:val="22"/>
        </w:rPr>
        <w:t xml:space="preserve"> performance have been identified and are of a significant severity or are not being managed through local processes and liaising with the Employer Board about this. </w:t>
      </w:r>
    </w:p>
    <w:p w14:paraId="5FB7CBF6" w14:textId="77777777" w:rsidR="00F231C1" w:rsidRPr="00F231C1" w:rsidRDefault="00F231C1" w:rsidP="00B21C08">
      <w:pPr>
        <w:numPr>
          <w:ilvl w:val="0"/>
          <w:numId w:val="18"/>
        </w:numPr>
        <w:spacing w:after="4" w:line="278"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Facilitating review of appraisal and revalidation information by another designated body and RO where there is a potential conflict of interest within the placement Board. </w:t>
      </w:r>
    </w:p>
    <w:p w14:paraId="291877A2" w14:textId="77777777" w:rsidR="00F231C1" w:rsidRPr="00F231C1" w:rsidRDefault="00F231C1" w:rsidP="00F231C1">
      <w:pPr>
        <w:spacing w:after="2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AB23E78" w14:textId="77777777" w:rsidR="00F231C1" w:rsidRPr="00F231C1" w:rsidRDefault="00F231C1" w:rsidP="00F231C1">
      <w:pPr>
        <w:spacing w:after="197" w:line="278" w:lineRule="auto"/>
        <w:rPr>
          <w:rFonts w:ascii="Arial" w:eastAsia="Arial" w:hAnsi="Arial" w:cs="Arial"/>
          <w:color w:val="000000"/>
          <w:szCs w:val="22"/>
        </w:rPr>
      </w:pPr>
      <w:r w:rsidRPr="00F231C1">
        <w:rPr>
          <w:rFonts w:ascii="Arial" w:eastAsia="Arial" w:hAnsi="Arial" w:cs="Arial"/>
          <w:color w:val="000000"/>
          <w:szCs w:val="22"/>
        </w:rPr>
        <w:lastRenderedPageBreak/>
        <w:t xml:space="preserve">The Regulations require that every designated body appoint sufficient Responsible Officers. In Scotland, every NHS Board is required to appoint an RO. The Responsible Officer (RO) for all doctors in training in Scotland is the Medical Director of NES. Structures will be in place to ensure  </w:t>
      </w:r>
    </w:p>
    <w:p w14:paraId="1313596A" w14:textId="77777777" w:rsidR="00F231C1" w:rsidRPr="00F231C1" w:rsidRDefault="00F231C1" w:rsidP="00B21C08">
      <w:pPr>
        <w:numPr>
          <w:ilvl w:val="0"/>
          <w:numId w:val="18"/>
        </w:numPr>
        <w:spacing w:after="4" w:line="278"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that the RO of the Employing Boards and Placement Boards are provided with sufficient information to ensure the safety of the local healthcare system and the doctors and dentists working within that Board, whether employed by the Board, or another Board; and </w:t>
      </w:r>
    </w:p>
    <w:p w14:paraId="6859E67C" w14:textId="77777777" w:rsidR="00F231C1" w:rsidRPr="00F231C1" w:rsidRDefault="00F231C1" w:rsidP="00B21C08">
      <w:pPr>
        <w:numPr>
          <w:ilvl w:val="0"/>
          <w:numId w:val="18"/>
        </w:numPr>
        <w:spacing w:after="5" w:line="270" w:lineRule="auto"/>
        <w:ind w:right="264" w:hanging="578"/>
        <w:jc w:val="both"/>
        <w:rPr>
          <w:rFonts w:ascii="Arial" w:eastAsia="Arial" w:hAnsi="Arial" w:cs="Arial"/>
          <w:color w:val="000000"/>
          <w:szCs w:val="22"/>
        </w:rPr>
      </w:pPr>
      <w:r w:rsidRPr="00F231C1">
        <w:rPr>
          <w:rFonts w:ascii="Arial" w:eastAsia="Arial" w:hAnsi="Arial" w:cs="Arial"/>
          <w:color w:val="000000"/>
          <w:szCs w:val="22"/>
        </w:rPr>
        <w:t xml:space="preserve">that the RO of NES (or their delegates) are provided – by Employing Boards and Placement Boards – with sufficient information to ensure they are </w:t>
      </w:r>
      <w:proofErr w:type="gramStart"/>
      <w:r w:rsidRPr="00F231C1">
        <w:rPr>
          <w:rFonts w:ascii="Arial" w:eastAsia="Arial" w:hAnsi="Arial" w:cs="Arial"/>
          <w:color w:val="000000"/>
          <w:szCs w:val="22"/>
        </w:rPr>
        <w:t>in a position</w:t>
      </w:r>
      <w:proofErr w:type="gramEnd"/>
      <w:r w:rsidRPr="00F231C1">
        <w:rPr>
          <w:rFonts w:ascii="Arial" w:eastAsia="Arial" w:hAnsi="Arial" w:cs="Arial"/>
          <w:color w:val="000000"/>
          <w:szCs w:val="22"/>
        </w:rPr>
        <w:t xml:space="preserve"> to discharge their statutory responsibilities under the RO Regulations, in particular </w:t>
      </w:r>
      <w:proofErr w:type="gramStart"/>
      <w:r w:rsidRPr="00F231C1">
        <w:rPr>
          <w:rFonts w:ascii="Arial" w:eastAsia="Arial" w:hAnsi="Arial" w:cs="Arial"/>
          <w:color w:val="000000"/>
          <w:szCs w:val="22"/>
        </w:rPr>
        <w:t>with regard to</w:t>
      </w:r>
      <w:proofErr w:type="gramEnd"/>
      <w:r w:rsidRPr="00F231C1">
        <w:rPr>
          <w:rFonts w:ascii="Arial" w:eastAsia="Arial" w:hAnsi="Arial" w:cs="Arial"/>
          <w:color w:val="000000"/>
          <w:szCs w:val="22"/>
        </w:rPr>
        <w:t xml:space="preserve"> making appropriate recommendations to the Regulator (General Medical Council).</w:t>
      </w:r>
      <w:r w:rsidRPr="00F231C1">
        <w:rPr>
          <w:rFonts w:ascii="Arial" w:eastAsia="Arial" w:hAnsi="Arial" w:cs="Arial"/>
          <w:b/>
          <w:color w:val="000000"/>
          <w:szCs w:val="22"/>
        </w:rPr>
        <w:t xml:space="preserve"> </w:t>
      </w:r>
      <w:r w:rsidRPr="00F231C1">
        <w:rPr>
          <w:rFonts w:ascii="Arial" w:eastAsia="Arial" w:hAnsi="Arial" w:cs="Arial"/>
          <w:color w:val="000000"/>
          <w:szCs w:val="22"/>
        </w:rPr>
        <w:br w:type="page"/>
      </w:r>
    </w:p>
    <w:p w14:paraId="5BEC1EFA" w14:textId="77777777" w:rsidR="00F231C1" w:rsidRPr="00F231C1" w:rsidRDefault="00F231C1" w:rsidP="00F231C1">
      <w:pPr>
        <w:spacing w:line="287" w:lineRule="auto"/>
        <w:rPr>
          <w:rFonts w:ascii="Arial" w:eastAsia="Arial" w:hAnsi="Arial" w:cs="Arial"/>
          <w:color w:val="000000"/>
          <w:szCs w:val="22"/>
        </w:rPr>
      </w:pPr>
      <w:r w:rsidRPr="00F231C1">
        <w:rPr>
          <w:rFonts w:ascii="Arial" w:eastAsia="Arial" w:hAnsi="Arial" w:cs="Arial"/>
          <w:b/>
          <w:color w:val="000000"/>
          <w:szCs w:val="22"/>
        </w:rPr>
        <w:lastRenderedPageBreak/>
        <w:t xml:space="preserve">APPENDIX E:  POLICY SCHEDULE - </w:t>
      </w:r>
      <w:r w:rsidRPr="00F231C1">
        <w:rPr>
          <w:rFonts w:ascii="Arial" w:eastAsia="Arial" w:hAnsi="Arial" w:cs="Arial"/>
          <w:b/>
          <w:color w:val="000000"/>
          <w:sz w:val="20"/>
          <w:szCs w:val="22"/>
        </w:rPr>
        <w:t xml:space="preserve">POLICIES, PROCEDURES AND GUIDELINES FOR DOCTORS IN TRAINING  </w:t>
      </w:r>
    </w:p>
    <w:p w14:paraId="0C6D474C" w14:textId="77777777" w:rsidR="00F231C1" w:rsidRPr="00F231C1" w:rsidRDefault="00F231C1" w:rsidP="00F231C1">
      <w:pPr>
        <w:spacing w:after="19" w:line="259" w:lineRule="auto"/>
        <w:rPr>
          <w:rFonts w:ascii="Arial" w:eastAsia="Arial" w:hAnsi="Arial" w:cs="Arial"/>
          <w:color w:val="000000"/>
          <w:szCs w:val="22"/>
        </w:rPr>
      </w:pPr>
      <w:r w:rsidRPr="00F231C1">
        <w:rPr>
          <w:rFonts w:ascii="Arial" w:eastAsia="Arial" w:hAnsi="Arial" w:cs="Arial"/>
          <w:b/>
          <w:color w:val="000000"/>
          <w:sz w:val="20"/>
          <w:szCs w:val="22"/>
        </w:rPr>
        <w:t xml:space="preserve"> </w:t>
      </w:r>
    </w:p>
    <w:p w14:paraId="5754E65B" w14:textId="77777777" w:rsidR="00F231C1" w:rsidRPr="00F231C1" w:rsidRDefault="00F231C1" w:rsidP="00F231C1">
      <w:pPr>
        <w:spacing w:line="277" w:lineRule="auto"/>
        <w:ind w:right="-7"/>
        <w:jc w:val="both"/>
        <w:rPr>
          <w:rFonts w:ascii="Arial" w:eastAsia="Arial" w:hAnsi="Arial" w:cs="Arial"/>
          <w:color w:val="000000"/>
          <w:szCs w:val="22"/>
        </w:rPr>
      </w:pPr>
      <w:r w:rsidRPr="00F231C1">
        <w:rPr>
          <w:rFonts w:ascii="Arial" w:eastAsia="Arial" w:hAnsi="Arial" w:cs="Arial"/>
          <w:color w:val="000000"/>
          <w:sz w:val="20"/>
          <w:szCs w:val="22"/>
        </w:rPr>
        <w:t xml:space="preserve">These are in addition to GMC Standards, other regulatory standards, the Gold Guide: A Reference Guide for Postgraduate Specialty Training in the UK/ the Purple Guide: A Guide to Foundation Training in Scotland and educational governance responsibilities set out in the SLA. </w:t>
      </w:r>
    </w:p>
    <w:p w14:paraId="6F16104A"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 w:val="20"/>
          <w:szCs w:val="22"/>
        </w:rPr>
        <w:t xml:space="preserve"> </w:t>
      </w:r>
    </w:p>
    <w:tbl>
      <w:tblPr>
        <w:tblW w:w="9609" w:type="dxa"/>
        <w:tblInd w:w="5" w:type="dxa"/>
        <w:tblCellMar>
          <w:top w:w="11" w:type="dxa"/>
          <w:right w:w="0" w:type="dxa"/>
        </w:tblCellMar>
        <w:tblLook w:val="04A0" w:firstRow="1" w:lastRow="0" w:firstColumn="1" w:lastColumn="0" w:noHBand="0" w:noVBand="1"/>
      </w:tblPr>
      <w:tblGrid>
        <w:gridCol w:w="819"/>
        <w:gridCol w:w="4109"/>
        <w:gridCol w:w="4681"/>
      </w:tblGrid>
      <w:tr w:rsidR="00F231C1" w:rsidRPr="00C15B93" w14:paraId="2F303ED9"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7BE1EA"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7796B1B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Ref.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6B2D706E"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493F24F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Policy/Procedure/Guidelines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67A256C"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b/>
                <w:color w:val="000000"/>
                <w:szCs w:val="22"/>
              </w:rPr>
              <w:t xml:space="preserve"> </w:t>
            </w:r>
          </w:p>
          <w:p w14:paraId="66FA663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Policy Author  </w:t>
            </w:r>
          </w:p>
        </w:tc>
      </w:tr>
      <w:tr w:rsidR="00F231C1" w:rsidRPr="00C15B93" w14:paraId="796E0D57"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8E7CFC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1.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201A703E"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3150AC6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Management of Attendance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7EF3AA62"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64DC7B2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400D336E" w14:textId="77777777" w:rsidTr="00C15B93">
        <w:trPr>
          <w:trHeight w:val="5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E02B1F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2.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18718E1F"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76602B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Grievances and Disputes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7F8417CC"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0991F91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2BC161E6" w14:textId="77777777" w:rsidTr="00C15B93">
        <w:trPr>
          <w:trHeight w:val="884"/>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57AE18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3.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662A8DFF"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099651F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Removals/Excess Travel Expenses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66D27060"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322E0D4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National Policy when available </w:t>
            </w:r>
          </w:p>
        </w:tc>
      </w:tr>
      <w:tr w:rsidR="00F231C1" w:rsidRPr="00C15B93" w14:paraId="36739AB2"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4D571F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4.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7B831B6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6FBE269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Management of Doctors in Difficulty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6CDC2EDF"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5FF191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5E15AC60" w14:textId="77777777" w:rsidTr="00C15B93">
        <w:trPr>
          <w:trHeight w:val="5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C026FB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5.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54856DAA"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1DCD01F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Recruitment and Selection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5CD0B665"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DF228D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20EB24E6" w14:textId="77777777" w:rsidTr="00C15B93">
        <w:trPr>
          <w:trHeight w:val="88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082CAC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6.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34A9D6FC"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2A95F3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Bullying and Harassment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66B65B8A"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CE2B949"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The Policy of the Board that employs the alleged perpetrator is followed. </w:t>
            </w:r>
          </w:p>
        </w:tc>
      </w:tr>
      <w:tr w:rsidR="00F231C1" w:rsidRPr="00C15B93" w14:paraId="33416605"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7F35D4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7.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4E4F3354"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F710E2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Disciplinary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3F38086A"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63A7B11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0EE9950B" w14:textId="77777777" w:rsidTr="00C15B93">
        <w:trPr>
          <w:trHeight w:val="591"/>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EF39D2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8.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12E13BD0"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65C04F3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Substance Misuse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DACA53D"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034BD2F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57E76D72" w14:textId="77777777" w:rsidTr="00C15B93">
        <w:trPr>
          <w:trHeight w:val="88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20780C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Cs w:val="22"/>
              </w:rPr>
              <w:t xml:space="preserve">9.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64E3D1C4"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12F341F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New starter information for doctor in training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937756F"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FA0D3B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National Guidance </w:t>
            </w:r>
          </w:p>
        </w:tc>
      </w:tr>
      <w:tr w:rsidR="00F231C1" w:rsidRPr="00C15B93" w14:paraId="72CEA047"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45E9763"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10.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1BE29D2A"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FB412D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Interview Expenses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A42F5D5"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15DDA34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NES Policy </w:t>
            </w:r>
          </w:p>
        </w:tc>
      </w:tr>
      <w:tr w:rsidR="00F231C1" w:rsidRPr="00C15B93" w14:paraId="10B11969" w14:textId="77777777" w:rsidTr="00C15B93">
        <w:trPr>
          <w:trHeight w:val="5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BE7C5CA"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11.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059BDC49"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75E806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Banding Appeals Procedure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0F711636"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006DD5D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w:t>
            </w:r>
          </w:p>
        </w:tc>
      </w:tr>
      <w:tr w:rsidR="00F231C1" w:rsidRPr="00C15B93" w14:paraId="3B80348C"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5287A21"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12.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2CE2370B"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D66643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Family Friendly Polices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5C1F1C78"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309411E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027E2799"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06C9FF9"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13.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2241E761" w14:textId="77777777" w:rsidR="00F231C1" w:rsidRPr="00C15B93" w:rsidRDefault="00F231C1" w:rsidP="00C15B93">
            <w:pPr>
              <w:spacing w:after="17"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556387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Maternity and Paternity Leave Policy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67C24C2E" w14:textId="77777777" w:rsidR="00F231C1" w:rsidRPr="00C15B93" w:rsidRDefault="00F231C1" w:rsidP="00C15B93">
            <w:pPr>
              <w:spacing w:after="17"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23F17E1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12B879C7" w14:textId="77777777" w:rsidTr="00C15B93">
        <w:trPr>
          <w:trHeight w:val="5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C1CEC1"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14.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7225A877"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29BCD2B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Parental Leave Policy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BECAF7D"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21535A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w:t>
            </w:r>
          </w:p>
        </w:tc>
      </w:tr>
      <w:tr w:rsidR="00F231C1" w:rsidRPr="00C15B93" w14:paraId="559DD78B"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A24718D"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15.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73251924"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14281F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Whistleblowing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F8200A9"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96011F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Employing Board  </w:t>
            </w:r>
          </w:p>
        </w:tc>
      </w:tr>
      <w:tr w:rsidR="00F231C1" w:rsidRPr="00C15B93" w14:paraId="5C7F8751"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362CCC9"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16.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2056F3F8"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2DA265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Serious Untoward Incidents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45FEC39B"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59A2FAE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w:t>
            </w:r>
          </w:p>
        </w:tc>
      </w:tr>
      <w:tr w:rsidR="00F231C1" w:rsidRPr="00C15B93" w14:paraId="5B967189" w14:textId="77777777" w:rsidTr="00C15B93">
        <w:trPr>
          <w:trHeight w:val="30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37718C0"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17.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2AFD4DE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Equal Opportunities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52A33E3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w:t>
            </w:r>
          </w:p>
        </w:tc>
      </w:tr>
      <w:tr w:rsidR="00F231C1" w:rsidRPr="00C15B93" w14:paraId="3659D2B7" w14:textId="77777777" w:rsidTr="00C15B93">
        <w:trPr>
          <w:trHeight w:val="88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58E7F65"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lastRenderedPageBreak/>
              <w:t xml:space="preserve">18.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36BA0B6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Annual Leave Guidelines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A5338DF"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Placement Board (requesting leave) </w:t>
            </w:r>
          </w:p>
          <w:p w14:paraId="05B9721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Employing Board (reporting and monitoring leave) </w:t>
            </w:r>
          </w:p>
        </w:tc>
      </w:tr>
      <w:tr w:rsidR="00F231C1" w:rsidRPr="00C15B93" w14:paraId="049A9E5A" w14:textId="77777777" w:rsidTr="00C15B93">
        <w:trPr>
          <w:trHeight w:val="88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EF57678"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19.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19CEB815"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2A78B2FB"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Cs w:val="22"/>
              </w:rPr>
              <w:t xml:space="preserve">Appointing Locum Appointments for Training (LAT) Policy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7377073F"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385DE15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National Policy </w:t>
            </w:r>
          </w:p>
        </w:tc>
      </w:tr>
      <w:tr w:rsidR="00F231C1" w:rsidRPr="00C15B93" w14:paraId="7E412EEC"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AB98AB5"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20.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7B0B1B71"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428A82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Data Sharing Agreement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56C79B6F"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2A2E53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National Agreement </w:t>
            </w:r>
          </w:p>
        </w:tc>
      </w:tr>
      <w:tr w:rsidR="00F231C1" w:rsidRPr="00C15B93" w14:paraId="6CEF9654" w14:textId="77777777" w:rsidTr="00C15B93">
        <w:trPr>
          <w:trHeight w:val="590"/>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5B204CE"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21.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396F0A0F"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3E1B64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Information Governance Policy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351A4038"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4B1E856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w:t>
            </w:r>
          </w:p>
        </w:tc>
      </w:tr>
      <w:tr w:rsidR="00F231C1" w:rsidRPr="00C15B93" w14:paraId="3765981F" w14:textId="77777777" w:rsidTr="00C15B93">
        <w:trPr>
          <w:trHeight w:val="59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E670848"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22.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11B57E10"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AB1DF5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Health and Safety Policy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14D2CB6E" w14:textId="77777777" w:rsidR="00F231C1" w:rsidRPr="00C15B93" w:rsidRDefault="00F231C1" w:rsidP="00C15B93">
            <w:pPr>
              <w:spacing w:after="19"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75D2E9F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Placement Board </w:t>
            </w:r>
          </w:p>
        </w:tc>
      </w:tr>
      <w:tr w:rsidR="00F231C1" w:rsidRPr="00C15B93" w14:paraId="2B38B4EA" w14:textId="77777777" w:rsidTr="00C15B93">
        <w:trPr>
          <w:trHeight w:val="88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F89A185" w14:textId="77777777" w:rsidR="00F231C1" w:rsidRPr="00C15B93" w:rsidRDefault="00F231C1" w:rsidP="00C15B93">
            <w:pPr>
              <w:spacing w:line="259" w:lineRule="auto"/>
              <w:ind w:right="44"/>
              <w:jc w:val="right"/>
              <w:rPr>
                <w:rFonts w:ascii="Arial" w:eastAsia="Arial" w:hAnsi="Arial" w:cs="Arial"/>
                <w:color w:val="000000"/>
                <w:szCs w:val="22"/>
              </w:rPr>
            </w:pPr>
            <w:r w:rsidRPr="00C15B93">
              <w:rPr>
                <w:rFonts w:ascii="Arial" w:eastAsia="Arial" w:hAnsi="Arial" w:cs="Arial"/>
                <w:b/>
                <w:color w:val="000000"/>
                <w:szCs w:val="22"/>
              </w:rPr>
              <w:t xml:space="preserve">23.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14:paraId="6E06575C"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045261C8" w14:textId="77777777" w:rsidR="00F231C1" w:rsidRPr="00C15B93" w:rsidRDefault="00F231C1" w:rsidP="00C15B93">
            <w:pPr>
              <w:spacing w:line="259" w:lineRule="auto"/>
              <w:rPr>
                <w:rFonts w:ascii="Arial" w:eastAsia="Arial" w:hAnsi="Arial" w:cs="Arial"/>
                <w:color w:val="000000"/>
                <w:szCs w:val="22"/>
              </w:rPr>
            </w:pPr>
            <w:hyperlink r:id="rId45">
              <w:r w:rsidRPr="00C15B93">
                <w:rPr>
                  <w:rFonts w:ascii="Arial" w:eastAsia="Arial" w:hAnsi="Arial" w:cs="Arial"/>
                  <w:color w:val="0000FF"/>
                  <w:szCs w:val="22"/>
                  <w:u w:val="single" w:color="0000FF"/>
                </w:rPr>
                <w:t>http://www.nes.scot.nhs.uk/privacy</w:t>
              </w:r>
            </w:hyperlink>
            <w:hyperlink r:id="rId46">
              <w:r w:rsidRPr="00C15B93">
                <w:rPr>
                  <w:rFonts w:ascii="Arial" w:eastAsia="Arial" w:hAnsi="Arial" w:cs="Arial"/>
                  <w:color w:val="0000FF"/>
                  <w:szCs w:val="22"/>
                  <w:u w:val="single" w:color="0000FF"/>
                </w:rPr>
                <w:t>-</w:t>
              </w:r>
            </w:hyperlink>
            <w:hyperlink r:id="rId47">
              <w:r w:rsidRPr="00C15B93">
                <w:rPr>
                  <w:rFonts w:ascii="Arial" w:eastAsia="Arial" w:hAnsi="Arial" w:cs="Arial"/>
                  <w:color w:val="0000FF"/>
                  <w:szCs w:val="22"/>
                  <w:u w:val="single" w:color="0000FF"/>
                </w:rPr>
                <w:t>and</w:t>
              </w:r>
            </w:hyperlink>
            <w:hyperlink r:id="rId48"/>
            <w:hyperlink r:id="rId49">
              <w:r w:rsidRPr="00C15B93">
                <w:rPr>
                  <w:rFonts w:ascii="Arial" w:eastAsia="Arial" w:hAnsi="Arial" w:cs="Arial"/>
                  <w:color w:val="0000FF"/>
                  <w:szCs w:val="22"/>
                  <w:u w:val="single" w:color="0000FF"/>
                </w:rPr>
                <w:t>data</w:t>
              </w:r>
            </w:hyperlink>
            <w:hyperlink r:id="rId50">
              <w:r w:rsidRPr="00C15B93">
                <w:rPr>
                  <w:rFonts w:ascii="Arial" w:eastAsia="Arial" w:hAnsi="Arial" w:cs="Arial"/>
                  <w:color w:val="0000FF"/>
                  <w:szCs w:val="22"/>
                  <w:u w:val="single" w:color="0000FF"/>
                </w:rPr>
                <w:t>-</w:t>
              </w:r>
            </w:hyperlink>
            <w:hyperlink r:id="rId51">
              <w:r w:rsidRPr="00C15B93">
                <w:rPr>
                  <w:rFonts w:ascii="Arial" w:eastAsia="Arial" w:hAnsi="Arial" w:cs="Arial"/>
                  <w:color w:val="0000FF"/>
                  <w:szCs w:val="22"/>
                  <w:u w:val="single" w:color="0000FF"/>
                </w:rPr>
                <w:t>protection.aspx</w:t>
              </w:r>
            </w:hyperlink>
            <w:hyperlink r:id="rId52">
              <w:r w:rsidRPr="00C15B93">
                <w:rPr>
                  <w:rFonts w:ascii="Arial" w:eastAsia="Arial" w:hAnsi="Arial" w:cs="Arial"/>
                  <w:color w:val="000000"/>
                  <w:szCs w:val="22"/>
                </w:rPr>
                <w:t xml:space="preserve"> </w:t>
              </w:r>
            </w:hyperlink>
            <w:r w:rsidRPr="00C15B93">
              <w:rPr>
                <w:rFonts w:ascii="Arial" w:eastAsia="Arial" w:hAnsi="Arial" w:cs="Arial"/>
                <w:color w:val="000000"/>
                <w:szCs w:val="22"/>
              </w:rPr>
              <w:t xml:space="preserve"> </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14:paraId="677DE4C9" w14:textId="77777777" w:rsidR="00F231C1" w:rsidRPr="00C15B93" w:rsidRDefault="00F231C1" w:rsidP="00C15B93">
            <w:pPr>
              <w:spacing w:after="16" w:line="259" w:lineRule="auto"/>
              <w:rPr>
                <w:rFonts w:ascii="Arial" w:eastAsia="Arial" w:hAnsi="Arial" w:cs="Arial"/>
                <w:color w:val="000000"/>
                <w:szCs w:val="22"/>
              </w:rPr>
            </w:pPr>
            <w:r w:rsidRPr="00C15B93">
              <w:rPr>
                <w:rFonts w:ascii="Arial" w:eastAsia="Arial" w:hAnsi="Arial" w:cs="Arial"/>
                <w:color w:val="000000"/>
                <w:szCs w:val="22"/>
              </w:rPr>
              <w:t xml:space="preserve"> </w:t>
            </w:r>
          </w:p>
          <w:p w14:paraId="63BED68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Cs w:val="22"/>
              </w:rPr>
              <w:t xml:space="preserve">NES  </w:t>
            </w:r>
          </w:p>
        </w:tc>
      </w:tr>
    </w:tbl>
    <w:p w14:paraId="39812D81" w14:textId="77777777" w:rsidR="00F231C1" w:rsidRPr="00F231C1" w:rsidRDefault="00F231C1" w:rsidP="00F231C1">
      <w:pPr>
        <w:spacing w:line="277" w:lineRule="auto"/>
        <w:ind w:right="-7"/>
        <w:jc w:val="both"/>
        <w:rPr>
          <w:rFonts w:ascii="Arial" w:eastAsia="Arial" w:hAnsi="Arial" w:cs="Arial"/>
          <w:color w:val="000000"/>
          <w:szCs w:val="22"/>
        </w:rPr>
      </w:pPr>
      <w:r w:rsidRPr="00F231C1">
        <w:rPr>
          <w:rFonts w:ascii="Arial" w:eastAsia="Arial" w:hAnsi="Arial" w:cs="Arial"/>
          <w:b/>
          <w:color w:val="000000"/>
          <w:sz w:val="20"/>
          <w:szCs w:val="22"/>
        </w:rPr>
        <w:t xml:space="preserve">Note: </w:t>
      </w:r>
      <w:r w:rsidRPr="00F231C1">
        <w:rPr>
          <w:rFonts w:ascii="Arial" w:eastAsia="Arial" w:hAnsi="Arial" w:cs="Arial"/>
          <w:color w:val="000000"/>
          <w:sz w:val="20"/>
          <w:szCs w:val="22"/>
        </w:rPr>
        <w:t xml:space="preserve">The above list is not exhaustive and is expected to change during this Agreement, in accordance with changing contractual requirements.  </w:t>
      </w:r>
    </w:p>
    <w:p w14:paraId="2BBB860E"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r w:rsidRPr="00F231C1">
        <w:rPr>
          <w:rFonts w:ascii="Arial" w:eastAsia="Arial" w:hAnsi="Arial" w:cs="Arial"/>
          <w:b/>
          <w:color w:val="000000"/>
          <w:szCs w:val="22"/>
        </w:rPr>
        <w:tab/>
        <w:t xml:space="preserve"> </w:t>
      </w:r>
      <w:r w:rsidRPr="00F231C1">
        <w:rPr>
          <w:rFonts w:ascii="Arial" w:eastAsia="Arial" w:hAnsi="Arial" w:cs="Arial"/>
          <w:color w:val="000000"/>
          <w:szCs w:val="22"/>
        </w:rPr>
        <w:br w:type="page"/>
      </w:r>
    </w:p>
    <w:p w14:paraId="541298E8" w14:textId="77777777" w:rsidR="00F231C1" w:rsidRPr="00F231C1" w:rsidRDefault="00F231C1" w:rsidP="00F231C1">
      <w:pPr>
        <w:keepNext/>
        <w:keepLines/>
        <w:spacing w:after="178" w:line="268" w:lineRule="auto"/>
        <w:ind w:right="3145"/>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APPENDIX F: PROTOCOL FOR APPORTIONING LIABILITY  </w:t>
      </w:r>
      <w:r w:rsidRPr="00F231C1">
        <w:rPr>
          <w:rFonts w:ascii="Arial" w:eastAsia="Arial" w:hAnsi="Arial" w:cs="Arial"/>
          <w:color w:val="000000"/>
          <w:szCs w:val="22"/>
        </w:rPr>
        <w:t xml:space="preserve">  </w:t>
      </w:r>
    </w:p>
    <w:p w14:paraId="6880E39B" w14:textId="77777777" w:rsidR="00F231C1" w:rsidRPr="00F231C1" w:rsidRDefault="00F231C1" w:rsidP="00F231C1">
      <w:pPr>
        <w:spacing w:after="5" w:line="270" w:lineRule="auto"/>
        <w:jc w:val="both"/>
        <w:rPr>
          <w:rFonts w:ascii="Arial" w:eastAsia="Arial" w:hAnsi="Arial" w:cs="Arial"/>
          <w:color w:val="000000"/>
          <w:szCs w:val="22"/>
        </w:rPr>
      </w:pPr>
      <w:r w:rsidRPr="00F231C1">
        <w:rPr>
          <w:rFonts w:ascii="Arial" w:eastAsia="Arial" w:hAnsi="Arial" w:cs="Arial"/>
          <w:color w:val="000000"/>
          <w:szCs w:val="22"/>
        </w:rPr>
        <w:t xml:space="preserve">The Employing Board, Placement Board and NES (individually the “Party” and collectively, </w:t>
      </w:r>
    </w:p>
    <w:p w14:paraId="33A89DA8" w14:textId="77777777" w:rsidR="00F231C1" w:rsidRPr="00F231C1" w:rsidRDefault="00F231C1" w:rsidP="00F231C1">
      <w:pPr>
        <w:spacing w:after="167" w:line="270" w:lineRule="auto"/>
        <w:jc w:val="both"/>
        <w:rPr>
          <w:rFonts w:ascii="Arial" w:eastAsia="Arial" w:hAnsi="Arial" w:cs="Arial"/>
          <w:color w:val="000000"/>
          <w:szCs w:val="22"/>
        </w:rPr>
      </w:pPr>
      <w:r w:rsidRPr="00F231C1">
        <w:rPr>
          <w:rFonts w:ascii="Arial" w:eastAsia="Arial" w:hAnsi="Arial" w:cs="Arial"/>
          <w:color w:val="000000"/>
          <w:szCs w:val="22"/>
        </w:rPr>
        <w:t xml:space="preserve">“the “Parties”) agree to follow the protocol below </w:t>
      </w:r>
      <w:proofErr w:type="gramStart"/>
      <w:r w:rsidRPr="00F231C1">
        <w:rPr>
          <w:rFonts w:ascii="Arial" w:eastAsia="Arial" w:hAnsi="Arial" w:cs="Arial"/>
          <w:color w:val="000000"/>
          <w:szCs w:val="22"/>
        </w:rPr>
        <w:t>in the event that</w:t>
      </w:r>
      <w:proofErr w:type="gramEnd"/>
      <w:r w:rsidRPr="00F231C1">
        <w:rPr>
          <w:rFonts w:ascii="Arial" w:eastAsia="Arial" w:hAnsi="Arial" w:cs="Arial"/>
          <w:color w:val="000000"/>
          <w:szCs w:val="22"/>
        </w:rPr>
        <w:t xml:space="preserve"> - </w:t>
      </w:r>
    </w:p>
    <w:p w14:paraId="66B50288" w14:textId="77777777" w:rsidR="00F231C1" w:rsidRPr="00F231C1" w:rsidRDefault="00F231C1" w:rsidP="00B21C08">
      <w:pPr>
        <w:numPr>
          <w:ilvl w:val="0"/>
          <w:numId w:val="19"/>
        </w:numPr>
        <w:spacing w:after="5"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The Party or Parties is/are notified of a claim for compensation, or sued by anyone to whom it/they owe a duty of care, and it is alleged that a Doctor in Training is wholly or partially responsible for the act/acts which has/have given rise to the claim/litigation, and   </w:t>
      </w:r>
    </w:p>
    <w:p w14:paraId="492F06B4" w14:textId="77777777" w:rsidR="00F231C1" w:rsidRPr="00F231C1" w:rsidRDefault="00F231C1" w:rsidP="00B21C08">
      <w:pPr>
        <w:numPr>
          <w:ilvl w:val="0"/>
          <w:numId w:val="19"/>
        </w:numPr>
        <w:spacing w:after="169" w:line="270" w:lineRule="auto"/>
        <w:ind w:right="7" w:hanging="10"/>
        <w:jc w:val="both"/>
        <w:rPr>
          <w:rFonts w:ascii="Arial" w:eastAsia="Arial" w:hAnsi="Arial" w:cs="Arial"/>
          <w:color w:val="000000"/>
          <w:szCs w:val="22"/>
        </w:rPr>
      </w:pPr>
      <w:r w:rsidRPr="00F231C1">
        <w:rPr>
          <w:rFonts w:ascii="Arial" w:eastAsia="Arial" w:hAnsi="Arial" w:cs="Arial"/>
          <w:color w:val="000000"/>
          <w:szCs w:val="22"/>
        </w:rPr>
        <w:t xml:space="preserve">The Placement Board contends, in accordance with sub-clause 10.3 of the Agreement, that the Employing Board and/or NES is/are wholly or partially responsible for the act(s) which have given rise to the claim/litigation. </w:t>
      </w:r>
    </w:p>
    <w:p w14:paraId="2C21056D" w14:textId="77777777" w:rsidR="00F231C1" w:rsidRPr="00F231C1" w:rsidRDefault="00F231C1" w:rsidP="00F231C1">
      <w:pPr>
        <w:spacing w:after="180"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9D9FEDE" w14:textId="77777777" w:rsidR="00F231C1" w:rsidRPr="00F231C1" w:rsidRDefault="00F231C1" w:rsidP="00B21C08">
      <w:pPr>
        <w:numPr>
          <w:ilvl w:val="0"/>
          <w:numId w:val="20"/>
        </w:numPr>
        <w:spacing w:after="167"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 xml:space="preserve">The Party/Parties will notify the other Parties within 7 days of service </w:t>
      </w:r>
    </w:p>
    <w:p w14:paraId="0B133D14"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 xml:space="preserve">The Party/Parties who is/are sued will have responsibility for approaching the CLO for advice and for arranging for all Parties to discuss the claim. </w:t>
      </w:r>
    </w:p>
    <w:p w14:paraId="7C1AE51B"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2ED42988"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 xml:space="preserve">The Parties shall jointly consider the claims/allegations made and determine, following receipt of legal advice from CLO, whether the Doctor in Training has acted negligently, or in breach of any legislative obligation relevant to the claim.    </w:t>
      </w:r>
    </w:p>
    <w:p w14:paraId="1C4A0F77"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603FFF87"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 xml:space="preserve">If it is decided that the Doctor in Training has acted negligently, or in breach of any legislative obligation relevant to the claim, the Parties will endeavour to agree how to apportion liability for all sums and costs incurred in relation to the defence or settlement of the Court action.  </w:t>
      </w:r>
    </w:p>
    <w:p w14:paraId="123AB9D5"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1F7E769"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If agreement cannot be reached in respect of paragraphs 4 above, the NHS Scotland Chief Executives Group shall appoint an independent panel - made up of three suitably experienced persons (the “</w:t>
      </w:r>
      <w:r w:rsidRPr="00F231C1">
        <w:rPr>
          <w:rFonts w:ascii="Arial" w:eastAsia="Arial" w:hAnsi="Arial" w:cs="Arial"/>
          <w:b/>
          <w:color w:val="000000"/>
          <w:szCs w:val="22"/>
        </w:rPr>
        <w:t>Independent Panel</w:t>
      </w:r>
      <w:r w:rsidRPr="00F231C1">
        <w:rPr>
          <w:rFonts w:ascii="Arial" w:eastAsia="Arial" w:hAnsi="Arial" w:cs="Arial"/>
          <w:color w:val="000000"/>
          <w:szCs w:val="22"/>
        </w:rPr>
        <w:t xml:space="preserve">”) - </w:t>
      </w:r>
      <w:proofErr w:type="gramStart"/>
      <w:r w:rsidRPr="00F231C1">
        <w:rPr>
          <w:rFonts w:ascii="Arial" w:eastAsia="Arial" w:hAnsi="Arial" w:cs="Arial"/>
          <w:color w:val="000000"/>
          <w:szCs w:val="22"/>
        </w:rPr>
        <w:t>in order to</w:t>
      </w:r>
      <w:proofErr w:type="gramEnd"/>
      <w:r w:rsidRPr="00F231C1">
        <w:rPr>
          <w:rFonts w:ascii="Arial" w:eastAsia="Arial" w:hAnsi="Arial" w:cs="Arial"/>
          <w:color w:val="000000"/>
          <w:szCs w:val="22"/>
        </w:rPr>
        <w:t xml:space="preserve"> determine </w:t>
      </w:r>
      <w:proofErr w:type="gramStart"/>
      <w:r w:rsidRPr="00F231C1">
        <w:rPr>
          <w:rFonts w:ascii="Arial" w:eastAsia="Arial" w:hAnsi="Arial" w:cs="Arial"/>
          <w:color w:val="000000"/>
          <w:szCs w:val="22"/>
        </w:rPr>
        <w:t>whether or not</w:t>
      </w:r>
      <w:proofErr w:type="gramEnd"/>
      <w:r w:rsidRPr="00F231C1">
        <w:rPr>
          <w:rFonts w:ascii="Arial" w:eastAsia="Arial" w:hAnsi="Arial" w:cs="Arial"/>
          <w:color w:val="000000"/>
          <w:szCs w:val="22"/>
        </w:rPr>
        <w:t xml:space="preserve"> this protocol applies and/or the apportionment of liability.  </w:t>
      </w:r>
    </w:p>
    <w:p w14:paraId="4E75887A"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0E01885D"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If the Court dismisses the claim or claims in their entirety, legal expenses which are recovered from the pursuer will be apportioned in line with the apportionment agreement reached by the Parties or the Independent Panel.</w:t>
      </w:r>
      <w:r w:rsidRPr="00F231C1">
        <w:rPr>
          <w:color w:val="000000"/>
          <w:szCs w:val="22"/>
        </w:rPr>
        <w:t xml:space="preserve"> </w:t>
      </w:r>
    </w:p>
    <w:p w14:paraId="6BD91BAB" w14:textId="77777777" w:rsidR="00F231C1" w:rsidRPr="00F231C1" w:rsidRDefault="00F231C1" w:rsidP="00F231C1">
      <w:pPr>
        <w:spacing w:after="13" w:line="259" w:lineRule="auto"/>
        <w:rPr>
          <w:rFonts w:ascii="Arial" w:eastAsia="Arial" w:hAnsi="Arial" w:cs="Arial"/>
          <w:color w:val="000000"/>
          <w:szCs w:val="22"/>
        </w:rPr>
      </w:pPr>
      <w:r w:rsidRPr="00F231C1">
        <w:rPr>
          <w:rFonts w:ascii="Calibri" w:eastAsia="Calibri" w:hAnsi="Calibri" w:cs="Calibri"/>
          <w:color w:val="000000"/>
          <w:szCs w:val="22"/>
        </w:rPr>
        <w:t xml:space="preserve"> </w:t>
      </w:r>
    </w:p>
    <w:p w14:paraId="03075EB2" w14:textId="77777777" w:rsidR="00F231C1" w:rsidRPr="00F231C1" w:rsidRDefault="00F231C1" w:rsidP="00B21C08">
      <w:pPr>
        <w:numPr>
          <w:ilvl w:val="0"/>
          <w:numId w:val="20"/>
        </w:numPr>
        <w:spacing w:after="5" w:line="270" w:lineRule="auto"/>
        <w:ind w:right="7" w:hanging="720"/>
        <w:jc w:val="both"/>
        <w:rPr>
          <w:rFonts w:ascii="Arial" w:eastAsia="Arial" w:hAnsi="Arial" w:cs="Arial"/>
          <w:color w:val="000000"/>
          <w:szCs w:val="22"/>
        </w:rPr>
      </w:pPr>
      <w:r w:rsidRPr="00F231C1">
        <w:rPr>
          <w:rFonts w:ascii="Arial" w:eastAsia="Arial" w:hAnsi="Arial" w:cs="Arial"/>
          <w:color w:val="000000"/>
          <w:szCs w:val="22"/>
        </w:rPr>
        <w:t xml:space="preserve">The Independent Panel’s determination shall be binding on the Parties as to each of their contribution to legal fees, settlement sums, damages and compensation and each Party agrees to pay the sums determined, without complaint.  Where sum(s) is/are </w:t>
      </w:r>
      <w:proofErr w:type="spellStart"/>
      <w:r w:rsidRPr="00F231C1">
        <w:rPr>
          <w:rFonts w:ascii="Arial" w:eastAsia="Arial" w:hAnsi="Arial" w:cs="Arial"/>
          <w:color w:val="000000"/>
          <w:szCs w:val="22"/>
        </w:rPr>
        <w:t>are</w:t>
      </w:r>
      <w:proofErr w:type="spellEnd"/>
      <w:r w:rsidRPr="00F231C1">
        <w:rPr>
          <w:rFonts w:ascii="Arial" w:eastAsia="Arial" w:hAnsi="Arial" w:cs="Arial"/>
          <w:color w:val="000000"/>
          <w:szCs w:val="22"/>
        </w:rPr>
        <w:t xml:space="preserve"> due to a Party under this Agreement, it agrees to deduction of the sum or sums it is due under this Protocol, and payment of that/those sum(s) to the Party to whom it is due the money in satisfaction of this Protocol, prior to receipt of the balance of any sum(s) due to it under this Agreement.</w:t>
      </w:r>
      <w:r w:rsidRPr="00F231C1">
        <w:rPr>
          <w:color w:val="000000"/>
          <w:szCs w:val="22"/>
        </w:rPr>
        <w:t xml:space="preserve"> </w:t>
      </w:r>
    </w:p>
    <w:p w14:paraId="4CC8719C"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b/>
          <w:color w:val="000000"/>
          <w:szCs w:val="22"/>
        </w:rPr>
        <w:t xml:space="preserve"> </w:t>
      </w:r>
    </w:p>
    <w:p w14:paraId="40BB4830"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t xml:space="preserve">APPENDIX G: PROTOCOL FOR HANDLING OF EMPLOYMENT TRIBUNAL CLAIMS AND LEGAL CLAIMS </w:t>
      </w:r>
    </w:p>
    <w:p w14:paraId="6BCD3419" w14:textId="77777777" w:rsidR="00F231C1" w:rsidRPr="00F231C1" w:rsidRDefault="00F231C1" w:rsidP="00F231C1">
      <w:pPr>
        <w:spacing w:after="169" w:line="270" w:lineRule="auto"/>
        <w:jc w:val="both"/>
        <w:rPr>
          <w:rFonts w:ascii="Arial" w:eastAsia="Arial" w:hAnsi="Arial" w:cs="Arial"/>
          <w:color w:val="000000"/>
          <w:szCs w:val="22"/>
        </w:rPr>
      </w:pPr>
      <w:r w:rsidRPr="00F231C1">
        <w:rPr>
          <w:rFonts w:ascii="Arial" w:eastAsia="Arial" w:hAnsi="Arial" w:cs="Arial"/>
          <w:color w:val="000000"/>
          <w:szCs w:val="22"/>
        </w:rPr>
        <w:t xml:space="preserve">The Employing Board, Placement Board and NES (for the purposes of this Appendix only, the “Parties”) agree to follow the protocol below whenever a Doctor in Training’s grievance or </w:t>
      </w:r>
      <w:r w:rsidRPr="00F231C1">
        <w:rPr>
          <w:rFonts w:ascii="Arial" w:eastAsia="Arial" w:hAnsi="Arial" w:cs="Arial"/>
          <w:color w:val="000000"/>
          <w:szCs w:val="22"/>
        </w:rPr>
        <w:lastRenderedPageBreak/>
        <w:t xml:space="preserve">grievances cannot easily be resolved through internal HR processes or when an employment tribunal or other claim is received, threatened or anticipated by all or any of the Parties relating to one or more Doctor in Training: </w:t>
      </w:r>
    </w:p>
    <w:p w14:paraId="3A549B0B"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The Party on which the claim/s is/are being served will notify the other Parties within 7 days of service. This Party will have responsibility for approaching the CLO for advice and for arranging for the Parties to discuss the claim. </w:t>
      </w:r>
    </w:p>
    <w:p w14:paraId="5ACCC77E"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D0E0616"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The Parties shall jointly consider the claims/allegations made and determine, following receipt of legal advice from CLO, how best to proceed in relation to the claims.  </w:t>
      </w:r>
    </w:p>
    <w:p w14:paraId="1E0C679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5CEFC1FB"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Should the Parties decide to settle the claim(s), all three will endeavour to apportion liability for all sums incurred by agreement based on fault.  However, if agreement cannot be reached, the NHS Scotland Chief Executives Group shall appoint an independent panel - made up of three suitably experienced persons (the “</w:t>
      </w:r>
      <w:r w:rsidRPr="00F231C1">
        <w:rPr>
          <w:rFonts w:ascii="Arial" w:eastAsia="Arial" w:hAnsi="Arial" w:cs="Arial"/>
          <w:b/>
          <w:color w:val="000000"/>
          <w:szCs w:val="22"/>
        </w:rPr>
        <w:t>Independent Panel</w:t>
      </w:r>
      <w:r w:rsidRPr="00F231C1">
        <w:rPr>
          <w:rFonts w:ascii="Arial" w:eastAsia="Arial" w:hAnsi="Arial" w:cs="Arial"/>
          <w:color w:val="000000"/>
          <w:szCs w:val="22"/>
        </w:rPr>
        <w:t xml:space="preserve">”) - </w:t>
      </w:r>
      <w:proofErr w:type="gramStart"/>
      <w:r w:rsidRPr="00F231C1">
        <w:rPr>
          <w:rFonts w:ascii="Arial" w:eastAsia="Arial" w:hAnsi="Arial" w:cs="Arial"/>
          <w:color w:val="000000"/>
          <w:szCs w:val="22"/>
        </w:rPr>
        <w:t>in order to</w:t>
      </w:r>
      <w:proofErr w:type="gramEnd"/>
      <w:r w:rsidRPr="00F231C1">
        <w:rPr>
          <w:rFonts w:ascii="Arial" w:eastAsia="Arial" w:hAnsi="Arial" w:cs="Arial"/>
          <w:color w:val="000000"/>
          <w:szCs w:val="22"/>
        </w:rPr>
        <w:t xml:space="preserve"> determine the apportionment of fault and costs between the Parties involved.  </w:t>
      </w:r>
    </w:p>
    <w:p w14:paraId="74F1B31D"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771662E"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Should the Parties decide (following the investigation and Independent Panel outcome) to continue to defend the claim(s) in an Employment Tribunal or Court, the Parties agree to co-operate to ensure the correct Respondent to any such claim is identified and that the claim(s) are defended appropriately. Where multiple Respondents are correctly named in any such claim, the Parties reserve their full rights to take separate legal advice. </w:t>
      </w:r>
    </w:p>
    <w:p w14:paraId="5469DC49"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C34B3CF"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Where the Tribunal or Court has published a decision in which any claims are upheld or partially upheld, the Party or Parties shall apportion and pay (or agree to the prior deduction of) costs incurred in accordance with findings of fault within that published decision. However, where agreement cannot be reached as to the meaning and effect of any Tribunal or Court findings, an Independent Panel - as described in paragraph 3 above-will be reconvened to consider the findings and decision of the Tribunal or Court and it will determine how the legal costs and any damages or compensation awarded or settlement reached based on those findings will be apportioned between the relevant Parties.  </w:t>
      </w:r>
    </w:p>
    <w:p w14:paraId="0CE2FD7F" w14:textId="77777777" w:rsidR="00F231C1" w:rsidRPr="00F231C1" w:rsidRDefault="00F231C1" w:rsidP="00F231C1">
      <w:pPr>
        <w:spacing w:after="16"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B2396D3"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If the Tribunal or Court dismisses the claim or claims in their entirety, legal fees will be apportioned in line with the extent to which the Tribunal/ Court considers the different claims to be the primary, secondary and tertiary claims of the Doctor in Training. If it is not readily possible to identify from the Tribunal/ Court decision the primary, secondary and tertiary claims made, agreement will require to be reached amongst the Parties; with the potential to convene an Independent Panel again as outlined in paragraph 3 above, to determine the apportionment of fees. </w:t>
      </w:r>
    </w:p>
    <w:p w14:paraId="1F5E0481" w14:textId="77777777" w:rsidR="00F231C1" w:rsidRPr="00F231C1" w:rsidRDefault="00F231C1" w:rsidP="00F231C1">
      <w:pPr>
        <w:spacing w:after="18" w:line="259" w:lineRule="auto"/>
        <w:rPr>
          <w:rFonts w:ascii="Arial" w:eastAsia="Arial" w:hAnsi="Arial" w:cs="Arial"/>
          <w:color w:val="000000"/>
          <w:szCs w:val="22"/>
        </w:rPr>
      </w:pPr>
      <w:r w:rsidRPr="00F231C1">
        <w:rPr>
          <w:rFonts w:ascii="Arial" w:eastAsia="Arial" w:hAnsi="Arial" w:cs="Arial"/>
          <w:color w:val="000000"/>
          <w:szCs w:val="22"/>
        </w:rPr>
        <w:t xml:space="preserve"> </w:t>
      </w:r>
    </w:p>
    <w:p w14:paraId="74DF9969" w14:textId="77777777" w:rsidR="00F231C1" w:rsidRPr="00F231C1" w:rsidRDefault="00F231C1" w:rsidP="00B21C08">
      <w:pPr>
        <w:numPr>
          <w:ilvl w:val="0"/>
          <w:numId w:val="21"/>
        </w:numPr>
        <w:spacing w:after="5" w:line="270" w:lineRule="auto"/>
        <w:ind w:right="7" w:hanging="566"/>
        <w:jc w:val="both"/>
        <w:rPr>
          <w:rFonts w:ascii="Arial" w:eastAsia="Arial" w:hAnsi="Arial" w:cs="Arial"/>
          <w:color w:val="000000"/>
          <w:szCs w:val="22"/>
        </w:rPr>
      </w:pPr>
      <w:r w:rsidRPr="00F231C1">
        <w:rPr>
          <w:rFonts w:ascii="Arial" w:eastAsia="Arial" w:hAnsi="Arial" w:cs="Arial"/>
          <w:color w:val="000000"/>
          <w:szCs w:val="22"/>
        </w:rPr>
        <w:t xml:space="preserve">The Independent Panel’s determination Tribunal/ Court shall be binding on the Parties as to each of their contribution to legal fees, settlement sums, damages and compensation and each Party agrees to pay the sums determined as due or to suffer, without complaint, prior deduction from sums due to it under this Agreement in satisfaction of this Protocol. </w:t>
      </w:r>
    </w:p>
    <w:p w14:paraId="410D3519"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Appendix H: Employing Board and Placement Board Signatories  </w:t>
      </w:r>
    </w:p>
    <w:p w14:paraId="32BAE5E9" w14:textId="77777777" w:rsidR="00F231C1" w:rsidRPr="00F231C1" w:rsidRDefault="00F231C1" w:rsidP="00F231C1">
      <w:pPr>
        <w:spacing w:line="259" w:lineRule="auto"/>
        <w:rPr>
          <w:rFonts w:ascii="Arial" w:eastAsia="Arial" w:hAnsi="Arial" w:cs="Arial"/>
          <w:color w:val="000000"/>
          <w:szCs w:val="22"/>
        </w:rPr>
      </w:pPr>
      <w:r w:rsidRPr="00F231C1">
        <w:rPr>
          <w:rFonts w:ascii="Arial" w:eastAsia="Arial" w:hAnsi="Arial" w:cs="Arial"/>
          <w:color w:val="000000"/>
          <w:szCs w:val="22"/>
        </w:rPr>
        <w:t xml:space="preserve"> </w:t>
      </w:r>
    </w:p>
    <w:tbl>
      <w:tblPr>
        <w:tblW w:w="10204" w:type="dxa"/>
        <w:tblInd w:w="5" w:type="dxa"/>
        <w:tblCellMar>
          <w:top w:w="3" w:type="dxa"/>
          <w:left w:w="107" w:type="dxa"/>
          <w:right w:w="7" w:type="dxa"/>
        </w:tblCellMar>
        <w:tblLook w:val="04A0" w:firstRow="1" w:lastRow="0" w:firstColumn="1" w:lastColumn="0" w:noHBand="0" w:noVBand="1"/>
      </w:tblPr>
      <w:tblGrid>
        <w:gridCol w:w="1615"/>
        <w:gridCol w:w="7314"/>
        <w:gridCol w:w="1275"/>
      </w:tblGrid>
      <w:tr w:rsidR="001F31B6" w:rsidRPr="00C15B93" w14:paraId="3094C769" w14:textId="77777777" w:rsidTr="00C15B93">
        <w:trPr>
          <w:trHeight w:val="286"/>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712EFB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 w:val="24"/>
                <w:szCs w:val="22"/>
              </w:rPr>
              <w:t xml:space="preserve">NHS Board </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14:paraId="3C8311A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 w:val="24"/>
                <w:szCs w:val="22"/>
              </w:rPr>
              <w:t xml:space="preserve">Chief Executive Officer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49FDA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 w:val="24"/>
                <w:szCs w:val="22"/>
              </w:rPr>
              <w:t xml:space="preserve">Date </w:t>
            </w:r>
          </w:p>
        </w:tc>
      </w:tr>
      <w:tr w:rsidR="001F31B6" w:rsidRPr="00C15B93" w14:paraId="2059519E" w14:textId="77777777" w:rsidTr="00C15B93">
        <w:trPr>
          <w:trHeight w:val="838"/>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56B2D585"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4"/>
                <w:szCs w:val="22"/>
              </w:rPr>
              <w:t xml:space="preserve">Ayrshire and </w:t>
            </w:r>
          </w:p>
          <w:p w14:paraId="25B6290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Arran </w:t>
            </w:r>
          </w:p>
          <w:p w14:paraId="584FF57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89181" w14:textId="22EC5457"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4EE30609" wp14:editId="6838C30F">
                  <wp:extent cx="4505325" cy="424180"/>
                  <wp:effectExtent l="0" t="0" r="0" b="0"/>
                  <wp:docPr id="1" name="Picture 543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432" descr="Signat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05325" cy="42418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42A8F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03809443" w14:textId="77777777" w:rsidTr="00C15B93">
        <w:trPr>
          <w:trHeight w:val="79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D9CE93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Borders </w:t>
            </w:r>
          </w:p>
          <w:p w14:paraId="27AC0CD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58BD8" w14:textId="3DB7767C" w:rsidR="00F231C1" w:rsidRPr="00C15B93" w:rsidRDefault="00CF3882" w:rsidP="00C15B93">
            <w:pPr>
              <w:spacing w:line="259" w:lineRule="auto"/>
              <w:ind w:right="167"/>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766B630E" wp14:editId="2137677C">
                  <wp:extent cx="4410075" cy="495300"/>
                  <wp:effectExtent l="0" t="0" r="0" b="0"/>
                  <wp:docPr id="2" name="Picture 543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434" descr="Signatu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10075" cy="49530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E829AF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5B7B385B" w14:textId="77777777" w:rsidTr="00C15B93">
        <w:trPr>
          <w:trHeight w:val="1114"/>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6C4723A" w14:textId="77777777" w:rsidR="00F231C1" w:rsidRPr="00C15B93" w:rsidRDefault="00F231C1" w:rsidP="00C15B93">
            <w:pPr>
              <w:ind w:right="72"/>
              <w:rPr>
                <w:rFonts w:ascii="Arial" w:eastAsia="Arial" w:hAnsi="Arial" w:cs="Arial"/>
                <w:color w:val="000000"/>
                <w:szCs w:val="22"/>
              </w:rPr>
            </w:pPr>
            <w:r w:rsidRPr="00C15B93">
              <w:rPr>
                <w:rFonts w:ascii="Arial" w:eastAsia="Arial" w:hAnsi="Arial" w:cs="Arial"/>
                <w:color w:val="000000"/>
                <w:sz w:val="24"/>
                <w:szCs w:val="22"/>
              </w:rPr>
              <w:t xml:space="preserve">Dumfries and Galloway </w:t>
            </w:r>
          </w:p>
          <w:p w14:paraId="695F1B7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EBDDE" w14:textId="463A9CB3" w:rsidR="00F231C1" w:rsidRPr="00C15B93" w:rsidRDefault="00CF3882" w:rsidP="00C15B93">
            <w:pPr>
              <w:spacing w:line="259" w:lineRule="auto"/>
              <w:rPr>
                <w:rFonts w:ascii="Arial" w:eastAsia="Arial" w:hAnsi="Arial" w:cs="Arial"/>
                <w:color w:val="000000"/>
                <w:szCs w:val="22"/>
              </w:rPr>
            </w:pPr>
            <w:r>
              <w:rPr>
                <w:rFonts w:ascii="Arial" w:eastAsia="Arial" w:hAnsi="Arial" w:cs="Arial"/>
                <w:noProof/>
                <w:color w:val="000000"/>
                <w:szCs w:val="22"/>
              </w:rPr>
              <w:drawing>
                <wp:inline distT="0" distB="0" distL="0" distR="0" wp14:anchorId="10C3FD7C" wp14:editId="0A50C52F">
                  <wp:extent cx="3624580" cy="662305"/>
                  <wp:effectExtent l="0" t="0" r="0" b="0"/>
                  <wp:docPr id="3" name="Picture 5436"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436" descr="Signatur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24580" cy="66230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B6A23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3C8D9E04" w14:textId="77777777" w:rsidTr="00C15B93">
        <w:trPr>
          <w:trHeight w:val="761"/>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212DEED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Fife </w:t>
            </w:r>
          </w:p>
          <w:p w14:paraId="7A2FE07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3A1A2" w14:textId="78588312"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49E03904" wp14:editId="3C9A16E6">
                  <wp:extent cx="4505325" cy="471805"/>
                  <wp:effectExtent l="0" t="0" r="0" b="0"/>
                  <wp:docPr id="4" name="Picture 543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438" descr="Signat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05325" cy="47180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11C7A5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0B0CE4BB" w14:textId="77777777" w:rsidTr="00C15B93">
        <w:trPr>
          <w:trHeight w:val="562"/>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FF3CD75" w14:textId="77777777" w:rsidR="00F231C1" w:rsidRPr="00C15B93" w:rsidRDefault="00F231C1" w:rsidP="00C15B93">
            <w:pPr>
              <w:spacing w:line="259" w:lineRule="auto"/>
              <w:rPr>
                <w:rFonts w:ascii="Arial" w:eastAsia="Arial" w:hAnsi="Arial" w:cs="Arial"/>
                <w:color w:val="000000"/>
                <w:szCs w:val="22"/>
              </w:rPr>
            </w:pPr>
            <w:proofErr w:type="spellStart"/>
            <w:r w:rsidRPr="00C15B93">
              <w:rPr>
                <w:rFonts w:ascii="Arial" w:eastAsia="Arial" w:hAnsi="Arial" w:cs="Arial"/>
                <w:color w:val="000000"/>
                <w:sz w:val="24"/>
                <w:szCs w:val="22"/>
              </w:rPr>
              <w:t>Forth</w:t>
            </w:r>
            <w:proofErr w:type="spellEnd"/>
            <w:r w:rsidRPr="00C15B93">
              <w:rPr>
                <w:rFonts w:ascii="Arial" w:eastAsia="Arial" w:hAnsi="Arial" w:cs="Arial"/>
                <w:color w:val="000000"/>
                <w:sz w:val="24"/>
                <w:szCs w:val="22"/>
              </w:rPr>
              <w:t xml:space="preserve"> Valley </w:t>
            </w:r>
          </w:p>
          <w:p w14:paraId="671DC3D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14:paraId="7BEDF93F" w14:textId="74C96AD7" w:rsidR="00F231C1" w:rsidRPr="00C15B93" w:rsidRDefault="00CF3882" w:rsidP="00C15B93">
            <w:pPr>
              <w:spacing w:line="259" w:lineRule="auto"/>
              <w:rPr>
                <w:rFonts w:ascii="Arial" w:eastAsia="Arial" w:hAnsi="Arial" w:cs="Arial"/>
                <w:color w:val="000000"/>
                <w:szCs w:val="22"/>
              </w:rPr>
            </w:pPr>
            <w:r>
              <w:rPr>
                <w:rFonts w:ascii="Arial" w:eastAsia="Arial" w:hAnsi="Arial" w:cs="Arial"/>
                <w:noProof/>
                <w:color w:val="000000"/>
                <w:szCs w:val="22"/>
              </w:rPr>
              <w:drawing>
                <wp:inline distT="0" distB="0" distL="0" distR="0" wp14:anchorId="39F8266B" wp14:editId="08B277C4">
                  <wp:extent cx="4572000" cy="333375"/>
                  <wp:effectExtent l="0" t="0" r="0" b="0"/>
                  <wp:docPr id="5" name="Picture 5833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8338" descr="Signatur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0" cy="333375"/>
                          </a:xfrm>
                          <a:prstGeom prst="rect">
                            <a:avLst/>
                          </a:prstGeom>
                          <a:noFill/>
                          <a:ln>
                            <a:noFill/>
                          </a:ln>
                        </pic:spPr>
                      </pic:pic>
                    </a:graphicData>
                  </a:graphic>
                </wp:inline>
              </w:drawing>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37FDB4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4F913486" w14:textId="77777777" w:rsidTr="00C15B93">
        <w:trPr>
          <w:trHeight w:val="67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08AF7FA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Grampian </w:t>
            </w:r>
          </w:p>
          <w:p w14:paraId="4FBFDE9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BFD70" w14:textId="03C9BF76" w:rsidR="00F231C1" w:rsidRPr="00C15B93" w:rsidRDefault="00CF3882" w:rsidP="00C15B93">
            <w:pPr>
              <w:spacing w:line="259" w:lineRule="auto"/>
              <w:ind w:right="167"/>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7FE6BA26" wp14:editId="330E34DA">
                  <wp:extent cx="4419600" cy="419100"/>
                  <wp:effectExtent l="0" t="0" r="0" b="0"/>
                  <wp:docPr id="6" name="Picture 544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442" descr="Signat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19600" cy="41910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2C6615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617F20A8" w14:textId="77777777" w:rsidTr="00C15B93">
        <w:trPr>
          <w:trHeight w:val="84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098E46E" w14:textId="77777777" w:rsidR="00F231C1" w:rsidRPr="00C15B93" w:rsidRDefault="00F231C1" w:rsidP="00C15B93">
            <w:pPr>
              <w:spacing w:line="259" w:lineRule="auto"/>
              <w:ind w:right="34"/>
              <w:rPr>
                <w:rFonts w:ascii="Arial" w:eastAsia="Arial" w:hAnsi="Arial" w:cs="Arial"/>
                <w:color w:val="000000"/>
                <w:szCs w:val="22"/>
              </w:rPr>
            </w:pPr>
            <w:r w:rsidRPr="00C15B93">
              <w:rPr>
                <w:rFonts w:ascii="Arial" w:eastAsia="Arial" w:hAnsi="Arial" w:cs="Arial"/>
                <w:color w:val="000000"/>
                <w:sz w:val="24"/>
                <w:szCs w:val="22"/>
              </w:rPr>
              <w:t xml:space="preserve">Greater </w:t>
            </w:r>
            <w:proofErr w:type="gramStart"/>
            <w:r w:rsidRPr="00C15B93">
              <w:rPr>
                <w:rFonts w:ascii="Arial" w:eastAsia="Arial" w:hAnsi="Arial" w:cs="Arial"/>
                <w:color w:val="000000"/>
                <w:sz w:val="24"/>
                <w:szCs w:val="22"/>
              </w:rPr>
              <w:t>Glasgow  and</w:t>
            </w:r>
            <w:proofErr w:type="gramEnd"/>
            <w:r w:rsidRPr="00C15B93">
              <w:rPr>
                <w:rFonts w:ascii="Arial" w:eastAsia="Arial" w:hAnsi="Arial" w:cs="Arial"/>
                <w:color w:val="000000"/>
                <w:sz w:val="24"/>
                <w:szCs w:val="22"/>
              </w:rPr>
              <w:t xml:space="preserve"> Clyde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00B14" w14:textId="5AAC8B23" w:rsidR="00F231C1" w:rsidRPr="00C15B93" w:rsidRDefault="00CF3882" w:rsidP="00C15B93">
            <w:pPr>
              <w:spacing w:line="259" w:lineRule="auto"/>
              <w:ind w:right="3828"/>
              <w:jc w:val="center"/>
              <w:rPr>
                <w:rFonts w:ascii="Arial" w:eastAsia="Arial" w:hAnsi="Arial" w:cs="Arial"/>
                <w:color w:val="000000"/>
                <w:szCs w:val="22"/>
              </w:rPr>
            </w:pPr>
            <w:r>
              <w:rPr>
                <w:rFonts w:ascii="Arial" w:eastAsia="Arial" w:hAnsi="Arial" w:cs="Arial"/>
                <w:noProof/>
                <w:color w:val="000000"/>
                <w:szCs w:val="22"/>
              </w:rPr>
              <w:drawing>
                <wp:inline distT="0" distB="0" distL="0" distR="0" wp14:anchorId="5180377E" wp14:editId="346692B0">
                  <wp:extent cx="2091055" cy="447675"/>
                  <wp:effectExtent l="0" t="0" r="0" b="0"/>
                  <wp:docPr id="7" name="Picture 544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444" descr="Signat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1055" cy="44767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F35E42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12.10.18 </w:t>
            </w:r>
          </w:p>
        </w:tc>
      </w:tr>
      <w:tr w:rsidR="001F31B6" w:rsidRPr="00C15B93" w14:paraId="59BEEBC0" w14:textId="77777777" w:rsidTr="00C15B93">
        <w:trPr>
          <w:trHeight w:val="734"/>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514C178"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Highland </w:t>
            </w:r>
          </w:p>
          <w:p w14:paraId="684EFCC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40C26" w14:textId="37228282" w:rsidR="00F231C1" w:rsidRPr="00C15B93" w:rsidRDefault="00CF3882" w:rsidP="00C15B93">
            <w:pPr>
              <w:spacing w:line="259" w:lineRule="auto"/>
              <w:ind w:right="2553"/>
              <w:jc w:val="center"/>
              <w:rPr>
                <w:rFonts w:ascii="Arial" w:eastAsia="Arial" w:hAnsi="Arial" w:cs="Arial"/>
                <w:color w:val="000000"/>
                <w:szCs w:val="22"/>
              </w:rPr>
            </w:pPr>
            <w:r>
              <w:rPr>
                <w:rFonts w:ascii="Arial" w:eastAsia="Arial" w:hAnsi="Arial" w:cs="Arial"/>
                <w:noProof/>
                <w:color w:val="000000"/>
                <w:szCs w:val="22"/>
              </w:rPr>
              <w:drawing>
                <wp:inline distT="0" distB="0" distL="0" distR="0" wp14:anchorId="3EDDC7FF" wp14:editId="13FEE5D3">
                  <wp:extent cx="2900680" cy="462280"/>
                  <wp:effectExtent l="0" t="0" r="0" b="0"/>
                  <wp:docPr id="8" name="Picture 5446"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46" descr="Signat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00680" cy="46228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292EDF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18.07.18 </w:t>
            </w:r>
          </w:p>
        </w:tc>
      </w:tr>
      <w:tr w:rsidR="001F31B6" w:rsidRPr="00C15B93" w14:paraId="746DF294" w14:textId="77777777" w:rsidTr="00C15B93">
        <w:trPr>
          <w:trHeight w:val="622"/>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0C66FD3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Lanarkshire </w:t>
            </w:r>
          </w:p>
          <w:p w14:paraId="660E11D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FF2B3" w14:textId="021882B6"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5D4E58B4" wp14:editId="40D39B42">
                  <wp:extent cx="4505325" cy="386080"/>
                  <wp:effectExtent l="0" t="0" r="0" b="0"/>
                  <wp:docPr id="9" name="Picture 544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448" descr="Signat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05325" cy="38608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9E855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198ED010" w14:textId="77777777" w:rsidTr="00C15B93">
        <w:trPr>
          <w:trHeight w:val="1001"/>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9001CC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Lothian </w:t>
            </w:r>
          </w:p>
          <w:p w14:paraId="545C4E9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ECF76" w14:textId="5EECE88F" w:rsidR="00F231C1" w:rsidRPr="00C15B93" w:rsidRDefault="00CF3882" w:rsidP="00C15B93">
            <w:pPr>
              <w:spacing w:line="259" w:lineRule="auto"/>
              <w:ind w:right="198"/>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21ADCDC8" wp14:editId="74CFB344">
                  <wp:extent cx="4391025" cy="619125"/>
                  <wp:effectExtent l="0" t="0" r="0" b="0"/>
                  <wp:docPr id="10" name="Picture 5450"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450" descr="Signat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91025" cy="61912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A9EA5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22C38FE7" w14:textId="77777777" w:rsidTr="00C15B93">
        <w:trPr>
          <w:trHeight w:val="578"/>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6D0B6D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NES </w:t>
            </w:r>
          </w:p>
          <w:p w14:paraId="6003962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3F830" w14:textId="205D45D4"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23BC23B6" wp14:editId="2CA76B58">
                  <wp:extent cx="4505325" cy="357505"/>
                  <wp:effectExtent l="0" t="0" r="0" b="0"/>
                  <wp:docPr id="11" name="Picture 545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452" descr="Signat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05325" cy="35750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1750EC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489A7FDC" w14:textId="77777777" w:rsidTr="00C15B93">
        <w:trPr>
          <w:trHeight w:val="79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374549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Orkney </w:t>
            </w:r>
          </w:p>
          <w:p w14:paraId="60DD8C6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1298F" w14:textId="32C4A0CF" w:rsidR="00F231C1" w:rsidRPr="00C15B93" w:rsidRDefault="00CF3882" w:rsidP="00C15B93">
            <w:pPr>
              <w:spacing w:line="259" w:lineRule="auto"/>
              <w:ind w:right="3979"/>
              <w:jc w:val="center"/>
              <w:rPr>
                <w:rFonts w:ascii="Arial" w:eastAsia="Arial" w:hAnsi="Arial" w:cs="Arial"/>
                <w:color w:val="000000"/>
                <w:szCs w:val="22"/>
              </w:rPr>
            </w:pPr>
            <w:r>
              <w:rPr>
                <w:rFonts w:ascii="Arial" w:eastAsia="Arial" w:hAnsi="Arial" w:cs="Arial"/>
                <w:noProof/>
                <w:color w:val="000000"/>
                <w:szCs w:val="22"/>
              </w:rPr>
              <w:drawing>
                <wp:inline distT="0" distB="0" distL="0" distR="0" wp14:anchorId="03B2BD7C" wp14:editId="234C7053">
                  <wp:extent cx="2000250" cy="495300"/>
                  <wp:effectExtent l="0" t="0" r="0" b="0"/>
                  <wp:docPr id="12" name="Picture 545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454" descr="Signatur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00250" cy="49530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084255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28.08.18 </w:t>
            </w:r>
          </w:p>
        </w:tc>
      </w:tr>
      <w:tr w:rsidR="001F31B6" w:rsidRPr="00C15B93" w14:paraId="210B38C2" w14:textId="77777777" w:rsidTr="00C15B93">
        <w:trPr>
          <w:trHeight w:val="564"/>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A27E64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Shetland </w:t>
            </w:r>
          </w:p>
          <w:p w14:paraId="17BAE77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EDC14" w14:textId="0B11672F"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7B1BF2A5" wp14:editId="7FE0BBEF">
                  <wp:extent cx="4505325" cy="347980"/>
                  <wp:effectExtent l="0" t="0" r="0" b="0"/>
                  <wp:docPr id="13" name="Picture 5456"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456" descr="Signat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05325" cy="34798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5DE44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7E46BB1D" w14:textId="77777777" w:rsidTr="00C15B93">
        <w:trPr>
          <w:trHeight w:val="999"/>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68D307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Tayside </w:t>
            </w:r>
          </w:p>
          <w:p w14:paraId="3188EB5F"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A6071" w14:textId="42504EBC" w:rsidR="00F231C1" w:rsidRPr="00C15B93" w:rsidRDefault="00CF3882" w:rsidP="00C15B93">
            <w:pPr>
              <w:spacing w:line="259" w:lineRule="auto"/>
              <w:ind w:right="558"/>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7A389169" wp14:editId="0189B378">
                  <wp:extent cx="4171950" cy="628650"/>
                  <wp:effectExtent l="0" t="0" r="0" b="0"/>
                  <wp:docPr id="14" name="Picture 545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458" descr="Signat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71950" cy="628650"/>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512D37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5300CF87" w14:textId="77777777" w:rsidTr="00C15B93">
        <w:trPr>
          <w:trHeight w:val="84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A854DA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Western </w:t>
            </w:r>
          </w:p>
          <w:p w14:paraId="6701054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Isles  </w:t>
            </w:r>
          </w:p>
          <w:p w14:paraId="2D33D67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6BDF6" w14:textId="2E3C5EFF" w:rsidR="00F231C1" w:rsidRPr="00C15B93" w:rsidRDefault="00CF3882" w:rsidP="00C15B93">
            <w:pPr>
              <w:spacing w:line="259" w:lineRule="auto"/>
              <w:ind w:right="35"/>
              <w:jc w:val="right"/>
              <w:rPr>
                <w:rFonts w:ascii="Arial" w:eastAsia="Arial" w:hAnsi="Arial" w:cs="Arial"/>
                <w:color w:val="000000"/>
                <w:szCs w:val="22"/>
              </w:rPr>
            </w:pPr>
            <w:r>
              <w:rPr>
                <w:rFonts w:ascii="Arial" w:eastAsia="Arial" w:hAnsi="Arial" w:cs="Arial"/>
                <w:noProof/>
                <w:color w:val="000000"/>
                <w:szCs w:val="22"/>
              </w:rPr>
              <w:drawing>
                <wp:inline distT="0" distB="0" distL="0" distR="0" wp14:anchorId="672F5185" wp14:editId="1050B018">
                  <wp:extent cx="4505325" cy="452755"/>
                  <wp:effectExtent l="0" t="0" r="0" b="0"/>
                  <wp:docPr id="15" name="Picture 5460"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460" descr="Signature"/>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05325" cy="45275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5A26B72"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6E31A36E" w14:textId="77777777" w:rsidTr="00C15B93">
        <w:trPr>
          <w:trHeight w:val="1114"/>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6126431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lastRenderedPageBreak/>
              <w:t xml:space="preserve">National </w:t>
            </w:r>
          </w:p>
          <w:p w14:paraId="13E8830E"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Waiting </w:t>
            </w:r>
          </w:p>
          <w:p w14:paraId="59F85E5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Times </w:t>
            </w:r>
          </w:p>
          <w:p w14:paraId="2847260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Centre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B1497" w14:textId="65D6B57C" w:rsidR="00F231C1" w:rsidRPr="00C15B93" w:rsidRDefault="00CF3882" w:rsidP="00C15B93">
            <w:pPr>
              <w:spacing w:line="259" w:lineRule="auto"/>
              <w:rPr>
                <w:rFonts w:ascii="Arial" w:eastAsia="Arial" w:hAnsi="Arial" w:cs="Arial"/>
                <w:color w:val="000000"/>
                <w:szCs w:val="22"/>
              </w:rPr>
            </w:pPr>
            <w:r>
              <w:rPr>
                <w:rFonts w:ascii="Arial" w:eastAsia="Arial" w:hAnsi="Arial" w:cs="Arial"/>
                <w:noProof/>
                <w:color w:val="000000"/>
                <w:szCs w:val="22"/>
              </w:rPr>
              <w:drawing>
                <wp:inline distT="0" distB="0" distL="0" distR="0" wp14:anchorId="1D573635" wp14:editId="3C7D3FC1">
                  <wp:extent cx="1762125" cy="485775"/>
                  <wp:effectExtent l="0" t="0" r="0" b="0"/>
                  <wp:docPr id="16" name="Picture 553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535" descr="Signatur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EA1BF3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7EB3F8B8" w14:textId="77777777" w:rsidTr="00C15B93">
        <w:trPr>
          <w:trHeight w:val="1121"/>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015795DF" w14:textId="77777777" w:rsidR="00F231C1" w:rsidRPr="00C15B93" w:rsidRDefault="00F231C1" w:rsidP="00C15B93">
            <w:pPr>
              <w:tabs>
                <w:tab w:val="right" w:pos="1504"/>
              </w:tabs>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The </w:t>
            </w:r>
            <w:r w:rsidRPr="00C15B93">
              <w:rPr>
                <w:rFonts w:ascii="Arial" w:eastAsia="Arial" w:hAnsi="Arial" w:cs="Arial"/>
                <w:color w:val="000000"/>
                <w:sz w:val="24"/>
                <w:szCs w:val="22"/>
              </w:rPr>
              <w:tab/>
              <w:t xml:space="preserve">State </w:t>
            </w:r>
          </w:p>
          <w:p w14:paraId="181D368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Hospitals </w:t>
            </w:r>
          </w:p>
          <w:p w14:paraId="33C07F9A"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Board </w:t>
            </w:r>
          </w:p>
        </w:tc>
        <w:tc>
          <w:tcPr>
            <w:tcW w:w="7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C17A3" w14:textId="19949A87" w:rsidR="00F231C1" w:rsidRPr="00C15B93" w:rsidRDefault="00CF3882" w:rsidP="00C15B93">
            <w:pPr>
              <w:spacing w:line="259" w:lineRule="auto"/>
              <w:rPr>
                <w:rFonts w:ascii="Arial" w:eastAsia="Arial" w:hAnsi="Arial" w:cs="Arial"/>
                <w:color w:val="000000"/>
                <w:szCs w:val="22"/>
              </w:rPr>
            </w:pPr>
            <w:r>
              <w:rPr>
                <w:rFonts w:ascii="Arial" w:eastAsia="Arial" w:hAnsi="Arial" w:cs="Arial"/>
                <w:noProof/>
                <w:color w:val="000000"/>
                <w:szCs w:val="22"/>
              </w:rPr>
              <w:drawing>
                <wp:inline distT="0" distB="0" distL="0" distR="0" wp14:anchorId="35C74F65" wp14:editId="5241914C">
                  <wp:extent cx="3691255" cy="695325"/>
                  <wp:effectExtent l="0" t="0" r="0" b="0"/>
                  <wp:docPr id="17" name="Picture 553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537" descr="Signatur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91255" cy="695325"/>
                          </a:xfrm>
                          <a:prstGeom prst="rect">
                            <a:avLst/>
                          </a:prstGeom>
                          <a:noFill/>
                          <a:ln>
                            <a:noFill/>
                          </a:ln>
                        </pic:spPr>
                      </pic:pic>
                    </a:graphicData>
                  </a:graphic>
                </wp:inline>
              </w:drawing>
            </w:r>
            <w:r w:rsidR="00F231C1" w:rsidRPr="00C15B93">
              <w:rPr>
                <w:rFonts w:ascii="Arial" w:eastAsia="Arial" w:hAnsi="Arial" w:cs="Arial"/>
                <w:color w:val="000000"/>
                <w:sz w:val="24"/>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E53C4DC"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r w:rsidR="001F31B6" w:rsidRPr="00C15B93" w14:paraId="0A4A6D6B" w14:textId="77777777" w:rsidTr="00C15B93">
        <w:trPr>
          <w:trHeight w:val="850"/>
        </w:trPr>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5959B203"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4"/>
                <w:szCs w:val="22"/>
              </w:rPr>
              <w:t xml:space="preserve">NHS Health </w:t>
            </w:r>
          </w:p>
          <w:p w14:paraId="610F110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Scotland </w:t>
            </w:r>
          </w:p>
          <w:p w14:paraId="1A0C2D21"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14:paraId="602C15B1" w14:textId="68E964F9" w:rsidR="00F231C1" w:rsidRPr="00C15B93" w:rsidRDefault="00CF3882" w:rsidP="00C15B93">
            <w:pPr>
              <w:spacing w:line="259" w:lineRule="auto"/>
              <w:rPr>
                <w:rFonts w:ascii="Arial" w:eastAsia="Arial" w:hAnsi="Arial" w:cs="Arial"/>
                <w:color w:val="000000"/>
                <w:szCs w:val="22"/>
              </w:rPr>
            </w:pPr>
            <w:r>
              <w:rPr>
                <w:rFonts w:ascii="Arial" w:eastAsia="Arial" w:hAnsi="Arial" w:cs="Arial"/>
                <w:noProof/>
                <w:color w:val="000000"/>
                <w:szCs w:val="22"/>
              </w:rPr>
              <w:drawing>
                <wp:inline distT="0" distB="0" distL="0" distR="0" wp14:anchorId="3A3D9BC0" wp14:editId="7E06E1B8">
                  <wp:extent cx="4572000" cy="538480"/>
                  <wp:effectExtent l="0" t="0" r="0" b="0"/>
                  <wp:docPr id="18" name="Picture 5833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8339" descr="Signature"/>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0" cy="538480"/>
                          </a:xfrm>
                          <a:prstGeom prst="rect">
                            <a:avLst/>
                          </a:prstGeom>
                          <a:noFill/>
                          <a:ln>
                            <a:noFill/>
                          </a:ln>
                        </pic:spPr>
                      </pic:pic>
                    </a:graphicData>
                  </a:graphic>
                </wp:inline>
              </w:drawing>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64904D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4"/>
                <w:szCs w:val="22"/>
              </w:rPr>
              <w:t xml:space="preserve"> </w:t>
            </w:r>
          </w:p>
        </w:tc>
      </w:tr>
    </w:tbl>
    <w:p w14:paraId="64544AC8" w14:textId="77777777" w:rsidR="00F231C1" w:rsidRPr="00F231C1" w:rsidRDefault="00F231C1" w:rsidP="00F231C1">
      <w:pPr>
        <w:spacing w:after="180" w:line="259" w:lineRule="auto"/>
        <w:rPr>
          <w:rFonts w:ascii="Arial" w:eastAsia="Arial" w:hAnsi="Arial" w:cs="Arial"/>
          <w:color w:val="000000"/>
          <w:szCs w:val="22"/>
        </w:rPr>
      </w:pPr>
      <w:r w:rsidRPr="00F231C1">
        <w:rPr>
          <w:rFonts w:ascii="Arial" w:eastAsia="Arial" w:hAnsi="Arial" w:cs="Arial"/>
          <w:color w:val="FF0000"/>
          <w:szCs w:val="22"/>
        </w:rPr>
        <w:t xml:space="preserve"> </w:t>
      </w:r>
    </w:p>
    <w:p w14:paraId="10C5BB3E" w14:textId="77777777" w:rsidR="00F231C1" w:rsidRPr="00F231C1" w:rsidRDefault="00F231C1" w:rsidP="00F231C1">
      <w:pPr>
        <w:spacing w:after="1" w:line="428" w:lineRule="auto"/>
        <w:ind w:right="9304"/>
        <w:jc w:val="both"/>
        <w:rPr>
          <w:rFonts w:ascii="Arial" w:eastAsia="Arial" w:hAnsi="Arial" w:cs="Arial"/>
          <w:color w:val="000000"/>
          <w:szCs w:val="22"/>
        </w:rPr>
      </w:pPr>
      <w:r w:rsidRPr="00F231C1">
        <w:rPr>
          <w:rFonts w:ascii="Arial" w:eastAsia="Arial" w:hAnsi="Arial" w:cs="Arial"/>
          <w:b/>
          <w:color w:val="000000"/>
          <w:szCs w:val="22"/>
        </w:rPr>
        <w:t xml:space="preserve">   </w:t>
      </w:r>
    </w:p>
    <w:p w14:paraId="0CACF22C" w14:textId="77777777" w:rsidR="00F231C1" w:rsidRPr="00F231C1" w:rsidRDefault="00F231C1" w:rsidP="00F231C1">
      <w:pPr>
        <w:spacing w:line="259" w:lineRule="auto"/>
        <w:jc w:val="both"/>
        <w:rPr>
          <w:rFonts w:ascii="Arial" w:eastAsia="Arial" w:hAnsi="Arial" w:cs="Arial"/>
          <w:color w:val="000000"/>
          <w:szCs w:val="22"/>
        </w:rPr>
      </w:pPr>
      <w:r w:rsidRPr="00F231C1">
        <w:rPr>
          <w:rFonts w:ascii="Arial" w:eastAsia="Arial" w:hAnsi="Arial" w:cs="Arial"/>
          <w:b/>
          <w:color w:val="000000"/>
          <w:szCs w:val="22"/>
        </w:rPr>
        <w:t xml:space="preserve"> </w:t>
      </w:r>
      <w:r w:rsidRPr="00F231C1">
        <w:rPr>
          <w:rFonts w:ascii="Arial" w:eastAsia="Arial" w:hAnsi="Arial" w:cs="Arial"/>
          <w:b/>
          <w:color w:val="000000"/>
          <w:szCs w:val="22"/>
        </w:rPr>
        <w:tab/>
        <w:t xml:space="preserve"> </w:t>
      </w:r>
      <w:r w:rsidRPr="00F231C1">
        <w:rPr>
          <w:rFonts w:ascii="Arial" w:eastAsia="Arial" w:hAnsi="Arial" w:cs="Arial"/>
          <w:color w:val="000000"/>
          <w:szCs w:val="22"/>
        </w:rPr>
        <w:br w:type="page"/>
      </w:r>
    </w:p>
    <w:p w14:paraId="61D341BF" w14:textId="77777777" w:rsidR="00F231C1" w:rsidRPr="00F231C1" w:rsidRDefault="00F231C1" w:rsidP="00F231C1">
      <w:pPr>
        <w:keepNext/>
        <w:keepLines/>
        <w:spacing w:after="4" w:line="268" w:lineRule="auto"/>
        <w:outlineLvl w:val="1"/>
        <w:rPr>
          <w:rFonts w:ascii="Arial" w:eastAsia="Arial" w:hAnsi="Arial" w:cs="Arial"/>
          <w:b/>
          <w:color w:val="000000"/>
          <w:szCs w:val="22"/>
        </w:rPr>
      </w:pPr>
      <w:r w:rsidRPr="00F231C1">
        <w:rPr>
          <w:rFonts w:ascii="Arial" w:eastAsia="Arial" w:hAnsi="Arial" w:cs="Arial"/>
          <w:b/>
          <w:color w:val="000000"/>
          <w:szCs w:val="22"/>
        </w:rPr>
        <w:lastRenderedPageBreak/>
        <w:t xml:space="preserve">APPENDIX I: Referenced External Documentation  </w:t>
      </w:r>
    </w:p>
    <w:tbl>
      <w:tblPr>
        <w:tblW w:w="9578" w:type="dxa"/>
        <w:tblInd w:w="5" w:type="dxa"/>
        <w:tblCellMar>
          <w:top w:w="7" w:type="dxa"/>
          <w:left w:w="0" w:type="dxa"/>
          <w:right w:w="0" w:type="dxa"/>
        </w:tblCellMar>
        <w:tblLook w:val="04A0" w:firstRow="1" w:lastRow="0" w:firstColumn="1" w:lastColumn="0" w:noHBand="0" w:noVBand="1"/>
      </w:tblPr>
      <w:tblGrid>
        <w:gridCol w:w="3653"/>
        <w:gridCol w:w="108"/>
        <w:gridCol w:w="2312"/>
        <w:gridCol w:w="940"/>
        <w:gridCol w:w="1688"/>
        <w:gridCol w:w="255"/>
        <w:gridCol w:w="192"/>
        <w:gridCol w:w="300"/>
        <w:gridCol w:w="130"/>
      </w:tblGrid>
      <w:tr w:rsidR="00F231C1" w:rsidRPr="00C15B93" w14:paraId="7636D828" w14:textId="77777777" w:rsidTr="00C15B93">
        <w:trPr>
          <w:trHeight w:val="24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08E2C55"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 w:val="20"/>
                <w:szCs w:val="22"/>
              </w:rPr>
              <w:t xml:space="preserve">Reference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69477A9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b/>
                <w:color w:val="000000"/>
                <w:sz w:val="20"/>
                <w:szCs w:val="22"/>
              </w:rPr>
              <w:t xml:space="preserve">Full Name/ Link </w:t>
            </w:r>
          </w:p>
        </w:tc>
      </w:tr>
      <w:tr w:rsidR="00F231C1" w:rsidRPr="00C15B93" w14:paraId="6491835F" w14:textId="77777777" w:rsidTr="00C15B93">
        <w:trPr>
          <w:trHeight w:val="698"/>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10F720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The SLA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3895C41E" w14:textId="77777777" w:rsidR="00F231C1" w:rsidRPr="00C15B93" w:rsidRDefault="00F231C1" w:rsidP="00C15B93">
            <w:pPr>
              <w:spacing w:line="259" w:lineRule="auto"/>
              <w:ind w:right="113"/>
              <w:jc w:val="both"/>
              <w:rPr>
                <w:rFonts w:ascii="Arial" w:eastAsia="Arial" w:hAnsi="Arial" w:cs="Arial"/>
                <w:color w:val="000000"/>
                <w:szCs w:val="22"/>
              </w:rPr>
            </w:pPr>
            <w:r w:rsidRPr="00C15B93">
              <w:rPr>
                <w:rFonts w:ascii="Arial" w:eastAsia="Arial" w:hAnsi="Arial" w:cs="Arial"/>
                <w:color w:val="000000"/>
                <w:sz w:val="20"/>
                <w:szCs w:val="22"/>
              </w:rPr>
              <w:t xml:space="preserve">Service Level Agreement: Arrangements to support the delivery of undergraduate and postgraduate medical education and training in Scotland </w:t>
            </w:r>
          </w:p>
        </w:tc>
      </w:tr>
      <w:tr w:rsidR="00F231C1" w:rsidRPr="00C15B93" w14:paraId="3C5F16E0" w14:textId="77777777" w:rsidTr="00C15B93">
        <w:trPr>
          <w:trHeight w:val="1022"/>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D69B080"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Responsible Officer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1AA4E1F0" w14:textId="77777777" w:rsidR="00F231C1" w:rsidRPr="00C15B93" w:rsidRDefault="00F231C1" w:rsidP="00C15B93">
            <w:pPr>
              <w:spacing w:line="238" w:lineRule="auto"/>
              <w:ind w:right="54"/>
              <w:rPr>
                <w:rFonts w:ascii="Arial" w:eastAsia="Arial" w:hAnsi="Arial" w:cs="Arial"/>
                <w:color w:val="000000"/>
                <w:szCs w:val="22"/>
              </w:rPr>
            </w:pPr>
            <w:r w:rsidRPr="00C15B93">
              <w:rPr>
                <w:rFonts w:ascii="Arial" w:eastAsia="Arial" w:hAnsi="Arial" w:cs="Arial"/>
                <w:color w:val="000000"/>
                <w:szCs w:val="22"/>
              </w:rPr>
              <w:t xml:space="preserve">The Medical Profession (Responsible Officers) Regulations 2010 - </w:t>
            </w:r>
          </w:p>
          <w:p w14:paraId="427C79F2" w14:textId="77777777" w:rsidR="00F231C1" w:rsidRPr="00C15B93" w:rsidRDefault="00F231C1" w:rsidP="00C15B93">
            <w:pPr>
              <w:spacing w:line="259" w:lineRule="auto"/>
              <w:rPr>
                <w:rFonts w:ascii="Arial" w:eastAsia="Arial" w:hAnsi="Arial" w:cs="Arial"/>
                <w:color w:val="000000"/>
                <w:szCs w:val="22"/>
              </w:rPr>
            </w:pPr>
            <w:hyperlink r:id="rId71">
              <w:r w:rsidRPr="00C15B93">
                <w:rPr>
                  <w:rFonts w:ascii="Arial" w:eastAsia="Arial" w:hAnsi="Arial" w:cs="Arial"/>
                  <w:color w:val="0070C0"/>
                  <w:szCs w:val="22"/>
                  <w:u w:val="single" w:color="0070C0"/>
                </w:rPr>
                <w:t xml:space="preserve">http://www.legislation.gov.uk/ukdsi/2010/9780111500286/ </w:t>
              </w:r>
            </w:hyperlink>
            <w:hyperlink r:id="rId72">
              <w:r w:rsidRPr="00C15B93">
                <w:rPr>
                  <w:rFonts w:ascii="Arial" w:eastAsia="Arial" w:hAnsi="Arial" w:cs="Arial"/>
                  <w:color w:val="0070C0"/>
                  <w:szCs w:val="22"/>
                  <w:u w:val="single" w:color="0070C0"/>
                </w:rPr>
                <w:t>contents</w:t>
              </w:r>
            </w:hyperlink>
            <w:hyperlink r:id="rId73">
              <w:r w:rsidRPr="00C15B93">
                <w:rPr>
                  <w:rFonts w:ascii="Arial" w:eastAsia="Arial" w:hAnsi="Arial" w:cs="Arial"/>
                  <w:color w:val="000000"/>
                  <w:szCs w:val="22"/>
                </w:rPr>
                <w:t xml:space="preserve"> </w:t>
              </w:r>
            </w:hyperlink>
            <w:r w:rsidRPr="00C15B93">
              <w:rPr>
                <w:rFonts w:ascii="Arial" w:eastAsia="Arial" w:hAnsi="Arial" w:cs="Arial"/>
                <w:color w:val="000000"/>
                <w:szCs w:val="22"/>
              </w:rPr>
              <w:t xml:space="preserve"> </w:t>
            </w:r>
          </w:p>
        </w:tc>
      </w:tr>
      <w:tr w:rsidR="00F231C1" w:rsidRPr="00C15B93" w14:paraId="01279C87" w14:textId="77777777" w:rsidTr="00C15B93">
        <w:trPr>
          <w:trHeight w:val="47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6FD60AD"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Code of Practice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61728365"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0"/>
                <w:szCs w:val="22"/>
              </w:rPr>
              <w:t>Code of Practice - Provision of Information for Postgraduate Medical Training (</w:t>
            </w:r>
            <w:hyperlink r:id="rId74">
              <w:r w:rsidRPr="00C15B93">
                <w:rPr>
                  <w:rFonts w:ascii="Arial" w:eastAsia="Arial" w:hAnsi="Arial" w:cs="Arial"/>
                  <w:color w:val="0000FF"/>
                  <w:sz w:val="20"/>
                  <w:szCs w:val="22"/>
                  <w:u w:val="single" w:color="0000FF"/>
                </w:rPr>
                <w:t>CEL 10 (2014)</w:t>
              </w:r>
            </w:hyperlink>
            <w:hyperlink r:id="rId75">
              <w:r w:rsidRPr="00C15B93">
                <w:rPr>
                  <w:rFonts w:ascii="Arial" w:eastAsia="Arial" w:hAnsi="Arial" w:cs="Arial"/>
                  <w:color w:val="000000"/>
                  <w:sz w:val="20"/>
                  <w:szCs w:val="22"/>
                </w:rPr>
                <w:t>)</w:t>
              </w:r>
            </w:hyperlink>
            <w:r w:rsidRPr="00C15B93">
              <w:rPr>
                <w:rFonts w:ascii="Arial" w:eastAsia="Arial" w:hAnsi="Arial" w:cs="Arial"/>
                <w:color w:val="000000"/>
                <w:sz w:val="20"/>
                <w:szCs w:val="22"/>
              </w:rPr>
              <w:t xml:space="preserve">. </w:t>
            </w:r>
          </w:p>
        </w:tc>
      </w:tr>
      <w:tr w:rsidR="00F231C1" w:rsidRPr="00C15B93" w14:paraId="25CC0FF5" w14:textId="77777777" w:rsidTr="00C15B93">
        <w:trPr>
          <w:trHeight w:val="701"/>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7AC8A8F" w14:textId="77777777" w:rsidR="00F231C1" w:rsidRPr="00C15B93" w:rsidRDefault="00F231C1" w:rsidP="00C15B93">
            <w:pPr>
              <w:tabs>
                <w:tab w:val="center" w:pos="1336"/>
                <w:tab w:val="center" w:pos="2154"/>
                <w:tab w:val="right" w:pos="3653"/>
              </w:tabs>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GMC </w:t>
            </w:r>
            <w:r w:rsidRPr="00C15B93">
              <w:rPr>
                <w:rFonts w:ascii="Arial" w:eastAsia="Arial" w:hAnsi="Arial" w:cs="Arial"/>
                <w:color w:val="000000"/>
                <w:sz w:val="20"/>
                <w:szCs w:val="22"/>
              </w:rPr>
              <w:tab/>
              <w:t xml:space="preserve">Building </w:t>
            </w:r>
            <w:r w:rsidRPr="00C15B93">
              <w:rPr>
                <w:rFonts w:ascii="Arial" w:eastAsia="Arial" w:hAnsi="Arial" w:cs="Arial"/>
                <w:color w:val="000000"/>
                <w:sz w:val="20"/>
                <w:szCs w:val="22"/>
              </w:rPr>
              <w:tab/>
              <w:t xml:space="preserve">a </w:t>
            </w:r>
            <w:r w:rsidRPr="00C15B93">
              <w:rPr>
                <w:rFonts w:ascii="Arial" w:eastAsia="Arial" w:hAnsi="Arial" w:cs="Arial"/>
                <w:color w:val="000000"/>
                <w:sz w:val="20"/>
                <w:szCs w:val="22"/>
              </w:rPr>
              <w:tab/>
              <w:t xml:space="preserve">supportive </w:t>
            </w:r>
          </w:p>
          <w:p w14:paraId="614C6D8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Environment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4C13010D" w14:textId="77777777" w:rsidR="00F231C1" w:rsidRPr="00C15B93" w:rsidRDefault="00F231C1" w:rsidP="00C15B93">
            <w:pPr>
              <w:spacing w:line="259" w:lineRule="auto"/>
              <w:rPr>
                <w:rFonts w:ascii="Arial" w:eastAsia="Arial" w:hAnsi="Arial" w:cs="Arial"/>
                <w:color w:val="000000"/>
                <w:szCs w:val="22"/>
              </w:rPr>
            </w:pPr>
            <w:hyperlink r:id="rId76">
              <w:r w:rsidRPr="00C15B93">
                <w:rPr>
                  <w:rFonts w:ascii="Arial" w:eastAsia="Arial" w:hAnsi="Arial" w:cs="Arial"/>
                  <w:color w:val="0070C0"/>
                  <w:sz w:val="20"/>
                  <w:szCs w:val="22"/>
                  <w:u w:val="single" w:color="0070C0"/>
                </w:rPr>
                <w:t>http://www.gmc</w:t>
              </w:r>
            </w:hyperlink>
            <w:hyperlink r:id="rId77">
              <w:r w:rsidRPr="00C15B93">
                <w:rPr>
                  <w:rFonts w:ascii="Arial" w:eastAsia="Arial" w:hAnsi="Arial" w:cs="Arial"/>
                  <w:color w:val="0070C0"/>
                  <w:sz w:val="20"/>
                  <w:szCs w:val="22"/>
                  <w:u w:val="single" w:color="0070C0"/>
                </w:rPr>
                <w:t>-</w:t>
              </w:r>
            </w:hyperlink>
          </w:p>
          <w:p w14:paraId="101C393A" w14:textId="77777777" w:rsidR="00F231C1" w:rsidRPr="00C15B93" w:rsidRDefault="00F231C1" w:rsidP="00C15B93">
            <w:pPr>
              <w:spacing w:line="259" w:lineRule="auto"/>
              <w:rPr>
                <w:rFonts w:ascii="Arial" w:eastAsia="Arial" w:hAnsi="Arial" w:cs="Arial"/>
                <w:color w:val="000000"/>
                <w:szCs w:val="22"/>
              </w:rPr>
            </w:pPr>
            <w:hyperlink r:id="rId78">
              <w:r w:rsidRPr="00C15B93">
                <w:rPr>
                  <w:rFonts w:ascii="Arial" w:eastAsia="Arial" w:hAnsi="Arial" w:cs="Arial"/>
                  <w:color w:val="0070C0"/>
                  <w:sz w:val="20"/>
                  <w:szCs w:val="22"/>
                  <w:u w:val="single" w:color="0070C0"/>
                </w:rPr>
                <w:t xml:space="preserve">uk.org/Under_embargo_05_03_15_Building_a_supportive_envir </w:t>
              </w:r>
            </w:hyperlink>
            <w:hyperlink r:id="rId79">
              <w:r w:rsidRPr="00C15B93">
                <w:rPr>
                  <w:rFonts w:ascii="Arial" w:eastAsia="Arial" w:hAnsi="Arial" w:cs="Arial"/>
                  <w:color w:val="0070C0"/>
                  <w:sz w:val="20"/>
                  <w:szCs w:val="22"/>
                  <w:u w:val="single" w:color="0070C0"/>
                </w:rPr>
                <w:t>onment.pdf_59988406.pdf</w:t>
              </w:r>
            </w:hyperlink>
            <w:hyperlink r:id="rId80">
              <w:r w:rsidRPr="00C15B93">
                <w:rPr>
                  <w:rFonts w:ascii="Calibri" w:eastAsia="Calibri" w:hAnsi="Calibri" w:cs="Calibri"/>
                  <w:color w:val="0070C0"/>
                  <w:sz w:val="20"/>
                  <w:szCs w:val="22"/>
                </w:rPr>
                <w:t xml:space="preserve"> </w:t>
              </w:r>
            </w:hyperlink>
          </w:p>
        </w:tc>
      </w:tr>
      <w:tr w:rsidR="00F231C1" w:rsidRPr="00C15B93" w14:paraId="7F5B0160" w14:textId="77777777" w:rsidTr="00C15B93">
        <w:trPr>
          <w:trHeight w:val="262"/>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08CF21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New Deal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5A3005CA" w14:textId="77777777" w:rsidR="00F231C1" w:rsidRPr="00C15B93" w:rsidRDefault="00F231C1" w:rsidP="00C15B93">
            <w:pPr>
              <w:spacing w:line="259" w:lineRule="auto"/>
              <w:rPr>
                <w:rFonts w:ascii="Arial" w:eastAsia="Arial" w:hAnsi="Arial" w:cs="Arial"/>
                <w:color w:val="000000"/>
                <w:szCs w:val="22"/>
              </w:rPr>
            </w:pPr>
            <w:hyperlink r:id="rId81">
              <w:r w:rsidRPr="00C15B93">
                <w:rPr>
                  <w:rFonts w:ascii="Arial" w:eastAsia="Arial" w:hAnsi="Arial" w:cs="Arial"/>
                  <w:color w:val="0070C0"/>
                  <w:szCs w:val="22"/>
                  <w:u w:val="single" w:color="0070C0"/>
                </w:rPr>
                <w:t>http://www.msg.scot.nhs.uk/pay/medical/junior</w:t>
              </w:r>
            </w:hyperlink>
            <w:hyperlink r:id="rId82">
              <w:r w:rsidRPr="00C15B93">
                <w:rPr>
                  <w:rFonts w:ascii="Arial" w:eastAsia="Arial" w:hAnsi="Arial" w:cs="Arial"/>
                  <w:color w:val="0070C0"/>
                  <w:szCs w:val="22"/>
                  <w:u w:val="single" w:color="0070C0"/>
                </w:rPr>
                <w:t>-</w:t>
              </w:r>
            </w:hyperlink>
            <w:hyperlink r:id="rId83">
              <w:r w:rsidRPr="00C15B93">
                <w:rPr>
                  <w:rFonts w:ascii="Arial" w:eastAsia="Arial" w:hAnsi="Arial" w:cs="Arial"/>
                  <w:color w:val="0070C0"/>
                  <w:szCs w:val="22"/>
                  <w:u w:val="single" w:color="0070C0"/>
                </w:rPr>
                <w:t>doctors</w:t>
              </w:r>
            </w:hyperlink>
            <w:hyperlink r:id="rId84">
              <w:r w:rsidRPr="00C15B93">
                <w:rPr>
                  <w:rFonts w:ascii="Arial" w:eastAsia="Arial" w:hAnsi="Arial" w:cs="Arial"/>
                  <w:color w:val="0070C0"/>
                  <w:szCs w:val="22"/>
                </w:rPr>
                <w:t xml:space="preserve"> </w:t>
              </w:r>
            </w:hyperlink>
          </w:p>
        </w:tc>
      </w:tr>
      <w:tr w:rsidR="00F231C1" w:rsidRPr="00C15B93" w14:paraId="7CE21304" w14:textId="77777777" w:rsidTr="00C15B93">
        <w:trPr>
          <w:trHeight w:val="24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150CEC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Working Time Regulations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7418F7A9" w14:textId="77777777" w:rsidR="00F231C1" w:rsidRPr="00C15B93" w:rsidRDefault="00F231C1" w:rsidP="00C15B93">
            <w:pPr>
              <w:spacing w:line="259" w:lineRule="auto"/>
              <w:rPr>
                <w:rFonts w:ascii="Arial" w:eastAsia="Arial" w:hAnsi="Arial" w:cs="Arial"/>
                <w:color w:val="000000"/>
                <w:szCs w:val="22"/>
              </w:rPr>
            </w:pPr>
            <w:hyperlink r:id="rId85">
              <w:r w:rsidRPr="00C15B93">
                <w:rPr>
                  <w:rFonts w:ascii="Arial" w:eastAsia="Arial" w:hAnsi="Arial" w:cs="Arial"/>
                  <w:color w:val="0070C0"/>
                  <w:sz w:val="20"/>
                  <w:szCs w:val="22"/>
                  <w:u w:val="single" w:color="0070C0"/>
                </w:rPr>
                <w:t>Working Time Regulations 1998</w:t>
              </w:r>
            </w:hyperlink>
            <w:hyperlink r:id="rId86">
              <w:r w:rsidRPr="00C15B93">
                <w:rPr>
                  <w:rFonts w:ascii="Arial" w:eastAsia="Arial" w:hAnsi="Arial" w:cs="Arial"/>
                  <w:color w:val="0070C0"/>
                  <w:sz w:val="20"/>
                  <w:szCs w:val="22"/>
                </w:rPr>
                <w:t xml:space="preserve"> </w:t>
              </w:r>
            </w:hyperlink>
          </w:p>
        </w:tc>
      </w:tr>
      <w:tr w:rsidR="00F231C1" w:rsidRPr="00C15B93" w14:paraId="7C5275AC" w14:textId="77777777" w:rsidTr="00C15B93">
        <w:trPr>
          <w:trHeight w:val="701"/>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8006DC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GMC Quality Improvement Framework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13801F5F" w14:textId="77777777" w:rsidR="00F231C1" w:rsidRPr="00C15B93" w:rsidRDefault="00F231C1" w:rsidP="00C15B93">
            <w:pPr>
              <w:spacing w:line="259" w:lineRule="auto"/>
              <w:rPr>
                <w:rFonts w:ascii="Arial" w:eastAsia="Arial" w:hAnsi="Arial" w:cs="Arial"/>
                <w:color w:val="000000"/>
                <w:szCs w:val="22"/>
              </w:rPr>
            </w:pPr>
            <w:hyperlink r:id="rId87">
              <w:r w:rsidRPr="00C15B93">
                <w:rPr>
                  <w:rFonts w:ascii="Arial" w:eastAsia="Arial" w:hAnsi="Arial" w:cs="Arial"/>
                  <w:color w:val="0070C0"/>
                  <w:sz w:val="20"/>
                  <w:szCs w:val="22"/>
                  <w:u w:val="single" w:color="0070C0"/>
                </w:rPr>
                <w:t>http://www.gmc</w:t>
              </w:r>
            </w:hyperlink>
            <w:hyperlink r:id="rId88">
              <w:r w:rsidRPr="00C15B93">
                <w:rPr>
                  <w:rFonts w:ascii="Arial" w:eastAsia="Arial" w:hAnsi="Arial" w:cs="Arial"/>
                  <w:color w:val="0070C0"/>
                  <w:sz w:val="20"/>
                  <w:szCs w:val="22"/>
                  <w:u w:val="single" w:color="0070C0"/>
                </w:rPr>
                <w:t>-</w:t>
              </w:r>
            </w:hyperlink>
          </w:p>
          <w:p w14:paraId="35403C34" w14:textId="77777777" w:rsidR="00F231C1" w:rsidRPr="00C15B93" w:rsidRDefault="00F231C1" w:rsidP="00C15B93">
            <w:pPr>
              <w:spacing w:line="259" w:lineRule="auto"/>
              <w:jc w:val="both"/>
              <w:rPr>
                <w:rFonts w:ascii="Arial" w:eastAsia="Arial" w:hAnsi="Arial" w:cs="Arial"/>
                <w:color w:val="000000"/>
                <w:szCs w:val="22"/>
              </w:rPr>
            </w:pPr>
            <w:hyperlink r:id="rId89">
              <w:r w:rsidRPr="00C15B93">
                <w:rPr>
                  <w:rFonts w:ascii="Arial" w:eastAsia="Arial" w:hAnsi="Arial" w:cs="Arial"/>
                  <w:color w:val="0070C0"/>
                  <w:sz w:val="20"/>
                  <w:szCs w:val="22"/>
                  <w:u w:val="single" w:color="0070C0"/>
                </w:rPr>
                <w:t xml:space="preserve">uk.org/Quality_Improvement_Framework_0414.pdf_48904974.p </w:t>
              </w:r>
            </w:hyperlink>
            <w:hyperlink r:id="rId90">
              <w:proofErr w:type="spellStart"/>
              <w:r w:rsidRPr="00C15B93">
                <w:rPr>
                  <w:rFonts w:ascii="Arial" w:eastAsia="Arial" w:hAnsi="Arial" w:cs="Arial"/>
                  <w:color w:val="0070C0"/>
                  <w:sz w:val="20"/>
                  <w:szCs w:val="22"/>
                  <w:u w:val="single" w:color="0070C0"/>
                </w:rPr>
                <w:t>df</w:t>
              </w:r>
              <w:proofErr w:type="spellEnd"/>
            </w:hyperlink>
            <w:hyperlink r:id="rId91">
              <w:r w:rsidRPr="00C15B93">
                <w:rPr>
                  <w:rFonts w:ascii="Arial" w:eastAsia="Arial" w:hAnsi="Arial" w:cs="Arial"/>
                  <w:color w:val="0070C0"/>
                  <w:sz w:val="20"/>
                  <w:szCs w:val="22"/>
                </w:rPr>
                <w:t xml:space="preserve"> </w:t>
              </w:r>
            </w:hyperlink>
          </w:p>
        </w:tc>
      </w:tr>
      <w:tr w:rsidR="00F231C1" w:rsidRPr="00C15B93" w14:paraId="33A934A3" w14:textId="77777777" w:rsidTr="00C15B93">
        <w:trPr>
          <w:trHeight w:val="24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2793F13"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GMC Standards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00756B7C" w14:textId="77777777" w:rsidR="00F231C1" w:rsidRPr="00C15B93" w:rsidRDefault="00F231C1" w:rsidP="00C15B93">
            <w:pPr>
              <w:spacing w:line="259" w:lineRule="auto"/>
              <w:rPr>
                <w:rFonts w:ascii="Arial" w:eastAsia="Arial" w:hAnsi="Arial" w:cs="Arial"/>
                <w:color w:val="000000"/>
                <w:szCs w:val="22"/>
              </w:rPr>
            </w:pPr>
            <w:hyperlink r:id="rId92">
              <w:r w:rsidRPr="00C15B93">
                <w:rPr>
                  <w:rFonts w:ascii="Arial" w:eastAsia="Arial" w:hAnsi="Arial" w:cs="Arial"/>
                  <w:color w:val="0070C0"/>
                  <w:sz w:val="20"/>
                  <w:szCs w:val="22"/>
                  <w:u w:val="single" w:color="0070C0"/>
                </w:rPr>
                <w:t>http://www.gmc</w:t>
              </w:r>
            </w:hyperlink>
            <w:hyperlink r:id="rId93">
              <w:r w:rsidRPr="00C15B93">
                <w:rPr>
                  <w:rFonts w:ascii="Arial" w:eastAsia="Arial" w:hAnsi="Arial" w:cs="Arial"/>
                  <w:color w:val="0070C0"/>
                  <w:sz w:val="20"/>
                  <w:szCs w:val="22"/>
                  <w:u w:val="single" w:color="0070C0"/>
                </w:rPr>
                <w:t>-</w:t>
              </w:r>
            </w:hyperlink>
            <w:hyperlink r:id="rId94">
              <w:r w:rsidRPr="00C15B93">
                <w:rPr>
                  <w:rFonts w:ascii="Arial" w:eastAsia="Arial" w:hAnsi="Arial" w:cs="Arial"/>
                  <w:color w:val="0070C0"/>
                  <w:sz w:val="20"/>
                  <w:szCs w:val="22"/>
                  <w:u w:val="single" w:color="0070C0"/>
                </w:rPr>
                <w:t>uk.org/education/standards.asp</w:t>
              </w:r>
            </w:hyperlink>
            <w:hyperlink r:id="rId95">
              <w:r w:rsidRPr="00C15B93">
                <w:rPr>
                  <w:rFonts w:ascii="Arial" w:eastAsia="Arial" w:hAnsi="Arial" w:cs="Arial"/>
                  <w:color w:val="0070C0"/>
                  <w:sz w:val="20"/>
                  <w:szCs w:val="22"/>
                </w:rPr>
                <w:t xml:space="preserve"> </w:t>
              </w:r>
            </w:hyperlink>
          </w:p>
        </w:tc>
      </w:tr>
      <w:tr w:rsidR="00F231C1" w:rsidRPr="00C15B93" w14:paraId="51CB546E" w14:textId="77777777" w:rsidTr="00C15B93">
        <w:trPr>
          <w:trHeight w:val="24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D5531B7"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Indemnity Arrangements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486124BD" w14:textId="77777777" w:rsidR="00F231C1" w:rsidRPr="00C15B93" w:rsidRDefault="00F231C1" w:rsidP="00C15B93">
            <w:pPr>
              <w:spacing w:line="259" w:lineRule="auto"/>
              <w:rPr>
                <w:rFonts w:ascii="Arial" w:eastAsia="Arial" w:hAnsi="Arial" w:cs="Arial"/>
                <w:color w:val="000000"/>
                <w:szCs w:val="22"/>
              </w:rPr>
            </w:pPr>
            <w:hyperlink r:id="rId96">
              <w:r w:rsidRPr="00C15B93">
                <w:rPr>
                  <w:rFonts w:ascii="Arial" w:eastAsia="Arial" w:hAnsi="Arial" w:cs="Arial"/>
                  <w:color w:val="0070C0"/>
                  <w:sz w:val="20"/>
                  <w:szCs w:val="22"/>
                  <w:u w:val="single" w:color="0070C0"/>
                </w:rPr>
                <w:t>http://www.sehd.scot.nhs.uk/dl/DL(2015)23.pdf</w:t>
              </w:r>
            </w:hyperlink>
            <w:hyperlink r:id="rId97">
              <w:r w:rsidRPr="00C15B93">
                <w:rPr>
                  <w:rFonts w:ascii="Arial" w:eastAsia="Arial" w:hAnsi="Arial" w:cs="Arial"/>
                  <w:color w:val="0070C0"/>
                  <w:sz w:val="20"/>
                  <w:szCs w:val="22"/>
                </w:rPr>
                <w:t xml:space="preserve"> </w:t>
              </w:r>
            </w:hyperlink>
          </w:p>
        </w:tc>
      </w:tr>
      <w:tr w:rsidR="00F231C1" w:rsidRPr="00C15B93" w14:paraId="61574AD0" w14:textId="77777777" w:rsidTr="00C15B93">
        <w:trPr>
          <w:trHeight w:val="47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072DDC6"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Performance Support Unit Framework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51B2B84A" w14:textId="77777777" w:rsidR="00F231C1" w:rsidRPr="00C15B93" w:rsidRDefault="00F231C1" w:rsidP="00C15B93">
            <w:pPr>
              <w:spacing w:line="259" w:lineRule="auto"/>
              <w:rPr>
                <w:rFonts w:ascii="Arial" w:eastAsia="Arial" w:hAnsi="Arial" w:cs="Arial"/>
                <w:color w:val="000000"/>
                <w:szCs w:val="22"/>
              </w:rPr>
            </w:pPr>
            <w:hyperlink r:id="rId98">
              <w:r w:rsidRPr="00C15B93">
                <w:rPr>
                  <w:rFonts w:ascii="Arial" w:eastAsia="Arial" w:hAnsi="Arial" w:cs="Arial"/>
                  <w:color w:val="0070C0"/>
                  <w:sz w:val="20"/>
                  <w:szCs w:val="22"/>
                  <w:u w:val="single" w:color="0070C0"/>
                </w:rPr>
                <w:t>http://www.scotlanddeanery.nhs.scot/trainer</w:t>
              </w:r>
            </w:hyperlink>
            <w:hyperlink r:id="rId99">
              <w:r w:rsidRPr="00C15B93">
                <w:rPr>
                  <w:rFonts w:ascii="Arial" w:eastAsia="Arial" w:hAnsi="Arial" w:cs="Arial"/>
                  <w:color w:val="0070C0"/>
                  <w:sz w:val="20"/>
                  <w:szCs w:val="22"/>
                  <w:u w:val="single" w:color="0070C0"/>
                </w:rPr>
                <w:t>-</w:t>
              </w:r>
            </w:hyperlink>
          </w:p>
          <w:p w14:paraId="5054D409" w14:textId="77777777" w:rsidR="00F231C1" w:rsidRPr="00C15B93" w:rsidRDefault="00F231C1" w:rsidP="00C15B93">
            <w:pPr>
              <w:spacing w:line="259" w:lineRule="auto"/>
              <w:rPr>
                <w:rFonts w:ascii="Arial" w:eastAsia="Arial" w:hAnsi="Arial" w:cs="Arial"/>
                <w:color w:val="000000"/>
                <w:szCs w:val="22"/>
              </w:rPr>
            </w:pPr>
            <w:hyperlink r:id="rId100">
              <w:r w:rsidRPr="00C15B93">
                <w:rPr>
                  <w:rFonts w:ascii="Arial" w:eastAsia="Arial" w:hAnsi="Arial" w:cs="Arial"/>
                  <w:color w:val="0070C0"/>
                  <w:sz w:val="20"/>
                  <w:szCs w:val="22"/>
                  <w:u w:val="single" w:color="0070C0"/>
                </w:rPr>
                <w:t>information/performance</w:t>
              </w:r>
            </w:hyperlink>
            <w:hyperlink r:id="rId101">
              <w:r w:rsidRPr="00C15B93">
                <w:rPr>
                  <w:rFonts w:ascii="Arial" w:eastAsia="Arial" w:hAnsi="Arial" w:cs="Arial"/>
                  <w:color w:val="0070C0"/>
                  <w:sz w:val="20"/>
                  <w:szCs w:val="22"/>
                  <w:u w:val="single" w:color="0070C0"/>
                </w:rPr>
                <w:t>-</w:t>
              </w:r>
            </w:hyperlink>
            <w:hyperlink r:id="rId102">
              <w:r w:rsidRPr="00C15B93">
                <w:rPr>
                  <w:rFonts w:ascii="Arial" w:eastAsia="Arial" w:hAnsi="Arial" w:cs="Arial"/>
                  <w:color w:val="0070C0"/>
                  <w:sz w:val="20"/>
                  <w:szCs w:val="22"/>
                  <w:u w:val="single" w:color="0070C0"/>
                </w:rPr>
                <w:t>support</w:t>
              </w:r>
            </w:hyperlink>
            <w:hyperlink r:id="rId103">
              <w:r w:rsidRPr="00C15B93">
                <w:rPr>
                  <w:rFonts w:ascii="Arial" w:eastAsia="Arial" w:hAnsi="Arial" w:cs="Arial"/>
                  <w:color w:val="0070C0"/>
                  <w:sz w:val="20"/>
                  <w:szCs w:val="22"/>
                  <w:u w:val="single" w:color="0070C0"/>
                </w:rPr>
                <w:t>-</w:t>
              </w:r>
            </w:hyperlink>
            <w:hyperlink r:id="rId104">
              <w:r w:rsidRPr="00C15B93">
                <w:rPr>
                  <w:rFonts w:ascii="Arial" w:eastAsia="Arial" w:hAnsi="Arial" w:cs="Arial"/>
                  <w:color w:val="0070C0"/>
                  <w:sz w:val="20"/>
                  <w:szCs w:val="22"/>
                  <w:u w:val="single" w:color="0070C0"/>
                </w:rPr>
                <w:t>unit/</w:t>
              </w:r>
              <w:proofErr w:type="spellStart"/>
              <w:r w:rsidRPr="00C15B93">
                <w:rPr>
                  <w:rFonts w:ascii="Arial" w:eastAsia="Arial" w:hAnsi="Arial" w:cs="Arial"/>
                  <w:color w:val="0070C0"/>
                  <w:sz w:val="20"/>
                  <w:szCs w:val="22"/>
                  <w:u w:val="single" w:color="0070C0"/>
                </w:rPr>
                <w:t>psu</w:t>
              </w:r>
              <w:proofErr w:type="spellEnd"/>
            </w:hyperlink>
            <w:hyperlink r:id="rId105">
              <w:r w:rsidRPr="00C15B93">
                <w:rPr>
                  <w:rFonts w:ascii="Arial" w:eastAsia="Arial" w:hAnsi="Arial" w:cs="Arial"/>
                  <w:color w:val="0070C0"/>
                  <w:sz w:val="20"/>
                  <w:szCs w:val="22"/>
                  <w:u w:val="single" w:color="0070C0"/>
                </w:rPr>
                <w:t>-</w:t>
              </w:r>
            </w:hyperlink>
            <w:hyperlink r:id="rId106">
              <w:r w:rsidRPr="00C15B93">
                <w:rPr>
                  <w:rFonts w:ascii="Arial" w:eastAsia="Arial" w:hAnsi="Arial" w:cs="Arial"/>
                  <w:color w:val="0070C0"/>
                  <w:sz w:val="20"/>
                  <w:szCs w:val="22"/>
                  <w:u w:val="single" w:color="0070C0"/>
                </w:rPr>
                <w:t>documentation/</w:t>
              </w:r>
            </w:hyperlink>
            <w:hyperlink r:id="rId107">
              <w:r w:rsidRPr="00C15B93">
                <w:rPr>
                  <w:rFonts w:ascii="Arial" w:eastAsia="Arial" w:hAnsi="Arial" w:cs="Arial"/>
                  <w:color w:val="0070C0"/>
                  <w:sz w:val="20"/>
                  <w:szCs w:val="22"/>
                </w:rPr>
                <w:t xml:space="preserve"> </w:t>
              </w:r>
            </w:hyperlink>
            <w:r w:rsidRPr="00C15B93">
              <w:rPr>
                <w:rFonts w:ascii="Arial" w:eastAsia="Arial" w:hAnsi="Arial" w:cs="Arial"/>
                <w:color w:val="0070C0"/>
                <w:sz w:val="20"/>
                <w:szCs w:val="22"/>
              </w:rPr>
              <w:t xml:space="preserve"> </w:t>
            </w:r>
          </w:p>
        </w:tc>
      </w:tr>
      <w:tr w:rsidR="00F231C1" w:rsidRPr="00C15B93" w14:paraId="7F699479" w14:textId="77777777" w:rsidTr="00C15B93">
        <w:trPr>
          <w:trHeight w:val="240"/>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CDDFCD4"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GMC Good Medical Practice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1B39471B" w14:textId="77777777" w:rsidR="00F231C1" w:rsidRPr="00C15B93" w:rsidRDefault="00F231C1" w:rsidP="00C15B93">
            <w:pPr>
              <w:spacing w:line="259" w:lineRule="auto"/>
              <w:rPr>
                <w:rFonts w:ascii="Arial" w:eastAsia="Arial" w:hAnsi="Arial" w:cs="Arial"/>
                <w:color w:val="000000"/>
                <w:szCs w:val="22"/>
              </w:rPr>
            </w:pPr>
            <w:hyperlink r:id="rId108">
              <w:r w:rsidRPr="00C15B93">
                <w:rPr>
                  <w:rFonts w:ascii="Arial" w:eastAsia="Arial" w:hAnsi="Arial" w:cs="Arial"/>
                  <w:color w:val="0070C0"/>
                  <w:sz w:val="20"/>
                  <w:szCs w:val="22"/>
                  <w:u w:val="single" w:color="0070C0"/>
                </w:rPr>
                <w:t>http://www.gmc</w:t>
              </w:r>
            </w:hyperlink>
            <w:hyperlink r:id="rId109">
              <w:r w:rsidRPr="00C15B93">
                <w:rPr>
                  <w:rFonts w:ascii="Arial" w:eastAsia="Arial" w:hAnsi="Arial" w:cs="Arial"/>
                  <w:color w:val="0070C0"/>
                  <w:sz w:val="20"/>
                  <w:szCs w:val="22"/>
                  <w:u w:val="single" w:color="0070C0"/>
                </w:rPr>
                <w:t>-</w:t>
              </w:r>
            </w:hyperlink>
            <w:hyperlink r:id="rId110">
              <w:r w:rsidRPr="00C15B93">
                <w:rPr>
                  <w:rFonts w:ascii="Arial" w:eastAsia="Arial" w:hAnsi="Arial" w:cs="Arial"/>
                  <w:color w:val="0070C0"/>
                  <w:sz w:val="20"/>
                  <w:szCs w:val="22"/>
                  <w:u w:val="single" w:color="0070C0"/>
                </w:rPr>
                <w:t>uk.org/static/documents/content/GMP_.pdf</w:t>
              </w:r>
            </w:hyperlink>
            <w:hyperlink r:id="rId111">
              <w:r w:rsidRPr="00C15B93">
                <w:rPr>
                  <w:rFonts w:ascii="Arial" w:eastAsia="Arial" w:hAnsi="Arial" w:cs="Arial"/>
                  <w:color w:val="0070C0"/>
                  <w:sz w:val="20"/>
                  <w:szCs w:val="22"/>
                </w:rPr>
                <w:t xml:space="preserve"> </w:t>
              </w:r>
            </w:hyperlink>
            <w:r w:rsidRPr="00C15B93">
              <w:rPr>
                <w:rFonts w:ascii="Arial" w:eastAsia="Arial" w:hAnsi="Arial" w:cs="Arial"/>
                <w:color w:val="0070C0"/>
                <w:sz w:val="20"/>
                <w:szCs w:val="22"/>
              </w:rPr>
              <w:t xml:space="preserve"> </w:t>
            </w:r>
          </w:p>
        </w:tc>
      </w:tr>
      <w:tr w:rsidR="00F231C1" w:rsidRPr="00C15B93" w14:paraId="6E015257" w14:textId="77777777" w:rsidTr="00C15B93">
        <w:trPr>
          <w:trHeight w:val="468"/>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071D29B"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GMC Promoting Excellence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79A94678"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70C0"/>
                <w:sz w:val="20"/>
                <w:szCs w:val="22"/>
              </w:rPr>
              <w:t xml:space="preserve">GMC </w:t>
            </w:r>
            <w:hyperlink r:id="rId112">
              <w:r w:rsidRPr="00C15B93">
                <w:rPr>
                  <w:rFonts w:ascii="Arial" w:eastAsia="Arial" w:hAnsi="Arial" w:cs="Arial"/>
                  <w:color w:val="0070C0"/>
                  <w:sz w:val="20"/>
                  <w:szCs w:val="22"/>
                  <w:u w:val="single" w:color="0070C0"/>
                </w:rPr>
                <w:t>Promoting Excellence</w:t>
              </w:r>
            </w:hyperlink>
            <w:hyperlink r:id="rId113">
              <w:r w:rsidRPr="00C15B93">
                <w:rPr>
                  <w:rFonts w:ascii="Arial" w:eastAsia="Arial" w:hAnsi="Arial" w:cs="Arial"/>
                  <w:color w:val="0070C0"/>
                  <w:sz w:val="20"/>
                  <w:szCs w:val="22"/>
                </w:rPr>
                <w:t>:</w:t>
              </w:r>
            </w:hyperlink>
            <w:r w:rsidRPr="00C15B93">
              <w:rPr>
                <w:rFonts w:ascii="Arial" w:eastAsia="Arial" w:hAnsi="Arial" w:cs="Arial"/>
                <w:color w:val="0070C0"/>
                <w:sz w:val="20"/>
                <w:szCs w:val="22"/>
              </w:rPr>
              <w:t xml:space="preserve"> Standards for Education and Training (2016) </w:t>
            </w:r>
          </w:p>
        </w:tc>
      </w:tr>
      <w:tr w:rsidR="00F231C1" w:rsidRPr="00C15B93" w14:paraId="2E4150C6" w14:textId="77777777" w:rsidTr="00C15B93">
        <w:trPr>
          <w:trHeight w:val="242"/>
        </w:trPr>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3C0D169" w14:textId="77777777" w:rsidR="00F231C1" w:rsidRPr="00C15B93" w:rsidRDefault="00F231C1" w:rsidP="00C15B93">
            <w:pPr>
              <w:spacing w:line="259" w:lineRule="auto"/>
              <w:rPr>
                <w:rFonts w:ascii="Arial" w:eastAsia="Arial" w:hAnsi="Arial" w:cs="Arial"/>
                <w:color w:val="000000"/>
                <w:szCs w:val="22"/>
              </w:rPr>
            </w:pPr>
            <w:r w:rsidRPr="00C15B93">
              <w:rPr>
                <w:rFonts w:ascii="Arial" w:eastAsia="Arial" w:hAnsi="Arial" w:cs="Arial"/>
                <w:color w:val="000000"/>
                <w:sz w:val="20"/>
                <w:szCs w:val="22"/>
              </w:rPr>
              <w:t xml:space="preserve">Data Protection Act </w:t>
            </w:r>
          </w:p>
        </w:tc>
        <w:tc>
          <w:tcPr>
            <w:tcW w:w="5924" w:type="dxa"/>
            <w:gridSpan w:val="8"/>
            <w:tcBorders>
              <w:top w:val="single" w:sz="4" w:space="0" w:color="000000"/>
              <w:left w:val="single" w:sz="4" w:space="0" w:color="000000"/>
              <w:bottom w:val="single" w:sz="4" w:space="0" w:color="000000"/>
              <w:right w:val="single" w:sz="4" w:space="0" w:color="000000"/>
            </w:tcBorders>
            <w:shd w:val="clear" w:color="auto" w:fill="auto"/>
          </w:tcPr>
          <w:p w14:paraId="572E8215" w14:textId="77777777" w:rsidR="00F231C1" w:rsidRPr="00C15B93" w:rsidRDefault="00F231C1" w:rsidP="00C15B93">
            <w:pPr>
              <w:spacing w:line="259" w:lineRule="auto"/>
              <w:rPr>
                <w:rFonts w:ascii="Arial" w:eastAsia="Arial" w:hAnsi="Arial" w:cs="Arial"/>
                <w:color w:val="000000"/>
                <w:szCs w:val="22"/>
              </w:rPr>
            </w:pPr>
            <w:hyperlink r:id="rId114">
              <w:r w:rsidRPr="00C15B93">
                <w:rPr>
                  <w:rFonts w:ascii="Arial" w:eastAsia="Arial" w:hAnsi="Arial" w:cs="Arial"/>
                  <w:color w:val="0000FF"/>
                  <w:sz w:val="20"/>
                  <w:szCs w:val="22"/>
                  <w:u w:val="single" w:color="0000FF"/>
                </w:rPr>
                <w:t xml:space="preserve">Data Protection Act </w:t>
              </w:r>
            </w:hyperlink>
            <w:hyperlink r:id="rId115">
              <w:r w:rsidRPr="00C15B93">
                <w:rPr>
                  <w:rFonts w:ascii="Arial" w:eastAsia="Arial" w:hAnsi="Arial" w:cs="Arial"/>
                  <w:color w:val="0000FF"/>
                  <w:sz w:val="20"/>
                  <w:szCs w:val="22"/>
                  <w:u w:val="single" w:color="0000FF"/>
                </w:rPr>
                <w:t>2018</w:t>
              </w:r>
            </w:hyperlink>
            <w:hyperlink r:id="rId116">
              <w:r w:rsidRPr="00C15B93">
                <w:rPr>
                  <w:rFonts w:ascii="Arial" w:eastAsia="Arial" w:hAnsi="Arial" w:cs="Arial"/>
                  <w:color w:val="0070C0"/>
                  <w:sz w:val="20"/>
                  <w:szCs w:val="22"/>
                </w:rPr>
                <w:t xml:space="preserve"> </w:t>
              </w:r>
            </w:hyperlink>
          </w:p>
        </w:tc>
      </w:tr>
      <w:tr w:rsidR="001F31B6" w:rsidRPr="00C15B93" w14:paraId="11C070E0" w14:textId="77777777" w:rsidTr="00C15B93">
        <w:trPr>
          <w:trHeight w:val="257"/>
        </w:trPr>
        <w:tc>
          <w:tcPr>
            <w:tcW w:w="36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C47A0C"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0"/>
                <w:szCs w:val="22"/>
              </w:rPr>
              <w:t xml:space="preserve">Terms and Conditions of Service (Specialty Training Appointments)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7E8AE816" w14:textId="77777777" w:rsidR="00F231C1" w:rsidRPr="00C15B93" w:rsidRDefault="00F231C1" w:rsidP="00C15B93">
            <w:pPr>
              <w:spacing w:after="160" w:line="259" w:lineRule="auto"/>
              <w:rPr>
                <w:rFonts w:ascii="Arial" w:eastAsia="Arial" w:hAnsi="Arial" w:cs="Arial"/>
                <w:color w:val="000000"/>
                <w:szCs w:val="22"/>
              </w:rPr>
            </w:pPr>
          </w:p>
        </w:tc>
        <w:tc>
          <w:tcPr>
            <w:tcW w:w="5387" w:type="dxa"/>
            <w:gridSpan w:val="5"/>
            <w:tcBorders>
              <w:top w:val="single" w:sz="4" w:space="0" w:color="000000"/>
              <w:left w:val="nil"/>
              <w:bottom w:val="nil"/>
              <w:right w:val="nil"/>
            </w:tcBorders>
            <w:shd w:val="clear" w:color="auto" w:fill="F9F9F9"/>
          </w:tcPr>
          <w:p w14:paraId="31F68A01" w14:textId="77777777" w:rsidR="00F231C1" w:rsidRPr="00C15B93" w:rsidRDefault="00F231C1" w:rsidP="00C15B93">
            <w:pPr>
              <w:spacing w:line="259" w:lineRule="auto"/>
              <w:jc w:val="both"/>
              <w:rPr>
                <w:rFonts w:ascii="Arial" w:eastAsia="Arial" w:hAnsi="Arial" w:cs="Arial"/>
                <w:color w:val="000000"/>
                <w:szCs w:val="22"/>
              </w:rPr>
            </w:pPr>
            <w:hyperlink r:id="rId117">
              <w:r w:rsidRPr="00C15B93">
                <w:rPr>
                  <w:rFonts w:ascii="Arial" w:eastAsia="Arial" w:hAnsi="Arial" w:cs="Arial"/>
                  <w:color w:val="0070C0"/>
                  <w:szCs w:val="22"/>
                  <w:u w:val="single" w:color="0070C0"/>
                </w:rPr>
                <w:t>Pay and conditions for hospital medical and dental staff</w:t>
              </w:r>
            </w:hyperlink>
          </w:p>
        </w:tc>
        <w:tc>
          <w:tcPr>
            <w:tcW w:w="430" w:type="dxa"/>
            <w:gridSpan w:val="2"/>
            <w:tcBorders>
              <w:top w:val="single" w:sz="4" w:space="0" w:color="000000"/>
              <w:left w:val="nil"/>
              <w:bottom w:val="nil"/>
              <w:right w:val="single" w:sz="4" w:space="0" w:color="000000"/>
            </w:tcBorders>
            <w:shd w:val="clear" w:color="auto" w:fill="auto"/>
          </w:tcPr>
          <w:p w14:paraId="5A19257F" w14:textId="77777777" w:rsidR="00F231C1" w:rsidRPr="00C15B93" w:rsidRDefault="00F231C1" w:rsidP="00C15B93">
            <w:pPr>
              <w:spacing w:line="259" w:lineRule="auto"/>
              <w:rPr>
                <w:rFonts w:ascii="Arial" w:eastAsia="Arial" w:hAnsi="Arial" w:cs="Arial"/>
                <w:color w:val="000000"/>
                <w:szCs w:val="22"/>
              </w:rPr>
            </w:pPr>
            <w:hyperlink r:id="rId118">
              <w:r w:rsidRPr="00C15B93">
                <w:rPr>
                  <w:rFonts w:ascii="Arial" w:eastAsia="Arial" w:hAnsi="Arial" w:cs="Arial"/>
                  <w:color w:val="0070C0"/>
                  <w:szCs w:val="22"/>
                </w:rPr>
                <w:t xml:space="preserve"> </w:t>
              </w:r>
            </w:hyperlink>
          </w:p>
        </w:tc>
      </w:tr>
      <w:tr w:rsidR="001F31B6" w:rsidRPr="00C15B93" w14:paraId="40A985FE" w14:textId="77777777" w:rsidTr="00C15B93">
        <w:trPr>
          <w:trHeight w:val="252"/>
        </w:trPr>
        <w:tc>
          <w:tcPr>
            <w:tcW w:w="0" w:type="auto"/>
            <w:vMerge/>
            <w:tcBorders>
              <w:top w:val="nil"/>
              <w:left w:val="single" w:sz="4" w:space="0" w:color="000000"/>
              <w:bottom w:val="nil"/>
              <w:right w:val="single" w:sz="4" w:space="0" w:color="000000"/>
            </w:tcBorders>
            <w:shd w:val="clear" w:color="auto" w:fill="auto"/>
          </w:tcPr>
          <w:p w14:paraId="1EB6FEE5"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nil"/>
              <w:right w:val="nil"/>
            </w:tcBorders>
            <w:shd w:val="clear" w:color="auto" w:fill="auto"/>
          </w:tcPr>
          <w:p w14:paraId="6D5D4F89" w14:textId="77777777" w:rsidR="00F231C1" w:rsidRPr="00C15B93" w:rsidRDefault="00F231C1" w:rsidP="00C15B93">
            <w:pPr>
              <w:spacing w:after="160" w:line="259" w:lineRule="auto"/>
              <w:rPr>
                <w:rFonts w:ascii="Arial" w:eastAsia="Arial" w:hAnsi="Arial" w:cs="Arial"/>
                <w:color w:val="000000"/>
                <w:szCs w:val="22"/>
              </w:rPr>
            </w:pPr>
          </w:p>
        </w:tc>
        <w:tc>
          <w:tcPr>
            <w:tcW w:w="5687" w:type="dxa"/>
            <w:gridSpan w:val="6"/>
            <w:tcBorders>
              <w:top w:val="nil"/>
              <w:left w:val="nil"/>
              <w:bottom w:val="nil"/>
              <w:right w:val="nil"/>
            </w:tcBorders>
            <w:shd w:val="clear" w:color="auto" w:fill="F9F9F9"/>
          </w:tcPr>
          <w:p w14:paraId="2FC12B63" w14:textId="77777777" w:rsidR="00F231C1" w:rsidRPr="00C15B93" w:rsidRDefault="00F231C1" w:rsidP="00C15B93">
            <w:pPr>
              <w:spacing w:line="259" w:lineRule="auto"/>
              <w:jc w:val="both"/>
              <w:rPr>
                <w:rFonts w:ascii="Arial" w:eastAsia="Arial" w:hAnsi="Arial" w:cs="Arial"/>
                <w:color w:val="000000"/>
                <w:szCs w:val="22"/>
              </w:rPr>
            </w:pPr>
            <w:hyperlink r:id="rId119">
              <w:r w:rsidRPr="00C15B93">
                <w:rPr>
                  <w:rFonts w:ascii="Arial" w:eastAsia="Arial" w:hAnsi="Arial" w:cs="Arial"/>
                  <w:color w:val="0070C0"/>
                  <w:szCs w:val="22"/>
                  <w:u w:val="single" w:color="0070C0"/>
                </w:rPr>
                <w:t>and doctors and dentists in public health medicine and the</w:t>
              </w:r>
            </w:hyperlink>
          </w:p>
        </w:tc>
        <w:tc>
          <w:tcPr>
            <w:tcW w:w="130" w:type="dxa"/>
            <w:vMerge w:val="restart"/>
            <w:tcBorders>
              <w:top w:val="nil"/>
              <w:left w:val="nil"/>
              <w:bottom w:val="single" w:sz="4" w:space="0" w:color="000000"/>
              <w:right w:val="single" w:sz="4" w:space="0" w:color="000000"/>
            </w:tcBorders>
            <w:shd w:val="clear" w:color="auto" w:fill="auto"/>
          </w:tcPr>
          <w:p w14:paraId="20AA4F1B" w14:textId="77777777" w:rsidR="00F231C1" w:rsidRPr="00C15B93" w:rsidRDefault="00F231C1" w:rsidP="00C15B93">
            <w:pPr>
              <w:spacing w:line="259" w:lineRule="auto"/>
              <w:rPr>
                <w:rFonts w:ascii="Arial" w:eastAsia="Arial" w:hAnsi="Arial" w:cs="Arial"/>
                <w:color w:val="000000"/>
                <w:szCs w:val="22"/>
              </w:rPr>
            </w:pPr>
            <w:hyperlink r:id="rId120">
              <w:r w:rsidRPr="00C15B93">
                <w:rPr>
                  <w:rFonts w:ascii="Arial" w:eastAsia="Arial" w:hAnsi="Arial" w:cs="Arial"/>
                  <w:color w:val="0070C0"/>
                  <w:szCs w:val="22"/>
                </w:rPr>
                <w:t xml:space="preserve"> </w:t>
              </w:r>
            </w:hyperlink>
          </w:p>
        </w:tc>
      </w:tr>
      <w:tr w:rsidR="001F31B6" w:rsidRPr="00C15B93" w14:paraId="277EA9BD" w14:textId="77777777" w:rsidTr="00C15B93">
        <w:trPr>
          <w:trHeight w:val="255"/>
        </w:trPr>
        <w:tc>
          <w:tcPr>
            <w:tcW w:w="0" w:type="auto"/>
            <w:vMerge/>
            <w:tcBorders>
              <w:top w:val="nil"/>
              <w:left w:val="single" w:sz="4" w:space="0" w:color="000000"/>
              <w:bottom w:val="nil"/>
              <w:right w:val="single" w:sz="4" w:space="0" w:color="000000"/>
            </w:tcBorders>
            <w:shd w:val="clear" w:color="auto" w:fill="auto"/>
          </w:tcPr>
          <w:p w14:paraId="42862A2E"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nil"/>
              <w:right w:val="nil"/>
            </w:tcBorders>
            <w:shd w:val="clear" w:color="auto" w:fill="auto"/>
          </w:tcPr>
          <w:p w14:paraId="300CF670" w14:textId="77777777" w:rsidR="00F231C1" w:rsidRPr="00C15B93" w:rsidRDefault="00F231C1" w:rsidP="00C15B93">
            <w:pPr>
              <w:spacing w:after="160" w:line="259" w:lineRule="auto"/>
              <w:rPr>
                <w:rFonts w:ascii="Arial" w:eastAsia="Arial" w:hAnsi="Arial" w:cs="Arial"/>
                <w:color w:val="000000"/>
                <w:szCs w:val="22"/>
              </w:rPr>
            </w:pPr>
          </w:p>
        </w:tc>
        <w:tc>
          <w:tcPr>
            <w:tcW w:w="4940" w:type="dxa"/>
            <w:gridSpan w:val="3"/>
            <w:tcBorders>
              <w:top w:val="nil"/>
              <w:left w:val="nil"/>
              <w:bottom w:val="nil"/>
              <w:right w:val="nil"/>
            </w:tcBorders>
            <w:shd w:val="clear" w:color="auto" w:fill="F9F9F9"/>
          </w:tcPr>
          <w:p w14:paraId="7C56E45A" w14:textId="77777777" w:rsidR="00F231C1" w:rsidRPr="00C15B93" w:rsidRDefault="00F231C1" w:rsidP="00C15B93">
            <w:pPr>
              <w:spacing w:line="259" w:lineRule="auto"/>
              <w:jc w:val="both"/>
              <w:rPr>
                <w:rFonts w:ascii="Arial" w:eastAsia="Arial" w:hAnsi="Arial" w:cs="Arial"/>
                <w:color w:val="000000"/>
                <w:szCs w:val="22"/>
              </w:rPr>
            </w:pPr>
            <w:hyperlink r:id="rId121">
              <w:r w:rsidRPr="00C15B93">
                <w:rPr>
                  <w:rFonts w:ascii="Arial" w:eastAsia="Arial" w:hAnsi="Arial" w:cs="Arial"/>
                  <w:color w:val="0070C0"/>
                  <w:szCs w:val="22"/>
                  <w:u w:val="single" w:color="0070C0"/>
                </w:rPr>
                <w:t>community health</w:t>
              </w:r>
            </w:hyperlink>
            <w:hyperlink r:id="rId122">
              <w:r w:rsidRPr="00C15B93">
                <w:rPr>
                  <w:rFonts w:ascii="Arial" w:eastAsia="Arial" w:hAnsi="Arial" w:cs="Arial"/>
                  <w:color w:val="0070C0"/>
                  <w:szCs w:val="22"/>
                  <w:u w:val="single" w:color="0070C0"/>
                </w:rPr>
                <w:t xml:space="preserve"> </w:t>
              </w:r>
            </w:hyperlink>
            <w:hyperlink r:id="rId123">
              <w:r w:rsidRPr="00C15B93">
                <w:rPr>
                  <w:rFonts w:ascii="Arial" w:eastAsia="Arial" w:hAnsi="Arial" w:cs="Arial"/>
                  <w:color w:val="0070C0"/>
                  <w:szCs w:val="22"/>
                  <w:u w:val="single" w:color="0070C0"/>
                </w:rPr>
                <w:t>service: introduction of Specialty</w:t>
              </w:r>
            </w:hyperlink>
          </w:p>
        </w:tc>
        <w:tc>
          <w:tcPr>
            <w:tcW w:w="746" w:type="dxa"/>
            <w:gridSpan w:val="3"/>
            <w:tcBorders>
              <w:top w:val="nil"/>
              <w:left w:val="nil"/>
              <w:bottom w:val="nil"/>
              <w:right w:val="nil"/>
            </w:tcBorders>
            <w:shd w:val="clear" w:color="auto" w:fill="auto"/>
          </w:tcPr>
          <w:p w14:paraId="2C833D58" w14:textId="77777777" w:rsidR="00F231C1" w:rsidRPr="00C15B93" w:rsidRDefault="00F231C1" w:rsidP="00C15B93">
            <w:pPr>
              <w:spacing w:line="259" w:lineRule="auto"/>
              <w:rPr>
                <w:rFonts w:ascii="Arial" w:eastAsia="Arial" w:hAnsi="Arial" w:cs="Arial"/>
                <w:color w:val="000000"/>
                <w:szCs w:val="22"/>
              </w:rPr>
            </w:pPr>
            <w:hyperlink r:id="rId124">
              <w:r w:rsidRPr="00C15B93">
                <w:rPr>
                  <w:rFonts w:ascii="Arial" w:eastAsia="Arial" w:hAnsi="Arial" w:cs="Arial"/>
                  <w:color w:val="0070C0"/>
                  <w:szCs w:val="22"/>
                </w:rPr>
                <w:t xml:space="preserve"> </w:t>
              </w:r>
            </w:hyperlink>
          </w:p>
        </w:tc>
        <w:tc>
          <w:tcPr>
            <w:tcW w:w="0" w:type="auto"/>
            <w:vMerge/>
            <w:tcBorders>
              <w:top w:val="nil"/>
              <w:left w:val="nil"/>
              <w:bottom w:val="nil"/>
              <w:right w:val="single" w:sz="4" w:space="0" w:color="000000"/>
            </w:tcBorders>
            <w:shd w:val="clear" w:color="auto" w:fill="auto"/>
          </w:tcPr>
          <w:p w14:paraId="41D51B21" w14:textId="77777777" w:rsidR="00F231C1" w:rsidRPr="00C15B93" w:rsidRDefault="00F231C1" w:rsidP="00C15B93">
            <w:pPr>
              <w:spacing w:after="160" w:line="259" w:lineRule="auto"/>
              <w:rPr>
                <w:rFonts w:ascii="Arial" w:eastAsia="Arial" w:hAnsi="Arial" w:cs="Arial"/>
                <w:color w:val="000000"/>
                <w:szCs w:val="22"/>
              </w:rPr>
            </w:pPr>
          </w:p>
        </w:tc>
      </w:tr>
      <w:tr w:rsidR="001F31B6" w:rsidRPr="00C15B93" w14:paraId="7241C5AF" w14:textId="77777777" w:rsidTr="00C15B93">
        <w:trPr>
          <w:trHeight w:val="252"/>
        </w:trPr>
        <w:tc>
          <w:tcPr>
            <w:tcW w:w="0" w:type="auto"/>
            <w:vMerge/>
            <w:tcBorders>
              <w:top w:val="nil"/>
              <w:left w:val="single" w:sz="4" w:space="0" w:color="000000"/>
              <w:bottom w:val="nil"/>
              <w:right w:val="single" w:sz="4" w:space="0" w:color="000000"/>
            </w:tcBorders>
            <w:shd w:val="clear" w:color="auto" w:fill="auto"/>
          </w:tcPr>
          <w:p w14:paraId="41428EF4"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nil"/>
              <w:right w:val="nil"/>
            </w:tcBorders>
            <w:shd w:val="clear" w:color="auto" w:fill="auto"/>
          </w:tcPr>
          <w:p w14:paraId="3172F192" w14:textId="77777777" w:rsidR="00F231C1" w:rsidRPr="00C15B93" w:rsidRDefault="00F231C1" w:rsidP="00C15B93">
            <w:pPr>
              <w:spacing w:after="160" w:line="259" w:lineRule="auto"/>
              <w:rPr>
                <w:rFonts w:ascii="Arial" w:eastAsia="Arial" w:hAnsi="Arial" w:cs="Arial"/>
                <w:color w:val="000000"/>
                <w:szCs w:val="22"/>
              </w:rPr>
            </w:pPr>
          </w:p>
        </w:tc>
        <w:tc>
          <w:tcPr>
            <w:tcW w:w="5195" w:type="dxa"/>
            <w:gridSpan w:val="4"/>
            <w:tcBorders>
              <w:top w:val="nil"/>
              <w:left w:val="nil"/>
              <w:bottom w:val="nil"/>
              <w:right w:val="nil"/>
            </w:tcBorders>
            <w:shd w:val="clear" w:color="auto" w:fill="F9F9F9"/>
          </w:tcPr>
          <w:p w14:paraId="21AA3A18" w14:textId="77777777" w:rsidR="00F231C1" w:rsidRPr="00C15B93" w:rsidRDefault="00F231C1" w:rsidP="00C15B93">
            <w:pPr>
              <w:spacing w:line="259" w:lineRule="auto"/>
              <w:jc w:val="both"/>
              <w:rPr>
                <w:rFonts w:ascii="Arial" w:eastAsia="Arial" w:hAnsi="Arial" w:cs="Arial"/>
                <w:color w:val="000000"/>
                <w:szCs w:val="22"/>
              </w:rPr>
            </w:pPr>
            <w:hyperlink r:id="rId125">
              <w:r w:rsidRPr="00C15B93">
                <w:rPr>
                  <w:rFonts w:ascii="Arial" w:eastAsia="Arial" w:hAnsi="Arial" w:cs="Arial"/>
                  <w:color w:val="0070C0"/>
                  <w:szCs w:val="22"/>
                  <w:u w:val="single" w:color="0070C0"/>
                </w:rPr>
                <w:t>Registrar (</w:t>
              </w:r>
              <w:proofErr w:type="spellStart"/>
              <w:r w:rsidRPr="00C15B93">
                <w:rPr>
                  <w:rFonts w:ascii="Arial" w:eastAsia="Arial" w:hAnsi="Arial" w:cs="Arial"/>
                  <w:color w:val="0070C0"/>
                  <w:szCs w:val="22"/>
                  <w:u w:val="single" w:color="0070C0"/>
                </w:rPr>
                <w:t>StR</w:t>
              </w:r>
              <w:proofErr w:type="spellEnd"/>
              <w:r w:rsidRPr="00C15B93">
                <w:rPr>
                  <w:rFonts w:ascii="Arial" w:eastAsia="Arial" w:hAnsi="Arial" w:cs="Arial"/>
                  <w:color w:val="0070C0"/>
                  <w:szCs w:val="22"/>
                  <w:u w:val="single" w:color="0070C0"/>
                </w:rPr>
                <w:t>) Grade including Fixed Term Specialty</w:t>
              </w:r>
            </w:hyperlink>
          </w:p>
        </w:tc>
        <w:tc>
          <w:tcPr>
            <w:tcW w:w="492" w:type="dxa"/>
            <w:gridSpan w:val="2"/>
            <w:vMerge w:val="restart"/>
            <w:tcBorders>
              <w:top w:val="nil"/>
              <w:left w:val="nil"/>
              <w:bottom w:val="single" w:sz="4" w:space="0" w:color="000000"/>
              <w:right w:val="nil"/>
            </w:tcBorders>
            <w:shd w:val="clear" w:color="auto" w:fill="auto"/>
          </w:tcPr>
          <w:p w14:paraId="1A836C35" w14:textId="77777777" w:rsidR="00F231C1" w:rsidRPr="00C15B93" w:rsidRDefault="00F231C1" w:rsidP="00C15B93">
            <w:pPr>
              <w:spacing w:line="259" w:lineRule="auto"/>
              <w:rPr>
                <w:rFonts w:ascii="Arial" w:eastAsia="Arial" w:hAnsi="Arial" w:cs="Arial"/>
                <w:color w:val="000000"/>
                <w:szCs w:val="22"/>
              </w:rPr>
            </w:pPr>
            <w:hyperlink r:id="rId126">
              <w:r w:rsidRPr="00C15B93">
                <w:rPr>
                  <w:rFonts w:ascii="Arial" w:eastAsia="Arial" w:hAnsi="Arial" w:cs="Arial"/>
                  <w:color w:val="0070C0"/>
                  <w:szCs w:val="22"/>
                </w:rPr>
                <w:t xml:space="preserve"> </w:t>
              </w:r>
            </w:hyperlink>
          </w:p>
        </w:tc>
        <w:tc>
          <w:tcPr>
            <w:tcW w:w="0" w:type="auto"/>
            <w:vMerge/>
            <w:tcBorders>
              <w:top w:val="nil"/>
              <w:left w:val="nil"/>
              <w:bottom w:val="nil"/>
              <w:right w:val="single" w:sz="4" w:space="0" w:color="000000"/>
            </w:tcBorders>
            <w:shd w:val="clear" w:color="auto" w:fill="auto"/>
          </w:tcPr>
          <w:p w14:paraId="3EDAFDA7" w14:textId="77777777" w:rsidR="00F231C1" w:rsidRPr="00C15B93" w:rsidRDefault="00F231C1" w:rsidP="00C15B93">
            <w:pPr>
              <w:spacing w:after="160" w:line="259" w:lineRule="auto"/>
              <w:rPr>
                <w:rFonts w:ascii="Arial" w:eastAsia="Arial" w:hAnsi="Arial" w:cs="Arial"/>
                <w:color w:val="000000"/>
                <w:szCs w:val="22"/>
              </w:rPr>
            </w:pPr>
          </w:p>
        </w:tc>
      </w:tr>
      <w:tr w:rsidR="001F31B6" w:rsidRPr="00C15B93" w14:paraId="5C120CCA" w14:textId="77777777" w:rsidTr="00C15B93">
        <w:trPr>
          <w:trHeight w:val="254"/>
        </w:trPr>
        <w:tc>
          <w:tcPr>
            <w:tcW w:w="0" w:type="auto"/>
            <w:vMerge/>
            <w:tcBorders>
              <w:top w:val="nil"/>
              <w:left w:val="single" w:sz="4" w:space="0" w:color="000000"/>
              <w:bottom w:val="nil"/>
              <w:right w:val="single" w:sz="4" w:space="0" w:color="000000"/>
            </w:tcBorders>
            <w:shd w:val="clear" w:color="auto" w:fill="auto"/>
          </w:tcPr>
          <w:p w14:paraId="6049B87E"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nil"/>
              <w:right w:val="nil"/>
            </w:tcBorders>
            <w:shd w:val="clear" w:color="auto" w:fill="auto"/>
          </w:tcPr>
          <w:p w14:paraId="0737A599" w14:textId="77777777" w:rsidR="00F231C1" w:rsidRPr="00C15B93" w:rsidRDefault="00F231C1" w:rsidP="00C15B93">
            <w:pPr>
              <w:spacing w:after="160" w:line="259" w:lineRule="auto"/>
              <w:rPr>
                <w:rFonts w:ascii="Arial" w:eastAsia="Arial" w:hAnsi="Arial" w:cs="Arial"/>
                <w:color w:val="000000"/>
                <w:szCs w:val="22"/>
              </w:rPr>
            </w:pPr>
          </w:p>
        </w:tc>
        <w:tc>
          <w:tcPr>
            <w:tcW w:w="3252" w:type="dxa"/>
            <w:gridSpan w:val="2"/>
            <w:tcBorders>
              <w:top w:val="nil"/>
              <w:left w:val="nil"/>
              <w:bottom w:val="nil"/>
              <w:right w:val="nil"/>
            </w:tcBorders>
            <w:shd w:val="clear" w:color="auto" w:fill="F9F9F9"/>
          </w:tcPr>
          <w:p w14:paraId="7CD8A0AA" w14:textId="77777777" w:rsidR="00F231C1" w:rsidRPr="00C15B93" w:rsidRDefault="00F231C1" w:rsidP="00C15B93">
            <w:pPr>
              <w:spacing w:line="259" w:lineRule="auto"/>
              <w:jc w:val="both"/>
              <w:rPr>
                <w:rFonts w:ascii="Arial" w:eastAsia="Arial" w:hAnsi="Arial" w:cs="Arial"/>
                <w:color w:val="000000"/>
                <w:szCs w:val="22"/>
              </w:rPr>
            </w:pPr>
            <w:hyperlink r:id="rId127">
              <w:r w:rsidRPr="00C15B93">
                <w:rPr>
                  <w:rFonts w:ascii="Arial" w:eastAsia="Arial" w:hAnsi="Arial" w:cs="Arial"/>
                  <w:color w:val="0070C0"/>
                  <w:szCs w:val="22"/>
                  <w:u w:val="single" w:color="0070C0"/>
                </w:rPr>
                <w:t>Training Appointments (</w:t>
              </w:r>
              <w:proofErr w:type="spellStart"/>
              <w:r w:rsidRPr="00C15B93">
                <w:rPr>
                  <w:rFonts w:ascii="Arial" w:eastAsia="Arial" w:hAnsi="Arial" w:cs="Arial"/>
                  <w:color w:val="0070C0"/>
                  <w:szCs w:val="22"/>
                  <w:u w:val="single" w:color="0070C0"/>
                </w:rPr>
                <w:t>StR</w:t>
              </w:r>
              <w:proofErr w:type="spellEnd"/>
              <w:r w:rsidRPr="00C15B93">
                <w:rPr>
                  <w:rFonts w:ascii="Arial" w:eastAsia="Arial" w:hAnsi="Arial" w:cs="Arial"/>
                  <w:color w:val="0070C0"/>
                  <w:szCs w:val="22"/>
                  <w:u w:val="single" w:color="0070C0"/>
                </w:rPr>
                <w:t xml:space="preserve"> (FT))</w:t>
              </w:r>
            </w:hyperlink>
          </w:p>
        </w:tc>
        <w:tc>
          <w:tcPr>
            <w:tcW w:w="1942" w:type="dxa"/>
            <w:gridSpan w:val="2"/>
            <w:vMerge w:val="restart"/>
            <w:tcBorders>
              <w:top w:val="nil"/>
              <w:left w:val="nil"/>
              <w:bottom w:val="single" w:sz="4" w:space="0" w:color="000000"/>
              <w:right w:val="nil"/>
            </w:tcBorders>
            <w:shd w:val="clear" w:color="auto" w:fill="auto"/>
          </w:tcPr>
          <w:p w14:paraId="1D98A1E8" w14:textId="77777777" w:rsidR="00F231C1" w:rsidRPr="00C15B93" w:rsidRDefault="00F231C1" w:rsidP="00C15B93">
            <w:pPr>
              <w:spacing w:line="259" w:lineRule="auto"/>
              <w:rPr>
                <w:rFonts w:ascii="Arial" w:eastAsia="Arial" w:hAnsi="Arial" w:cs="Arial"/>
                <w:color w:val="000000"/>
                <w:szCs w:val="22"/>
              </w:rPr>
            </w:pPr>
            <w:hyperlink r:id="rId128">
              <w:r w:rsidRPr="00C15B93">
                <w:rPr>
                  <w:rFonts w:ascii="Arial" w:eastAsia="Arial" w:hAnsi="Arial" w:cs="Arial"/>
                  <w:color w:val="0070C0"/>
                  <w:szCs w:val="22"/>
                </w:rPr>
                <w:t xml:space="preserve"> </w:t>
              </w:r>
            </w:hyperlink>
          </w:p>
        </w:tc>
        <w:tc>
          <w:tcPr>
            <w:tcW w:w="0" w:type="auto"/>
            <w:gridSpan w:val="2"/>
            <w:vMerge/>
            <w:tcBorders>
              <w:top w:val="nil"/>
              <w:left w:val="nil"/>
              <w:bottom w:val="nil"/>
              <w:right w:val="nil"/>
            </w:tcBorders>
            <w:shd w:val="clear" w:color="auto" w:fill="auto"/>
          </w:tcPr>
          <w:p w14:paraId="0387F669"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nil"/>
              <w:bottom w:val="nil"/>
              <w:right w:val="single" w:sz="4" w:space="0" w:color="000000"/>
            </w:tcBorders>
            <w:shd w:val="clear" w:color="auto" w:fill="auto"/>
          </w:tcPr>
          <w:p w14:paraId="1204C54E" w14:textId="77777777" w:rsidR="00F231C1" w:rsidRPr="00C15B93" w:rsidRDefault="00F231C1" w:rsidP="00C15B93">
            <w:pPr>
              <w:spacing w:after="160" w:line="259" w:lineRule="auto"/>
              <w:rPr>
                <w:rFonts w:ascii="Arial" w:eastAsia="Arial" w:hAnsi="Arial" w:cs="Arial"/>
                <w:color w:val="000000"/>
                <w:szCs w:val="22"/>
              </w:rPr>
            </w:pPr>
          </w:p>
        </w:tc>
      </w:tr>
      <w:tr w:rsidR="001F31B6" w:rsidRPr="00C15B93" w14:paraId="7D8D99EF" w14:textId="77777777" w:rsidTr="00C15B93">
        <w:trPr>
          <w:trHeight w:val="104"/>
        </w:trPr>
        <w:tc>
          <w:tcPr>
            <w:tcW w:w="0" w:type="auto"/>
            <w:vMerge/>
            <w:tcBorders>
              <w:top w:val="nil"/>
              <w:left w:val="single" w:sz="4" w:space="0" w:color="000000"/>
              <w:bottom w:val="single" w:sz="4" w:space="0" w:color="000000"/>
              <w:right w:val="single" w:sz="4" w:space="0" w:color="000000"/>
            </w:tcBorders>
            <w:shd w:val="clear" w:color="auto" w:fill="auto"/>
          </w:tcPr>
          <w:p w14:paraId="3B8177DA"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single" w:sz="4" w:space="0" w:color="000000"/>
              <w:right w:val="nil"/>
            </w:tcBorders>
            <w:shd w:val="clear" w:color="auto" w:fill="auto"/>
          </w:tcPr>
          <w:p w14:paraId="70DFB132" w14:textId="77777777" w:rsidR="00F231C1" w:rsidRPr="00C15B93" w:rsidRDefault="00F231C1" w:rsidP="00C15B93">
            <w:pPr>
              <w:spacing w:after="160" w:line="259" w:lineRule="auto"/>
              <w:rPr>
                <w:rFonts w:ascii="Arial" w:eastAsia="Arial" w:hAnsi="Arial" w:cs="Arial"/>
                <w:color w:val="000000"/>
                <w:szCs w:val="22"/>
              </w:rPr>
            </w:pPr>
          </w:p>
        </w:tc>
        <w:tc>
          <w:tcPr>
            <w:tcW w:w="3252" w:type="dxa"/>
            <w:gridSpan w:val="2"/>
            <w:tcBorders>
              <w:top w:val="nil"/>
              <w:left w:val="nil"/>
              <w:bottom w:val="single" w:sz="4" w:space="0" w:color="000000"/>
              <w:right w:val="nil"/>
            </w:tcBorders>
            <w:shd w:val="clear" w:color="auto" w:fill="auto"/>
          </w:tcPr>
          <w:p w14:paraId="509DC48C" w14:textId="77777777" w:rsidR="00F231C1" w:rsidRPr="00C15B93" w:rsidRDefault="00F231C1" w:rsidP="00C15B93">
            <w:pPr>
              <w:spacing w:after="160" w:line="259" w:lineRule="auto"/>
              <w:rPr>
                <w:rFonts w:ascii="Arial" w:eastAsia="Arial" w:hAnsi="Arial" w:cs="Arial"/>
                <w:color w:val="000000"/>
                <w:szCs w:val="22"/>
              </w:rPr>
            </w:pPr>
          </w:p>
        </w:tc>
        <w:tc>
          <w:tcPr>
            <w:tcW w:w="0" w:type="auto"/>
            <w:gridSpan w:val="2"/>
            <w:vMerge/>
            <w:tcBorders>
              <w:top w:val="nil"/>
              <w:left w:val="nil"/>
              <w:bottom w:val="single" w:sz="4" w:space="0" w:color="000000"/>
              <w:right w:val="nil"/>
            </w:tcBorders>
            <w:shd w:val="clear" w:color="auto" w:fill="auto"/>
          </w:tcPr>
          <w:p w14:paraId="4F8A1297" w14:textId="77777777" w:rsidR="00F231C1" w:rsidRPr="00C15B93" w:rsidRDefault="00F231C1" w:rsidP="00C15B93">
            <w:pPr>
              <w:spacing w:after="160" w:line="259" w:lineRule="auto"/>
              <w:rPr>
                <w:rFonts w:ascii="Arial" w:eastAsia="Arial" w:hAnsi="Arial" w:cs="Arial"/>
                <w:color w:val="000000"/>
                <w:szCs w:val="22"/>
              </w:rPr>
            </w:pPr>
          </w:p>
        </w:tc>
        <w:tc>
          <w:tcPr>
            <w:tcW w:w="0" w:type="auto"/>
            <w:gridSpan w:val="2"/>
            <w:vMerge/>
            <w:tcBorders>
              <w:top w:val="nil"/>
              <w:left w:val="nil"/>
              <w:bottom w:val="single" w:sz="4" w:space="0" w:color="000000"/>
              <w:right w:val="nil"/>
            </w:tcBorders>
            <w:shd w:val="clear" w:color="auto" w:fill="auto"/>
          </w:tcPr>
          <w:p w14:paraId="7EF7FBA0"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nil"/>
              <w:bottom w:val="single" w:sz="4" w:space="0" w:color="000000"/>
              <w:right w:val="single" w:sz="4" w:space="0" w:color="000000"/>
            </w:tcBorders>
            <w:shd w:val="clear" w:color="auto" w:fill="auto"/>
          </w:tcPr>
          <w:p w14:paraId="0A7D21FD" w14:textId="77777777" w:rsidR="00F231C1" w:rsidRPr="00C15B93" w:rsidRDefault="00F231C1" w:rsidP="00C15B93">
            <w:pPr>
              <w:spacing w:after="160" w:line="259" w:lineRule="auto"/>
              <w:rPr>
                <w:rFonts w:ascii="Arial" w:eastAsia="Arial" w:hAnsi="Arial" w:cs="Arial"/>
                <w:color w:val="000000"/>
                <w:szCs w:val="22"/>
              </w:rPr>
            </w:pPr>
          </w:p>
        </w:tc>
      </w:tr>
      <w:tr w:rsidR="001F31B6" w:rsidRPr="00C15B93" w14:paraId="0F96DEC5" w14:textId="77777777" w:rsidTr="00C15B93">
        <w:trPr>
          <w:trHeight w:val="692"/>
        </w:trPr>
        <w:tc>
          <w:tcPr>
            <w:tcW w:w="36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575A6A" w14:textId="77777777" w:rsidR="00F231C1" w:rsidRPr="00C15B93" w:rsidRDefault="00F231C1" w:rsidP="00C15B93">
            <w:pPr>
              <w:spacing w:line="259" w:lineRule="auto"/>
              <w:jc w:val="both"/>
              <w:rPr>
                <w:rFonts w:ascii="Arial" w:eastAsia="Arial" w:hAnsi="Arial" w:cs="Arial"/>
                <w:color w:val="000000"/>
                <w:szCs w:val="22"/>
              </w:rPr>
            </w:pPr>
            <w:r w:rsidRPr="00C15B93">
              <w:rPr>
                <w:rFonts w:ascii="Arial" w:eastAsia="Arial" w:hAnsi="Arial" w:cs="Arial"/>
                <w:color w:val="000000"/>
                <w:sz w:val="20"/>
                <w:szCs w:val="22"/>
              </w:rPr>
              <w:t xml:space="preserve">Terms and Conditions of Service (GP Registrar Scheme)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7E346042" w14:textId="77777777" w:rsidR="00F231C1" w:rsidRPr="00C15B93" w:rsidRDefault="00F231C1" w:rsidP="00C15B93">
            <w:pPr>
              <w:spacing w:after="160" w:line="259" w:lineRule="auto"/>
              <w:rPr>
                <w:rFonts w:ascii="Arial" w:eastAsia="Arial" w:hAnsi="Arial" w:cs="Arial"/>
                <w:color w:val="000000"/>
                <w:szCs w:val="22"/>
              </w:rPr>
            </w:pPr>
          </w:p>
        </w:tc>
        <w:tc>
          <w:tcPr>
            <w:tcW w:w="5687" w:type="dxa"/>
            <w:gridSpan w:val="6"/>
            <w:tcBorders>
              <w:top w:val="single" w:sz="4" w:space="0" w:color="000000"/>
              <w:left w:val="nil"/>
              <w:bottom w:val="nil"/>
              <w:right w:val="nil"/>
            </w:tcBorders>
            <w:shd w:val="clear" w:color="auto" w:fill="F9F9F9"/>
          </w:tcPr>
          <w:p w14:paraId="3A5DB651" w14:textId="77777777" w:rsidR="00F231C1" w:rsidRPr="00C15B93" w:rsidRDefault="00F231C1" w:rsidP="00C15B93">
            <w:pPr>
              <w:spacing w:line="259" w:lineRule="auto"/>
              <w:ind w:right="-19"/>
              <w:jc w:val="both"/>
              <w:rPr>
                <w:rFonts w:ascii="Arial" w:eastAsia="Arial" w:hAnsi="Arial" w:cs="Arial"/>
                <w:color w:val="000000"/>
                <w:szCs w:val="22"/>
              </w:rPr>
            </w:pPr>
            <w:hyperlink r:id="rId129">
              <w:r w:rsidRPr="00C15B93">
                <w:rPr>
                  <w:rFonts w:ascii="Arial" w:eastAsia="Arial" w:hAnsi="Arial" w:cs="Arial"/>
                  <w:color w:val="0070C0"/>
                  <w:sz w:val="20"/>
                  <w:szCs w:val="22"/>
                  <w:u w:val="single" w:color="0070C0"/>
                </w:rPr>
                <w:t xml:space="preserve">Guidance on the operation of the GP Registrar Scheme in </w:t>
              </w:r>
            </w:hyperlink>
            <w:hyperlink r:id="rId130">
              <w:r w:rsidRPr="00C15B93">
                <w:rPr>
                  <w:rFonts w:ascii="Arial" w:eastAsia="Arial" w:hAnsi="Arial" w:cs="Arial"/>
                  <w:color w:val="0070C0"/>
                  <w:sz w:val="20"/>
                  <w:szCs w:val="22"/>
                  <w:u w:val="single" w:color="0070C0"/>
                </w:rPr>
                <w:t xml:space="preserve">Scotland; pay, accommodation, removal and associated </w:t>
              </w:r>
            </w:hyperlink>
            <w:hyperlink r:id="rId131">
              <w:r w:rsidRPr="00C15B93">
                <w:rPr>
                  <w:rFonts w:ascii="Arial" w:eastAsia="Arial" w:hAnsi="Arial" w:cs="Arial"/>
                  <w:color w:val="0070C0"/>
                  <w:sz w:val="20"/>
                  <w:szCs w:val="22"/>
                  <w:u w:val="single" w:color="0070C0"/>
                </w:rPr>
                <w:t xml:space="preserve">expenses of GP Specialty Registrars in general practice </w:t>
              </w:r>
            </w:hyperlink>
            <w:hyperlink r:id="rId132">
              <w:r w:rsidRPr="00C15B93">
                <w:rPr>
                  <w:rFonts w:ascii="Arial" w:eastAsia="Arial" w:hAnsi="Arial" w:cs="Arial"/>
                  <w:color w:val="0070C0"/>
                  <w:sz w:val="20"/>
                  <w:szCs w:val="22"/>
                  <w:u w:val="single" w:color="0070C0"/>
                </w:rPr>
                <w:t xml:space="preserve">– </w:t>
              </w:r>
            </w:hyperlink>
            <w:hyperlink r:id="rId133">
              <w:r w:rsidRPr="00C15B93">
                <w:rPr>
                  <w:rFonts w:ascii="Arial" w:eastAsia="Arial" w:hAnsi="Arial" w:cs="Arial"/>
                  <w:color w:val="0070C0"/>
                  <w:sz w:val="20"/>
                  <w:szCs w:val="22"/>
                  <w:u w:val="single" w:color="0070C0"/>
                </w:rPr>
                <w:t>change</w:t>
              </w:r>
            </w:hyperlink>
          </w:p>
        </w:tc>
        <w:tc>
          <w:tcPr>
            <w:tcW w:w="130" w:type="dxa"/>
            <w:vMerge w:val="restart"/>
            <w:tcBorders>
              <w:top w:val="single" w:sz="4" w:space="0" w:color="000000"/>
              <w:left w:val="nil"/>
              <w:bottom w:val="single" w:sz="4" w:space="0" w:color="000000"/>
              <w:right w:val="single" w:sz="4" w:space="0" w:color="000000"/>
            </w:tcBorders>
            <w:shd w:val="clear" w:color="auto" w:fill="auto"/>
          </w:tcPr>
          <w:p w14:paraId="38282275" w14:textId="77777777" w:rsidR="00F231C1" w:rsidRPr="00C15B93" w:rsidRDefault="00F231C1" w:rsidP="00C15B93">
            <w:pPr>
              <w:spacing w:after="2" w:line="239" w:lineRule="auto"/>
              <w:ind w:right="59"/>
              <w:jc w:val="both"/>
              <w:rPr>
                <w:rFonts w:ascii="Arial" w:eastAsia="Arial" w:hAnsi="Arial" w:cs="Arial"/>
                <w:color w:val="000000"/>
                <w:szCs w:val="22"/>
              </w:rPr>
            </w:pPr>
            <w:hyperlink r:id="rId134">
              <w:r w:rsidRPr="00C15B93">
                <w:rPr>
                  <w:rFonts w:ascii="Arial" w:eastAsia="Arial" w:hAnsi="Arial" w:cs="Arial"/>
                  <w:color w:val="0070C0"/>
                  <w:sz w:val="20"/>
                  <w:szCs w:val="22"/>
                </w:rPr>
                <w:t xml:space="preserve"> </w:t>
              </w:r>
            </w:hyperlink>
            <w:hyperlink r:id="rId135">
              <w:r w:rsidRPr="00C15B93">
                <w:rPr>
                  <w:rFonts w:ascii="Arial" w:eastAsia="Arial" w:hAnsi="Arial" w:cs="Arial"/>
                  <w:color w:val="0070C0"/>
                  <w:sz w:val="20"/>
                  <w:szCs w:val="22"/>
                </w:rPr>
                <w:t xml:space="preserve"> </w:t>
              </w:r>
            </w:hyperlink>
          </w:p>
          <w:p w14:paraId="76BEC4F5" w14:textId="77777777" w:rsidR="00F231C1" w:rsidRPr="00C15B93" w:rsidRDefault="00F231C1" w:rsidP="00C15B93">
            <w:pPr>
              <w:spacing w:line="259" w:lineRule="auto"/>
              <w:jc w:val="both"/>
              <w:rPr>
                <w:rFonts w:ascii="Arial" w:eastAsia="Arial" w:hAnsi="Arial" w:cs="Arial"/>
                <w:color w:val="000000"/>
                <w:szCs w:val="22"/>
              </w:rPr>
            </w:pPr>
            <w:hyperlink r:id="rId136">
              <w:r w:rsidRPr="00C15B93">
                <w:rPr>
                  <w:rFonts w:ascii="Arial" w:eastAsia="Arial" w:hAnsi="Arial" w:cs="Arial"/>
                  <w:color w:val="0070C0"/>
                  <w:sz w:val="20"/>
                  <w:szCs w:val="22"/>
                </w:rPr>
                <w:t xml:space="preserve"> </w:t>
              </w:r>
            </w:hyperlink>
          </w:p>
        </w:tc>
      </w:tr>
      <w:tr w:rsidR="001F31B6" w:rsidRPr="00C15B93" w14:paraId="3B9831FC" w14:textId="77777777" w:rsidTr="00C15B93">
        <w:trPr>
          <w:trHeight w:val="234"/>
        </w:trPr>
        <w:tc>
          <w:tcPr>
            <w:tcW w:w="0" w:type="auto"/>
            <w:vMerge/>
            <w:tcBorders>
              <w:top w:val="nil"/>
              <w:left w:val="single" w:sz="4" w:space="0" w:color="000000"/>
              <w:bottom w:val="single" w:sz="4" w:space="0" w:color="000000"/>
              <w:right w:val="single" w:sz="4" w:space="0" w:color="000000"/>
            </w:tcBorders>
            <w:shd w:val="clear" w:color="auto" w:fill="auto"/>
          </w:tcPr>
          <w:p w14:paraId="29ECF778" w14:textId="77777777" w:rsidR="00F231C1" w:rsidRPr="00C15B93" w:rsidRDefault="00F231C1" w:rsidP="00C15B93">
            <w:pPr>
              <w:spacing w:after="160" w:line="259" w:lineRule="auto"/>
              <w:rPr>
                <w:rFonts w:ascii="Arial" w:eastAsia="Arial" w:hAnsi="Arial" w:cs="Arial"/>
                <w:color w:val="000000"/>
                <w:szCs w:val="22"/>
              </w:rPr>
            </w:pPr>
          </w:p>
        </w:tc>
        <w:tc>
          <w:tcPr>
            <w:tcW w:w="0" w:type="auto"/>
            <w:vMerge/>
            <w:tcBorders>
              <w:top w:val="nil"/>
              <w:left w:val="single" w:sz="4" w:space="0" w:color="000000"/>
              <w:bottom w:val="single" w:sz="4" w:space="0" w:color="000000"/>
              <w:right w:val="nil"/>
            </w:tcBorders>
            <w:shd w:val="clear" w:color="auto" w:fill="auto"/>
          </w:tcPr>
          <w:p w14:paraId="02DE9083" w14:textId="77777777" w:rsidR="00F231C1" w:rsidRPr="00C15B93" w:rsidRDefault="00F231C1" w:rsidP="00C15B93">
            <w:pPr>
              <w:spacing w:after="160" w:line="259" w:lineRule="auto"/>
              <w:rPr>
                <w:rFonts w:ascii="Arial" w:eastAsia="Arial" w:hAnsi="Arial" w:cs="Arial"/>
                <w:color w:val="000000"/>
                <w:szCs w:val="22"/>
              </w:rPr>
            </w:pPr>
          </w:p>
        </w:tc>
        <w:tc>
          <w:tcPr>
            <w:tcW w:w="2312" w:type="dxa"/>
            <w:tcBorders>
              <w:top w:val="nil"/>
              <w:left w:val="nil"/>
              <w:bottom w:val="single" w:sz="4" w:space="0" w:color="000000"/>
              <w:right w:val="nil"/>
            </w:tcBorders>
            <w:shd w:val="clear" w:color="auto" w:fill="F9F9F9"/>
          </w:tcPr>
          <w:p w14:paraId="2F5AA3DE" w14:textId="77777777" w:rsidR="00F231C1" w:rsidRPr="00C15B93" w:rsidRDefault="00F231C1" w:rsidP="00C15B93">
            <w:pPr>
              <w:spacing w:line="259" w:lineRule="auto"/>
              <w:jc w:val="both"/>
              <w:rPr>
                <w:rFonts w:ascii="Arial" w:eastAsia="Arial" w:hAnsi="Arial" w:cs="Arial"/>
                <w:color w:val="000000"/>
                <w:szCs w:val="22"/>
              </w:rPr>
            </w:pPr>
            <w:hyperlink r:id="rId137">
              <w:r w:rsidRPr="00C15B93">
                <w:rPr>
                  <w:rFonts w:ascii="Arial" w:eastAsia="Arial" w:hAnsi="Arial" w:cs="Arial"/>
                  <w:color w:val="0070C0"/>
                  <w:sz w:val="20"/>
                  <w:szCs w:val="22"/>
                  <w:u w:val="single" w:color="0070C0"/>
                </w:rPr>
                <w:t>of employer responsibility.</w:t>
              </w:r>
            </w:hyperlink>
          </w:p>
        </w:tc>
        <w:tc>
          <w:tcPr>
            <w:tcW w:w="3375" w:type="dxa"/>
            <w:gridSpan w:val="5"/>
            <w:tcBorders>
              <w:top w:val="nil"/>
              <w:left w:val="nil"/>
              <w:bottom w:val="single" w:sz="4" w:space="0" w:color="000000"/>
              <w:right w:val="nil"/>
            </w:tcBorders>
            <w:shd w:val="clear" w:color="auto" w:fill="auto"/>
          </w:tcPr>
          <w:p w14:paraId="434D50EB" w14:textId="77777777" w:rsidR="00F231C1" w:rsidRPr="00C15B93" w:rsidRDefault="00F231C1" w:rsidP="00C15B93">
            <w:pPr>
              <w:spacing w:line="259" w:lineRule="auto"/>
              <w:rPr>
                <w:rFonts w:ascii="Arial" w:eastAsia="Arial" w:hAnsi="Arial" w:cs="Arial"/>
                <w:color w:val="000000"/>
                <w:szCs w:val="22"/>
              </w:rPr>
            </w:pPr>
            <w:hyperlink r:id="rId138">
              <w:r w:rsidRPr="00C15B93">
                <w:rPr>
                  <w:rFonts w:ascii="Arial" w:eastAsia="Arial" w:hAnsi="Arial" w:cs="Arial"/>
                  <w:color w:val="0070C0"/>
                  <w:sz w:val="20"/>
                  <w:szCs w:val="22"/>
                </w:rPr>
                <w:t xml:space="preserve"> </w:t>
              </w:r>
            </w:hyperlink>
          </w:p>
        </w:tc>
        <w:tc>
          <w:tcPr>
            <w:tcW w:w="0" w:type="auto"/>
            <w:vMerge/>
            <w:tcBorders>
              <w:top w:val="nil"/>
              <w:left w:val="nil"/>
              <w:bottom w:val="single" w:sz="4" w:space="0" w:color="000000"/>
              <w:right w:val="single" w:sz="4" w:space="0" w:color="000000"/>
            </w:tcBorders>
            <w:shd w:val="clear" w:color="auto" w:fill="auto"/>
          </w:tcPr>
          <w:p w14:paraId="08262CFA" w14:textId="77777777" w:rsidR="00F231C1" w:rsidRPr="00C15B93" w:rsidRDefault="00F231C1" w:rsidP="00C15B93">
            <w:pPr>
              <w:spacing w:after="160" w:line="259" w:lineRule="auto"/>
              <w:rPr>
                <w:rFonts w:ascii="Arial" w:eastAsia="Arial" w:hAnsi="Arial" w:cs="Arial"/>
                <w:color w:val="000000"/>
                <w:szCs w:val="22"/>
              </w:rPr>
            </w:pPr>
          </w:p>
        </w:tc>
      </w:tr>
    </w:tbl>
    <w:p w14:paraId="58C26F1B" w14:textId="77777777" w:rsidR="00F231C1" w:rsidRPr="00F231C1" w:rsidRDefault="00F231C1" w:rsidP="00F231C1">
      <w:pPr>
        <w:spacing w:line="259" w:lineRule="auto"/>
        <w:rPr>
          <w:rFonts w:ascii="Arial" w:eastAsia="Arial" w:hAnsi="Arial" w:cs="Arial"/>
          <w:color w:val="000000"/>
          <w:szCs w:val="22"/>
        </w:rPr>
      </w:pPr>
      <w:r w:rsidRPr="00F231C1">
        <w:rPr>
          <w:rFonts w:ascii="Cambria" w:eastAsia="Cambria" w:hAnsi="Cambria" w:cs="Cambria"/>
          <w:color w:val="365F91"/>
          <w:sz w:val="32"/>
          <w:szCs w:val="22"/>
        </w:rPr>
        <w:t xml:space="preserve"> </w:t>
      </w:r>
    </w:p>
    <w:p w14:paraId="362D417D" w14:textId="77777777" w:rsidR="00F231C1" w:rsidRPr="00F231C1" w:rsidRDefault="00F231C1" w:rsidP="00F231C1">
      <w:pPr>
        <w:spacing w:after="218" w:line="259" w:lineRule="auto"/>
        <w:rPr>
          <w:rFonts w:ascii="Arial" w:eastAsia="Arial" w:hAnsi="Arial" w:cs="Arial"/>
          <w:color w:val="000000"/>
          <w:szCs w:val="22"/>
        </w:rPr>
      </w:pPr>
      <w:r w:rsidRPr="00F231C1">
        <w:rPr>
          <w:rFonts w:ascii="Calibri" w:eastAsia="Calibri" w:hAnsi="Calibri" w:cs="Calibri"/>
          <w:color w:val="000000"/>
          <w:szCs w:val="22"/>
        </w:rPr>
        <w:t xml:space="preserve"> </w:t>
      </w:r>
    </w:p>
    <w:p w14:paraId="01363AB8" w14:textId="77777777" w:rsidR="00F231C1" w:rsidRPr="00F231C1" w:rsidRDefault="00F231C1" w:rsidP="00F231C1">
      <w:pPr>
        <w:spacing w:line="259" w:lineRule="auto"/>
        <w:rPr>
          <w:rFonts w:ascii="Arial" w:eastAsia="Arial" w:hAnsi="Arial" w:cs="Arial"/>
          <w:color w:val="000000"/>
          <w:szCs w:val="22"/>
        </w:rPr>
      </w:pPr>
      <w:r w:rsidRPr="00F231C1">
        <w:rPr>
          <w:rFonts w:ascii="Calibri" w:eastAsia="Calibri" w:hAnsi="Calibri" w:cs="Calibri"/>
          <w:color w:val="000000"/>
          <w:szCs w:val="22"/>
        </w:rPr>
        <w:t xml:space="preserve"> </w:t>
      </w:r>
    </w:p>
    <w:p w14:paraId="18776450" w14:textId="77777777" w:rsidR="00F231C1" w:rsidRDefault="00F231C1" w:rsidP="00882C59">
      <w:pPr>
        <w:jc w:val="both"/>
        <w:rPr>
          <w:rFonts w:ascii="Calibri" w:hAnsi="Calibri"/>
          <w:b/>
        </w:rPr>
      </w:pPr>
    </w:p>
    <w:p w14:paraId="374FFEC5" w14:textId="77777777" w:rsidR="006146B0" w:rsidRDefault="006146B0" w:rsidP="00882C59">
      <w:pPr>
        <w:jc w:val="both"/>
        <w:rPr>
          <w:rFonts w:ascii="Calibri" w:hAnsi="Calibri"/>
          <w:b/>
        </w:rPr>
      </w:pPr>
    </w:p>
    <w:p w14:paraId="12EDA944" w14:textId="77777777" w:rsidR="006146B0" w:rsidRDefault="006146B0" w:rsidP="00882C59">
      <w:pPr>
        <w:jc w:val="both"/>
        <w:rPr>
          <w:rFonts w:ascii="Calibri" w:hAnsi="Calibri"/>
          <w:b/>
        </w:rPr>
      </w:pPr>
    </w:p>
    <w:p w14:paraId="428361D5" w14:textId="77777777" w:rsidR="006146B0" w:rsidRDefault="006146B0" w:rsidP="00882C59">
      <w:pPr>
        <w:jc w:val="both"/>
        <w:rPr>
          <w:rFonts w:ascii="Calibri" w:hAnsi="Calibri"/>
          <w:b/>
        </w:rPr>
      </w:pPr>
    </w:p>
    <w:p w14:paraId="454CF0D6" w14:textId="77777777" w:rsidR="006146B0" w:rsidRDefault="006146B0" w:rsidP="00882C59">
      <w:pPr>
        <w:jc w:val="both"/>
        <w:rPr>
          <w:rFonts w:ascii="Calibri" w:hAnsi="Calibri"/>
          <w:b/>
        </w:rPr>
      </w:pPr>
    </w:p>
    <w:p w14:paraId="33C00E05" w14:textId="77777777" w:rsidR="006146B0" w:rsidRDefault="006146B0" w:rsidP="00882C59">
      <w:pPr>
        <w:jc w:val="both"/>
        <w:rPr>
          <w:rFonts w:ascii="Calibri" w:hAnsi="Calibri"/>
          <w:b/>
        </w:rPr>
      </w:pPr>
    </w:p>
    <w:p w14:paraId="69E6AC35" w14:textId="77777777" w:rsidR="00A24CD5" w:rsidRDefault="00A24CD5" w:rsidP="00882C59">
      <w:pPr>
        <w:jc w:val="both"/>
        <w:rPr>
          <w:rFonts w:ascii="Calibri" w:hAnsi="Calibri"/>
          <w:b/>
        </w:rPr>
      </w:pPr>
    </w:p>
    <w:p w14:paraId="516957A7" w14:textId="77777777" w:rsidR="00A24CD5" w:rsidRDefault="00A24CD5" w:rsidP="00882C59">
      <w:pPr>
        <w:jc w:val="both"/>
        <w:rPr>
          <w:rFonts w:ascii="Calibri" w:hAnsi="Calibri"/>
          <w:b/>
        </w:rPr>
      </w:pPr>
    </w:p>
    <w:p w14:paraId="515478CF" w14:textId="77777777" w:rsidR="00A24CD5" w:rsidRDefault="00A24CD5" w:rsidP="00882C59">
      <w:pPr>
        <w:jc w:val="both"/>
        <w:rPr>
          <w:rFonts w:ascii="Calibri" w:hAnsi="Calibri"/>
          <w:b/>
        </w:rPr>
      </w:pPr>
    </w:p>
    <w:p w14:paraId="30AB808E" w14:textId="77777777" w:rsidR="00A24CD5" w:rsidRDefault="00A24CD5" w:rsidP="00882C59">
      <w:pPr>
        <w:jc w:val="both"/>
        <w:rPr>
          <w:rFonts w:ascii="Calibri" w:hAnsi="Calibri"/>
          <w:b/>
        </w:rPr>
      </w:pPr>
    </w:p>
    <w:p w14:paraId="3E6F9BE1" w14:textId="77777777" w:rsidR="0057698C" w:rsidRDefault="009E37CD" w:rsidP="00882C59">
      <w:pPr>
        <w:jc w:val="both"/>
        <w:rPr>
          <w:rFonts w:ascii="Calibri" w:hAnsi="Calibri"/>
          <w:b/>
        </w:rPr>
      </w:pPr>
      <w:r w:rsidRPr="0057698C">
        <w:rPr>
          <w:rFonts w:ascii="Calibri" w:hAnsi="Calibri"/>
          <w:b/>
        </w:rPr>
        <w:t xml:space="preserve">Annex </w:t>
      </w:r>
      <w:r w:rsidR="00B65A12">
        <w:rPr>
          <w:rFonts w:ascii="Calibri" w:hAnsi="Calibri"/>
          <w:b/>
        </w:rPr>
        <w:t>2</w:t>
      </w:r>
    </w:p>
    <w:p w14:paraId="5ABBEDD7" w14:textId="77777777" w:rsidR="0057698C" w:rsidRDefault="0057698C" w:rsidP="00882C59">
      <w:pPr>
        <w:jc w:val="both"/>
        <w:rPr>
          <w:rFonts w:ascii="Calibri" w:hAnsi="Calibri"/>
          <w:b/>
        </w:rPr>
      </w:pPr>
    </w:p>
    <w:p w14:paraId="76A0288B" w14:textId="77777777" w:rsidR="009E37CD" w:rsidRPr="0057698C" w:rsidRDefault="00C14B08" w:rsidP="0057698C">
      <w:pPr>
        <w:jc w:val="center"/>
        <w:rPr>
          <w:rFonts w:ascii="Calibri" w:hAnsi="Calibri"/>
          <w:b/>
        </w:rPr>
      </w:pPr>
      <w:r w:rsidRPr="0057698C">
        <w:rPr>
          <w:rFonts w:ascii="Calibri" w:hAnsi="Calibri"/>
          <w:b/>
        </w:rPr>
        <w:t>SCOTTISH GP TRAINING AGREEMENT</w:t>
      </w:r>
    </w:p>
    <w:p w14:paraId="79405BB9" w14:textId="77777777" w:rsidR="009E37CD" w:rsidRDefault="009E37CD" w:rsidP="009E37CD">
      <w:pPr>
        <w:pStyle w:val="Heading1"/>
        <w:spacing w:line="280" w:lineRule="exact"/>
        <w:jc w:val="both"/>
        <w:rPr>
          <w:rFonts w:ascii="Calibri" w:hAnsi="Calibri" w:cs="Arial"/>
          <w:sz w:val="22"/>
          <w:szCs w:val="22"/>
        </w:rPr>
      </w:pPr>
    </w:p>
    <w:p w14:paraId="350BB288" w14:textId="77777777" w:rsidR="009C433A" w:rsidRDefault="009C433A" w:rsidP="00D43AF3">
      <w:pPr>
        <w:rPr>
          <w:rFonts w:ascii="Calibri" w:hAnsi="Calibri"/>
          <w:szCs w:val="22"/>
          <w:lang w:eastAsia="en-US"/>
        </w:rPr>
      </w:pPr>
    </w:p>
    <w:p w14:paraId="1CCCDBA8" w14:textId="77777777" w:rsidR="009C433A" w:rsidRDefault="00526308" w:rsidP="00D43AF3">
      <w:pPr>
        <w:rPr>
          <w:rFonts w:ascii="Calibri" w:hAnsi="Calibri"/>
          <w:szCs w:val="22"/>
          <w:lang w:eastAsia="en-US"/>
        </w:rPr>
      </w:pPr>
      <w:hyperlink r:id="rId139" w:history="1">
        <w:r w:rsidRPr="00526308">
          <w:rPr>
            <w:rStyle w:val="Hyperlink"/>
            <w:rFonts w:ascii="Calibri" w:hAnsi="Calibri"/>
            <w:szCs w:val="22"/>
            <w:lang w:eastAsia="en-US"/>
          </w:rPr>
          <w:t>https://hub.n</w:t>
        </w:r>
        <w:r w:rsidRPr="008A00AB">
          <w:rPr>
            <w:rStyle w:val="Hyperlink"/>
            <w:rFonts w:ascii="Calibri" w:hAnsi="Calibri"/>
            <w:szCs w:val="22"/>
            <w:lang w:eastAsia="en-US"/>
          </w:rPr>
          <w:t>es.digital/help-me-with/clinical-governance-and-patient-complaints/</w:t>
        </w:r>
      </w:hyperlink>
      <w:r w:rsidR="00FC7CC2">
        <w:rPr>
          <w:rFonts w:ascii="Calibri" w:hAnsi="Calibri"/>
          <w:szCs w:val="22"/>
          <w:lang w:eastAsia="en-US"/>
        </w:rPr>
        <w:t xml:space="preserve"> </w:t>
      </w:r>
    </w:p>
    <w:p w14:paraId="7A13841C" w14:textId="77777777" w:rsidR="00FC7CC2" w:rsidRDefault="00FC7CC2" w:rsidP="00D43AF3">
      <w:pPr>
        <w:rPr>
          <w:rFonts w:ascii="Calibri" w:hAnsi="Calibri"/>
          <w:szCs w:val="22"/>
          <w:lang w:eastAsia="en-US"/>
        </w:rPr>
      </w:pPr>
    </w:p>
    <w:p w14:paraId="59C01C55" w14:textId="77777777" w:rsidR="00FC7CC2" w:rsidRDefault="00FC7CC2" w:rsidP="00D43AF3">
      <w:pPr>
        <w:rPr>
          <w:rFonts w:ascii="Calibri" w:hAnsi="Calibri"/>
          <w:szCs w:val="22"/>
          <w:lang w:eastAsia="en-US"/>
        </w:rPr>
      </w:pPr>
      <w:r>
        <w:rPr>
          <w:rFonts w:ascii="Calibri" w:hAnsi="Calibri"/>
          <w:szCs w:val="22"/>
          <w:lang w:eastAsia="en-US"/>
        </w:rPr>
        <w:t>BMA agreement can be found by clicking on heading “What happens with Patient’s Complaints during a GP Placement”?</w:t>
      </w:r>
    </w:p>
    <w:p w14:paraId="3A0BD3F4" w14:textId="77777777" w:rsidR="00FC7CC2" w:rsidRDefault="00FC7CC2" w:rsidP="00D43AF3">
      <w:pPr>
        <w:rPr>
          <w:rFonts w:ascii="Calibri" w:hAnsi="Calibri"/>
          <w:szCs w:val="22"/>
          <w:lang w:eastAsia="en-US"/>
        </w:rPr>
      </w:pPr>
    </w:p>
    <w:p w14:paraId="72CF00C5" w14:textId="77777777" w:rsidR="00FC7CC2" w:rsidRDefault="00FC7CC2" w:rsidP="00D43AF3">
      <w:pPr>
        <w:rPr>
          <w:rFonts w:ascii="Calibri" w:hAnsi="Calibri"/>
          <w:szCs w:val="22"/>
          <w:lang w:eastAsia="en-US"/>
        </w:rPr>
      </w:pPr>
    </w:p>
    <w:p w14:paraId="0A5D6A33" w14:textId="77777777" w:rsidR="006146B0" w:rsidRDefault="006146B0" w:rsidP="00D43AF3">
      <w:pPr>
        <w:rPr>
          <w:rFonts w:ascii="Calibri" w:hAnsi="Calibri"/>
          <w:szCs w:val="22"/>
          <w:lang w:eastAsia="en-US"/>
        </w:rPr>
      </w:pPr>
    </w:p>
    <w:p w14:paraId="3CBFD7E8" w14:textId="77777777" w:rsidR="006146B0" w:rsidRDefault="006146B0" w:rsidP="00D43AF3">
      <w:pPr>
        <w:rPr>
          <w:rFonts w:ascii="Calibri" w:hAnsi="Calibri"/>
          <w:szCs w:val="22"/>
          <w:lang w:eastAsia="en-US"/>
        </w:rPr>
      </w:pPr>
    </w:p>
    <w:p w14:paraId="26CAADA8" w14:textId="77777777" w:rsidR="00B5770F" w:rsidRDefault="00B5770F" w:rsidP="00D43AF3">
      <w:pPr>
        <w:rPr>
          <w:rFonts w:ascii="Calibri" w:hAnsi="Calibri"/>
          <w:szCs w:val="22"/>
          <w:lang w:eastAsia="en-US"/>
        </w:rPr>
      </w:pPr>
    </w:p>
    <w:p w14:paraId="4874DFB8" w14:textId="77777777" w:rsidR="00860492" w:rsidRPr="00B5770F" w:rsidRDefault="00860492" w:rsidP="00D43AF3">
      <w:pPr>
        <w:rPr>
          <w:rFonts w:ascii="Calibri" w:hAnsi="Calibri"/>
          <w:b/>
          <w:szCs w:val="22"/>
          <w:lang w:eastAsia="en-US"/>
        </w:rPr>
      </w:pPr>
    </w:p>
    <w:p w14:paraId="46B77FF1" w14:textId="77777777" w:rsidR="008B0795" w:rsidRPr="00AF0980" w:rsidRDefault="008B0795" w:rsidP="008B0795">
      <w:pPr>
        <w:rPr>
          <w:rFonts w:ascii="Calibri" w:hAnsi="Calibri"/>
          <w:szCs w:val="22"/>
          <w:lang w:eastAsia="en-US"/>
        </w:rPr>
      </w:pPr>
    </w:p>
    <w:p w14:paraId="08B42230" w14:textId="77777777" w:rsidR="0057698C" w:rsidRDefault="008F61A4" w:rsidP="008B0795">
      <w:pPr>
        <w:rPr>
          <w:rFonts w:ascii="Calibri" w:hAnsi="Calibri"/>
          <w:b/>
          <w:lang w:eastAsia="en-US"/>
        </w:rPr>
      </w:pPr>
      <w:r>
        <w:rPr>
          <w:rFonts w:ascii="Calibri" w:hAnsi="Calibri"/>
          <w:b/>
          <w:lang w:eastAsia="en-US"/>
        </w:rPr>
        <w:br w:type="page"/>
      </w:r>
      <w:r w:rsidR="00326D12">
        <w:rPr>
          <w:rFonts w:ascii="Calibri" w:hAnsi="Calibri"/>
          <w:b/>
          <w:lang w:eastAsia="en-US"/>
        </w:rPr>
        <w:lastRenderedPageBreak/>
        <w:t xml:space="preserve">Annex </w:t>
      </w:r>
      <w:r w:rsidR="00B65A12">
        <w:rPr>
          <w:rFonts w:ascii="Calibri" w:hAnsi="Calibri"/>
          <w:b/>
          <w:lang w:eastAsia="en-US"/>
        </w:rPr>
        <w:t>3</w:t>
      </w:r>
      <w:r w:rsidR="0057698C">
        <w:rPr>
          <w:rFonts w:ascii="Calibri" w:hAnsi="Calibri"/>
          <w:b/>
          <w:lang w:eastAsia="en-US"/>
        </w:rPr>
        <w:t xml:space="preserve"> </w:t>
      </w:r>
    </w:p>
    <w:p w14:paraId="0190328E" w14:textId="77777777" w:rsidR="0057698C" w:rsidRDefault="0057698C" w:rsidP="008B0795">
      <w:pPr>
        <w:rPr>
          <w:rFonts w:ascii="Calibri" w:hAnsi="Calibri"/>
          <w:b/>
          <w:lang w:eastAsia="en-US"/>
        </w:rPr>
      </w:pPr>
    </w:p>
    <w:p w14:paraId="13F01E05" w14:textId="77777777" w:rsidR="008B0795" w:rsidRDefault="00C14B08" w:rsidP="0057698C">
      <w:pPr>
        <w:jc w:val="center"/>
        <w:rPr>
          <w:rFonts w:ascii="Calibri" w:hAnsi="Calibri"/>
          <w:b/>
          <w:lang w:eastAsia="en-US"/>
        </w:rPr>
      </w:pPr>
      <w:r w:rsidRPr="008B0795">
        <w:rPr>
          <w:rFonts w:ascii="Calibri" w:hAnsi="Calibri"/>
          <w:b/>
          <w:lang w:eastAsia="en-US"/>
        </w:rPr>
        <w:t>PRACTICE BASED COMPLAINTS PROCEDURES</w:t>
      </w:r>
    </w:p>
    <w:p w14:paraId="7DBC74A4" w14:textId="77777777" w:rsidR="00482304" w:rsidRPr="008B0795" w:rsidRDefault="00482304" w:rsidP="0057698C">
      <w:pPr>
        <w:jc w:val="center"/>
        <w:rPr>
          <w:rFonts w:ascii="Calibri" w:hAnsi="Calibri"/>
          <w:b/>
          <w:lang w:eastAsia="en-US"/>
        </w:rPr>
      </w:pPr>
    </w:p>
    <w:p w14:paraId="41D3A037" w14:textId="77777777" w:rsidR="006146B0" w:rsidRDefault="00482304" w:rsidP="0057698C">
      <w:hyperlink r:id="rId140" w:history="1">
        <w:r>
          <w:rPr>
            <w:rStyle w:val="Hyperlink"/>
          </w:rPr>
          <w:t>https://www.nhsinform.scot/care-support-and-rights/health-rights/feedback-and-complaints/feedback-complaints-and-your-rights</w:t>
        </w:r>
      </w:hyperlink>
    </w:p>
    <w:p w14:paraId="6EB63E1C" w14:textId="77777777" w:rsidR="006146B0" w:rsidRDefault="006146B0" w:rsidP="0057698C"/>
    <w:p w14:paraId="6079BA19" w14:textId="77777777" w:rsidR="00C37E73" w:rsidRDefault="00C37E73" w:rsidP="0057698C">
      <w:pPr>
        <w:rPr>
          <w:lang w:eastAsia="en-US"/>
        </w:rPr>
      </w:pPr>
      <w:r>
        <w:rPr>
          <w:lang w:eastAsia="en-US"/>
        </w:rPr>
        <w:t>Each practice will have a copy of their own Practice Complaints policy that will follow Scottish Government guidance</w:t>
      </w:r>
    </w:p>
    <w:p w14:paraId="38E529B9" w14:textId="77777777" w:rsidR="00B5770F" w:rsidRDefault="00B5770F" w:rsidP="004A298B">
      <w:pPr>
        <w:jc w:val="both"/>
        <w:rPr>
          <w:rFonts w:ascii="Calibri" w:hAnsi="Calibri" w:cs="Arial"/>
          <w:szCs w:val="22"/>
        </w:rPr>
      </w:pPr>
    </w:p>
    <w:p w14:paraId="4A7E737A" w14:textId="77777777" w:rsidR="008B0795" w:rsidRDefault="006146B0" w:rsidP="008B0795">
      <w:pPr>
        <w:ind w:left="600" w:hanging="600"/>
        <w:jc w:val="both"/>
        <w:rPr>
          <w:rFonts w:ascii="Calibri" w:hAnsi="Calibri" w:cs="Arial"/>
          <w:szCs w:val="22"/>
        </w:rPr>
      </w:pPr>
      <w:hyperlink r:id="rId141" w:history="1">
        <w:r w:rsidRPr="0065713F">
          <w:rPr>
            <w:rStyle w:val="Hyperlink"/>
            <w:rFonts w:ascii="Calibri" w:hAnsi="Calibri" w:cs="Arial"/>
            <w:szCs w:val="22"/>
          </w:rPr>
          <w:t>https://hub.nes.digital/media/1050/annex_2_-_practice_based_complaints.pdf</w:t>
        </w:r>
      </w:hyperlink>
      <w:r>
        <w:rPr>
          <w:rFonts w:ascii="Calibri" w:hAnsi="Calibri" w:cs="Arial"/>
          <w:szCs w:val="22"/>
        </w:rPr>
        <w:t xml:space="preserve"> </w:t>
      </w:r>
    </w:p>
    <w:p w14:paraId="7020DDEB" w14:textId="77777777" w:rsidR="00A34131" w:rsidRPr="002E6689" w:rsidRDefault="00447BB0" w:rsidP="00A34131">
      <w:pPr>
        <w:rPr>
          <w:rFonts w:ascii="Calibri" w:hAnsi="Calibri"/>
          <w:szCs w:val="22"/>
        </w:rPr>
      </w:pPr>
      <w:r w:rsidRPr="008B0795">
        <w:rPr>
          <w:rFonts w:ascii="Calibri" w:hAnsi="Calibri" w:cs="Arial"/>
          <w:szCs w:val="22"/>
        </w:rPr>
        <w:br w:type="page"/>
      </w:r>
      <w:r w:rsidR="00A34131">
        <w:rPr>
          <w:rFonts w:ascii="Calibri" w:hAnsi="Calibri" w:cs="Arial"/>
          <w:b/>
          <w:szCs w:val="22"/>
        </w:rPr>
        <w:lastRenderedPageBreak/>
        <w:t>Annex</w:t>
      </w:r>
      <w:r w:rsidR="00A34131" w:rsidRPr="00D95BAA">
        <w:rPr>
          <w:rFonts w:ascii="Calibri" w:hAnsi="Calibri" w:cs="Arial"/>
          <w:b/>
          <w:color w:val="000000"/>
          <w:szCs w:val="22"/>
        </w:rPr>
        <w:t xml:space="preserve"> </w:t>
      </w:r>
      <w:r w:rsidR="00B65A12">
        <w:rPr>
          <w:rFonts w:ascii="Calibri" w:hAnsi="Calibri" w:cs="Arial"/>
          <w:b/>
          <w:color w:val="000000"/>
          <w:szCs w:val="22"/>
        </w:rPr>
        <w:t>4</w:t>
      </w:r>
    </w:p>
    <w:p w14:paraId="37EE6EF7" w14:textId="77777777" w:rsidR="00A34131" w:rsidRDefault="00A34131" w:rsidP="00A34131">
      <w:pPr>
        <w:rPr>
          <w:rFonts w:ascii="Calibri" w:hAnsi="Calibri"/>
          <w:szCs w:val="22"/>
        </w:rPr>
      </w:pPr>
    </w:p>
    <w:p w14:paraId="5123D777" w14:textId="77777777" w:rsidR="00A34131" w:rsidRPr="0057698C" w:rsidRDefault="00A34131" w:rsidP="00A34131">
      <w:pPr>
        <w:jc w:val="center"/>
        <w:rPr>
          <w:rFonts w:ascii="Calibri" w:hAnsi="Calibri"/>
          <w:b/>
          <w:szCs w:val="22"/>
        </w:rPr>
      </w:pPr>
      <w:r w:rsidRPr="0057698C">
        <w:rPr>
          <w:rFonts w:ascii="Calibri" w:hAnsi="Calibri"/>
          <w:b/>
          <w:szCs w:val="22"/>
        </w:rPr>
        <w:t>NES PATIENT COMPLAINT PROCEDURE FOR GPS</w:t>
      </w:r>
      <w:r>
        <w:rPr>
          <w:rFonts w:ascii="Calibri" w:hAnsi="Calibri"/>
          <w:b/>
          <w:szCs w:val="22"/>
        </w:rPr>
        <w:t>T</w:t>
      </w:r>
      <w:r w:rsidRPr="0057698C">
        <w:rPr>
          <w:rFonts w:ascii="Calibri" w:hAnsi="Calibri"/>
          <w:b/>
          <w:szCs w:val="22"/>
        </w:rPr>
        <w:t xml:space="preserve"> EMPLOYEES</w:t>
      </w:r>
    </w:p>
    <w:p w14:paraId="670DD2FC" w14:textId="77777777" w:rsidR="00A34131" w:rsidRDefault="00A34131" w:rsidP="00A34131">
      <w:pPr>
        <w:jc w:val="center"/>
        <w:rPr>
          <w:rFonts w:ascii="Calibri" w:hAnsi="Calibri"/>
          <w:szCs w:val="22"/>
        </w:rPr>
      </w:pPr>
    </w:p>
    <w:p w14:paraId="1863F6D3" w14:textId="77777777" w:rsidR="00A34131" w:rsidRDefault="00D7670D" w:rsidP="00D7670D">
      <w:pPr>
        <w:tabs>
          <w:tab w:val="left" w:pos="480"/>
        </w:tabs>
        <w:jc w:val="both"/>
        <w:rPr>
          <w:rFonts w:ascii="Calibri" w:hAnsi="Calibri"/>
          <w:b/>
          <w:szCs w:val="22"/>
          <w:u w:val="single"/>
        </w:rPr>
      </w:pPr>
      <w:r>
        <w:rPr>
          <w:rFonts w:ascii="Calibri" w:hAnsi="Calibri"/>
          <w:szCs w:val="22"/>
        </w:rPr>
        <w:t>1.</w:t>
      </w:r>
      <w:r>
        <w:rPr>
          <w:rFonts w:ascii="Calibri" w:hAnsi="Calibri"/>
          <w:szCs w:val="22"/>
        </w:rPr>
        <w:tab/>
      </w:r>
      <w:r w:rsidR="00A34131">
        <w:rPr>
          <w:rFonts w:ascii="Calibri" w:hAnsi="Calibri"/>
          <w:szCs w:val="22"/>
        </w:rPr>
        <w:t>Introduction</w:t>
      </w:r>
    </w:p>
    <w:p w14:paraId="4E00B7FF" w14:textId="77777777" w:rsidR="00A34131" w:rsidRDefault="00A34131" w:rsidP="00D7670D">
      <w:pPr>
        <w:tabs>
          <w:tab w:val="left" w:pos="480"/>
        </w:tabs>
        <w:jc w:val="both"/>
        <w:rPr>
          <w:rFonts w:ascii="Calibri" w:hAnsi="Calibri"/>
          <w:b/>
          <w:szCs w:val="22"/>
          <w:u w:val="single"/>
        </w:rPr>
      </w:pPr>
    </w:p>
    <w:p w14:paraId="0C9F8616" w14:textId="77777777" w:rsidR="00A34131" w:rsidRDefault="00D7670D" w:rsidP="00D7670D">
      <w:pPr>
        <w:tabs>
          <w:tab w:val="left" w:pos="480"/>
        </w:tabs>
        <w:ind w:left="480" w:hanging="480"/>
        <w:jc w:val="both"/>
        <w:rPr>
          <w:rFonts w:ascii="Calibri" w:hAnsi="Calibri"/>
          <w:szCs w:val="22"/>
        </w:rPr>
      </w:pPr>
      <w:r>
        <w:rPr>
          <w:rFonts w:ascii="Calibri" w:hAnsi="Calibri"/>
          <w:szCs w:val="22"/>
        </w:rPr>
        <w:t>1.1</w:t>
      </w:r>
      <w:r>
        <w:rPr>
          <w:rFonts w:ascii="Calibri" w:hAnsi="Calibri"/>
          <w:szCs w:val="22"/>
        </w:rPr>
        <w:tab/>
      </w:r>
      <w:r w:rsidR="00A34131" w:rsidRPr="00757D23">
        <w:rPr>
          <w:rFonts w:ascii="Calibri" w:hAnsi="Calibri"/>
          <w:szCs w:val="22"/>
        </w:rPr>
        <w:t xml:space="preserve">The Patient Rights </w:t>
      </w:r>
      <w:r w:rsidR="00A34131">
        <w:rPr>
          <w:rFonts w:ascii="Calibri" w:hAnsi="Calibri"/>
          <w:szCs w:val="22"/>
        </w:rPr>
        <w:t xml:space="preserve">(Scotland) Act 2011) received Royal Assent </w:t>
      </w:r>
      <w:r w:rsidR="006146B0">
        <w:rPr>
          <w:rFonts w:ascii="Calibri" w:hAnsi="Calibri"/>
          <w:szCs w:val="22"/>
        </w:rPr>
        <w:t>in March</w:t>
      </w:r>
      <w:r w:rsidR="00A34131">
        <w:rPr>
          <w:rFonts w:ascii="Calibri" w:hAnsi="Calibri"/>
          <w:szCs w:val="22"/>
        </w:rPr>
        <w:t xml:space="preserve"> 2011.  The Secondary legislation (Regulations and Directions</w:t>
      </w:r>
      <w:r w:rsidR="00A34131" w:rsidRPr="008A3731">
        <w:rPr>
          <w:rFonts w:ascii="Calibri" w:hAnsi="Calibri"/>
          <w:szCs w:val="22"/>
          <w:vertAlign w:val="superscript"/>
        </w:rPr>
        <w:t>1</w:t>
      </w:r>
      <w:r w:rsidR="00A34131">
        <w:rPr>
          <w:rFonts w:ascii="Calibri" w:hAnsi="Calibri"/>
          <w:szCs w:val="22"/>
        </w:rPr>
        <w:t>) in relation to the handling of feedback, comments, concerns and complaints has been drafted and these came into effect from 1 April 2012.  The Act seeks to improve patients’ experiences of using health services and to support people to become more involved in their health and healthcare</w:t>
      </w:r>
      <w:r w:rsidR="00A34131" w:rsidRPr="00757D23">
        <w:rPr>
          <w:rFonts w:ascii="Calibri" w:hAnsi="Calibri"/>
          <w:szCs w:val="22"/>
          <w:vertAlign w:val="superscript"/>
        </w:rPr>
        <w:t>2</w:t>
      </w:r>
      <w:r w:rsidR="00A34131">
        <w:rPr>
          <w:rFonts w:ascii="Calibri" w:hAnsi="Calibri"/>
          <w:szCs w:val="22"/>
        </w:rPr>
        <w:t xml:space="preserve">   A key objective is for a culture to be developed which values all forms of feedback </w:t>
      </w:r>
      <w:proofErr w:type="gramStart"/>
      <w:r w:rsidR="00A34131">
        <w:rPr>
          <w:rFonts w:ascii="Calibri" w:hAnsi="Calibri"/>
          <w:szCs w:val="22"/>
        </w:rPr>
        <w:t>in order to</w:t>
      </w:r>
      <w:proofErr w:type="gramEnd"/>
      <w:r w:rsidR="00A34131">
        <w:rPr>
          <w:rFonts w:ascii="Calibri" w:hAnsi="Calibri"/>
          <w:szCs w:val="22"/>
        </w:rPr>
        <w:t xml:space="preserve"> learn from service users’ experiences.</w:t>
      </w:r>
    </w:p>
    <w:p w14:paraId="5EE7A24D" w14:textId="77777777" w:rsidR="00A34131" w:rsidRDefault="00A34131" w:rsidP="00D7670D">
      <w:pPr>
        <w:tabs>
          <w:tab w:val="left" w:pos="480"/>
        </w:tabs>
        <w:jc w:val="both"/>
        <w:rPr>
          <w:rFonts w:ascii="Calibri" w:hAnsi="Calibri"/>
          <w:szCs w:val="22"/>
        </w:rPr>
      </w:pPr>
    </w:p>
    <w:p w14:paraId="774A5988" w14:textId="77777777" w:rsidR="00A34131" w:rsidRDefault="00D7670D" w:rsidP="00D7670D">
      <w:pPr>
        <w:tabs>
          <w:tab w:val="left" w:pos="480"/>
        </w:tabs>
        <w:ind w:left="480" w:hanging="480"/>
        <w:jc w:val="both"/>
        <w:rPr>
          <w:rFonts w:ascii="Calibri" w:hAnsi="Calibri"/>
          <w:szCs w:val="22"/>
        </w:rPr>
      </w:pPr>
      <w:r>
        <w:rPr>
          <w:rFonts w:ascii="Calibri" w:hAnsi="Calibri"/>
          <w:szCs w:val="22"/>
        </w:rPr>
        <w:t>1.2</w:t>
      </w:r>
      <w:r>
        <w:rPr>
          <w:rFonts w:ascii="Calibri" w:hAnsi="Calibri"/>
          <w:szCs w:val="22"/>
        </w:rPr>
        <w:tab/>
      </w:r>
      <w:r w:rsidR="00A34131">
        <w:rPr>
          <w:rFonts w:ascii="Calibri" w:hAnsi="Calibri"/>
          <w:szCs w:val="22"/>
        </w:rPr>
        <w:t>The legislation requires NHS bodies and health service providers to handle and respond to feedback, comments and concerns and complaints within clear timescales and to record data received in this regard, reporting this annually</w:t>
      </w:r>
      <w:r w:rsidR="00A34131" w:rsidRPr="00757D23">
        <w:rPr>
          <w:rFonts w:ascii="Calibri" w:hAnsi="Calibri"/>
          <w:szCs w:val="22"/>
          <w:vertAlign w:val="superscript"/>
        </w:rPr>
        <w:t>3</w:t>
      </w:r>
      <w:r w:rsidR="00A34131">
        <w:rPr>
          <w:rFonts w:ascii="Calibri" w:hAnsi="Calibri"/>
          <w:szCs w:val="22"/>
        </w:rPr>
        <w:t xml:space="preserve"> and demonstrating resultant learning and improvement.</w:t>
      </w:r>
    </w:p>
    <w:p w14:paraId="7A59B661" w14:textId="77777777" w:rsidR="00A34131" w:rsidRDefault="00A34131" w:rsidP="00D7670D">
      <w:pPr>
        <w:tabs>
          <w:tab w:val="left" w:pos="480"/>
        </w:tabs>
        <w:jc w:val="both"/>
        <w:rPr>
          <w:rFonts w:ascii="Calibri" w:hAnsi="Calibri"/>
          <w:szCs w:val="22"/>
        </w:rPr>
      </w:pPr>
    </w:p>
    <w:p w14:paraId="5EB6B0BB" w14:textId="77777777" w:rsidR="00E50547" w:rsidRDefault="00764E85" w:rsidP="00764E85">
      <w:pPr>
        <w:jc w:val="both"/>
        <w:rPr>
          <w:rFonts w:ascii="Calibri" w:hAnsi="Calibri"/>
          <w:szCs w:val="22"/>
        </w:rPr>
      </w:pPr>
      <w:r>
        <w:rPr>
          <w:rFonts w:ascii="Calibri" w:hAnsi="Calibri"/>
          <w:szCs w:val="22"/>
        </w:rPr>
        <w:t xml:space="preserve">1.3    </w:t>
      </w:r>
      <w:r w:rsidR="00A34131">
        <w:rPr>
          <w:rFonts w:ascii="Calibri" w:hAnsi="Calibri"/>
          <w:szCs w:val="22"/>
        </w:rPr>
        <w:t xml:space="preserve">NHS Education for Scotland (NES) has a </w:t>
      </w:r>
      <w:hyperlink r:id="rId142" w:history="1">
        <w:r w:rsidR="00A34131" w:rsidRPr="009B0B1B">
          <w:rPr>
            <w:rStyle w:val="Hyperlink"/>
            <w:rFonts w:ascii="Calibri" w:hAnsi="Calibri"/>
            <w:szCs w:val="22"/>
          </w:rPr>
          <w:t>Complaints Procedure</w:t>
        </w:r>
      </w:hyperlink>
      <w:r w:rsidR="00A34131">
        <w:rPr>
          <w:rFonts w:ascii="Calibri" w:hAnsi="Calibri"/>
          <w:szCs w:val="22"/>
        </w:rPr>
        <w:t xml:space="preserve"> </w:t>
      </w:r>
      <w:r w:rsidR="009B0B1B">
        <w:rPr>
          <w:rFonts w:ascii="Calibri" w:hAnsi="Calibri"/>
          <w:szCs w:val="22"/>
        </w:rPr>
        <w:t xml:space="preserve"> </w:t>
      </w:r>
    </w:p>
    <w:p w14:paraId="21A6DBC3" w14:textId="77777777" w:rsidR="00764E85" w:rsidRDefault="00764E85" w:rsidP="00764E85">
      <w:pPr>
        <w:jc w:val="both"/>
        <w:rPr>
          <w:rFonts w:ascii="Calibri" w:hAnsi="Calibri"/>
          <w:szCs w:val="22"/>
        </w:rPr>
      </w:pPr>
      <w:r>
        <w:rPr>
          <w:rFonts w:ascii="Calibri" w:hAnsi="Calibri"/>
          <w:szCs w:val="22"/>
        </w:rPr>
        <w:t xml:space="preserve">          </w:t>
      </w:r>
      <w:r w:rsidR="00A34131" w:rsidRPr="009B0B1B">
        <w:rPr>
          <w:rFonts w:ascii="Calibri" w:hAnsi="Calibri"/>
          <w:szCs w:val="22"/>
        </w:rPr>
        <w:t>which follows the principles and requirements laid down in the legislation.  The purpose of this</w:t>
      </w:r>
    </w:p>
    <w:p w14:paraId="19499BE9" w14:textId="77777777" w:rsidR="00764E85" w:rsidRDefault="00764E85" w:rsidP="00764E85">
      <w:pPr>
        <w:ind w:firstLine="480"/>
        <w:jc w:val="both"/>
        <w:rPr>
          <w:rFonts w:ascii="Calibri" w:hAnsi="Calibri"/>
          <w:szCs w:val="22"/>
        </w:rPr>
      </w:pPr>
      <w:r>
        <w:rPr>
          <w:rFonts w:ascii="Calibri" w:hAnsi="Calibri"/>
          <w:szCs w:val="22"/>
        </w:rPr>
        <w:t xml:space="preserve">guidance note is to clarify how patient complaints arising in General Practice and involving a </w:t>
      </w:r>
    </w:p>
    <w:p w14:paraId="37EF0BD7" w14:textId="77777777" w:rsidR="00764E85" w:rsidRDefault="00B07AA9" w:rsidP="00764E85">
      <w:pPr>
        <w:ind w:firstLine="480"/>
        <w:jc w:val="both"/>
        <w:rPr>
          <w:rFonts w:ascii="Calibri" w:hAnsi="Calibri"/>
          <w:szCs w:val="22"/>
        </w:rPr>
      </w:pPr>
      <w:r>
        <w:rPr>
          <w:rFonts w:ascii="Calibri" w:hAnsi="Calibri"/>
          <w:szCs w:val="22"/>
        </w:rPr>
        <w:t xml:space="preserve">General Practice Specialty Trainee (GPST), who is employed by NES, must be </w:t>
      </w:r>
      <w:proofErr w:type="spellStart"/>
      <w:r>
        <w:rPr>
          <w:rFonts w:ascii="Calibri" w:hAnsi="Calibri"/>
          <w:szCs w:val="22"/>
        </w:rPr>
        <w:t>dealth</w:t>
      </w:r>
      <w:proofErr w:type="spellEnd"/>
      <w:r>
        <w:rPr>
          <w:rFonts w:ascii="Calibri" w:hAnsi="Calibri"/>
          <w:szCs w:val="22"/>
        </w:rPr>
        <w:t xml:space="preserve"> with.</w:t>
      </w:r>
    </w:p>
    <w:p w14:paraId="68A61AE8" w14:textId="77777777" w:rsidR="00A34131" w:rsidRDefault="00A34131" w:rsidP="00B07AA9">
      <w:pPr>
        <w:jc w:val="both"/>
        <w:rPr>
          <w:rFonts w:ascii="Calibri" w:hAnsi="Calibri"/>
          <w:szCs w:val="22"/>
        </w:rPr>
      </w:pPr>
      <w:r w:rsidRPr="009B0B1B">
        <w:rPr>
          <w:rFonts w:ascii="Calibri" w:hAnsi="Calibri"/>
          <w:szCs w:val="22"/>
        </w:rPr>
        <w:t xml:space="preserve"> </w:t>
      </w:r>
      <w:r w:rsidR="00764E85">
        <w:rPr>
          <w:rFonts w:ascii="Calibri" w:hAnsi="Calibri"/>
          <w:szCs w:val="22"/>
        </w:rPr>
        <w:t xml:space="preserve">              </w:t>
      </w:r>
    </w:p>
    <w:p w14:paraId="47633463" w14:textId="77777777" w:rsidR="00A34131" w:rsidRDefault="00D7670D" w:rsidP="00D7670D">
      <w:pPr>
        <w:tabs>
          <w:tab w:val="left" w:pos="480"/>
        </w:tabs>
        <w:ind w:left="480" w:hanging="480"/>
        <w:jc w:val="both"/>
        <w:rPr>
          <w:rFonts w:ascii="Calibri" w:hAnsi="Calibri"/>
          <w:szCs w:val="22"/>
        </w:rPr>
      </w:pPr>
      <w:r>
        <w:rPr>
          <w:rFonts w:ascii="Calibri" w:hAnsi="Calibri"/>
          <w:szCs w:val="22"/>
        </w:rPr>
        <w:t>1.4</w:t>
      </w:r>
      <w:r>
        <w:rPr>
          <w:rFonts w:ascii="Calibri" w:hAnsi="Calibri"/>
          <w:szCs w:val="22"/>
        </w:rPr>
        <w:tab/>
      </w:r>
      <w:r w:rsidR="00A34131">
        <w:rPr>
          <w:rFonts w:ascii="Calibri" w:hAnsi="Calibri"/>
          <w:szCs w:val="22"/>
        </w:rPr>
        <w:t>The Guidance documentation produced to accompany the legislation “Can I help you? Guidance for handling and learning from feedback, comments, concerns or complaints about NHS health care services”, the Scottish Government, Edinburgh 2012, sets out at section 3.5 complaints that span more than one service or sector.</w:t>
      </w:r>
    </w:p>
    <w:p w14:paraId="43DD8857" w14:textId="77777777" w:rsidR="00A34131" w:rsidRDefault="00A34131" w:rsidP="00D7670D">
      <w:pPr>
        <w:tabs>
          <w:tab w:val="left" w:pos="480"/>
        </w:tabs>
        <w:jc w:val="both"/>
        <w:rPr>
          <w:rFonts w:ascii="Calibri" w:hAnsi="Calibri"/>
          <w:szCs w:val="22"/>
        </w:rPr>
      </w:pPr>
    </w:p>
    <w:p w14:paraId="24C44B4C" w14:textId="77777777" w:rsidR="00A34131" w:rsidRPr="00C0483D" w:rsidRDefault="00D7670D" w:rsidP="00D7670D">
      <w:pPr>
        <w:tabs>
          <w:tab w:val="left" w:pos="480"/>
        </w:tabs>
        <w:ind w:left="480" w:hanging="480"/>
        <w:jc w:val="both"/>
        <w:rPr>
          <w:rFonts w:ascii="Calibri" w:hAnsi="Calibri"/>
          <w:i/>
          <w:szCs w:val="22"/>
        </w:rPr>
      </w:pPr>
      <w:r>
        <w:rPr>
          <w:rFonts w:ascii="Calibri" w:hAnsi="Calibri"/>
          <w:i/>
          <w:szCs w:val="22"/>
          <w:vertAlign w:val="superscript"/>
        </w:rPr>
        <w:tab/>
      </w:r>
      <w:r w:rsidR="00A34131" w:rsidRPr="00C0483D">
        <w:rPr>
          <w:rFonts w:ascii="Calibri" w:hAnsi="Calibri"/>
          <w:i/>
          <w:szCs w:val="22"/>
          <w:vertAlign w:val="superscript"/>
        </w:rPr>
        <w:t>1</w:t>
      </w:r>
      <w:r w:rsidR="00A34131" w:rsidRPr="00C0483D">
        <w:rPr>
          <w:rFonts w:ascii="Calibri" w:hAnsi="Calibri"/>
          <w:i/>
          <w:szCs w:val="22"/>
        </w:rPr>
        <w:t xml:space="preserve"> 3.5.1.1 Where a complaint relates to the actions of two or more NHS</w:t>
      </w:r>
      <w:r w:rsidR="00371D80">
        <w:rPr>
          <w:rFonts w:ascii="Calibri" w:hAnsi="Calibri"/>
          <w:i/>
          <w:szCs w:val="22"/>
        </w:rPr>
        <w:t xml:space="preserve"> </w:t>
      </w:r>
      <w:r w:rsidR="00A34131" w:rsidRPr="00C0483D">
        <w:rPr>
          <w:rFonts w:ascii="Calibri" w:hAnsi="Calibri"/>
          <w:i/>
          <w:szCs w:val="22"/>
        </w:rPr>
        <w:t>Scotland bodies (</w:t>
      </w:r>
      <w:proofErr w:type="spellStart"/>
      <w:r w:rsidR="00A34131" w:rsidRPr="00C0483D">
        <w:rPr>
          <w:rFonts w:ascii="Calibri" w:hAnsi="Calibri"/>
          <w:i/>
          <w:szCs w:val="22"/>
        </w:rPr>
        <w:t>eg</w:t>
      </w:r>
      <w:proofErr w:type="spellEnd"/>
      <w:r w:rsidR="00A34131" w:rsidRPr="00C0483D">
        <w:rPr>
          <w:rFonts w:ascii="Calibri" w:hAnsi="Calibri"/>
          <w:i/>
          <w:szCs w:val="22"/>
        </w:rPr>
        <w:t xml:space="preserve"> two relevant NHS bodies, or a Primary care Service Provider and a relevant NHS body) best practice is that there should be agreement about who will take the lead in co-ordinating the complaint  The organisations are expected to co-operate fully throughout the investigation and share learning from the investigation and outcome.</w:t>
      </w:r>
    </w:p>
    <w:p w14:paraId="19896659" w14:textId="77777777" w:rsidR="00A34131" w:rsidRPr="00C0483D" w:rsidRDefault="00A34131" w:rsidP="00D7670D">
      <w:pPr>
        <w:tabs>
          <w:tab w:val="left" w:pos="480"/>
        </w:tabs>
        <w:jc w:val="both"/>
        <w:rPr>
          <w:rFonts w:ascii="Calibri" w:hAnsi="Calibri"/>
          <w:i/>
          <w:szCs w:val="22"/>
        </w:rPr>
      </w:pPr>
    </w:p>
    <w:p w14:paraId="47281F9A" w14:textId="77777777" w:rsidR="00A34131" w:rsidRDefault="00D7670D" w:rsidP="00D7670D">
      <w:pPr>
        <w:tabs>
          <w:tab w:val="left" w:pos="480"/>
        </w:tabs>
        <w:ind w:left="480" w:hanging="480"/>
        <w:jc w:val="both"/>
        <w:rPr>
          <w:rFonts w:ascii="Calibri" w:hAnsi="Calibri"/>
          <w:i/>
          <w:szCs w:val="22"/>
        </w:rPr>
      </w:pPr>
      <w:r>
        <w:rPr>
          <w:rFonts w:ascii="Calibri" w:hAnsi="Calibri"/>
          <w:i/>
          <w:szCs w:val="22"/>
        </w:rPr>
        <w:tab/>
      </w:r>
      <w:r w:rsidR="00A34131" w:rsidRPr="00C0483D">
        <w:rPr>
          <w:rFonts w:ascii="Calibri" w:hAnsi="Calibri"/>
          <w:i/>
          <w:szCs w:val="22"/>
        </w:rPr>
        <w:t>3.5/1/</w:t>
      </w:r>
      <w:proofErr w:type="gramStart"/>
      <w:r w:rsidR="00A34131" w:rsidRPr="00C0483D">
        <w:rPr>
          <w:rFonts w:ascii="Calibri" w:hAnsi="Calibri"/>
          <w:i/>
          <w:szCs w:val="22"/>
        </w:rPr>
        <w:t>2  The</w:t>
      </w:r>
      <w:proofErr w:type="gramEnd"/>
      <w:r w:rsidR="00A34131" w:rsidRPr="00C0483D">
        <w:rPr>
          <w:rFonts w:ascii="Calibri" w:hAnsi="Calibri"/>
          <w:i/>
          <w:szCs w:val="22"/>
        </w:rPr>
        <w:t xml:space="preserve"> person making the complaint must be informed who will take the lead in dealing with the complaint and be advised that where possible a joint response will be provided in cases where a joint response is not possible the two organisations should work together to ensure that there is consistency in the responses provided</w:t>
      </w:r>
      <w:r w:rsidR="00A34131" w:rsidRPr="00C0483D">
        <w:rPr>
          <w:rFonts w:ascii="Calibri" w:hAnsi="Calibri"/>
          <w:i/>
          <w:szCs w:val="22"/>
          <w:vertAlign w:val="superscript"/>
        </w:rPr>
        <w:t>2</w:t>
      </w:r>
      <w:r w:rsidR="00A34131" w:rsidRPr="00C0483D">
        <w:rPr>
          <w:rFonts w:ascii="Calibri" w:hAnsi="Calibri"/>
          <w:i/>
          <w:szCs w:val="22"/>
        </w:rPr>
        <w:t>.</w:t>
      </w:r>
    </w:p>
    <w:p w14:paraId="6951246B" w14:textId="77777777" w:rsidR="00D7670D" w:rsidRDefault="00D7670D" w:rsidP="00D7670D">
      <w:pPr>
        <w:tabs>
          <w:tab w:val="left" w:pos="480"/>
        </w:tabs>
        <w:jc w:val="both"/>
        <w:rPr>
          <w:rFonts w:ascii="Calibri" w:hAnsi="Calibri"/>
          <w:szCs w:val="22"/>
        </w:rPr>
      </w:pPr>
    </w:p>
    <w:p w14:paraId="68EF1607" w14:textId="77777777" w:rsidR="00D7670D" w:rsidRDefault="00D7670D" w:rsidP="00D7670D">
      <w:pPr>
        <w:tabs>
          <w:tab w:val="left" w:pos="480"/>
        </w:tabs>
        <w:jc w:val="both"/>
        <w:rPr>
          <w:rFonts w:ascii="Calibri" w:hAnsi="Calibri"/>
          <w:b/>
          <w:szCs w:val="22"/>
          <w:u w:val="single"/>
        </w:rPr>
      </w:pPr>
      <w:r>
        <w:rPr>
          <w:rFonts w:ascii="Calibri" w:hAnsi="Calibri"/>
          <w:szCs w:val="22"/>
        </w:rPr>
        <w:t>2.</w:t>
      </w:r>
      <w:r>
        <w:rPr>
          <w:rFonts w:ascii="Calibri" w:hAnsi="Calibri"/>
          <w:szCs w:val="22"/>
        </w:rPr>
        <w:tab/>
        <w:t>Process</w:t>
      </w:r>
    </w:p>
    <w:p w14:paraId="372CFFBB" w14:textId="77777777" w:rsidR="00D7670D" w:rsidRPr="00D7670D" w:rsidRDefault="00D7670D" w:rsidP="00D7670D">
      <w:pPr>
        <w:tabs>
          <w:tab w:val="left" w:pos="480"/>
        </w:tabs>
        <w:ind w:left="480" w:hanging="480"/>
        <w:jc w:val="both"/>
        <w:rPr>
          <w:rFonts w:ascii="Calibri" w:hAnsi="Calibri"/>
          <w:szCs w:val="22"/>
        </w:rPr>
      </w:pPr>
    </w:p>
    <w:p w14:paraId="545B8612" w14:textId="77777777" w:rsidR="00A34131" w:rsidRDefault="00D7670D" w:rsidP="00D7670D">
      <w:pPr>
        <w:tabs>
          <w:tab w:val="left" w:pos="480"/>
        </w:tabs>
        <w:ind w:left="480" w:hanging="480"/>
        <w:jc w:val="both"/>
        <w:rPr>
          <w:rFonts w:ascii="Calibri" w:hAnsi="Calibri"/>
          <w:szCs w:val="22"/>
        </w:rPr>
      </w:pPr>
      <w:r>
        <w:rPr>
          <w:rFonts w:ascii="Calibri" w:hAnsi="Calibri"/>
          <w:szCs w:val="22"/>
        </w:rPr>
        <w:t>2.1</w:t>
      </w:r>
      <w:r>
        <w:rPr>
          <w:rFonts w:ascii="Calibri" w:hAnsi="Calibri"/>
          <w:szCs w:val="22"/>
        </w:rPr>
        <w:tab/>
      </w:r>
      <w:r w:rsidR="00A34131">
        <w:rPr>
          <w:rFonts w:ascii="Calibri" w:hAnsi="Calibri"/>
          <w:szCs w:val="22"/>
        </w:rPr>
        <w:t>The attached flowchart details how NES work</w:t>
      </w:r>
      <w:r w:rsidR="0016366F">
        <w:rPr>
          <w:rFonts w:ascii="Calibri" w:hAnsi="Calibri"/>
          <w:szCs w:val="22"/>
        </w:rPr>
        <w:t>s</w:t>
      </w:r>
      <w:r w:rsidR="00A34131">
        <w:rPr>
          <w:rFonts w:ascii="Calibri" w:hAnsi="Calibri"/>
          <w:szCs w:val="22"/>
        </w:rPr>
        <w:t xml:space="preserve"> with training practices to ensure that complaints are dealt with appropriately by both service providers and seeks to provide clarity to the </w:t>
      </w:r>
      <w:r w:rsidR="006146B0">
        <w:rPr>
          <w:rFonts w:ascii="Calibri" w:hAnsi="Calibri"/>
          <w:szCs w:val="22"/>
        </w:rPr>
        <w:t>complainant as</w:t>
      </w:r>
      <w:r w:rsidR="00A34131">
        <w:rPr>
          <w:rFonts w:ascii="Calibri" w:hAnsi="Calibri"/>
          <w:szCs w:val="22"/>
        </w:rPr>
        <w:t xml:space="preserve"> to the processes in place for progressing a complaint against a GPS</w:t>
      </w:r>
      <w:r w:rsidR="00C95CB2">
        <w:rPr>
          <w:rFonts w:ascii="Calibri" w:hAnsi="Calibri"/>
          <w:szCs w:val="22"/>
        </w:rPr>
        <w:t>T</w:t>
      </w:r>
      <w:r w:rsidR="00A34131">
        <w:rPr>
          <w:rFonts w:ascii="Calibri" w:hAnsi="Calibri"/>
          <w:szCs w:val="22"/>
        </w:rPr>
        <w:t>.  There is an emphasis on quick and local resolution where possible, and for improvements to be implemented as soon as possible following the complaint.  This process is not applicable to informal complaints which may not require investigation nor are appropriate to the NHS Complaints Procedure.</w:t>
      </w:r>
    </w:p>
    <w:p w14:paraId="563331E9" w14:textId="77777777" w:rsidR="00A34131" w:rsidRDefault="00A34131" w:rsidP="00D7670D">
      <w:pPr>
        <w:tabs>
          <w:tab w:val="left" w:pos="480"/>
        </w:tabs>
        <w:jc w:val="both"/>
        <w:rPr>
          <w:rFonts w:ascii="Calibri" w:hAnsi="Calibri"/>
          <w:szCs w:val="22"/>
        </w:rPr>
      </w:pPr>
    </w:p>
    <w:p w14:paraId="050E9B87" w14:textId="77777777" w:rsidR="00526308" w:rsidRDefault="00D7670D" w:rsidP="00526308">
      <w:pPr>
        <w:tabs>
          <w:tab w:val="left" w:pos="480"/>
        </w:tabs>
        <w:ind w:left="480" w:hanging="480"/>
        <w:jc w:val="both"/>
        <w:rPr>
          <w:rFonts w:ascii="Calibri" w:hAnsi="Calibri"/>
          <w:szCs w:val="22"/>
        </w:rPr>
      </w:pPr>
      <w:r>
        <w:rPr>
          <w:rFonts w:ascii="Calibri" w:hAnsi="Calibri"/>
          <w:szCs w:val="22"/>
        </w:rPr>
        <w:t>2.2</w:t>
      </w:r>
      <w:r>
        <w:rPr>
          <w:rFonts w:ascii="Calibri" w:hAnsi="Calibri"/>
          <w:szCs w:val="22"/>
        </w:rPr>
        <w:tab/>
      </w:r>
      <w:r w:rsidR="00A34131">
        <w:rPr>
          <w:rFonts w:ascii="Calibri" w:hAnsi="Calibri"/>
          <w:szCs w:val="22"/>
        </w:rPr>
        <w:t xml:space="preserve">In line with the legislative requirements, NES </w:t>
      </w:r>
      <w:r w:rsidR="0016366F" w:rsidRPr="00CE5BB7">
        <w:rPr>
          <w:rFonts w:ascii="Calibri" w:hAnsi="Calibri"/>
          <w:szCs w:val="22"/>
        </w:rPr>
        <w:t>must</w:t>
      </w:r>
      <w:r w:rsidR="00A34131">
        <w:rPr>
          <w:rFonts w:ascii="Calibri" w:hAnsi="Calibri"/>
          <w:szCs w:val="22"/>
        </w:rPr>
        <w:t xml:space="preserve"> review quarterly any complaints data held and report on the internally and annually to Information Services Division as required.</w:t>
      </w:r>
    </w:p>
    <w:p w14:paraId="1C714264" w14:textId="77777777" w:rsidR="00D7670D" w:rsidRDefault="00D7670D" w:rsidP="008A00AB">
      <w:pPr>
        <w:tabs>
          <w:tab w:val="left" w:pos="480"/>
        </w:tabs>
        <w:ind w:left="480" w:hanging="480"/>
        <w:jc w:val="both"/>
        <w:rPr>
          <w:rFonts w:ascii="Calibri" w:hAnsi="Calibri"/>
          <w:color w:val="000000"/>
          <w:szCs w:val="22"/>
          <w:u w:val="single"/>
        </w:rPr>
      </w:pPr>
      <w:r>
        <w:rPr>
          <w:rFonts w:ascii="Calibri" w:hAnsi="Calibri"/>
          <w:color w:val="000000"/>
          <w:szCs w:val="22"/>
        </w:rPr>
        <w:lastRenderedPageBreak/>
        <w:t>3.</w:t>
      </w:r>
      <w:r>
        <w:rPr>
          <w:rFonts w:ascii="Calibri" w:hAnsi="Calibri"/>
          <w:color w:val="000000"/>
          <w:szCs w:val="22"/>
        </w:rPr>
        <w:tab/>
      </w:r>
      <w:r>
        <w:rPr>
          <w:rFonts w:ascii="Calibri" w:hAnsi="Calibri"/>
          <w:color w:val="000000"/>
          <w:szCs w:val="22"/>
          <w:u w:val="single"/>
        </w:rPr>
        <w:t>Reporting Mechanisms</w:t>
      </w:r>
    </w:p>
    <w:p w14:paraId="400CC095" w14:textId="77777777" w:rsidR="00D7670D" w:rsidRDefault="00D7670D" w:rsidP="00D7670D">
      <w:pPr>
        <w:tabs>
          <w:tab w:val="left" w:pos="480"/>
        </w:tabs>
        <w:jc w:val="both"/>
        <w:rPr>
          <w:rFonts w:ascii="Calibri" w:hAnsi="Calibri"/>
          <w:color w:val="000000"/>
          <w:szCs w:val="22"/>
          <w:u w:val="single"/>
        </w:rPr>
      </w:pPr>
    </w:p>
    <w:p w14:paraId="4444EE31" w14:textId="77777777" w:rsidR="00D7670D" w:rsidRDefault="00D7670D" w:rsidP="006146B0">
      <w:pPr>
        <w:tabs>
          <w:tab w:val="left" w:pos="480"/>
        </w:tabs>
        <w:ind w:left="480" w:hanging="480"/>
        <w:jc w:val="both"/>
        <w:rPr>
          <w:rFonts w:ascii="Calibri" w:hAnsi="Calibri"/>
          <w:color w:val="000000"/>
          <w:szCs w:val="22"/>
        </w:rPr>
      </w:pPr>
      <w:r>
        <w:rPr>
          <w:rFonts w:ascii="Calibri" w:hAnsi="Calibri"/>
          <w:color w:val="000000"/>
          <w:szCs w:val="22"/>
        </w:rPr>
        <w:t>3.1</w:t>
      </w:r>
      <w:r>
        <w:rPr>
          <w:rFonts w:ascii="Calibri" w:hAnsi="Calibri"/>
          <w:color w:val="000000"/>
          <w:szCs w:val="22"/>
        </w:rPr>
        <w:tab/>
      </w:r>
      <w:r w:rsidR="004575B5">
        <w:rPr>
          <w:rFonts w:ascii="Calibri" w:hAnsi="Calibri"/>
          <w:color w:val="000000"/>
          <w:szCs w:val="22"/>
        </w:rPr>
        <w:t>There is a</w:t>
      </w:r>
      <w:r w:rsidR="009B0B1B">
        <w:rPr>
          <w:rFonts w:ascii="Calibri" w:hAnsi="Calibri"/>
          <w:color w:val="000000"/>
          <w:szCs w:val="22"/>
        </w:rPr>
        <w:t>n</w:t>
      </w:r>
      <w:r w:rsidR="004575B5">
        <w:rPr>
          <w:rFonts w:ascii="Calibri" w:hAnsi="Calibri"/>
          <w:color w:val="000000"/>
          <w:szCs w:val="22"/>
        </w:rPr>
        <w:t xml:space="preserve"> </w:t>
      </w:r>
      <w:r w:rsidR="009B0B1B">
        <w:rPr>
          <w:rFonts w:ascii="Calibri" w:hAnsi="Calibri"/>
          <w:color w:val="000000"/>
          <w:szCs w:val="22"/>
        </w:rPr>
        <w:t xml:space="preserve">identified </w:t>
      </w:r>
      <w:r w:rsidR="004575B5">
        <w:rPr>
          <w:rFonts w:ascii="Calibri" w:hAnsi="Calibri"/>
          <w:color w:val="000000"/>
          <w:szCs w:val="22"/>
        </w:rPr>
        <w:t xml:space="preserve">administrator in </w:t>
      </w:r>
      <w:r>
        <w:rPr>
          <w:rFonts w:ascii="Calibri" w:hAnsi="Calibri"/>
          <w:color w:val="000000"/>
          <w:szCs w:val="22"/>
        </w:rPr>
        <w:t xml:space="preserve">NES </w:t>
      </w:r>
      <w:r w:rsidR="004575B5">
        <w:rPr>
          <w:rFonts w:ascii="Calibri" w:hAnsi="Calibri"/>
          <w:color w:val="000000"/>
          <w:szCs w:val="22"/>
        </w:rPr>
        <w:t>who</w:t>
      </w:r>
      <w:r>
        <w:rPr>
          <w:rFonts w:ascii="Calibri" w:hAnsi="Calibri"/>
          <w:color w:val="000000"/>
          <w:szCs w:val="22"/>
        </w:rPr>
        <w:t xml:space="preserve"> collect</w:t>
      </w:r>
      <w:r w:rsidR="004575B5">
        <w:rPr>
          <w:rFonts w:ascii="Calibri" w:hAnsi="Calibri"/>
          <w:color w:val="000000"/>
          <w:szCs w:val="22"/>
        </w:rPr>
        <w:t>s</w:t>
      </w:r>
      <w:r>
        <w:rPr>
          <w:rFonts w:ascii="Calibri" w:hAnsi="Calibri"/>
          <w:color w:val="000000"/>
          <w:szCs w:val="22"/>
        </w:rPr>
        <w:t xml:space="preserve"> and record</w:t>
      </w:r>
      <w:r w:rsidR="004575B5">
        <w:rPr>
          <w:rFonts w:ascii="Calibri" w:hAnsi="Calibri"/>
          <w:color w:val="000000"/>
          <w:szCs w:val="22"/>
        </w:rPr>
        <w:t>s</w:t>
      </w:r>
      <w:r>
        <w:rPr>
          <w:rFonts w:ascii="Calibri" w:hAnsi="Calibri"/>
          <w:color w:val="000000"/>
          <w:szCs w:val="22"/>
        </w:rPr>
        <w:t xml:space="preserve"> all complaints involving GPSTs.</w:t>
      </w:r>
    </w:p>
    <w:p w14:paraId="2372B461" w14:textId="77777777" w:rsidR="00D7670D" w:rsidRDefault="00D7670D" w:rsidP="00D7670D">
      <w:pPr>
        <w:tabs>
          <w:tab w:val="left" w:pos="480"/>
        </w:tabs>
        <w:jc w:val="both"/>
        <w:rPr>
          <w:rFonts w:ascii="Calibri" w:hAnsi="Calibri"/>
          <w:color w:val="000000"/>
          <w:szCs w:val="22"/>
        </w:rPr>
      </w:pPr>
    </w:p>
    <w:p w14:paraId="027EBA45" w14:textId="77777777" w:rsidR="00D7670D" w:rsidRPr="00D7670D" w:rsidRDefault="00D7670D" w:rsidP="006146B0">
      <w:pPr>
        <w:tabs>
          <w:tab w:val="left" w:pos="480"/>
        </w:tabs>
        <w:ind w:left="480" w:hanging="480"/>
        <w:jc w:val="both"/>
        <w:rPr>
          <w:rFonts w:ascii="Calibri" w:hAnsi="Calibri"/>
          <w:b/>
          <w:szCs w:val="22"/>
        </w:rPr>
      </w:pPr>
      <w:r>
        <w:rPr>
          <w:rFonts w:ascii="Calibri" w:hAnsi="Calibri"/>
          <w:color w:val="000000"/>
          <w:szCs w:val="22"/>
        </w:rPr>
        <w:t>3.</w:t>
      </w:r>
      <w:r w:rsidR="00471BBB">
        <w:rPr>
          <w:rFonts w:ascii="Calibri" w:hAnsi="Calibri"/>
          <w:color w:val="000000"/>
          <w:szCs w:val="22"/>
        </w:rPr>
        <w:t>2</w:t>
      </w:r>
      <w:r>
        <w:rPr>
          <w:rFonts w:ascii="Calibri" w:hAnsi="Calibri"/>
          <w:color w:val="000000"/>
          <w:szCs w:val="22"/>
        </w:rPr>
        <w:tab/>
        <w:t xml:space="preserve">An aggregated </w:t>
      </w:r>
      <w:r w:rsidR="009B0B1B">
        <w:rPr>
          <w:rFonts w:ascii="Calibri" w:hAnsi="Calibri"/>
          <w:color w:val="000000"/>
          <w:szCs w:val="22"/>
        </w:rPr>
        <w:t xml:space="preserve">confidential </w:t>
      </w:r>
      <w:r>
        <w:rPr>
          <w:rFonts w:ascii="Calibri" w:hAnsi="Calibri"/>
          <w:color w:val="000000"/>
          <w:szCs w:val="22"/>
        </w:rPr>
        <w:t>report of complaints d</w:t>
      </w:r>
      <w:r w:rsidR="00006268">
        <w:rPr>
          <w:rFonts w:ascii="Calibri" w:hAnsi="Calibri"/>
          <w:color w:val="000000"/>
          <w:szCs w:val="22"/>
        </w:rPr>
        <w:t>ata and</w:t>
      </w:r>
      <w:r>
        <w:rPr>
          <w:rFonts w:ascii="Calibri" w:hAnsi="Calibri"/>
          <w:color w:val="000000"/>
          <w:szCs w:val="22"/>
        </w:rPr>
        <w:t xml:space="preserve"> </w:t>
      </w:r>
      <w:r w:rsidR="00004B90">
        <w:rPr>
          <w:rFonts w:ascii="Calibri" w:hAnsi="Calibri"/>
          <w:color w:val="000000"/>
          <w:szCs w:val="22"/>
        </w:rPr>
        <w:t xml:space="preserve">any </w:t>
      </w:r>
      <w:r>
        <w:rPr>
          <w:rFonts w:ascii="Calibri" w:hAnsi="Calibri"/>
          <w:color w:val="000000"/>
          <w:szCs w:val="22"/>
        </w:rPr>
        <w:t xml:space="preserve">GMC investigation is sent quarterly to the </w:t>
      </w:r>
      <w:r w:rsidR="009C433A">
        <w:rPr>
          <w:rFonts w:ascii="Calibri" w:hAnsi="Calibri"/>
          <w:color w:val="000000"/>
          <w:szCs w:val="22"/>
        </w:rPr>
        <w:t xml:space="preserve">Lead </w:t>
      </w:r>
      <w:r>
        <w:rPr>
          <w:rFonts w:ascii="Calibri" w:hAnsi="Calibri"/>
          <w:color w:val="000000"/>
          <w:szCs w:val="22"/>
        </w:rPr>
        <w:t xml:space="preserve">GP Director and then to </w:t>
      </w:r>
      <w:r w:rsidR="009C433A">
        <w:rPr>
          <w:rFonts w:ascii="Calibri" w:hAnsi="Calibri"/>
          <w:color w:val="000000"/>
          <w:szCs w:val="22"/>
        </w:rPr>
        <w:t>the Medical Director</w:t>
      </w:r>
      <w:r w:rsidR="00004B90">
        <w:rPr>
          <w:rFonts w:ascii="Calibri" w:hAnsi="Calibri"/>
          <w:color w:val="000000"/>
          <w:szCs w:val="22"/>
        </w:rPr>
        <w:t>.</w:t>
      </w:r>
      <w:r w:rsidR="006146B0">
        <w:rPr>
          <w:rFonts w:ascii="Calibri" w:hAnsi="Calibri"/>
          <w:color w:val="000000"/>
          <w:szCs w:val="22"/>
        </w:rPr>
        <w:t xml:space="preserve"> It is also a standing item at the quarterly GP Contracts meeting.</w:t>
      </w:r>
    </w:p>
    <w:p w14:paraId="52BC920D" w14:textId="77777777" w:rsidR="00C95CB2" w:rsidRDefault="00C95CB2" w:rsidP="00D7670D">
      <w:pPr>
        <w:tabs>
          <w:tab w:val="left" w:pos="480"/>
        </w:tabs>
        <w:rPr>
          <w:rFonts w:ascii="Calibri" w:hAnsi="Calibri" w:cs="Arial"/>
          <w:szCs w:val="22"/>
        </w:rPr>
      </w:pPr>
    </w:p>
    <w:p w14:paraId="273BE447" w14:textId="77777777" w:rsidR="00C95CB2" w:rsidRDefault="00C95CB2" w:rsidP="00D7670D">
      <w:pPr>
        <w:tabs>
          <w:tab w:val="left" w:pos="480"/>
        </w:tabs>
        <w:rPr>
          <w:rFonts w:ascii="Calibri" w:hAnsi="Calibri" w:cs="Arial"/>
          <w:szCs w:val="22"/>
        </w:rPr>
      </w:pPr>
    </w:p>
    <w:p w14:paraId="3FB14352" w14:textId="77777777" w:rsidR="00C95CB2" w:rsidRDefault="00C95CB2" w:rsidP="00D7670D">
      <w:pPr>
        <w:tabs>
          <w:tab w:val="left" w:pos="480"/>
        </w:tabs>
        <w:rPr>
          <w:rFonts w:ascii="Calibri" w:hAnsi="Calibri" w:cs="Arial"/>
          <w:szCs w:val="22"/>
        </w:rPr>
      </w:pPr>
    </w:p>
    <w:p w14:paraId="0E707E3A" w14:textId="77777777" w:rsidR="00C95CB2" w:rsidRDefault="00C95CB2" w:rsidP="00D7670D">
      <w:pPr>
        <w:tabs>
          <w:tab w:val="left" w:pos="480"/>
        </w:tabs>
        <w:rPr>
          <w:rFonts w:ascii="Calibri" w:hAnsi="Calibri" w:cs="Arial"/>
          <w:szCs w:val="22"/>
        </w:rPr>
      </w:pPr>
    </w:p>
    <w:p w14:paraId="0CA73DF5" w14:textId="77777777" w:rsidR="00C95CB2" w:rsidRDefault="00C95CB2" w:rsidP="00D7670D">
      <w:pPr>
        <w:tabs>
          <w:tab w:val="left" w:pos="480"/>
        </w:tabs>
        <w:rPr>
          <w:rFonts w:ascii="Calibri" w:hAnsi="Calibri" w:cs="Arial"/>
          <w:szCs w:val="22"/>
        </w:rPr>
      </w:pPr>
    </w:p>
    <w:p w14:paraId="07008D0A" w14:textId="77777777" w:rsidR="00C95CB2" w:rsidRDefault="00C95CB2" w:rsidP="00D7670D">
      <w:pPr>
        <w:tabs>
          <w:tab w:val="left" w:pos="480"/>
        </w:tabs>
        <w:rPr>
          <w:rFonts w:ascii="Calibri" w:hAnsi="Calibri" w:cs="Arial"/>
          <w:szCs w:val="22"/>
        </w:rPr>
      </w:pPr>
    </w:p>
    <w:p w14:paraId="3B2F727A" w14:textId="77777777" w:rsidR="00C95CB2" w:rsidRDefault="00C95CB2" w:rsidP="00D7670D">
      <w:pPr>
        <w:tabs>
          <w:tab w:val="left" w:pos="480"/>
        </w:tabs>
        <w:rPr>
          <w:rFonts w:ascii="Calibri" w:hAnsi="Calibri" w:cs="Arial"/>
          <w:szCs w:val="22"/>
        </w:rPr>
      </w:pPr>
    </w:p>
    <w:p w14:paraId="264794DA" w14:textId="77777777" w:rsidR="00C95CB2" w:rsidRDefault="00C95CB2" w:rsidP="00D7670D">
      <w:pPr>
        <w:tabs>
          <w:tab w:val="left" w:pos="480"/>
        </w:tabs>
        <w:rPr>
          <w:rFonts w:ascii="Calibri" w:hAnsi="Calibri" w:cs="Arial"/>
          <w:szCs w:val="22"/>
        </w:rPr>
      </w:pPr>
    </w:p>
    <w:p w14:paraId="23264391" w14:textId="77777777" w:rsidR="00C95CB2" w:rsidRDefault="00C95CB2" w:rsidP="00D7670D">
      <w:pPr>
        <w:tabs>
          <w:tab w:val="left" w:pos="480"/>
        </w:tabs>
        <w:rPr>
          <w:rFonts w:ascii="Calibri" w:hAnsi="Calibri" w:cs="Arial"/>
          <w:szCs w:val="22"/>
        </w:rPr>
      </w:pPr>
    </w:p>
    <w:p w14:paraId="0DFAD963" w14:textId="77777777" w:rsidR="00C95CB2" w:rsidRDefault="00C95CB2" w:rsidP="00D7670D">
      <w:pPr>
        <w:tabs>
          <w:tab w:val="left" w:pos="480"/>
        </w:tabs>
        <w:rPr>
          <w:rFonts w:ascii="Calibri" w:hAnsi="Calibri" w:cs="Arial"/>
          <w:szCs w:val="22"/>
        </w:rPr>
      </w:pPr>
    </w:p>
    <w:p w14:paraId="6B7257EB" w14:textId="77777777" w:rsidR="00C95CB2" w:rsidRDefault="00C95CB2" w:rsidP="00D7670D">
      <w:pPr>
        <w:tabs>
          <w:tab w:val="left" w:pos="480"/>
        </w:tabs>
        <w:rPr>
          <w:rFonts w:ascii="Calibri" w:hAnsi="Calibri" w:cs="Arial"/>
          <w:szCs w:val="22"/>
        </w:rPr>
      </w:pPr>
    </w:p>
    <w:p w14:paraId="1CA3D1FA" w14:textId="77777777" w:rsidR="00C95CB2" w:rsidRDefault="00C95CB2" w:rsidP="00D7670D">
      <w:pPr>
        <w:tabs>
          <w:tab w:val="left" w:pos="480"/>
        </w:tabs>
        <w:rPr>
          <w:rFonts w:ascii="Calibri" w:hAnsi="Calibri" w:cs="Arial"/>
          <w:szCs w:val="22"/>
        </w:rPr>
      </w:pPr>
    </w:p>
    <w:p w14:paraId="53BB242F" w14:textId="77777777" w:rsidR="00C95CB2" w:rsidRDefault="00C95CB2" w:rsidP="00D7670D">
      <w:pPr>
        <w:tabs>
          <w:tab w:val="left" w:pos="480"/>
        </w:tabs>
        <w:rPr>
          <w:rFonts w:ascii="Calibri" w:hAnsi="Calibri" w:cs="Arial"/>
          <w:szCs w:val="22"/>
        </w:rPr>
      </w:pPr>
    </w:p>
    <w:p w14:paraId="4D67FA09" w14:textId="77777777" w:rsidR="00C95CB2" w:rsidRDefault="00C95CB2" w:rsidP="00D7670D">
      <w:pPr>
        <w:tabs>
          <w:tab w:val="left" w:pos="480"/>
        </w:tabs>
        <w:rPr>
          <w:rFonts w:ascii="Calibri" w:hAnsi="Calibri" w:cs="Arial"/>
          <w:szCs w:val="22"/>
        </w:rPr>
      </w:pPr>
    </w:p>
    <w:p w14:paraId="28F018BE" w14:textId="77777777" w:rsidR="00C95CB2" w:rsidRDefault="00C95CB2" w:rsidP="00D7670D">
      <w:pPr>
        <w:tabs>
          <w:tab w:val="left" w:pos="480"/>
        </w:tabs>
        <w:rPr>
          <w:rFonts w:ascii="Calibri" w:hAnsi="Calibri" w:cs="Arial"/>
          <w:szCs w:val="22"/>
        </w:rPr>
      </w:pPr>
    </w:p>
    <w:p w14:paraId="1DF1F2F6" w14:textId="77777777" w:rsidR="00C95CB2" w:rsidRDefault="00C95CB2" w:rsidP="00D7670D">
      <w:pPr>
        <w:tabs>
          <w:tab w:val="left" w:pos="480"/>
        </w:tabs>
        <w:rPr>
          <w:rFonts w:ascii="Calibri" w:hAnsi="Calibri" w:cs="Arial"/>
          <w:szCs w:val="22"/>
        </w:rPr>
      </w:pPr>
    </w:p>
    <w:p w14:paraId="66029B36" w14:textId="77777777" w:rsidR="00C95CB2" w:rsidRDefault="00C95CB2" w:rsidP="00D7670D">
      <w:pPr>
        <w:tabs>
          <w:tab w:val="left" w:pos="480"/>
        </w:tabs>
        <w:rPr>
          <w:rFonts w:ascii="Calibri" w:hAnsi="Calibri" w:cs="Arial"/>
          <w:szCs w:val="22"/>
        </w:rPr>
      </w:pPr>
    </w:p>
    <w:p w14:paraId="0D094A46" w14:textId="77777777" w:rsidR="00C95CB2" w:rsidRDefault="00C95CB2" w:rsidP="00D7670D">
      <w:pPr>
        <w:tabs>
          <w:tab w:val="left" w:pos="480"/>
        </w:tabs>
        <w:rPr>
          <w:rFonts w:ascii="Calibri" w:hAnsi="Calibri" w:cs="Arial"/>
          <w:szCs w:val="22"/>
        </w:rPr>
      </w:pPr>
    </w:p>
    <w:p w14:paraId="3873293C" w14:textId="77777777" w:rsidR="00C95CB2" w:rsidRDefault="00C95CB2" w:rsidP="00D7670D">
      <w:pPr>
        <w:tabs>
          <w:tab w:val="left" w:pos="480"/>
        </w:tabs>
        <w:rPr>
          <w:rFonts w:ascii="Calibri" w:hAnsi="Calibri" w:cs="Arial"/>
          <w:szCs w:val="22"/>
        </w:rPr>
      </w:pPr>
    </w:p>
    <w:p w14:paraId="3501B96A" w14:textId="77777777" w:rsidR="00C95CB2" w:rsidRDefault="00C95CB2" w:rsidP="00D7670D">
      <w:pPr>
        <w:tabs>
          <w:tab w:val="left" w:pos="480"/>
        </w:tabs>
        <w:rPr>
          <w:rFonts w:ascii="Calibri" w:hAnsi="Calibri" w:cs="Arial"/>
          <w:szCs w:val="22"/>
        </w:rPr>
      </w:pPr>
    </w:p>
    <w:p w14:paraId="1E32F073" w14:textId="77777777" w:rsidR="00C95CB2" w:rsidRDefault="00C95CB2" w:rsidP="00D7670D">
      <w:pPr>
        <w:tabs>
          <w:tab w:val="left" w:pos="480"/>
        </w:tabs>
        <w:rPr>
          <w:rFonts w:ascii="Calibri" w:hAnsi="Calibri" w:cs="Arial"/>
          <w:szCs w:val="22"/>
        </w:rPr>
      </w:pPr>
    </w:p>
    <w:p w14:paraId="233F368F" w14:textId="77777777" w:rsidR="00C95CB2" w:rsidRDefault="00C95CB2" w:rsidP="00D7670D">
      <w:pPr>
        <w:tabs>
          <w:tab w:val="left" w:pos="480"/>
        </w:tabs>
        <w:rPr>
          <w:rFonts w:ascii="Calibri" w:hAnsi="Calibri" w:cs="Arial"/>
          <w:szCs w:val="22"/>
        </w:rPr>
      </w:pPr>
    </w:p>
    <w:p w14:paraId="4B1CCA10" w14:textId="77777777" w:rsidR="00C95CB2" w:rsidRDefault="00C95CB2" w:rsidP="00D7670D">
      <w:pPr>
        <w:tabs>
          <w:tab w:val="left" w:pos="480"/>
        </w:tabs>
        <w:rPr>
          <w:rFonts w:ascii="Calibri" w:hAnsi="Calibri" w:cs="Arial"/>
          <w:szCs w:val="22"/>
        </w:rPr>
      </w:pPr>
    </w:p>
    <w:p w14:paraId="2A80B7E8" w14:textId="77777777" w:rsidR="00C95CB2" w:rsidRDefault="00C95CB2" w:rsidP="00D7670D">
      <w:pPr>
        <w:tabs>
          <w:tab w:val="left" w:pos="480"/>
        </w:tabs>
        <w:rPr>
          <w:rFonts w:ascii="Calibri" w:hAnsi="Calibri" w:cs="Arial"/>
          <w:szCs w:val="22"/>
        </w:rPr>
      </w:pPr>
    </w:p>
    <w:p w14:paraId="271C0EEF" w14:textId="77777777" w:rsidR="00C95CB2" w:rsidRDefault="00C95CB2" w:rsidP="00D7670D">
      <w:pPr>
        <w:tabs>
          <w:tab w:val="left" w:pos="480"/>
        </w:tabs>
        <w:rPr>
          <w:rFonts w:ascii="Calibri" w:hAnsi="Calibri" w:cs="Arial"/>
          <w:szCs w:val="22"/>
        </w:rPr>
      </w:pPr>
    </w:p>
    <w:p w14:paraId="7A759D85" w14:textId="77777777" w:rsidR="00C95CB2" w:rsidRDefault="00C95CB2" w:rsidP="00D7670D">
      <w:pPr>
        <w:tabs>
          <w:tab w:val="left" w:pos="480"/>
        </w:tabs>
        <w:rPr>
          <w:rFonts w:ascii="Calibri" w:hAnsi="Calibri" w:cs="Arial"/>
          <w:szCs w:val="22"/>
        </w:rPr>
      </w:pPr>
    </w:p>
    <w:p w14:paraId="0D28E816" w14:textId="77777777" w:rsidR="00C95CB2" w:rsidRDefault="00C95CB2" w:rsidP="00D7670D">
      <w:pPr>
        <w:tabs>
          <w:tab w:val="left" w:pos="480"/>
        </w:tabs>
        <w:rPr>
          <w:rFonts w:ascii="Calibri" w:hAnsi="Calibri" w:cs="Arial"/>
          <w:szCs w:val="22"/>
        </w:rPr>
      </w:pPr>
    </w:p>
    <w:p w14:paraId="755C55B4" w14:textId="77777777" w:rsidR="00C95CB2" w:rsidRDefault="00C95CB2" w:rsidP="00C95CB2">
      <w:pPr>
        <w:tabs>
          <w:tab w:val="left" w:pos="480"/>
        </w:tabs>
        <w:jc w:val="both"/>
        <w:rPr>
          <w:rFonts w:ascii="Calibri" w:hAnsi="Calibri"/>
          <w:szCs w:val="22"/>
        </w:rPr>
      </w:pPr>
      <w:proofErr w:type="gramStart"/>
      <w:r w:rsidRPr="00C0483D">
        <w:rPr>
          <w:rFonts w:ascii="Calibri" w:hAnsi="Calibri"/>
          <w:szCs w:val="22"/>
          <w:vertAlign w:val="superscript"/>
        </w:rPr>
        <w:t>1</w:t>
      </w:r>
      <w:r>
        <w:rPr>
          <w:rFonts w:ascii="Calibri" w:hAnsi="Calibri"/>
          <w:szCs w:val="22"/>
          <w:vertAlign w:val="superscript"/>
        </w:rPr>
        <w:t xml:space="preserve"> </w:t>
      </w:r>
      <w:r>
        <w:rPr>
          <w:rFonts w:ascii="Calibri" w:hAnsi="Calibri"/>
          <w:szCs w:val="22"/>
        </w:rPr>
        <w:t xml:space="preserve"> Patient</w:t>
      </w:r>
      <w:proofErr w:type="gramEnd"/>
      <w:r>
        <w:rPr>
          <w:rFonts w:ascii="Calibri" w:hAnsi="Calibri"/>
          <w:szCs w:val="22"/>
        </w:rPr>
        <w:t xml:space="preserve"> Rights (Scotland) Act 2011 – Secondary Legislation and the Charter of Patient </w:t>
      </w:r>
      <w:proofErr w:type="gramStart"/>
      <w:r>
        <w:rPr>
          <w:rFonts w:ascii="Calibri" w:hAnsi="Calibri"/>
          <w:szCs w:val="22"/>
        </w:rPr>
        <w:t>Rights  and</w:t>
      </w:r>
      <w:proofErr w:type="gramEnd"/>
      <w:r>
        <w:rPr>
          <w:rFonts w:ascii="Calibri" w:hAnsi="Calibri"/>
          <w:szCs w:val="22"/>
        </w:rPr>
        <w:t xml:space="preserve"> Responsibilities </w:t>
      </w:r>
      <w:hyperlink r:id="rId143" w:history="1">
        <w:r w:rsidRPr="009F3ECA">
          <w:rPr>
            <w:rStyle w:val="Hyperlink"/>
            <w:rFonts w:ascii="Calibri" w:hAnsi="Calibri"/>
            <w:szCs w:val="22"/>
          </w:rPr>
          <w:t>http://www.sehd.scot.nhs.uk/mels/CEL2012_07.pfd</w:t>
        </w:r>
      </w:hyperlink>
    </w:p>
    <w:p w14:paraId="7250BFB1" w14:textId="77777777" w:rsidR="00C95CB2" w:rsidRPr="00D95BAA" w:rsidRDefault="00C95CB2" w:rsidP="00C95CB2">
      <w:pPr>
        <w:tabs>
          <w:tab w:val="left" w:pos="480"/>
        </w:tabs>
        <w:jc w:val="both"/>
        <w:rPr>
          <w:rFonts w:ascii="Calibri" w:hAnsi="Calibri"/>
          <w:color w:val="000000"/>
          <w:szCs w:val="22"/>
        </w:rPr>
      </w:pPr>
      <w:proofErr w:type="gramStart"/>
      <w:r w:rsidRPr="00D95BAA">
        <w:rPr>
          <w:rFonts w:ascii="Calibri" w:hAnsi="Calibri"/>
          <w:color w:val="000000"/>
          <w:szCs w:val="22"/>
          <w:vertAlign w:val="superscript"/>
        </w:rPr>
        <w:t xml:space="preserve">2 </w:t>
      </w:r>
      <w:r w:rsidRPr="00D95BAA">
        <w:rPr>
          <w:rFonts w:ascii="Calibri" w:hAnsi="Calibri"/>
          <w:color w:val="000000"/>
          <w:szCs w:val="22"/>
        </w:rPr>
        <w:t xml:space="preserve"> Can</w:t>
      </w:r>
      <w:proofErr w:type="gramEnd"/>
      <w:r w:rsidRPr="00D95BAA">
        <w:rPr>
          <w:rFonts w:ascii="Calibri" w:hAnsi="Calibri"/>
          <w:color w:val="000000"/>
          <w:szCs w:val="22"/>
        </w:rPr>
        <w:t xml:space="preserve"> I help you?  Guidance for handling and learning from feedback, comments, concerns or complaints about NHS health care services, the Scottish Government, Edinburgh 2012.</w:t>
      </w:r>
    </w:p>
    <w:p w14:paraId="1ED6D952" w14:textId="77777777" w:rsidR="00C95CB2" w:rsidRDefault="00C95CB2" w:rsidP="00C95CB2">
      <w:pPr>
        <w:tabs>
          <w:tab w:val="left" w:pos="480"/>
        </w:tabs>
        <w:rPr>
          <w:rFonts w:ascii="Calibri" w:hAnsi="Calibri"/>
          <w:color w:val="000000"/>
          <w:szCs w:val="22"/>
        </w:rPr>
      </w:pPr>
      <w:proofErr w:type="gramStart"/>
      <w:r w:rsidRPr="00D95BAA">
        <w:rPr>
          <w:rFonts w:ascii="Calibri" w:hAnsi="Calibri"/>
          <w:color w:val="000000"/>
          <w:szCs w:val="22"/>
          <w:vertAlign w:val="superscript"/>
        </w:rPr>
        <w:t>3</w:t>
      </w:r>
      <w:r w:rsidRPr="00D95BAA">
        <w:rPr>
          <w:rFonts w:ascii="Calibri" w:hAnsi="Calibri"/>
          <w:color w:val="000000"/>
          <w:szCs w:val="22"/>
        </w:rPr>
        <w:t xml:space="preserve">  To</w:t>
      </w:r>
      <w:proofErr w:type="gramEnd"/>
      <w:r w:rsidRPr="00D95BAA">
        <w:rPr>
          <w:rFonts w:ascii="Calibri" w:hAnsi="Calibri"/>
          <w:color w:val="000000"/>
          <w:szCs w:val="22"/>
        </w:rPr>
        <w:t xml:space="preserve"> ISD</w:t>
      </w:r>
    </w:p>
    <w:p w14:paraId="335BE78C" w14:textId="77777777" w:rsidR="00A34131" w:rsidRPr="00C0483D" w:rsidRDefault="00A34131" w:rsidP="00D7670D">
      <w:pPr>
        <w:tabs>
          <w:tab w:val="left" w:pos="480"/>
        </w:tabs>
        <w:rPr>
          <w:rFonts w:ascii="Calibri" w:hAnsi="Calibri"/>
          <w:szCs w:val="22"/>
          <w:vertAlign w:val="superscript"/>
        </w:rPr>
      </w:pPr>
      <w:r>
        <w:rPr>
          <w:rFonts w:ascii="Calibri" w:hAnsi="Calibri" w:cs="Arial"/>
          <w:szCs w:val="22"/>
        </w:rPr>
        <w:br w:type="page"/>
      </w:r>
    </w:p>
    <w:p w14:paraId="67CEA7A5" w14:textId="77777777" w:rsidR="00A34131" w:rsidRPr="002E6689" w:rsidRDefault="00A34131" w:rsidP="00A34131">
      <w:pPr>
        <w:jc w:val="center"/>
        <w:rPr>
          <w:rFonts w:ascii="Calibri" w:hAnsi="Calibri" w:cs="Arial"/>
          <w:b/>
          <w:szCs w:val="22"/>
        </w:rPr>
      </w:pPr>
      <w:r w:rsidRPr="002E6689">
        <w:rPr>
          <w:rFonts w:ascii="Calibri" w:hAnsi="Calibri" w:cs="Arial"/>
          <w:b/>
          <w:szCs w:val="22"/>
        </w:rPr>
        <w:lastRenderedPageBreak/>
        <w:t>THE PROCEDURE</w:t>
      </w:r>
    </w:p>
    <w:p w14:paraId="7E025136" w14:textId="77777777" w:rsidR="00A34131" w:rsidRPr="002E6689" w:rsidRDefault="00A34131" w:rsidP="00A34131">
      <w:pPr>
        <w:jc w:val="center"/>
        <w:rPr>
          <w:rFonts w:ascii="Calibri" w:hAnsi="Calibri" w:cs="Arial"/>
          <w:b/>
          <w:szCs w:val="22"/>
        </w:rPr>
      </w:pPr>
    </w:p>
    <w:p w14:paraId="39F27084" w14:textId="77777777" w:rsidR="00A34131" w:rsidRPr="002E6689" w:rsidRDefault="00A34131" w:rsidP="00A34131">
      <w:pPr>
        <w:jc w:val="both"/>
        <w:rPr>
          <w:rFonts w:ascii="Calibri" w:hAnsi="Calibri" w:cs="Arial"/>
          <w:szCs w:val="22"/>
        </w:rPr>
      </w:pPr>
      <w:r>
        <w:rPr>
          <w:rFonts w:ascii="Calibri" w:hAnsi="Calibri" w:cs="Arial"/>
          <w:szCs w:val="22"/>
        </w:rPr>
        <w:t>The</w:t>
      </w:r>
      <w:r w:rsidRPr="002E6689">
        <w:rPr>
          <w:rFonts w:ascii="Calibri" w:hAnsi="Calibri" w:cs="Arial"/>
          <w:szCs w:val="22"/>
        </w:rPr>
        <w:t xml:space="preserve"> practice complaints process is described below. The ‘Can I Help You Guidance’ provides information and support for Practice staff on NHS Complaints Procedure.</w:t>
      </w:r>
    </w:p>
    <w:p w14:paraId="24D34103"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6E8F36E5" w14:textId="77777777" w:rsidTr="00145B60">
        <w:tc>
          <w:tcPr>
            <w:tcW w:w="10394" w:type="dxa"/>
            <w:shd w:val="clear" w:color="auto" w:fill="F3F3F3"/>
          </w:tcPr>
          <w:p w14:paraId="5771C763" w14:textId="77777777" w:rsidR="00A34131" w:rsidRPr="00145B60" w:rsidRDefault="00A34131" w:rsidP="00145B60">
            <w:pPr>
              <w:jc w:val="center"/>
              <w:rPr>
                <w:rFonts w:ascii="Calibri" w:hAnsi="Calibri" w:cs="Arial"/>
                <w:b/>
                <w:szCs w:val="22"/>
              </w:rPr>
            </w:pPr>
            <w:r w:rsidRPr="00145B60">
              <w:rPr>
                <w:rFonts w:ascii="Calibri" w:hAnsi="Calibri" w:cs="Arial"/>
                <w:b/>
                <w:szCs w:val="22"/>
              </w:rPr>
              <w:t>Patient Complaint to Practice</w:t>
            </w:r>
          </w:p>
          <w:p w14:paraId="42FAFCC1"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The practice establishes that the complainant wishes the matter to be dealt with under the </w:t>
            </w:r>
          </w:p>
          <w:p w14:paraId="31BF3F26" w14:textId="77777777" w:rsidR="00A34131" w:rsidRPr="00145B60" w:rsidRDefault="00A34131" w:rsidP="00145B60">
            <w:pPr>
              <w:jc w:val="center"/>
              <w:rPr>
                <w:rFonts w:ascii="Calibri" w:hAnsi="Calibri" w:cs="Arial"/>
                <w:szCs w:val="22"/>
              </w:rPr>
            </w:pPr>
            <w:r w:rsidRPr="00145B60">
              <w:rPr>
                <w:rFonts w:ascii="Calibri" w:hAnsi="Calibri" w:cs="Arial"/>
                <w:szCs w:val="22"/>
              </w:rPr>
              <w:t>NHS Complaints Procedure (</w:t>
            </w:r>
            <w:proofErr w:type="spellStart"/>
            <w:r w:rsidRPr="00145B60">
              <w:rPr>
                <w:rFonts w:ascii="Calibri" w:hAnsi="Calibri" w:cs="Arial"/>
                <w:szCs w:val="22"/>
              </w:rPr>
              <w:t>ie</w:t>
            </w:r>
            <w:proofErr w:type="spellEnd"/>
            <w:r w:rsidRPr="00145B60">
              <w:rPr>
                <w:rFonts w:ascii="Calibri" w:hAnsi="Calibri" w:cs="Arial"/>
                <w:szCs w:val="22"/>
              </w:rPr>
              <w:t xml:space="preserve"> formal v informal)</w:t>
            </w:r>
          </w:p>
          <w:p w14:paraId="10E64FC7" w14:textId="77777777" w:rsidR="00A34131" w:rsidRPr="00145B60" w:rsidRDefault="00A34131" w:rsidP="00145B60">
            <w:pPr>
              <w:jc w:val="center"/>
              <w:rPr>
                <w:rFonts w:ascii="Calibri" w:hAnsi="Calibri" w:cs="Arial"/>
                <w:szCs w:val="22"/>
              </w:rPr>
            </w:pPr>
            <w:r w:rsidRPr="00145B60">
              <w:rPr>
                <w:rFonts w:ascii="Calibri" w:hAnsi="Calibri" w:cs="Arial"/>
                <w:szCs w:val="22"/>
              </w:rPr>
              <w:t>(in the guidelines a complaint is defined as “an expression of dissatisfaction about an action or lack of action or standard of care provider”)</w:t>
            </w:r>
          </w:p>
        </w:tc>
      </w:tr>
    </w:tbl>
    <w:p w14:paraId="0739D27A" w14:textId="6FC029F2"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48512" behindDoc="0" locked="0" layoutInCell="1" allowOverlap="1" wp14:anchorId="4B7BD47E" wp14:editId="690E3DC3">
                <wp:simplePos x="0" y="0"/>
                <wp:positionH relativeFrom="column">
                  <wp:posOffset>3048000</wp:posOffset>
                </wp:positionH>
                <wp:positionV relativeFrom="paragraph">
                  <wp:posOffset>2540</wp:posOffset>
                </wp:positionV>
                <wp:extent cx="0" cy="228600"/>
                <wp:effectExtent l="57150" t="5080" r="57150" b="23495"/>
                <wp:wrapNone/>
                <wp:docPr id="1555522745" name="Line 1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8E0D" id="Line 1411" o:spid="_x0000_s1026" alt="&quot;&quot;"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pt" to="24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">
                <v:stroke endarrow="block"/>
              </v:line>
            </w:pict>
          </mc:Fallback>
        </mc:AlternateContent>
      </w:r>
    </w:p>
    <w:p w14:paraId="504C395B"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3ECA4C32" w14:textId="77777777" w:rsidTr="00145B60">
        <w:tc>
          <w:tcPr>
            <w:tcW w:w="10394" w:type="dxa"/>
            <w:shd w:val="clear" w:color="auto" w:fill="F3F3F3"/>
          </w:tcPr>
          <w:p w14:paraId="17414A41" w14:textId="77777777" w:rsidR="00A34131" w:rsidRPr="00145B60" w:rsidRDefault="00A34131" w:rsidP="00145B60">
            <w:pPr>
              <w:jc w:val="center"/>
              <w:rPr>
                <w:rFonts w:ascii="Calibri" w:hAnsi="Calibri" w:cs="Arial"/>
                <w:b/>
                <w:szCs w:val="22"/>
              </w:rPr>
            </w:pPr>
            <w:r w:rsidRPr="00145B60">
              <w:rPr>
                <w:rFonts w:ascii="Calibri" w:hAnsi="Calibri" w:cs="Arial"/>
                <w:b/>
                <w:szCs w:val="22"/>
              </w:rPr>
              <w:t>GP</w:t>
            </w:r>
            <w:r w:rsidR="00222FDE" w:rsidRPr="00145B60">
              <w:rPr>
                <w:rFonts w:ascii="Calibri" w:hAnsi="Calibri" w:cs="Arial"/>
                <w:b/>
                <w:szCs w:val="22"/>
              </w:rPr>
              <w:t xml:space="preserve"> </w:t>
            </w:r>
            <w:r w:rsidR="00314022" w:rsidRPr="00145B60">
              <w:rPr>
                <w:rFonts w:ascii="Calibri" w:hAnsi="Calibri" w:cs="Arial"/>
                <w:b/>
                <w:szCs w:val="22"/>
              </w:rPr>
              <w:t>Trainee</w:t>
            </w:r>
            <w:r w:rsidRPr="00145B60">
              <w:rPr>
                <w:rFonts w:ascii="Calibri" w:hAnsi="Calibri" w:cs="Arial"/>
                <w:b/>
                <w:szCs w:val="22"/>
              </w:rPr>
              <w:t xml:space="preserve"> involved</w:t>
            </w:r>
          </w:p>
        </w:tc>
      </w:tr>
    </w:tbl>
    <w:p w14:paraId="71D9F6EC" w14:textId="480E4571"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49536" behindDoc="0" locked="0" layoutInCell="1" allowOverlap="1" wp14:anchorId="6893CBF9" wp14:editId="62644DA9">
                <wp:simplePos x="0" y="0"/>
                <wp:positionH relativeFrom="column">
                  <wp:posOffset>3048000</wp:posOffset>
                </wp:positionH>
                <wp:positionV relativeFrom="paragraph">
                  <wp:posOffset>33020</wp:posOffset>
                </wp:positionV>
                <wp:extent cx="0" cy="228600"/>
                <wp:effectExtent l="57150" t="7620" r="57150" b="20955"/>
                <wp:wrapNone/>
                <wp:docPr id="1831925667" name="Line 1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50E3E" id="Line 1410" o:spid="_x0000_s1026" alt="&quot;&quot;"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6pt" to="240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">
                <v:stroke endarrow="block"/>
              </v:line>
            </w:pict>
          </mc:Fallback>
        </mc:AlternateContent>
      </w:r>
    </w:p>
    <w:p w14:paraId="51E2B6FE"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396955B1" w14:textId="77777777" w:rsidTr="00145B60">
        <w:tc>
          <w:tcPr>
            <w:tcW w:w="10394" w:type="dxa"/>
          </w:tcPr>
          <w:p w14:paraId="01930079" w14:textId="77777777" w:rsidR="00A34131" w:rsidRPr="00145B60" w:rsidRDefault="00A34131" w:rsidP="00145B60">
            <w:pPr>
              <w:shd w:val="clear" w:color="auto" w:fill="F3F3F3"/>
              <w:jc w:val="center"/>
              <w:rPr>
                <w:rFonts w:ascii="Calibri" w:hAnsi="Calibri" w:cs="Arial"/>
                <w:szCs w:val="22"/>
              </w:rPr>
            </w:pPr>
            <w:r w:rsidRPr="006146B0">
              <w:rPr>
                <w:rFonts w:ascii="Calibri" w:hAnsi="Calibri" w:cs="Arial"/>
                <w:bCs/>
                <w:szCs w:val="22"/>
              </w:rPr>
              <w:t xml:space="preserve">Practice Notifies NES </w:t>
            </w:r>
            <w:r w:rsidR="009C433A" w:rsidRPr="006146B0">
              <w:rPr>
                <w:rFonts w:ascii="Calibri" w:hAnsi="Calibri" w:cs="Arial"/>
                <w:bCs/>
                <w:szCs w:val="22"/>
              </w:rPr>
              <w:t>Admin</w:t>
            </w:r>
            <w:r w:rsidR="006146B0" w:rsidRPr="006146B0">
              <w:rPr>
                <w:rFonts w:ascii="Calibri" w:hAnsi="Calibri" w:cs="Arial"/>
                <w:bCs/>
                <w:szCs w:val="22"/>
              </w:rPr>
              <w:t xml:space="preserve"> who</w:t>
            </w:r>
            <w:r w:rsidRPr="00145B60">
              <w:rPr>
                <w:rFonts w:ascii="Calibri" w:hAnsi="Calibri" w:cs="Arial"/>
                <w:szCs w:val="22"/>
              </w:rPr>
              <w:t xml:space="preserve"> informs </w:t>
            </w:r>
            <w:r w:rsidR="009C433A">
              <w:rPr>
                <w:rFonts w:ascii="Calibri" w:hAnsi="Calibri" w:cs="Arial"/>
                <w:szCs w:val="22"/>
              </w:rPr>
              <w:t xml:space="preserve">the GP Director who categories the complaint into high or low risk </w:t>
            </w:r>
          </w:p>
          <w:p w14:paraId="7F85DF65" w14:textId="77777777" w:rsidR="00D7670D" w:rsidRPr="00145B60" w:rsidRDefault="00D7670D" w:rsidP="00145B60">
            <w:pPr>
              <w:shd w:val="clear" w:color="auto" w:fill="F3F3F3"/>
              <w:jc w:val="center"/>
              <w:rPr>
                <w:rFonts w:ascii="Calibri" w:hAnsi="Calibri" w:cs="Arial"/>
                <w:szCs w:val="22"/>
              </w:rPr>
            </w:pPr>
            <w:r w:rsidRPr="00145B60">
              <w:rPr>
                <w:rFonts w:ascii="Calibri" w:hAnsi="Calibri" w:cs="Arial"/>
                <w:szCs w:val="22"/>
              </w:rPr>
              <w:t xml:space="preserve">NES </w:t>
            </w:r>
            <w:r w:rsidR="009C433A">
              <w:rPr>
                <w:rFonts w:ascii="Calibri" w:hAnsi="Calibri" w:cs="Arial"/>
                <w:szCs w:val="22"/>
              </w:rPr>
              <w:t>Admin</w:t>
            </w:r>
            <w:r w:rsidR="009C433A" w:rsidRPr="00145B60">
              <w:rPr>
                <w:rFonts w:ascii="Calibri" w:hAnsi="Calibri" w:cs="Arial"/>
                <w:szCs w:val="22"/>
              </w:rPr>
              <w:t xml:space="preserve"> </w:t>
            </w:r>
            <w:r w:rsidRPr="00145B60">
              <w:rPr>
                <w:rFonts w:ascii="Calibri" w:hAnsi="Calibri" w:cs="Arial"/>
                <w:szCs w:val="22"/>
              </w:rPr>
              <w:t xml:space="preserve">reports complaints to </w:t>
            </w:r>
            <w:r w:rsidR="00471BBB">
              <w:rPr>
                <w:rFonts w:ascii="Calibri" w:hAnsi="Calibri" w:cs="Arial"/>
                <w:szCs w:val="22"/>
              </w:rPr>
              <w:t>GP Director quarterly</w:t>
            </w:r>
          </w:p>
          <w:p w14:paraId="4DD823CC" w14:textId="77777777" w:rsidR="00A34131" w:rsidRPr="00145B60" w:rsidRDefault="00A34131" w:rsidP="00145B60">
            <w:pPr>
              <w:shd w:val="clear" w:color="auto" w:fill="F3F3F3"/>
              <w:jc w:val="center"/>
              <w:rPr>
                <w:rFonts w:ascii="Calibri" w:hAnsi="Calibri" w:cs="Arial"/>
                <w:szCs w:val="22"/>
              </w:rPr>
            </w:pPr>
            <w:r w:rsidRPr="00145B60">
              <w:rPr>
                <w:rFonts w:ascii="Calibri" w:hAnsi="Calibri" w:cs="Arial"/>
                <w:szCs w:val="22"/>
              </w:rPr>
              <w:t>Practice will normally take lead except in exceptional circumstances</w:t>
            </w:r>
          </w:p>
          <w:p w14:paraId="77E22318" w14:textId="77777777" w:rsidR="00A34131" w:rsidRPr="00145B60" w:rsidRDefault="00A34131" w:rsidP="00145B60">
            <w:pPr>
              <w:shd w:val="clear" w:color="auto" w:fill="F3F3F3"/>
              <w:jc w:val="center"/>
              <w:rPr>
                <w:rFonts w:ascii="Calibri" w:hAnsi="Calibri" w:cs="Arial"/>
                <w:szCs w:val="22"/>
              </w:rPr>
            </w:pPr>
            <w:r w:rsidRPr="00145B60">
              <w:rPr>
                <w:rFonts w:ascii="Calibri" w:hAnsi="Calibri" w:cs="Arial"/>
                <w:szCs w:val="22"/>
              </w:rPr>
              <w:t>Practice/GP</w:t>
            </w:r>
            <w:r w:rsidR="009C433A">
              <w:rPr>
                <w:rFonts w:ascii="Calibri" w:hAnsi="Calibri" w:cs="Arial"/>
                <w:szCs w:val="22"/>
              </w:rPr>
              <w:t>ST</w:t>
            </w:r>
            <w:r w:rsidRPr="00145B60">
              <w:rPr>
                <w:rFonts w:ascii="Calibri" w:hAnsi="Calibri" w:cs="Arial"/>
                <w:szCs w:val="22"/>
              </w:rPr>
              <w:t xml:space="preserve"> may contact medical defence organisation(s) for support/advice</w:t>
            </w:r>
          </w:p>
        </w:tc>
      </w:tr>
    </w:tbl>
    <w:p w14:paraId="19093873" w14:textId="6B1128A1" w:rsidR="00A34131" w:rsidRPr="002E6689" w:rsidRDefault="00CF3882" w:rsidP="00A34131">
      <w:pPr>
        <w:shd w:val="clear" w:color="auto" w:fill="FFFFFF"/>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0560" behindDoc="0" locked="0" layoutInCell="1" allowOverlap="1" wp14:anchorId="0905065F" wp14:editId="3D0434D8">
                <wp:simplePos x="0" y="0"/>
                <wp:positionH relativeFrom="column">
                  <wp:posOffset>3048000</wp:posOffset>
                </wp:positionH>
                <wp:positionV relativeFrom="paragraph">
                  <wp:posOffset>63500</wp:posOffset>
                </wp:positionV>
                <wp:extent cx="0" cy="228600"/>
                <wp:effectExtent l="57150" t="6350" r="57150" b="22225"/>
                <wp:wrapNone/>
                <wp:docPr id="244747525" name="Line 1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979B" id="Line 1409"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5pt" to="24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">
                <v:stroke endarrow="block"/>
              </v:line>
            </w:pict>
          </mc:Fallback>
        </mc:AlternateContent>
      </w:r>
    </w:p>
    <w:p w14:paraId="11C762C1" w14:textId="77777777" w:rsidR="00A34131" w:rsidRPr="002E6689" w:rsidRDefault="00A34131" w:rsidP="00A34131">
      <w:pPr>
        <w:shd w:val="clear" w:color="auto" w:fill="FFFFFF"/>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72E56242" w14:textId="77777777" w:rsidTr="00145B60">
        <w:trPr>
          <w:trHeight w:val="98"/>
        </w:trPr>
        <w:tc>
          <w:tcPr>
            <w:tcW w:w="10394" w:type="dxa"/>
            <w:shd w:val="clear" w:color="auto" w:fill="F3F3F3"/>
          </w:tcPr>
          <w:p w14:paraId="29244AD3" w14:textId="77777777" w:rsidR="00A34131" w:rsidRPr="00145B60" w:rsidRDefault="00A34131" w:rsidP="00145B60">
            <w:pPr>
              <w:jc w:val="center"/>
              <w:rPr>
                <w:rFonts w:ascii="Calibri" w:hAnsi="Calibri" w:cs="Arial"/>
                <w:b/>
                <w:szCs w:val="22"/>
              </w:rPr>
            </w:pPr>
            <w:r w:rsidRPr="00145B60">
              <w:rPr>
                <w:rFonts w:ascii="Calibri" w:hAnsi="Calibri" w:cs="Arial"/>
                <w:b/>
                <w:szCs w:val="22"/>
              </w:rPr>
              <w:t xml:space="preserve">Practice Acknowledges Complaint Using </w:t>
            </w:r>
            <w:proofErr w:type="gramStart"/>
            <w:r w:rsidRPr="00145B60">
              <w:rPr>
                <w:rFonts w:ascii="Calibri" w:hAnsi="Calibri" w:cs="Arial"/>
                <w:b/>
                <w:szCs w:val="22"/>
              </w:rPr>
              <w:t>standard</w:t>
            </w:r>
            <w:proofErr w:type="gramEnd"/>
            <w:r w:rsidRPr="00145B60">
              <w:rPr>
                <w:rFonts w:ascii="Calibri" w:hAnsi="Calibri" w:cs="Arial"/>
                <w:b/>
                <w:szCs w:val="22"/>
              </w:rPr>
              <w:t xml:space="preserve"> Complaints Procedure</w:t>
            </w:r>
          </w:p>
          <w:p w14:paraId="705749C8" w14:textId="77777777" w:rsidR="00A34131" w:rsidRPr="00145B60" w:rsidRDefault="00A34131" w:rsidP="00145B60">
            <w:pPr>
              <w:jc w:val="center"/>
              <w:rPr>
                <w:rFonts w:ascii="Calibri" w:hAnsi="Calibri" w:cs="Arial"/>
                <w:szCs w:val="22"/>
              </w:rPr>
            </w:pPr>
            <w:r w:rsidRPr="00145B60">
              <w:rPr>
                <w:rFonts w:ascii="Calibri" w:hAnsi="Calibri" w:cs="Arial"/>
                <w:szCs w:val="22"/>
              </w:rPr>
              <w:t>The practice may offer the complainant the opportunity to meet and discuss with the doctor and others from the practice.  The practice establishes the preferred means of communication with the</w:t>
            </w:r>
          </w:p>
          <w:p w14:paraId="5FB66249"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complainant and what outcome they hope to achieve. The </w:t>
            </w:r>
            <w:r w:rsidR="00222FDE" w:rsidRPr="00145B60">
              <w:rPr>
                <w:rFonts w:ascii="Calibri" w:hAnsi="Calibri" w:cs="Arial"/>
                <w:szCs w:val="22"/>
              </w:rPr>
              <w:t>E</w:t>
            </w:r>
            <w:r w:rsidRPr="00145B60">
              <w:rPr>
                <w:rFonts w:ascii="Calibri" w:hAnsi="Calibri" w:cs="Arial"/>
                <w:szCs w:val="22"/>
              </w:rPr>
              <w:t xml:space="preserve">ducational </w:t>
            </w:r>
            <w:r w:rsidR="00222FDE" w:rsidRPr="00145B60">
              <w:rPr>
                <w:rFonts w:ascii="Calibri" w:hAnsi="Calibri" w:cs="Arial"/>
                <w:szCs w:val="22"/>
              </w:rPr>
              <w:t>S</w:t>
            </w:r>
            <w:r w:rsidRPr="00145B60">
              <w:rPr>
                <w:rFonts w:ascii="Calibri" w:hAnsi="Calibri" w:cs="Arial"/>
                <w:szCs w:val="22"/>
              </w:rPr>
              <w:t xml:space="preserve">upervisor reviews the complaint and if judged to be straightforward then this </w:t>
            </w:r>
            <w:r w:rsidR="00222FDE" w:rsidRPr="00145B60">
              <w:rPr>
                <w:rFonts w:ascii="Calibri" w:hAnsi="Calibri" w:cs="Arial"/>
                <w:szCs w:val="22"/>
              </w:rPr>
              <w:t>will</w:t>
            </w:r>
            <w:r w:rsidRPr="00145B60">
              <w:rPr>
                <w:rFonts w:ascii="Calibri" w:hAnsi="Calibri" w:cs="Arial"/>
                <w:szCs w:val="22"/>
              </w:rPr>
              <w:t xml:space="preserve"> be managed wit</w:t>
            </w:r>
            <w:r w:rsidR="00222FDE" w:rsidRPr="00145B60">
              <w:rPr>
                <w:rFonts w:ascii="Calibri" w:hAnsi="Calibri" w:cs="Arial"/>
                <w:szCs w:val="22"/>
              </w:rPr>
              <w:t>hin the practice</w:t>
            </w:r>
          </w:p>
        </w:tc>
      </w:tr>
    </w:tbl>
    <w:p w14:paraId="64F772B7" w14:textId="0585C90A"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2608" behindDoc="0" locked="0" layoutInCell="1" allowOverlap="1" wp14:anchorId="20D2281B" wp14:editId="656C2440">
                <wp:simplePos x="0" y="0"/>
                <wp:positionH relativeFrom="column">
                  <wp:posOffset>1447800</wp:posOffset>
                </wp:positionH>
                <wp:positionV relativeFrom="paragraph">
                  <wp:posOffset>45085</wp:posOffset>
                </wp:positionV>
                <wp:extent cx="0" cy="228600"/>
                <wp:effectExtent l="57150" t="13335" r="57150" b="15240"/>
                <wp:wrapNone/>
                <wp:docPr id="548606832" name="Line 1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9B0A" id="Line 1408"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55pt" to="11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">
                <v:stroke endarrow="block"/>
              </v:line>
            </w:pict>
          </mc:Fallback>
        </mc:AlternateContent>
      </w:r>
      <w:r>
        <w:rPr>
          <w:rFonts w:ascii="Calibri" w:hAnsi="Calibri" w:cs="Arial"/>
          <w:noProof/>
          <w:szCs w:val="22"/>
          <w:lang w:val="en-US" w:eastAsia="en-US"/>
        </w:rPr>
        <mc:AlternateContent>
          <mc:Choice Requires="wps">
            <w:drawing>
              <wp:anchor distT="0" distB="0" distL="114300" distR="114300" simplePos="0" relativeHeight="251651584" behindDoc="0" locked="0" layoutInCell="1" allowOverlap="1" wp14:anchorId="39595320" wp14:editId="00B786AB">
                <wp:simplePos x="0" y="0"/>
                <wp:positionH relativeFrom="column">
                  <wp:posOffset>4800600</wp:posOffset>
                </wp:positionH>
                <wp:positionV relativeFrom="paragraph">
                  <wp:posOffset>45085</wp:posOffset>
                </wp:positionV>
                <wp:extent cx="0" cy="228600"/>
                <wp:effectExtent l="57150" t="13335" r="57150" b="15240"/>
                <wp:wrapNone/>
                <wp:docPr id="1179025110" name="Line 1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525A" id="Line 1407"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5pt" to="37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">
                <v:stroke endarrow="block"/>
              </v:line>
            </w:pict>
          </mc:Fallback>
        </mc:AlternateContent>
      </w:r>
    </w:p>
    <w:p w14:paraId="03F8B053"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36"/>
        <w:gridCol w:w="4519"/>
      </w:tblGrid>
      <w:tr w:rsidR="00A34131" w:rsidRPr="00145B60" w14:paraId="472F61A0" w14:textId="77777777" w:rsidTr="00145B60">
        <w:tc>
          <w:tcPr>
            <w:tcW w:w="4908" w:type="dxa"/>
            <w:shd w:val="clear" w:color="auto" w:fill="F3F3F3"/>
          </w:tcPr>
          <w:p w14:paraId="76910B75" w14:textId="77777777" w:rsidR="00A34131" w:rsidRPr="00145B60" w:rsidRDefault="00A34131" w:rsidP="00145B60">
            <w:pPr>
              <w:jc w:val="center"/>
              <w:rPr>
                <w:rFonts w:ascii="Calibri" w:hAnsi="Calibri" w:cs="Arial"/>
                <w:b/>
                <w:szCs w:val="22"/>
              </w:rPr>
            </w:pPr>
            <w:r w:rsidRPr="00145B60">
              <w:rPr>
                <w:rFonts w:ascii="Calibri" w:hAnsi="Calibri" w:cs="Arial"/>
                <w:b/>
                <w:szCs w:val="22"/>
              </w:rPr>
              <w:t>Straightforward</w:t>
            </w:r>
          </w:p>
          <w:p w14:paraId="35718742" w14:textId="77777777" w:rsidR="00A34131" w:rsidRPr="00145B60" w:rsidRDefault="00A34131" w:rsidP="00145B60">
            <w:pPr>
              <w:jc w:val="center"/>
              <w:rPr>
                <w:rFonts w:ascii="Calibri" w:hAnsi="Calibri" w:cs="Arial"/>
                <w:b/>
                <w:szCs w:val="22"/>
              </w:rPr>
            </w:pPr>
          </w:p>
          <w:p w14:paraId="5F5EBD46" w14:textId="77777777" w:rsidR="00A34131" w:rsidRPr="00145B60" w:rsidRDefault="00A34131" w:rsidP="00145B60">
            <w:pPr>
              <w:jc w:val="center"/>
              <w:rPr>
                <w:rFonts w:ascii="Calibri" w:hAnsi="Calibri" w:cs="Arial"/>
                <w:b/>
                <w:szCs w:val="22"/>
              </w:rPr>
            </w:pPr>
          </w:p>
          <w:p w14:paraId="50901F83" w14:textId="77777777" w:rsidR="00A34131" w:rsidRPr="00145B60" w:rsidRDefault="00A34131" w:rsidP="00145B60">
            <w:pPr>
              <w:jc w:val="center"/>
              <w:rPr>
                <w:rFonts w:ascii="Calibri" w:hAnsi="Calibri" w:cs="Arial"/>
                <w:szCs w:val="22"/>
              </w:rPr>
            </w:pPr>
            <w:r w:rsidRPr="00145B60">
              <w:rPr>
                <w:rFonts w:ascii="Calibri" w:hAnsi="Calibri" w:cs="Arial"/>
                <w:szCs w:val="22"/>
              </w:rPr>
              <w:t>There is no additional requirement to send further written confirmation or carry out an investigation</w:t>
            </w:r>
          </w:p>
          <w:p w14:paraId="4415D2CF" w14:textId="77777777" w:rsidR="00A34131" w:rsidRPr="00145B60" w:rsidRDefault="00A34131" w:rsidP="00145B60">
            <w:pPr>
              <w:jc w:val="center"/>
              <w:rPr>
                <w:rFonts w:ascii="Calibri" w:hAnsi="Calibri" w:cs="Arial"/>
                <w:szCs w:val="22"/>
              </w:rPr>
            </w:pPr>
          </w:p>
          <w:p w14:paraId="14453076"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Practice informs NES </w:t>
            </w:r>
            <w:r w:rsidR="00E532C0">
              <w:rPr>
                <w:rFonts w:ascii="Calibri" w:hAnsi="Calibri" w:cs="Arial"/>
                <w:szCs w:val="22"/>
              </w:rPr>
              <w:t>Admin</w:t>
            </w:r>
            <w:r w:rsidR="00E532C0" w:rsidRPr="00145B60">
              <w:rPr>
                <w:rFonts w:ascii="Calibri" w:hAnsi="Calibri" w:cs="Arial"/>
                <w:szCs w:val="22"/>
              </w:rPr>
              <w:t xml:space="preserve"> </w:t>
            </w:r>
            <w:r w:rsidRPr="00145B60">
              <w:rPr>
                <w:rFonts w:ascii="Calibri" w:hAnsi="Calibri" w:cs="Arial"/>
                <w:szCs w:val="22"/>
              </w:rPr>
              <w:t>that investigation is completed</w:t>
            </w:r>
          </w:p>
          <w:p w14:paraId="3D60C980"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NES </w:t>
            </w:r>
            <w:r w:rsidR="00E532C0">
              <w:rPr>
                <w:rFonts w:ascii="Calibri" w:hAnsi="Calibri" w:cs="Arial"/>
                <w:szCs w:val="22"/>
              </w:rPr>
              <w:t>Admin</w:t>
            </w:r>
            <w:r w:rsidR="00E532C0" w:rsidRPr="00145B60">
              <w:rPr>
                <w:rFonts w:ascii="Calibri" w:hAnsi="Calibri" w:cs="Arial"/>
                <w:szCs w:val="22"/>
              </w:rPr>
              <w:t xml:space="preserve"> </w:t>
            </w:r>
            <w:r w:rsidRPr="00145B60">
              <w:rPr>
                <w:rFonts w:ascii="Calibri" w:hAnsi="Calibri" w:cs="Arial"/>
                <w:szCs w:val="22"/>
              </w:rPr>
              <w:t xml:space="preserve">updates </w:t>
            </w:r>
            <w:r w:rsidR="00E532C0">
              <w:rPr>
                <w:rFonts w:ascii="Calibri" w:hAnsi="Calibri" w:cs="Arial"/>
                <w:szCs w:val="22"/>
              </w:rPr>
              <w:t xml:space="preserve">the </w:t>
            </w:r>
            <w:r w:rsidR="00471BBB">
              <w:rPr>
                <w:rFonts w:ascii="Calibri" w:hAnsi="Calibri" w:cs="Arial"/>
                <w:szCs w:val="22"/>
              </w:rPr>
              <w:t>complaints</w:t>
            </w:r>
            <w:r w:rsidR="00E532C0">
              <w:rPr>
                <w:rFonts w:ascii="Calibri" w:hAnsi="Calibri" w:cs="Arial"/>
                <w:szCs w:val="22"/>
              </w:rPr>
              <w:t xml:space="preserve"> log and </w:t>
            </w:r>
            <w:r w:rsidR="00D7670D" w:rsidRPr="00145B60">
              <w:rPr>
                <w:rFonts w:ascii="Calibri" w:hAnsi="Calibri" w:cs="Arial"/>
                <w:szCs w:val="22"/>
              </w:rPr>
              <w:t xml:space="preserve">reports outcome to </w:t>
            </w:r>
            <w:r w:rsidR="00471BBB">
              <w:rPr>
                <w:rFonts w:ascii="Calibri" w:hAnsi="Calibri" w:cs="Arial"/>
                <w:szCs w:val="22"/>
              </w:rPr>
              <w:t xml:space="preserve">GP </w:t>
            </w:r>
            <w:r w:rsidR="00E532C0">
              <w:rPr>
                <w:rFonts w:ascii="Calibri" w:hAnsi="Calibri" w:cs="Arial"/>
                <w:szCs w:val="22"/>
              </w:rPr>
              <w:t>Director</w:t>
            </w:r>
          </w:p>
        </w:tc>
        <w:tc>
          <w:tcPr>
            <w:tcW w:w="240" w:type="dxa"/>
          </w:tcPr>
          <w:p w14:paraId="451F1AE7" w14:textId="77777777" w:rsidR="00A34131" w:rsidRPr="00145B60" w:rsidRDefault="00A34131" w:rsidP="00145B60">
            <w:pPr>
              <w:jc w:val="center"/>
              <w:rPr>
                <w:rFonts w:ascii="Calibri" w:hAnsi="Calibri" w:cs="Arial"/>
                <w:b/>
                <w:szCs w:val="22"/>
              </w:rPr>
            </w:pPr>
          </w:p>
        </w:tc>
        <w:tc>
          <w:tcPr>
            <w:tcW w:w="5246" w:type="dxa"/>
            <w:shd w:val="clear" w:color="auto" w:fill="F3F3F3"/>
          </w:tcPr>
          <w:p w14:paraId="5557DCDE" w14:textId="77777777" w:rsidR="00A34131" w:rsidRPr="00145B60" w:rsidRDefault="00BC43B9" w:rsidP="00145B60">
            <w:pPr>
              <w:jc w:val="center"/>
              <w:rPr>
                <w:rFonts w:ascii="Calibri" w:hAnsi="Calibri" w:cs="Arial"/>
                <w:b/>
                <w:szCs w:val="22"/>
              </w:rPr>
            </w:pPr>
            <w:r w:rsidRPr="00145B60">
              <w:rPr>
                <w:rFonts w:ascii="Calibri" w:hAnsi="Calibri" w:cs="Arial"/>
                <w:b/>
                <w:szCs w:val="22"/>
              </w:rPr>
              <w:t xml:space="preserve">Complex and / or </w:t>
            </w:r>
            <w:r w:rsidR="00A34131" w:rsidRPr="00145B60">
              <w:rPr>
                <w:rFonts w:ascii="Calibri" w:hAnsi="Calibri" w:cs="Arial"/>
                <w:b/>
                <w:szCs w:val="22"/>
              </w:rPr>
              <w:t>Serious</w:t>
            </w:r>
          </w:p>
          <w:p w14:paraId="26C11F65" w14:textId="77777777" w:rsidR="00A34131" w:rsidRPr="00145B60" w:rsidRDefault="00A34131" w:rsidP="00145B60">
            <w:pPr>
              <w:jc w:val="center"/>
              <w:rPr>
                <w:rFonts w:ascii="Calibri" w:hAnsi="Calibri" w:cs="Arial"/>
                <w:b/>
                <w:szCs w:val="22"/>
              </w:rPr>
            </w:pPr>
          </w:p>
          <w:p w14:paraId="59DE2B00" w14:textId="77777777" w:rsidR="00A34131" w:rsidRPr="00145B60" w:rsidRDefault="00A34131" w:rsidP="00145B60">
            <w:pPr>
              <w:jc w:val="center"/>
              <w:rPr>
                <w:rFonts w:ascii="Calibri" w:hAnsi="Calibri" w:cs="Arial"/>
                <w:b/>
                <w:szCs w:val="22"/>
              </w:rPr>
            </w:pPr>
          </w:p>
          <w:p w14:paraId="3B247984"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The practice </w:t>
            </w:r>
            <w:r w:rsidR="0016366F" w:rsidRPr="00CE5BB7">
              <w:rPr>
                <w:rFonts w:ascii="Calibri" w:hAnsi="Calibri" w:cs="Arial"/>
                <w:szCs w:val="22"/>
              </w:rPr>
              <w:t>must</w:t>
            </w:r>
            <w:r w:rsidRPr="00CE5BB7">
              <w:rPr>
                <w:rFonts w:ascii="Calibri" w:hAnsi="Calibri" w:cs="Arial"/>
                <w:szCs w:val="22"/>
              </w:rPr>
              <w:t xml:space="preserve"> </w:t>
            </w:r>
            <w:r w:rsidRPr="00145B60">
              <w:rPr>
                <w:rFonts w:ascii="Calibri" w:hAnsi="Calibri" w:cs="Arial"/>
                <w:szCs w:val="22"/>
              </w:rPr>
              <w:t>use the complainant’s preferred method of communication</w:t>
            </w:r>
          </w:p>
          <w:p w14:paraId="0156809E" w14:textId="77777777" w:rsidR="00A34131" w:rsidRPr="00145B60" w:rsidRDefault="00A34131" w:rsidP="00145B60">
            <w:pPr>
              <w:jc w:val="center"/>
              <w:rPr>
                <w:rFonts w:ascii="Calibri" w:hAnsi="Calibri" w:cs="Arial"/>
                <w:szCs w:val="22"/>
              </w:rPr>
            </w:pPr>
          </w:p>
          <w:p w14:paraId="6E90E1B2"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cc NES </w:t>
            </w:r>
            <w:r w:rsidR="00E532C0">
              <w:rPr>
                <w:rFonts w:ascii="Calibri" w:hAnsi="Calibri" w:cs="Arial"/>
                <w:szCs w:val="22"/>
              </w:rPr>
              <w:t>Admin</w:t>
            </w:r>
            <w:r w:rsidR="00E532C0" w:rsidRPr="00145B60">
              <w:rPr>
                <w:rFonts w:ascii="Calibri" w:hAnsi="Calibri" w:cs="Arial"/>
                <w:szCs w:val="22"/>
              </w:rPr>
              <w:t xml:space="preserve"> </w:t>
            </w:r>
            <w:r w:rsidR="00D7670D" w:rsidRPr="00145B60">
              <w:rPr>
                <w:rFonts w:ascii="Calibri" w:hAnsi="Calibri" w:cs="Arial"/>
                <w:szCs w:val="22"/>
              </w:rPr>
              <w:t>who</w:t>
            </w:r>
            <w:r w:rsidR="00D7670D" w:rsidRPr="00CE5BB7">
              <w:rPr>
                <w:rFonts w:ascii="Calibri" w:hAnsi="Calibri" w:cs="Arial"/>
                <w:szCs w:val="22"/>
              </w:rPr>
              <w:t xml:space="preserve"> </w:t>
            </w:r>
            <w:r w:rsidR="0016366F" w:rsidRPr="00CE5BB7">
              <w:rPr>
                <w:rFonts w:ascii="Calibri" w:hAnsi="Calibri" w:cs="Arial"/>
                <w:szCs w:val="22"/>
              </w:rPr>
              <w:t>must</w:t>
            </w:r>
            <w:r w:rsidR="00D7670D" w:rsidRPr="00145B60">
              <w:rPr>
                <w:rFonts w:ascii="Calibri" w:hAnsi="Calibri" w:cs="Arial"/>
                <w:szCs w:val="22"/>
              </w:rPr>
              <w:t xml:space="preserve"> re</w:t>
            </w:r>
            <w:r w:rsidR="00BC43B9" w:rsidRPr="00145B60">
              <w:rPr>
                <w:rFonts w:ascii="Calibri" w:hAnsi="Calibri" w:cs="Arial"/>
                <w:szCs w:val="22"/>
              </w:rPr>
              <w:t>p</w:t>
            </w:r>
            <w:r w:rsidR="00D7670D" w:rsidRPr="00145B60">
              <w:rPr>
                <w:rFonts w:ascii="Calibri" w:hAnsi="Calibri" w:cs="Arial"/>
                <w:szCs w:val="22"/>
              </w:rPr>
              <w:t xml:space="preserve">ort to </w:t>
            </w:r>
            <w:r w:rsidR="00E532C0">
              <w:rPr>
                <w:rFonts w:ascii="Calibri" w:hAnsi="Calibri" w:cs="Arial"/>
                <w:szCs w:val="22"/>
              </w:rPr>
              <w:t xml:space="preserve">Director of GP who involves </w:t>
            </w:r>
            <w:proofErr w:type="gramStart"/>
            <w:r w:rsidR="00E532C0">
              <w:rPr>
                <w:rFonts w:ascii="Calibri" w:hAnsi="Calibri" w:cs="Arial"/>
                <w:szCs w:val="22"/>
              </w:rPr>
              <w:t>NES  HR</w:t>
            </w:r>
            <w:proofErr w:type="gramEnd"/>
            <w:r w:rsidR="00E532C0">
              <w:rPr>
                <w:rFonts w:ascii="Calibri" w:hAnsi="Calibri" w:cs="Arial"/>
                <w:szCs w:val="22"/>
              </w:rPr>
              <w:t xml:space="preserve">  and Medical Director</w:t>
            </w:r>
          </w:p>
        </w:tc>
      </w:tr>
    </w:tbl>
    <w:p w14:paraId="7FC11528" w14:textId="77777777" w:rsidR="00A34131" w:rsidRPr="002E6689" w:rsidRDefault="00A34131" w:rsidP="00A34131">
      <w:pPr>
        <w:jc w:val="both"/>
        <w:rPr>
          <w:rFonts w:ascii="Calibri" w:hAnsi="Calibri" w:cs="Arial"/>
          <w:szCs w:val="22"/>
        </w:rPr>
      </w:pPr>
    </w:p>
    <w:p w14:paraId="2D559E29" w14:textId="77777777" w:rsidR="00A34131" w:rsidRPr="002E6689" w:rsidRDefault="00A34131" w:rsidP="00A34131">
      <w:pPr>
        <w:tabs>
          <w:tab w:val="left" w:pos="2040"/>
        </w:tabs>
        <w:rPr>
          <w:rFonts w:ascii="Calibri" w:hAnsi="Calibri" w:cs="Arial"/>
          <w:szCs w:val="22"/>
        </w:rPr>
      </w:pPr>
      <w:r w:rsidRPr="002E6689">
        <w:rPr>
          <w:rFonts w:ascii="Calibri" w:hAnsi="Calibri" w:cs="Arial"/>
          <w:szCs w:val="22"/>
        </w:rPr>
        <w:tab/>
        <w:t>X</w:t>
      </w:r>
    </w:p>
    <w:p w14:paraId="48A163D6" w14:textId="6D7C37A6" w:rsidR="00A34131" w:rsidRPr="00D10954" w:rsidRDefault="00CF3882" w:rsidP="00A34131">
      <w:pPr>
        <w:tabs>
          <w:tab w:val="left" w:pos="1320"/>
          <w:tab w:val="left" w:pos="2040"/>
        </w:tabs>
        <w:rPr>
          <w:rFonts w:ascii="Calibri" w:hAnsi="Calibri" w:cs="Arial"/>
          <w:b/>
          <w:szCs w:val="22"/>
        </w:rPr>
      </w:pPr>
      <w:r>
        <w:rPr>
          <w:rFonts w:ascii="Calibri" w:hAnsi="Calibri" w:cs="Arial"/>
          <w:noProof/>
          <w:szCs w:val="22"/>
          <w:lang w:val="en-US" w:eastAsia="en-US"/>
        </w:rPr>
        <mc:AlternateContent>
          <mc:Choice Requires="wps">
            <w:drawing>
              <wp:anchor distT="0" distB="0" distL="114300" distR="114300" simplePos="0" relativeHeight="251670016" behindDoc="0" locked="0" layoutInCell="1" allowOverlap="1" wp14:anchorId="32D6B8C2" wp14:editId="1BB5F250">
                <wp:simplePos x="0" y="0"/>
                <wp:positionH relativeFrom="column">
                  <wp:posOffset>4114800</wp:posOffset>
                </wp:positionH>
                <wp:positionV relativeFrom="paragraph">
                  <wp:posOffset>-307975</wp:posOffset>
                </wp:positionV>
                <wp:extent cx="0" cy="1371600"/>
                <wp:effectExtent l="57150" t="11430" r="57150" b="17145"/>
                <wp:wrapNone/>
                <wp:docPr id="1227540891" name="Line 1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4646" id="Line 1406" o:spid="_x0000_s1026" alt="&quot;&quot;"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25pt" to="324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">
                <v:stroke endarrow="block"/>
              </v:line>
            </w:pict>
          </mc:Fallback>
        </mc:AlternateContent>
      </w:r>
      <w:r w:rsidR="00A34131" w:rsidRPr="002E6689">
        <w:rPr>
          <w:rFonts w:ascii="Calibri" w:hAnsi="Calibri" w:cs="Arial"/>
          <w:szCs w:val="22"/>
        </w:rPr>
        <w:tab/>
      </w:r>
      <w:r w:rsidR="00A34131" w:rsidRPr="00D10954">
        <w:rPr>
          <w:rFonts w:ascii="Calibri" w:hAnsi="Calibri" w:cs="Arial"/>
          <w:b/>
          <w:szCs w:val="22"/>
        </w:rPr>
        <w:t>(Process concluded)</w:t>
      </w:r>
    </w:p>
    <w:p w14:paraId="727FD385" w14:textId="77777777" w:rsidR="00A34131" w:rsidRPr="002E6689" w:rsidRDefault="00A34131" w:rsidP="00A34131">
      <w:pPr>
        <w:tabs>
          <w:tab w:val="left" w:pos="1320"/>
          <w:tab w:val="left" w:pos="2040"/>
        </w:tabs>
        <w:rPr>
          <w:rFonts w:ascii="Calibri" w:hAnsi="Calibri" w:cs="Arial"/>
          <w:szCs w:val="22"/>
        </w:rPr>
      </w:pPr>
    </w:p>
    <w:p w14:paraId="2CE279CC" w14:textId="77777777" w:rsidR="00A34131" w:rsidRPr="002E6689" w:rsidRDefault="00A34131" w:rsidP="00A34131">
      <w:pPr>
        <w:tabs>
          <w:tab w:val="left" w:pos="1320"/>
          <w:tab w:val="left" w:pos="2040"/>
        </w:tabs>
        <w:rPr>
          <w:rFonts w:ascii="Calibri" w:hAnsi="Calibri" w:cs="Arial"/>
          <w:szCs w:val="22"/>
        </w:rPr>
      </w:pPr>
    </w:p>
    <w:p w14:paraId="076750EB" w14:textId="77777777" w:rsidR="00A34131" w:rsidRPr="002E6689" w:rsidRDefault="00A34131" w:rsidP="00A34131">
      <w:pPr>
        <w:tabs>
          <w:tab w:val="left" w:pos="1320"/>
          <w:tab w:val="left" w:pos="2040"/>
        </w:tabs>
        <w:rPr>
          <w:rFonts w:ascii="Calibri" w:hAnsi="Calibri" w:cs="Arial"/>
          <w:szCs w:val="22"/>
        </w:rPr>
      </w:pPr>
    </w:p>
    <w:p w14:paraId="2197F7A1" w14:textId="77777777" w:rsidR="00A34131" w:rsidRPr="002E6689" w:rsidRDefault="00A34131" w:rsidP="00A34131">
      <w:pPr>
        <w:tabs>
          <w:tab w:val="left" w:pos="1320"/>
          <w:tab w:val="left" w:pos="2040"/>
        </w:tabs>
        <w:rPr>
          <w:rFonts w:ascii="Calibri" w:hAnsi="Calibri" w:cs="Arial"/>
          <w:szCs w:val="22"/>
        </w:rPr>
      </w:pPr>
    </w:p>
    <w:p w14:paraId="5E038E10" w14:textId="77777777" w:rsidR="00A34131" w:rsidRPr="002E6689" w:rsidRDefault="00A34131" w:rsidP="00A34131">
      <w:pPr>
        <w:tabs>
          <w:tab w:val="left" w:pos="1320"/>
          <w:tab w:val="left" w:pos="2040"/>
        </w:tabs>
        <w:rPr>
          <w:rFonts w:ascii="Calibri" w:hAnsi="Calibri" w:cs="Arial"/>
          <w:szCs w:val="22"/>
        </w:rPr>
      </w:pPr>
    </w:p>
    <w:p w14:paraId="496DECF4" w14:textId="77777777" w:rsidR="00A34131" w:rsidRPr="00D10954" w:rsidRDefault="00D10954" w:rsidP="00A34131">
      <w:pPr>
        <w:tabs>
          <w:tab w:val="left" w:pos="1320"/>
          <w:tab w:val="left" w:pos="2040"/>
        </w:tabs>
        <w:rPr>
          <w:rFonts w:ascii="Calibri" w:hAnsi="Calibri" w:cs="Arial"/>
          <w:b/>
          <w:szCs w:val="22"/>
        </w:rPr>
      </w:pPr>
      <w:r w:rsidRPr="00D10954">
        <w:rPr>
          <w:rFonts w:ascii="Calibri" w:hAnsi="Calibri" w:cs="Arial"/>
          <w:b/>
          <w:szCs w:val="22"/>
        </w:rPr>
        <w:t xml:space="preserve">                                                                                                       Preliminary investigation</w:t>
      </w:r>
    </w:p>
    <w:p w14:paraId="1928311F" w14:textId="77777777" w:rsidR="00A34131" w:rsidRPr="002E6689" w:rsidRDefault="00A34131" w:rsidP="00A34131">
      <w:pPr>
        <w:tabs>
          <w:tab w:val="left" w:pos="1320"/>
          <w:tab w:val="left" w:pos="2040"/>
        </w:tabs>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0ADE9A81" w14:textId="77777777" w:rsidTr="00145B60">
        <w:tc>
          <w:tcPr>
            <w:tcW w:w="10394" w:type="dxa"/>
            <w:shd w:val="clear" w:color="auto" w:fill="F3F3F3"/>
          </w:tcPr>
          <w:p w14:paraId="35F13BFE" w14:textId="77777777" w:rsidR="00A34131" w:rsidRPr="00145B60" w:rsidRDefault="00A34131" w:rsidP="00145B60">
            <w:pPr>
              <w:tabs>
                <w:tab w:val="left" w:pos="1320"/>
                <w:tab w:val="left" w:pos="2040"/>
              </w:tabs>
              <w:jc w:val="center"/>
              <w:rPr>
                <w:rFonts w:ascii="Calibri" w:hAnsi="Calibri" w:cs="Arial"/>
                <w:b/>
                <w:szCs w:val="22"/>
              </w:rPr>
            </w:pPr>
            <w:r w:rsidRPr="00145B60">
              <w:rPr>
                <w:rFonts w:ascii="Calibri" w:hAnsi="Calibri" w:cs="Arial"/>
                <w:b/>
                <w:szCs w:val="22"/>
              </w:rPr>
              <w:lastRenderedPageBreak/>
              <w:t>Preliminary Investigation</w:t>
            </w:r>
          </w:p>
          <w:p w14:paraId="02974EED" w14:textId="77777777" w:rsidR="00A34131" w:rsidRPr="00145B60" w:rsidRDefault="00A34131" w:rsidP="00145B60">
            <w:pPr>
              <w:tabs>
                <w:tab w:val="left" w:pos="1320"/>
                <w:tab w:val="left" w:pos="2040"/>
              </w:tabs>
              <w:jc w:val="center"/>
              <w:rPr>
                <w:rFonts w:ascii="Calibri" w:hAnsi="Calibri" w:cs="Arial"/>
                <w:b/>
                <w:szCs w:val="22"/>
              </w:rPr>
            </w:pPr>
          </w:p>
          <w:p w14:paraId="01BB90CD" w14:textId="77777777" w:rsidR="00A34131" w:rsidRPr="00145B60" w:rsidRDefault="00A34131" w:rsidP="00145B60">
            <w:pPr>
              <w:tabs>
                <w:tab w:val="left" w:pos="1320"/>
                <w:tab w:val="left" w:pos="2040"/>
              </w:tabs>
              <w:jc w:val="center"/>
              <w:rPr>
                <w:rFonts w:ascii="Calibri" w:hAnsi="Calibri" w:cs="Arial"/>
                <w:szCs w:val="22"/>
              </w:rPr>
            </w:pPr>
            <w:r w:rsidRPr="00145B60">
              <w:rPr>
                <w:rFonts w:ascii="Calibri" w:hAnsi="Calibri" w:cs="Arial"/>
                <w:szCs w:val="22"/>
              </w:rPr>
              <w:t>Investigation Team Formed; category of complaint defined – Practice issue V Employment</w:t>
            </w:r>
            <w:r w:rsidR="009C479B">
              <w:rPr>
                <w:rFonts w:ascii="Calibri" w:hAnsi="Calibri" w:cs="Arial"/>
                <w:szCs w:val="22"/>
              </w:rPr>
              <w:t>.</w:t>
            </w:r>
          </w:p>
          <w:p w14:paraId="13AEAC85" w14:textId="77777777" w:rsidR="00A34131" w:rsidRPr="00145B60" w:rsidRDefault="00A34131" w:rsidP="00145B60">
            <w:pPr>
              <w:tabs>
                <w:tab w:val="left" w:pos="1320"/>
                <w:tab w:val="left" w:pos="2040"/>
              </w:tabs>
              <w:jc w:val="center"/>
              <w:rPr>
                <w:rFonts w:ascii="Calibri" w:hAnsi="Calibri" w:cs="Arial"/>
                <w:szCs w:val="22"/>
              </w:rPr>
            </w:pPr>
            <w:r w:rsidRPr="00145B60">
              <w:rPr>
                <w:rFonts w:ascii="Calibri" w:hAnsi="Calibri" w:cs="Arial"/>
                <w:szCs w:val="22"/>
              </w:rPr>
              <w:t>Practice issues normally led by practice staff; employment issues normally led by NES staff</w:t>
            </w:r>
          </w:p>
          <w:p w14:paraId="2F1D1C97" w14:textId="77777777" w:rsidR="00A34131" w:rsidRPr="00145B60" w:rsidRDefault="00A34131" w:rsidP="00145B60">
            <w:pPr>
              <w:tabs>
                <w:tab w:val="left" w:pos="1320"/>
                <w:tab w:val="left" w:pos="2040"/>
              </w:tabs>
              <w:jc w:val="center"/>
              <w:rPr>
                <w:rFonts w:ascii="Calibri" w:hAnsi="Calibri" w:cs="Arial"/>
                <w:szCs w:val="22"/>
              </w:rPr>
            </w:pPr>
            <w:r w:rsidRPr="00145B60">
              <w:rPr>
                <w:rFonts w:ascii="Calibri" w:hAnsi="Calibri" w:cs="Arial"/>
                <w:szCs w:val="22"/>
              </w:rPr>
              <w:t xml:space="preserve">Investigation planned.  An appropriate level of involvement for NES is agreed </w:t>
            </w:r>
            <w:r w:rsidR="00BC43B9" w:rsidRPr="00145B60">
              <w:rPr>
                <w:rFonts w:ascii="Calibri" w:hAnsi="Calibri" w:cs="Arial"/>
                <w:szCs w:val="22"/>
              </w:rPr>
              <w:t>with</w:t>
            </w:r>
            <w:r w:rsidRPr="00145B60">
              <w:rPr>
                <w:rFonts w:ascii="Calibri" w:hAnsi="Calibri" w:cs="Arial"/>
                <w:szCs w:val="22"/>
              </w:rPr>
              <w:t xml:space="preserve"> NES HR and this may include joint approach with the Educational Supervisor and practice in conjunction with NES HR, Educational Supervisor and Training Programme Director as appropriate</w:t>
            </w:r>
          </w:p>
        </w:tc>
      </w:tr>
    </w:tbl>
    <w:p w14:paraId="18D9F95E" w14:textId="77777777" w:rsidR="00A34131" w:rsidRPr="002E6689" w:rsidRDefault="00A34131" w:rsidP="00A34131">
      <w:pPr>
        <w:tabs>
          <w:tab w:val="left" w:pos="1320"/>
          <w:tab w:val="left" w:pos="2040"/>
        </w:tabs>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2721F59B" w14:textId="77777777" w:rsidTr="00145B60">
        <w:tc>
          <w:tcPr>
            <w:tcW w:w="10394" w:type="dxa"/>
            <w:shd w:val="clear" w:color="auto" w:fill="F3F3F3"/>
          </w:tcPr>
          <w:p w14:paraId="7D404EF5" w14:textId="77777777" w:rsidR="00A34131" w:rsidRPr="00145B60" w:rsidRDefault="00A34131" w:rsidP="00145B60">
            <w:pPr>
              <w:jc w:val="center"/>
              <w:rPr>
                <w:rFonts w:ascii="Calibri" w:hAnsi="Calibri" w:cs="Arial"/>
                <w:b/>
                <w:szCs w:val="22"/>
              </w:rPr>
            </w:pPr>
            <w:r w:rsidRPr="00145B60">
              <w:rPr>
                <w:rFonts w:ascii="Calibri" w:hAnsi="Calibri" w:cs="Arial"/>
                <w:b/>
                <w:szCs w:val="22"/>
              </w:rPr>
              <w:t>Investigation</w:t>
            </w:r>
          </w:p>
        </w:tc>
      </w:tr>
    </w:tbl>
    <w:p w14:paraId="5CD804A9" w14:textId="6DD9DB13"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65920" behindDoc="0" locked="0" layoutInCell="1" allowOverlap="1" wp14:anchorId="727AC4EA" wp14:editId="2E1DB6A4">
                <wp:simplePos x="0" y="0"/>
                <wp:positionH relativeFrom="column">
                  <wp:posOffset>3810000</wp:posOffset>
                </wp:positionH>
                <wp:positionV relativeFrom="paragraph">
                  <wp:posOffset>60960</wp:posOffset>
                </wp:positionV>
                <wp:extent cx="0" cy="228600"/>
                <wp:effectExtent l="57150" t="11430" r="57150" b="17145"/>
                <wp:wrapNone/>
                <wp:docPr id="2047488108" name="Line 1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8C6D" id="Line 1405"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8pt" to="30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">
                <v:stroke endarrow="block"/>
              </v:line>
            </w:pict>
          </mc:Fallback>
        </mc:AlternateContent>
      </w:r>
      <w:r>
        <w:rPr>
          <w:rFonts w:ascii="Calibri" w:hAnsi="Calibri" w:cs="Arial"/>
          <w:noProof/>
          <w:szCs w:val="22"/>
          <w:lang w:val="en-US" w:eastAsia="en-US"/>
        </w:rPr>
        <mc:AlternateContent>
          <mc:Choice Requires="wps">
            <w:drawing>
              <wp:anchor distT="0" distB="0" distL="114300" distR="114300" simplePos="0" relativeHeight="251653632" behindDoc="0" locked="0" layoutInCell="1" allowOverlap="1" wp14:anchorId="6AE12810" wp14:editId="44F46CCF">
                <wp:simplePos x="0" y="0"/>
                <wp:positionH relativeFrom="column">
                  <wp:posOffset>914400</wp:posOffset>
                </wp:positionH>
                <wp:positionV relativeFrom="paragraph">
                  <wp:posOffset>60960</wp:posOffset>
                </wp:positionV>
                <wp:extent cx="0" cy="228600"/>
                <wp:effectExtent l="57150" t="11430" r="57150" b="17145"/>
                <wp:wrapNone/>
                <wp:docPr id="941832582" name="Line 14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D5E6" id="Line 1404"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8pt" to="1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">
                <v:stroke endarrow="block"/>
              </v:line>
            </w:pict>
          </mc:Fallback>
        </mc:AlternateContent>
      </w:r>
    </w:p>
    <w:p w14:paraId="6637C0ED"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32"/>
        <w:gridCol w:w="4625"/>
      </w:tblGrid>
      <w:tr w:rsidR="00A34131" w:rsidRPr="00145B60" w14:paraId="4EE1F1C4" w14:textId="77777777" w:rsidTr="00145B60">
        <w:tc>
          <w:tcPr>
            <w:tcW w:w="4548" w:type="dxa"/>
          </w:tcPr>
          <w:p w14:paraId="03F135C5"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Practice leads on investigation of the complaint.  Practice informs the patient of their findings.  Practice offers to meet with patient to explain outcome of investigation </w:t>
            </w:r>
          </w:p>
        </w:tc>
        <w:tc>
          <w:tcPr>
            <w:tcW w:w="480" w:type="dxa"/>
            <w:tcBorders>
              <w:top w:val="nil"/>
              <w:bottom w:val="nil"/>
            </w:tcBorders>
          </w:tcPr>
          <w:p w14:paraId="57A868BC" w14:textId="77777777" w:rsidR="00A34131" w:rsidRPr="00145B60" w:rsidRDefault="00A34131" w:rsidP="00145B60">
            <w:pPr>
              <w:tabs>
                <w:tab w:val="left" w:pos="3360"/>
              </w:tabs>
              <w:rPr>
                <w:rFonts w:ascii="Calibri" w:hAnsi="Calibri" w:cs="Arial"/>
                <w:szCs w:val="22"/>
              </w:rPr>
            </w:pPr>
          </w:p>
        </w:tc>
        <w:tc>
          <w:tcPr>
            <w:tcW w:w="5366" w:type="dxa"/>
          </w:tcPr>
          <w:p w14:paraId="72C6C78A"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Practice and NES agree that NES will lead investigation of the complaint</w:t>
            </w:r>
          </w:p>
        </w:tc>
      </w:tr>
    </w:tbl>
    <w:p w14:paraId="4D04D720" w14:textId="6806227E"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6704" behindDoc="0" locked="0" layoutInCell="1" allowOverlap="1" wp14:anchorId="5ACACCBF" wp14:editId="6FFF1E5F">
                <wp:simplePos x="0" y="0"/>
                <wp:positionH relativeFrom="column">
                  <wp:posOffset>4998720</wp:posOffset>
                </wp:positionH>
                <wp:positionV relativeFrom="paragraph">
                  <wp:posOffset>60960</wp:posOffset>
                </wp:positionV>
                <wp:extent cx="0" cy="3463290"/>
                <wp:effectExtent l="55245" t="8255" r="59055" b="14605"/>
                <wp:wrapNone/>
                <wp:docPr id="944256917" name="Line 1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3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E5F58" id="Line 1403" o:spid="_x0000_s1026" alt="&quot;&quot;"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6pt,4.8pt" to="393.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">
                <v:stroke endarrow="block"/>
              </v:line>
            </w:pict>
          </mc:Fallback>
        </mc:AlternateContent>
      </w:r>
      <w:r>
        <w:rPr>
          <w:rFonts w:ascii="Calibri" w:hAnsi="Calibri" w:cs="Arial"/>
          <w:noProof/>
          <w:szCs w:val="22"/>
          <w:lang w:val="en-US" w:eastAsia="en-US"/>
        </w:rPr>
        <mc:AlternateContent>
          <mc:Choice Requires="wps">
            <w:drawing>
              <wp:anchor distT="0" distB="0" distL="114300" distR="114300" simplePos="0" relativeHeight="251655680" behindDoc="0" locked="0" layoutInCell="1" allowOverlap="1" wp14:anchorId="311D9A9F" wp14:editId="293D0A84">
                <wp:simplePos x="0" y="0"/>
                <wp:positionH relativeFrom="column">
                  <wp:posOffset>838200</wp:posOffset>
                </wp:positionH>
                <wp:positionV relativeFrom="paragraph">
                  <wp:posOffset>60960</wp:posOffset>
                </wp:positionV>
                <wp:extent cx="0" cy="228600"/>
                <wp:effectExtent l="57150" t="8255" r="57150" b="20320"/>
                <wp:wrapNone/>
                <wp:docPr id="1714345160" name="Line 1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1665" id="Line 140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8pt" to="6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">
                <v:stroke endarrow="block"/>
              </v:line>
            </w:pict>
          </mc:Fallback>
        </mc:AlternateContent>
      </w:r>
    </w:p>
    <w:p w14:paraId="4DBDC82E"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673"/>
      </w:tblGrid>
      <w:tr w:rsidR="00A34131" w:rsidRPr="00145B60" w14:paraId="23083AD0" w14:textId="77777777" w:rsidTr="00145B60">
        <w:trPr>
          <w:trHeight w:val="107"/>
        </w:trPr>
        <w:tc>
          <w:tcPr>
            <w:tcW w:w="3228" w:type="dxa"/>
          </w:tcPr>
          <w:p w14:paraId="04B57996" w14:textId="77777777" w:rsidR="00A34131" w:rsidRPr="00145B60" w:rsidRDefault="00D7670D" w:rsidP="00D7670D">
            <w:pPr>
              <w:rPr>
                <w:rFonts w:ascii="Calibri" w:hAnsi="Calibri" w:cs="Arial"/>
                <w:szCs w:val="22"/>
              </w:rPr>
            </w:pPr>
            <w:r w:rsidRPr="00145B60">
              <w:rPr>
                <w:rFonts w:ascii="Calibri" w:hAnsi="Calibri" w:cs="Arial"/>
                <w:szCs w:val="22"/>
              </w:rPr>
              <w:t xml:space="preserve">Complainant accepts </w:t>
            </w:r>
            <w:r w:rsidR="00A34131" w:rsidRPr="00145B60">
              <w:rPr>
                <w:rFonts w:ascii="Calibri" w:hAnsi="Calibri" w:cs="Arial"/>
                <w:szCs w:val="22"/>
              </w:rPr>
              <w:t>outcome</w:t>
            </w:r>
          </w:p>
        </w:tc>
        <w:tc>
          <w:tcPr>
            <w:tcW w:w="2673" w:type="dxa"/>
            <w:tcBorders>
              <w:right w:val="single" w:sz="4" w:space="0" w:color="auto"/>
            </w:tcBorders>
          </w:tcPr>
          <w:p w14:paraId="4106200C" w14:textId="77777777" w:rsidR="00A34131" w:rsidRPr="00145B60" w:rsidRDefault="00A34131" w:rsidP="00145B60">
            <w:pPr>
              <w:jc w:val="center"/>
              <w:rPr>
                <w:rFonts w:ascii="Calibri" w:hAnsi="Calibri" w:cs="Arial"/>
                <w:szCs w:val="22"/>
              </w:rPr>
            </w:pPr>
            <w:r w:rsidRPr="00145B60">
              <w:rPr>
                <w:rFonts w:ascii="Calibri" w:hAnsi="Calibri" w:cs="Arial"/>
                <w:szCs w:val="22"/>
              </w:rPr>
              <w:t>Complainant rejects outcome</w:t>
            </w:r>
          </w:p>
        </w:tc>
      </w:tr>
    </w:tbl>
    <w:p w14:paraId="0DC4F7DC" w14:textId="66840227" w:rsidR="00A34131" w:rsidRPr="002E6689" w:rsidRDefault="00CF3882" w:rsidP="00A34131">
      <w:pPr>
        <w:rPr>
          <w:rFonts w:ascii="Calibri" w:hAnsi="Calibri"/>
          <w:szCs w:val="22"/>
        </w:rPr>
      </w:pPr>
      <w:r>
        <w:rPr>
          <w:rFonts w:ascii="Calibri" w:hAnsi="Calibri"/>
          <w:noProof/>
          <w:szCs w:val="22"/>
        </w:rPr>
        <mc:AlternateContent>
          <mc:Choice Requires="wps">
            <w:drawing>
              <wp:anchor distT="0" distB="0" distL="114300" distR="114300" simplePos="0" relativeHeight="251662848" behindDoc="0" locked="0" layoutInCell="1" allowOverlap="1" wp14:anchorId="57C19A6E" wp14:editId="25C921ED">
                <wp:simplePos x="0" y="0"/>
                <wp:positionH relativeFrom="column">
                  <wp:posOffset>838200</wp:posOffset>
                </wp:positionH>
                <wp:positionV relativeFrom="paragraph">
                  <wp:posOffset>85725</wp:posOffset>
                </wp:positionV>
                <wp:extent cx="0" cy="228600"/>
                <wp:effectExtent l="57150" t="13335" r="57150" b="15240"/>
                <wp:wrapNone/>
                <wp:docPr id="573805353" name="Line 1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6CC0" id="Line 1401"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6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">
                <v:stroke endarrow="block"/>
              </v:line>
            </w:pict>
          </mc:Fallback>
        </mc:AlternateContent>
      </w:r>
      <w:r>
        <w:rPr>
          <w:rFonts w:ascii="Calibri" w:hAnsi="Calibri"/>
          <w:noProof/>
          <w:szCs w:val="22"/>
        </w:rPr>
        <mc:AlternateContent>
          <mc:Choice Requires="wps">
            <w:drawing>
              <wp:anchor distT="0" distB="0" distL="114300" distR="114300" simplePos="0" relativeHeight="251663872" behindDoc="0" locked="0" layoutInCell="1" allowOverlap="1" wp14:anchorId="394E518B" wp14:editId="30274EE0">
                <wp:simplePos x="0" y="0"/>
                <wp:positionH relativeFrom="column">
                  <wp:posOffset>2971800</wp:posOffset>
                </wp:positionH>
                <wp:positionV relativeFrom="paragraph">
                  <wp:posOffset>85725</wp:posOffset>
                </wp:positionV>
                <wp:extent cx="0" cy="228600"/>
                <wp:effectExtent l="57150" t="13335" r="57150" b="15240"/>
                <wp:wrapNone/>
                <wp:docPr id="503493107" name="Line 1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B9C8" id="Line 1400"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5pt" to="2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">
                <v:stroke endarrow="block"/>
              </v:line>
            </w:pict>
          </mc:Fallback>
        </mc:AlternateContent>
      </w:r>
    </w:p>
    <w:p w14:paraId="58657289" w14:textId="77777777" w:rsidR="00A34131" w:rsidRPr="002E6689" w:rsidRDefault="00A34131" w:rsidP="00A34131">
      <w:pPr>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673"/>
      </w:tblGrid>
      <w:tr w:rsidR="00A34131" w:rsidRPr="00145B60" w14:paraId="0F0C813B" w14:textId="77777777" w:rsidTr="00145B60">
        <w:tc>
          <w:tcPr>
            <w:tcW w:w="3228" w:type="dxa"/>
          </w:tcPr>
          <w:p w14:paraId="46E7D3C7" w14:textId="77777777" w:rsidR="00A34131" w:rsidRPr="00145B60" w:rsidRDefault="00A34131" w:rsidP="00145B60">
            <w:pPr>
              <w:jc w:val="center"/>
              <w:rPr>
                <w:rFonts w:ascii="Calibri" w:hAnsi="Calibri" w:cs="Arial"/>
                <w:szCs w:val="22"/>
              </w:rPr>
            </w:pPr>
          </w:p>
          <w:p w14:paraId="46B4433F" w14:textId="77777777" w:rsidR="00A34131" w:rsidRPr="00145B60" w:rsidRDefault="00A34131" w:rsidP="00145B60">
            <w:pPr>
              <w:jc w:val="both"/>
              <w:rPr>
                <w:rFonts w:ascii="Calibri" w:hAnsi="Calibri" w:cs="Arial"/>
                <w:szCs w:val="22"/>
              </w:rPr>
            </w:pPr>
            <w:r w:rsidRPr="00145B60">
              <w:rPr>
                <w:rFonts w:ascii="Calibri" w:hAnsi="Calibri" w:cs="Arial"/>
                <w:szCs w:val="22"/>
              </w:rPr>
              <w:t xml:space="preserve">Practice informs </w:t>
            </w:r>
            <w:r w:rsidR="00471BBB">
              <w:rPr>
                <w:rFonts w:ascii="Calibri" w:hAnsi="Calibri" w:cs="Arial"/>
                <w:szCs w:val="22"/>
              </w:rPr>
              <w:t xml:space="preserve">GP </w:t>
            </w:r>
            <w:r w:rsidR="00B06CDC">
              <w:rPr>
                <w:rFonts w:ascii="Calibri" w:hAnsi="Calibri" w:cs="Arial"/>
                <w:szCs w:val="22"/>
              </w:rPr>
              <w:t>Medical</w:t>
            </w:r>
          </w:p>
          <w:p w14:paraId="0C84AC72" w14:textId="77777777" w:rsidR="00A34131" w:rsidRPr="00145B60" w:rsidRDefault="00A34131" w:rsidP="00145B60">
            <w:pPr>
              <w:jc w:val="both"/>
              <w:rPr>
                <w:rFonts w:ascii="Calibri" w:hAnsi="Calibri" w:cs="Arial"/>
                <w:szCs w:val="22"/>
              </w:rPr>
            </w:pPr>
            <w:r w:rsidRPr="00145B60">
              <w:rPr>
                <w:rFonts w:ascii="Calibri" w:hAnsi="Calibri" w:cs="Arial"/>
                <w:szCs w:val="22"/>
              </w:rPr>
              <w:t>of outcome</w:t>
            </w:r>
            <w:r w:rsidR="00D7670D" w:rsidRPr="00145B60">
              <w:rPr>
                <w:rFonts w:ascii="Calibri" w:hAnsi="Calibri" w:cs="Arial"/>
                <w:szCs w:val="22"/>
              </w:rPr>
              <w:t xml:space="preserve">.  </w:t>
            </w:r>
            <w:r w:rsidR="00471BBB">
              <w:rPr>
                <w:rFonts w:ascii="Calibri" w:hAnsi="Calibri" w:cs="Arial"/>
                <w:szCs w:val="22"/>
              </w:rPr>
              <w:t xml:space="preserve">GP </w:t>
            </w:r>
            <w:r w:rsidR="00B06CDC">
              <w:rPr>
                <w:rFonts w:ascii="Calibri" w:hAnsi="Calibri" w:cs="Arial"/>
                <w:szCs w:val="22"/>
              </w:rPr>
              <w:t>Medical</w:t>
            </w:r>
            <w:r w:rsidR="00D7670D" w:rsidRPr="00145B60">
              <w:rPr>
                <w:rFonts w:ascii="Calibri" w:hAnsi="Calibri" w:cs="Arial"/>
                <w:szCs w:val="22"/>
              </w:rPr>
              <w:t xml:space="preserve"> reports to </w:t>
            </w:r>
            <w:r w:rsidR="00E532C0">
              <w:rPr>
                <w:rFonts w:ascii="Calibri" w:hAnsi="Calibri" w:cs="Arial"/>
                <w:szCs w:val="22"/>
              </w:rPr>
              <w:t>GP Director and Medical Director</w:t>
            </w:r>
          </w:p>
        </w:tc>
        <w:tc>
          <w:tcPr>
            <w:tcW w:w="2673" w:type="dxa"/>
            <w:tcBorders>
              <w:right w:val="single" w:sz="4" w:space="0" w:color="auto"/>
            </w:tcBorders>
          </w:tcPr>
          <w:p w14:paraId="58D83BBF" w14:textId="77777777" w:rsidR="00A34131" w:rsidRPr="00145B60" w:rsidRDefault="00A34131" w:rsidP="00145B60">
            <w:pPr>
              <w:jc w:val="center"/>
              <w:rPr>
                <w:rFonts w:ascii="Calibri" w:hAnsi="Calibri" w:cs="Arial"/>
                <w:szCs w:val="22"/>
              </w:rPr>
            </w:pPr>
          </w:p>
          <w:p w14:paraId="7A790046" w14:textId="77777777" w:rsidR="00A34131" w:rsidRPr="00145B60" w:rsidRDefault="00A34131" w:rsidP="00145B60">
            <w:pPr>
              <w:jc w:val="center"/>
              <w:rPr>
                <w:rFonts w:ascii="Calibri" w:hAnsi="Calibri" w:cs="Arial"/>
                <w:szCs w:val="22"/>
              </w:rPr>
            </w:pPr>
            <w:r w:rsidRPr="00145B60">
              <w:rPr>
                <w:rFonts w:ascii="Calibri" w:hAnsi="Calibri" w:cs="Arial"/>
                <w:szCs w:val="22"/>
              </w:rPr>
              <w:t>Complainant contacts ombudsman</w:t>
            </w:r>
          </w:p>
        </w:tc>
      </w:tr>
    </w:tbl>
    <w:p w14:paraId="6DC67B63" w14:textId="35B713C2" w:rsidR="00A34131" w:rsidRPr="002E6689" w:rsidRDefault="00CF3882" w:rsidP="00A34131">
      <w:pPr>
        <w:tabs>
          <w:tab w:val="left" w:pos="3360"/>
        </w:tabs>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7728" behindDoc="0" locked="0" layoutInCell="1" allowOverlap="1" wp14:anchorId="0C9B0456" wp14:editId="6F09AFAE">
                <wp:simplePos x="0" y="0"/>
                <wp:positionH relativeFrom="column">
                  <wp:posOffset>3124200</wp:posOffset>
                </wp:positionH>
                <wp:positionV relativeFrom="paragraph">
                  <wp:posOffset>106680</wp:posOffset>
                </wp:positionV>
                <wp:extent cx="0" cy="228600"/>
                <wp:effectExtent l="57150" t="12065" r="57150" b="16510"/>
                <wp:wrapNone/>
                <wp:docPr id="890182886" name="Line 1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7701" id="Line 1399"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8.4pt" to="24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">
                <v:stroke endarrow="block"/>
              </v:line>
            </w:pict>
          </mc:Fallback>
        </mc:AlternateContent>
      </w:r>
    </w:p>
    <w:p w14:paraId="727885B0" w14:textId="77777777" w:rsidR="00A34131" w:rsidRPr="002E6689" w:rsidRDefault="00A34131" w:rsidP="00A34131">
      <w:pPr>
        <w:tabs>
          <w:tab w:val="left" w:pos="3360"/>
        </w:tabs>
        <w:rPr>
          <w:rFonts w:ascii="Calibri" w:hAnsi="Calibri" w:cs="Arial"/>
          <w:szCs w:val="22"/>
        </w:rPr>
      </w:pPr>
      <w:r w:rsidRPr="002E6689">
        <w:rPr>
          <w:rFonts w:ascii="Calibri" w:hAnsi="Calibri" w:cs="Arial"/>
          <w:szCs w:val="22"/>
        </w:rPr>
        <w:t xml:space="preserve">                     X</w:t>
      </w:r>
    </w:p>
    <w:p w14:paraId="14ADB38A" w14:textId="77777777" w:rsidR="00A34131" w:rsidRPr="00D10954" w:rsidRDefault="00A34131" w:rsidP="00A34131">
      <w:pPr>
        <w:tabs>
          <w:tab w:val="left" w:pos="3360"/>
        </w:tabs>
        <w:rPr>
          <w:rFonts w:ascii="Calibri" w:hAnsi="Calibri" w:cs="Arial"/>
          <w:b/>
          <w:szCs w:val="22"/>
        </w:rPr>
      </w:pPr>
      <w:r w:rsidRPr="00D10954">
        <w:rPr>
          <w:rFonts w:ascii="Calibri" w:hAnsi="Calibri" w:cs="Arial"/>
          <w:b/>
          <w:szCs w:val="22"/>
        </w:rPr>
        <w:t xml:space="preserve">        (Process concluded)</w:t>
      </w: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tblGrid>
      <w:tr w:rsidR="00A34131" w:rsidRPr="00145B60" w14:paraId="74A85282" w14:textId="77777777" w:rsidTr="00145B60">
        <w:tc>
          <w:tcPr>
            <w:tcW w:w="3480" w:type="dxa"/>
          </w:tcPr>
          <w:p w14:paraId="66CD7FAF"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Practice informs NES of outcome if known</w:t>
            </w:r>
            <w:r w:rsidR="00CE143D" w:rsidRPr="00145B60">
              <w:rPr>
                <w:rFonts w:ascii="Calibri" w:hAnsi="Calibri" w:cs="Arial"/>
                <w:szCs w:val="22"/>
              </w:rPr>
              <w:t xml:space="preserve">.  </w:t>
            </w:r>
            <w:r w:rsidR="00471BBB">
              <w:rPr>
                <w:rFonts w:ascii="Calibri" w:hAnsi="Calibri" w:cs="Arial"/>
                <w:szCs w:val="22"/>
              </w:rPr>
              <w:t xml:space="preserve">GP Training </w:t>
            </w:r>
            <w:r w:rsidR="00CE143D" w:rsidRPr="00145B60">
              <w:rPr>
                <w:rFonts w:ascii="Calibri" w:hAnsi="Calibri" w:cs="Arial"/>
                <w:szCs w:val="22"/>
              </w:rPr>
              <w:t>HR</w:t>
            </w:r>
            <w:r w:rsidR="00D7670D" w:rsidRPr="00145B60">
              <w:rPr>
                <w:rFonts w:ascii="Calibri" w:hAnsi="Calibri" w:cs="Arial"/>
                <w:szCs w:val="22"/>
              </w:rPr>
              <w:t xml:space="preserve"> inform </w:t>
            </w:r>
            <w:r w:rsidR="00E532C0">
              <w:rPr>
                <w:rFonts w:ascii="Calibri" w:hAnsi="Calibri" w:cs="Arial"/>
                <w:szCs w:val="22"/>
              </w:rPr>
              <w:t>Director of general Practice and Medical Director</w:t>
            </w:r>
          </w:p>
        </w:tc>
      </w:tr>
    </w:tbl>
    <w:p w14:paraId="787241AE" w14:textId="77777777" w:rsidR="00A34131" w:rsidRPr="002E6689" w:rsidRDefault="00A34131" w:rsidP="00A34131">
      <w:pPr>
        <w:tabs>
          <w:tab w:val="left" w:pos="3360"/>
        </w:tabs>
        <w:rPr>
          <w:rFonts w:ascii="Calibri" w:hAnsi="Calibri" w:cs="Arial"/>
          <w:szCs w:val="22"/>
        </w:rPr>
      </w:pPr>
    </w:p>
    <w:p w14:paraId="524EA52C" w14:textId="77777777" w:rsidR="00A34131" w:rsidRPr="002E6689" w:rsidRDefault="00A34131" w:rsidP="00A34131">
      <w:pPr>
        <w:tabs>
          <w:tab w:val="left" w:pos="3360"/>
        </w:tabs>
        <w:rPr>
          <w:rFonts w:ascii="Calibri" w:hAnsi="Calibri" w:cs="Arial"/>
          <w:szCs w:val="22"/>
        </w:rPr>
      </w:pPr>
      <w:r w:rsidRPr="002E6689">
        <w:rPr>
          <w:rFonts w:ascii="Calibri" w:hAnsi="Calibri" w:cs="Arial"/>
          <w:szCs w:val="22"/>
        </w:rPr>
        <w:tab/>
      </w:r>
      <w:r w:rsidRPr="002E6689">
        <w:rPr>
          <w:rFonts w:ascii="Calibri" w:hAnsi="Calibri" w:cs="Arial"/>
          <w:szCs w:val="22"/>
        </w:rPr>
        <w:tab/>
      </w:r>
      <w:r w:rsidRPr="002E6689">
        <w:rPr>
          <w:rFonts w:ascii="Calibri" w:hAnsi="Calibri" w:cs="Arial"/>
          <w:szCs w:val="22"/>
        </w:rPr>
        <w:tab/>
        <w:t xml:space="preserve">     X </w:t>
      </w:r>
    </w:p>
    <w:p w14:paraId="2E2377A8" w14:textId="77777777" w:rsidR="00A34131" w:rsidRPr="00A9119F" w:rsidRDefault="00A34131" w:rsidP="00A34131">
      <w:pPr>
        <w:tabs>
          <w:tab w:val="left" w:pos="3360"/>
        </w:tabs>
        <w:rPr>
          <w:rFonts w:ascii="Calibri" w:hAnsi="Calibri" w:cs="Arial"/>
          <w:b/>
          <w:szCs w:val="22"/>
        </w:rPr>
      </w:pPr>
      <w:r w:rsidRPr="002E6689">
        <w:rPr>
          <w:rFonts w:ascii="Calibri" w:hAnsi="Calibri" w:cs="Arial"/>
          <w:szCs w:val="22"/>
        </w:rPr>
        <w:tab/>
      </w:r>
      <w:r w:rsidRPr="002E6689">
        <w:rPr>
          <w:rFonts w:ascii="Calibri" w:hAnsi="Calibri" w:cs="Arial"/>
          <w:szCs w:val="22"/>
        </w:rPr>
        <w:tab/>
      </w:r>
      <w:r w:rsidRPr="00A9119F">
        <w:rPr>
          <w:rFonts w:ascii="Calibri" w:hAnsi="Calibri" w:cs="Arial"/>
          <w:b/>
          <w:szCs w:val="22"/>
        </w:rPr>
        <w:t>(Process concluded)</w:t>
      </w:r>
    </w:p>
    <w:p w14:paraId="21B22660" w14:textId="77777777" w:rsidR="00A34131" w:rsidRPr="002E6689" w:rsidRDefault="00A34131" w:rsidP="00A34131">
      <w:pPr>
        <w:tabs>
          <w:tab w:val="left" w:pos="3360"/>
        </w:tabs>
        <w:rPr>
          <w:rFonts w:ascii="Calibri" w:hAnsi="Calibri" w:cs="Arial"/>
          <w:szCs w:val="22"/>
        </w:rPr>
      </w:pPr>
    </w:p>
    <w:p w14:paraId="4A76E925" w14:textId="77777777" w:rsidR="00A34131" w:rsidRPr="002E6689" w:rsidRDefault="00A34131" w:rsidP="00A34131">
      <w:pPr>
        <w:tabs>
          <w:tab w:val="left" w:pos="3360"/>
        </w:tabs>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11BAC9CB" w14:textId="77777777" w:rsidTr="00145B60">
        <w:tc>
          <w:tcPr>
            <w:tcW w:w="10394" w:type="dxa"/>
          </w:tcPr>
          <w:p w14:paraId="4EDB1A17" w14:textId="77777777" w:rsidR="00A34131" w:rsidRPr="00145B60" w:rsidRDefault="00A34131" w:rsidP="00145B60">
            <w:pPr>
              <w:jc w:val="center"/>
              <w:rPr>
                <w:rFonts w:ascii="Calibri" w:hAnsi="Calibri" w:cs="Arial"/>
                <w:b/>
                <w:szCs w:val="22"/>
              </w:rPr>
            </w:pPr>
            <w:r w:rsidRPr="00145B60">
              <w:rPr>
                <w:rFonts w:ascii="Calibri" w:hAnsi="Calibri" w:cs="Arial"/>
                <w:b/>
                <w:szCs w:val="22"/>
              </w:rPr>
              <w:t>NES Writes to Complainant</w:t>
            </w:r>
          </w:p>
          <w:p w14:paraId="4684C28A" w14:textId="77777777" w:rsidR="00A34131" w:rsidRPr="00145B60" w:rsidRDefault="00A34131" w:rsidP="00145B60">
            <w:pPr>
              <w:jc w:val="center"/>
              <w:rPr>
                <w:rFonts w:ascii="Calibri" w:hAnsi="Calibri" w:cs="Arial"/>
                <w:szCs w:val="22"/>
              </w:rPr>
            </w:pPr>
            <w:r w:rsidRPr="00145B60">
              <w:rPr>
                <w:rFonts w:ascii="Calibri" w:hAnsi="Calibri" w:cs="Arial"/>
                <w:szCs w:val="22"/>
              </w:rPr>
              <w:t>Complainant advised of the process to be followed, with expected timescales</w:t>
            </w:r>
          </w:p>
          <w:p w14:paraId="6E280E55" w14:textId="77777777" w:rsidR="00A34131" w:rsidRPr="00145B60" w:rsidRDefault="00A34131" w:rsidP="00145B60">
            <w:pPr>
              <w:jc w:val="center"/>
              <w:rPr>
                <w:rFonts w:ascii="Calibri" w:hAnsi="Calibri" w:cs="Arial"/>
                <w:szCs w:val="22"/>
              </w:rPr>
            </w:pPr>
            <w:r w:rsidRPr="00145B60">
              <w:rPr>
                <w:rFonts w:ascii="Calibri" w:hAnsi="Calibri" w:cs="Arial"/>
                <w:szCs w:val="22"/>
              </w:rPr>
              <w:t>cc practice</w:t>
            </w:r>
          </w:p>
        </w:tc>
      </w:tr>
    </w:tbl>
    <w:p w14:paraId="45DC2E69" w14:textId="03BDE09B" w:rsidR="00A34131" w:rsidRPr="002E6689" w:rsidRDefault="00CF3882" w:rsidP="00A34131">
      <w:pPr>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8752" behindDoc="0" locked="0" layoutInCell="1" allowOverlap="1" wp14:anchorId="32020B9E" wp14:editId="61A58AEA">
                <wp:simplePos x="0" y="0"/>
                <wp:positionH relativeFrom="column">
                  <wp:posOffset>3124200</wp:posOffset>
                </wp:positionH>
                <wp:positionV relativeFrom="paragraph">
                  <wp:posOffset>6985</wp:posOffset>
                </wp:positionV>
                <wp:extent cx="0" cy="228600"/>
                <wp:effectExtent l="57150" t="9525" r="57150" b="19050"/>
                <wp:wrapNone/>
                <wp:docPr id="455374627" name="Line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0A40" id="Line 1398"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5pt" to="2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">
                <v:stroke endarrow="block"/>
              </v:line>
            </w:pict>
          </mc:Fallback>
        </mc:AlternateContent>
      </w:r>
    </w:p>
    <w:p w14:paraId="2AED5ECB" w14:textId="77777777" w:rsidR="00A34131" w:rsidRPr="002E6689" w:rsidRDefault="00A34131" w:rsidP="00A34131">
      <w:pPr>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3CB33A6B" w14:textId="77777777" w:rsidTr="00145B60">
        <w:tc>
          <w:tcPr>
            <w:tcW w:w="10394" w:type="dxa"/>
          </w:tcPr>
          <w:p w14:paraId="6F5A53C1" w14:textId="77777777" w:rsidR="00A34131" w:rsidRPr="00145B60" w:rsidRDefault="00A34131" w:rsidP="00145B60">
            <w:pPr>
              <w:jc w:val="center"/>
              <w:rPr>
                <w:rFonts w:ascii="Calibri" w:hAnsi="Calibri" w:cs="Arial"/>
                <w:b/>
                <w:szCs w:val="22"/>
              </w:rPr>
            </w:pPr>
            <w:r w:rsidRPr="00145B60">
              <w:rPr>
                <w:rFonts w:ascii="Calibri" w:hAnsi="Calibri" w:cs="Arial"/>
                <w:b/>
                <w:szCs w:val="22"/>
              </w:rPr>
              <w:t>NES Conducts Investigation</w:t>
            </w:r>
          </w:p>
          <w:p w14:paraId="774C1449" w14:textId="77777777" w:rsidR="00A34131" w:rsidRPr="00145B60" w:rsidRDefault="00A34131" w:rsidP="00145B60">
            <w:pPr>
              <w:jc w:val="center"/>
              <w:rPr>
                <w:rFonts w:ascii="Calibri" w:hAnsi="Calibri" w:cs="Arial"/>
                <w:szCs w:val="22"/>
              </w:rPr>
            </w:pPr>
            <w:r w:rsidRPr="00145B60">
              <w:rPr>
                <w:rFonts w:ascii="Calibri" w:hAnsi="Calibri" w:cs="Arial"/>
                <w:szCs w:val="22"/>
              </w:rPr>
              <w:t xml:space="preserve">Investigation principles as detailed in the </w:t>
            </w:r>
            <w:r w:rsidR="00237D24">
              <w:rPr>
                <w:rFonts w:ascii="Calibri" w:hAnsi="Calibri" w:cs="Arial"/>
                <w:szCs w:val="22"/>
              </w:rPr>
              <w:t>NHS Scotland</w:t>
            </w:r>
            <w:r w:rsidR="005404B9">
              <w:rPr>
                <w:rFonts w:ascii="Calibri" w:hAnsi="Calibri" w:cs="Arial"/>
                <w:szCs w:val="22"/>
              </w:rPr>
              <w:t xml:space="preserve"> Workforce</w:t>
            </w:r>
            <w:r w:rsidR="00237D24">
              <w:rPr>
                <w:rFonts w:ascii="Calibri" w:hAnsi="Calibri" w:cs="Arial"/>
                <w:szCs w:val="22"/>
              </w:rPr>
              <w:t xml:space="preserve"> Conduct Policy</w:t>
            </w:r>
            <w:r w:rsidRPr="00145B60">
              <w:rPr>
                <w:rFonts w:ascii="Calibri" w:hAnsi="Calibri" w:cs="Arial"/>
                <w:szCs w:val="22"/>
              </w:rPr>
              <w:t xml:space="preserve"> followed.  If appropriate the </w:t>
            </w:r>
            <w:r w:rsidR="00314022" w:rsidRPr="00145B60">
              <w:rPr>
                <w:rFonts w:ascii="Calibri" w:hAnsi="Calibri" w:cs="Arial"/>
                <w:szCs w:val="22"/>
              </w:rPr>
              <w:t>GP</w:t>
            </w:r>
            <w:r w:rsidR="00E532C0">
              <w:rPr>
                <w:rFonts w:ascii="Calibri" w:hAnsi="Calibri" w:cs="Arial"/>
                <w:szCs w:val="22"/>
              </w:rPr>
              <w:t>ST</w:t>
            </w:r>
            <w:r w:rsidR="00314022" w:rsidRPr="00145B60">
              <w:rPr>
                <w:rFonts w:ascii="Calibri" w:hAnsi="Calibri" w:cs="Arial"/>
                <w:szCs w:val="22"/>
              </w:rPr>
              <w:t xml:space="preserve"> </w:t>
            </w:r>
            <w:r w:rsidRPr="00145B60">
              <w:rPr>
                <w:rFonts w:ascii="Calibri" w:hAnsi="Calibri" w:cs="Arial"/>
                <w:szCs w:val="22"/>
              </w:rPr>
              <w:t xml:space="preserve">may be suspended pending outcome of the investigation. This decision lies with </w:t>
            </w:r>
            <w:r w:rsidR="00B06CDC">
              <w:rPr>
                <w:rFonts w:ascii="Calibri" w:hAnsi="Calibri" w:cs="Arial"/>
                <w:szCs w:val="22"/>
              </w:rPr>
              <w:t xml:space="preserve">the Lead investigator </w:t>
            </w:r>
            <w:r w:rsidR="00B06CDC" w:rsidRPr="00145B60">
              <w:rPr>
                <w:rFonts w:ascii="Calibri" w:hAnsi="Calibri" w:cs="Arial"/>
                <w:szCs w:val="22"/>
              </w:rPr>
              <w:t>and</w:t>
            </w:r>
            <w:r w:rsidRPr="00145B60">
              <w:rPr>
                <w:rFonts w:ascii="Calibri" w:hAnsi="Calibri" w:cs="Arial"/>
                <w:szCs w:val="22"/>
              </w:rPr>
              <w:t xml:space="preserve"> the GP Director who is acting on behalf of the </w:t>
            </w:r>
            <w:r w:rsidR="00E532C0">
              <w:rPr>
                <w:rFonts w:ascii="Calibri" w:hAnsi="Calibri" w:cs="Arial"/>
                <w:szCs w:val="22"/>
              </w:rPr>
              <w:t>Medical Director</w:t>
            </w:r>
            <w:r w:rsidRPr="00145B60">
              <w:rPr>
                <w:rFonts w:ascii="Calibri" w:hAnsi="Calibri" w:cs="Arial"/>
                <w:szCs w:val="22"/>
              </w:rPr>
              <w:t>.</w:t>
            </w:r>
          </w:p>
        </w:tc>
      </w:tr>
    </w:tbl>
    <w:p w14:paraId="42D4E520" w14:textId="758FAB04" w:rsidR="00A34131" w:rsidRPr="002E6689" w:rsidRDefault="00CF3882" w:rsidP="00A34131">
      <w:pPr>
        <w:jc w:val="both"/>
        <w:rPr>
          <w:rFonts w:ascii="Calibri" w:hAnsi="Calibri" w:cs="Arial"/>
          <w:szCs w:val="22"/>
        </w:rPr>
      </w:pPr>
      <w:r>
        <w:rPr>
          <w:rFonts w:ascii="Calibri" w:hAnsi="Calibri" w:cs="Arial"/>
          <w:noProof/>
          <w:szCs w:val="22"/>
        </w:rPr>
        <mc:AlternateContent>
          <mc:Choice Requires="wps">
            <w:drawing>
              <wp:anchor distT="0" distB="0" distL="114300" distR="114300" simplePos="0" relativeHeight="251673088" behindDoc="0" locked="0" layoutInCell="1" allowOverlap="1" wp14:anchorId="138484F7" wp14:editId="26CF11A5">
                <wp:simplePos x="0" y="0"/>
                <wp:positionH relativeFrom="column">
                  <wp:posOffset>1833245</wp:posOffset>
                </wp:positionH>
                <wp:positionV relativeFrom="paragraph">
                  <wp:posOffset>161290</wp:posOffset>
                </wp:positionV>
                <wp:extent cx="1009650" cy="933450"/>
                <wp:effectExtent l="52070" t="9525" r="5080" b="47625"/>
                <wp:wrapNone/>
                <wp:docPr id="56104529" name="AutoShape 1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8B7DB" id="_x0000_t32" coordsize="21600,21600" o:spt="32" o:oned="t" path="m,l21600,21600e" filled="f">
                <v:path arrowok="t" fillok="f" o:connecttype="none"/>
                <o:lock v:ext="edit" shapetype="t"/>
              </v:shapetype>
              <v:shape id="AutoShape 1397" o:spid="_x0000_s1026" type="#_x0000_t32" alt="&quot;&quot;" style="position:absolute;margin-left:144.35pt;margin-top:12.7pt;width:79.5pt;height:73.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">
                <v:stroke endarrow="block"/>
              </v:shape>
            </w:pict>
          </mc:Fallback>
        </mc:AlternateContent>
      </w:r>
    </w:p>
    <w:p w14:paraId="7C66D6AF" w14:textId="7DC676F4" w:rsidR="00A34131" w:rsidRPr="002E6689" w:rsidRDefault="00CF3882" w:rsidP="00A34131">
      <w:pPr>
        <w:jc w:val="both"/>
        <w:rPr>
          <w:rFonts w:ascii="Calibri" w:hAnsi="Calibri" w:cs="Arial"/>
          <w:szCs w:val="22"/>
        </w:rPr>
      </w:pPr>
      <w:r>
        <w:rPr>
          <w:rFonts w:ascii="Calibri" w:hAnsi="Calibri" w:cs="Arial"/>
          <w:noProof/>
          <w:szCs w:val="22"/>
        </w:rPr>
        <mc:AlternateContent>
          <mc:Choice Requires="wps">
            <w:drawing>
              <wp:anchor distT="0" distB="0" distL="114300" distR="114300" simplePos="0" relativeHeight="251674112" behindDoc="0" locked="0" layoutInCell="1" allowOverlap="1" wp14:anchorId="5DEDC607" wp14:editId="70E4AA39">
                <wp:simplePos x="0" y="0"/>
                <wp:positionH relativeFrom="column">
                  <wp:posOffset>3595370</wp:posOffset>
                </wp:positionH>
                <wp:positionV relativeFrom="paragraph">
                  <wp:posOffset>22860</wp:posOffset>
                </wp:positionV>
                <wp:extent cx="619125" cy="901065"/>
                <wp:effectExtent l="13970" t="12700" r="52705" b="48260"/>
                <wp:wrapNone/>
                <wp:docPr id="1884626423" name="AutoShape 1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90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D2AC1" id="AutoShape 1396" o:spid="_x0000_s1026" type="#_x0000_t32" alt="&quot;&quot;" style="position:absolute;margin-left:283.1pt;margin-top:1.8pt;width:48.75pt;height:7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">
                <v:stroke endarrow="block"/>
              </v:shape>
            </w:pict>
          </mc:Fallback>
        </mc:AlternateContent>
      </w:r>
    </w:p>
    <w:p w14:paraId="10470484" w14:textId="77777777" w:rsidR="00A34131" w:rsidRPr="002E6689" w:rsidRDefault="00A34131" w:rsidP="00A34131">
      <w:pPr>
        <w:jc w:val="both"/>
        <w:rPr>
          <w:rFonts w:ascii="Calibri" w:hAnsi="Calibri" w:cs="Arial"/>
          <w:szCs w:val="22"/>
        </w:rPr>
      </w:pPr>
    </w:p>
    <w:p w14:paraId="0F85090F" w14:textId="77777777" w:rsidR="00A34131" w:rsidRPr="002E6689" w:rsidRDefault="00A34131" w:rsidP="00A34131">
      <w:pPr>
        <w:jc w:val="both"/>
        <w:rPr>
          <w:rFonts w:ascii="Calibri" w:hAnsi="Calibri" w:cs="Arial"/>
          <w:szCs w:val="22"/>
        </w:rPr>
      </w:pPr>
    </w:p>
    <w:p w14:paraId="7DB93466" w14:textId="77777777" w:rsidR="00A34131" w:rsidRPr="002E6689" w:rsidRDefault="00A34131" w:rsidP="00A34131">
      <w:pPr>
        <w:jc w:val="both"/>
        <w:rPr>
          <w:rFonts w:ascii="Calibri" w:hAnsi="Calibri" w:cs="Arial"/>
          <w:szCs w:val="22"/>
        </w:rPr>
      </w:pPr>
    </w:p>
    <w:tbl>
      <w:tblPr>
        <w:tblW w:w="92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237"/>
        <w:gridCol w:w="4873"/>
      </w:tblGrid>
      <w:tr w:rsidR="00A34131" w:rsidRPr="00145B60" w14:paraId="5E677DFA" w14:textId="77777777" w:rsidTr="00145B60">
        <w:tc>
          <w:tcPr>
            <w:tcW w:w="4177" w:type="dxa"/>
            <w:tcBorders>
              <w:top w:val="nil"/>
              <w:left w:val="nil"/>
              <w:bottom w:val="nil"/>
              <w:right w:val="nil"/>
            </w:tcBorders>
          </w:tcPr>
          <w:p w14:paraId="451C36D9" w14:textId="77777777" w:rsidR="00A9119F" w:rsidRPr="00145B60" w:rsidRDefault="00A9119F" w:rsidP="00145B60">
            <w:pPr>
              <w:tabs>
                <w:tab w:val="left" w:pos="3360"/>
              </w:tabs>
              <w:jc w:val="center"/>
              <w:rPr>
                <w:rFonts w:ascii="Calibri" w:hAnsi="Calibri" w:cs="Arial"/>
                <w:szCs w:val="22"/>
              </w:rPr>
            </w:pPr>
          </w:p>
          <w:p w14:paraId="6670FE2B"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Outcome of investigation is </w:t>
            </w:r>
          </w:p>
          <w:p w14:paraId="17D3A193"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b/>
                <w:szCs w:val="22"/>
              </w:rPr>
              <w:t>no case to answer</w:t>
            </w:r>
          </w:p>
        </w:tc>
        <w:tc>
          <w:tcPr>
            <w:tcW w:w="237" w:type="dxa"/>
            <w:tcBorders>
              <w:top w:val="nil"/>
              <w:left w:val="nil"/>
              <w:bottom w:val="nil"/>
            </w:tcBorders>
          </w:tcPr>
          <w:p w14:paraId="2CEA31BC" w14:textId="77777777" w:rsidR="00A34131" w:rsidRPr="00145B60" w:rsidRDefault="00A34131" w:rsidP="00145B60">
            <w:pPr>
              <w:tabs>
                <w:tab w:val="left" w:pos="3360"/>
              </w:tabs>
              <w:rPr>
                <w:rFonts w:ascii="Calibri" w:hAnsi="Calibri" w:cs="Arial"/>
                <w:szCs w:val="22"/>
              </w:rPr>
            </w:pPr>
          </w:p>
          <w:p w14:paraId="2F82CF04" w14:textId="77777777" w:rsidR="00A9119F" w:rsidRPr="00145B60" w:rsidRDefault="00A9119F" w:rsidP="00145B60">
            <w:pPr>
              <w:tabs>
                <w:tab w:val="left" w:pos="3360"/>
              </w:tabs>
              <w:rPr>
                <w:rFonts w:ascii="Calibri" w:hAnsi="Calibri" w:cs="Arial"/>
                <w:szCs w:val="22"/>
              </w:rPr>
            </w:pPr>
          </w:p>
        </w:tc>
        <w:tc>
          <w:tcPr>
            <w:tcW w:w="4873" w:type="dxa"/>
          </w:tcPr>
          <w:p w14:paraId="484C9E80"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Outcome of investigation is </w:t>
            </w:r>
          </w:p>
          <w:p w14:paraId="3E696A5E" w14:textId="77777777" w:rsidR="00A34131" w:rsidRPr="00145B60" w:rsidRDefault="00A34131" w:rsidP="00145B60">
            <w:pPr>
              <w:tabs>
                <w:tab w:val="left" w:pos="3360"/>
              </w:tabs>
              <w:jc w:val="center"/>
              <w:rPr>
                <w:rFonts w:ascii="Calibri" w:hAnsi="Calibri" w:cs="Arial"/>
                <w:b/>
                <w:szCs w:val="22"/>
              </w:rPr>
            </w:pPr>
            <w:r w:rsidRPr="00145B60">
              <w:rPr>
                <w:rFonts w:ascii="Calibri" w:hAnsi="Calibri" w:cs="Arial"/>
                <w:b/>
                <w:szCs w:val="22"/>
              </w:rPr>
              <w:t>case to answer</w:t>
            </w:r>
          </w:p>
          <w:p w14:paraId="6D227821" w14:textId="77777777" w:rsidR="00A34131" w:rsidRPr="00145B60" w:rsidRDefault="00A34131" w:rsidP="00145B60">
            <w:pPr>
              <w:tabs>
                <w:tab w:val="left" w:pos="3360"/>
              </w:tabs>
              <w:jc w:val="center"/>
              <w:rPr>
                <w:rFonts w:ascii="Calibri" w:hAnsi="Calibri" w:cs="Arial"/>
                <w:b/>
                <w:szCs w:val="22"/>
              </w:rPr>
            </w:pPr>
          </w:p>
        </w:tc>
      </w:tr>
      <w:tr w:rsidR="00A34131" w:rsidRPr="00145B60" w14:paraId="69A494FA" w14:textId="77777777" w:rsidTr="00145B60">
        <w:tc>
          <w:tcPr>
            <w:tcW w:w="4177" w:type="dxa"/>
            <w:tcBorders>
              <w:top w:val="nil"/>
              <w:left w:val="nil"/>
              <w:bottom w:val="nil"/>
              <w:right w:val="nil"/>
            </w:tcBorders>
          </w:tcPr>
          <w:p w14:paraId="4358C08E" w14:textId="77777777" w:rsidR="00A34131" w:rsidRPr="00145B60" w:rsidRDefault="00A34131" w:rsidP="00145B60">
            <w:pPr>
              <w:tabs>
                <w:tab w:val="left" w:pos="3360"/>
              </w:tabs>
              <w:rPr>
                <w:rFonts w:ascii="Calibri" w:hAnsi="Calibri" w:cs="Arial"/>
                <w:szCs w:val="22"/>
              </w:rPr>
            </w:pPr>
          </w:p>
        </w:tc>
        <w:tc>
          <w:tcPr>
            <w:tcW w:w="237" w:type="dxa"/>
            <w:tcBorders>
              <w:top w:val="nil"/>
              <w:left w:val="nil"/>
              <w:bottom w:val="nil"/>
            </w:tcBorders>
          </w:tcPr>
          <w:p w14:paraId="3EDFCE2B" w14:textId="77777777" w:rsidR="00A34131" w:rsidRPr="00145B60" w:rsidRDefault="00A34131" w:rsidP="00145B60">
            <w:pPr>
              <w:tabs>
                <w:tab w:val="left" w:pos="3360"/>
              </w:tabs>
              <w:rPr>
                <w:rFonts w:ascii="Calibri" w:hAnsi="Calibri" w:cs="Arial"/>
                <w:szCs w:val="22"/>
              </w:rPr>
            </w:pPr>
          </w:p>
        </w:tc>
        <w:tc>
          <w:tcPr>
            <w:tcW w:w="4873" w:type="dxa"/>
          </w:tcPr>
          <w:p w14:paraId="2AF52582" w14:textId="77777777" w:rsidR="00A34131" w:rsidRPr="00145B60" w:rsidRDefault="00A34131" w:rsidP="00145B60">
            <w:pPr>
              <w:tabs>
                <w:tab w:val="left" w:pos="3360"/>
              </w:tabs>
              <w:jc w:val="center"/>
              <w:rPr>
                <w:rFonts w:ascii="Calibri" w:hAnsi="Calibri" w:cs="Arial"/>
                <w:szCs w:val="22"/>
              </w:rPr>
            </w:pPr>
            <w:proofErr w:type="gramStart"/>
            <w:r w:rsidRPr="00145B60">
              <w:rPr>
                <w:rFonts w:ascii="Calibri" w:hAnsi="Calibri" w:cs="Arial"/>
                <w:szCs w:val="22"/>
              </w:rPr>
              <w:t>Options :</w:t>
            </w:r>
            <w:proofErr w:type="gramEnd"/>
          </w:p>
          <w:p w14:paraId="19ACB68F" w14:textId="77777777" w:rsidR="00A34131" w:rsidRPr="00145B60" w:rsidRDefault="00A34131" w:rsidP="00145B60">
            <w:pPr>
              <w:tabs>
                <w:tab w:val="left" w:pos="3360"/>
              </w:tabs>
              <w:rPr>
                <w:rFonts w:ascii="Calibri" w:hAnsi="Calibri" w:cs="Arial"/>
                <w:szCs w:val="22"/>
              </w:rPr>
            </w:pPr>
            <w:r w:rsidRPr="00145B60">
              <w:rPr>
                <w:rFonts w:ascii="Calibri" w:hAnsi="Calibri" w:cs="Arial"/>
                <w:szCs w:val="22"/>
              </w:rPr>
              <w:t>1.  Disciplinary Hearing (conduct related)</w:t>
            </w:r>
          </w:p>
          <w:p w14:paraId="11E4469F" w14:textId="77777777" w:rsidR="00A34131" w:rsidRPr="00145B60" w:rsidRDefault="00A34131" w:rsidP="00145B60">
            <w:pPr>
              <w:tabs>
                <w:tab w:val="left" w:pos="3360"/>
              </w:tabs>
              <w:rPr>
                <w:rFonts w:ascii="Calibri" w:hAnsi="Calibri" w:cs="Arial"/>
                <w:szCs w:val="22"/>
              </w:rPr>
            </w:pPr>
            <w:r w:rsidRPr="00145B60">
              <w:rPr>
                <w:rFonts w:ascii="Calibri" w:hAnsi="Calibri" w:cs="Arial"/>
                <w:szCs w:val="22"/>
              </w:rPr>
              <w:t>2.  Capability Policy issue (capability related)</w:t>
            </w:r>
          </w:p>
          <w:p w14:paraId="7D75FDDA" w14:textId="77777777" w:rsidR="00A34131" w:rsidRPr="00145B60" w:rsidRDefault="00A34131" w:rsidP="00145B60">
            <w:pPr>
              <w:tabs>
                <w:tab w:val="left" w:pos="252"/>
                <w:tab w:val="left" w:pos="3360"/>
              </w:tabs>
              <w:rPr>
                <w:rFonts w:ascii="Calibri" w:hAnsi="Calibri" w:cs="Arial"/>
                <w:szCs w:val="22"/>
              </w:rPr>
            </w:pPr>
            <w:r w:rsidRPr="00145B60">
              <w:rPr>
                <w:rFonts w:ascii="Calibri" w:hAnsi="Calibri" w:cs="Arial"/>
                <w:szCs w:val="22"/>
              </w:rPr>
              <w:t xml:space="preserve">3.  Doctors in Difficulty Policy and </w:t>
            </w:r>
            <w:r w:rsidRPr="00145B60">
              <w:rPr>
                <w:rFonts w:ascii="Calibri" w:hAnsi="Calibri" w:cs="Arial"/>
                <w:szCs w:val="22"/>
              </w:rPr>
              <w:tab/>
              <w:t>consider Remedial training (education related)</w:t>
            </w:r>
            <w:r w:rsidR="00E532C0">
              <w:rPr>
                <w:rFonts w:ascii="Calibri" w:hAnsi="Calibri" w:cs="Arial"/>
                <w:szCs w:val="22"/>
              </w:rPr>
              <w:t xml:space="preserve"> and Performance Support Unit referral </w:t>
            </w:r>
          </w:p>
          <w:p w14:paraId="329887F6" w14:textId="6D8AC7ED" w:rsidR="00A34131" w:rsidRPr="00145B60" w:rsidRDefault="00CF3882" w:rsidP="00145B60">
            <w:pPr>
              <w:tabs>
                <w:tab w:val="left" w:pos="252"/>
                <w:tab w:val="left" w:pos="3360"/>
              </w:tabs>
              <w:rPr>
                <w:rFonts w:ascii="Calibri" w:hAnsi="Calibri" w:cs="Arial"/>
                <w:szCs w:val="22"/>
              </w:rPr>
            </w:pPr>
            <w:r>
              <w:rPr>
                <w:rFonts w:ascii="Calibri" w:hAnsi="Calibri" w:cs="Arial"/>
                <w:noProof/>
                <w:szCs w:val="22"/>
                <w:lang w:val="en-US" w:eastAsia="ja-JP"/>
              </w:rPr>
              <mc:AlternateContent>
                <mc:Choice Requires="wps">
                  <w:drawing>
                    <wp:anchor distT="0" distB="0" distL="114300" distR="114300" simplePos="0" relativeHeight="251666944" behindDoc="0" locked="0" layoutInCell="1" allowOverlap="1" wp14:anchorId="05D2F3A2" wp14:editId="0F635142">
                      <wp:simplePos x="0" y="0"/>
                      <wp:positionH relativeFrom="column">
                        <wp:posOffset>-1463675</wp:posOffset>
                      </wp:positionH>
                      <wp:positionV relativeFrom="paragraph">
                        <wp:posOffset>-692150</wp:posOffset>
                      </wp:positionV>
                      <wp:extent cx="0" cy="1371600"/>
                      <wp:effectExtent l="53340" t="5715" r="60960" b="22860"/>
                      <wp:wrapNone/>
                      <wp:docPr id="1290394890" name="Line 1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9027" id="Line 1395"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54.5pt" to="-11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">
                      <v:stroke endarrow="block"/>
                    </v:line>
                  </w:pict>
                </mc:Fallback>
              </mc:AlternateContent>
            </w:r>
          </w:p>
          <w:p w14:paraId="20A4B446" w14:textId="77777777" w:rsidR="00A34131" w:rsidRPr="00145B60" w:rsidRDefault="00A34131" w:rsidP="00145B60">
            <w:pPr>
              <w:tabs>
                <w:tab w:val="left" w:pos="3360"/>
              </w:tabs>
              <w:rPr>
                <w:rFonts w:ascii="Calibri" w:hAnsi="Calibri" w:cs="Arial"/>
                <w:szCs w:val="22"/>
              </w:rPr>
            </w:pPr>
            <w:r w:rsidRPr="00145B60">
              <w:rPr>
                <w:rFonts w:ascii="Calibri" w:hAnsi="Calibri" w:cs="Arial"/>
                <w:szCs w:val="22"/>
              </w:rPr>
              <w:t>CNORIS may be contacted at this point if appropriate</w:t>
            </w:r>
          </w:p>
        </w:tc>
      </w:tr>
    </w:tbl>
    <w:p w14:paraId="69F439D2" w14:textId="517148AD" w:rsidR="00A34131" w:rsidRPr="002E6689" w:rsidRDefault="00CF3882" w:rsidP="00A34131">
      <w:pPr>
        <w:tabs>
          <w:tab w:val="left" w:pos="3360"/>
        </w:tabs>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54656" behindDoc="0" locked="0" layoutInCell="1" allowOverlap="1" wp14:anchorId="08D92F59" wp14:editId="703110E3">
                <wp:simplePos x="0" y="0"/>
                <wp:positionH relativeFrom="column">
                  <wp:posOffset>4800600</wp:posOffset>
                </wp:positionH>
                <wp:positionV relativeFrom="paragraph">
                  <wp:posOffset>102235</wp:posOffset>
                </wp:positionV>
                <wp:extent cx="0" cy="228600"/>
                <wp:effectExtent l="57150" t="13335" r="57150" b="15240"/>
                <wp:wrapNone/>
                <wp:docPr id="1577515321" name="Line 13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CBEE" id="Line 1394"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05pt" to="37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">
                <v:stroke endarrow="block"/>
              </v:line>
            </w:pict>
          </mc:Fallback>
        </mc:AlternateContent>
      </w:r>
    </w:p>
    <w:p w14:paraId="595B28EB" w14:textId="77777777" w:rsidR="00A34131" w:rsidRPr="002E6689" w:rsidRDefault="00A34131" w:rsidP="00A34131">
      <w:pPr>
        <w:tabs>
          <w:tab w:val="left" w:pos="3360"/>
        </w:tabs>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131" w:rsidRPr="00145B60" w14:paraId="3576894F" w14:textId="77777777" w:rsidTr="00145B60">
        <w:tc>
          <w:tcPr>
            <w:tcW w:w="10394" w:type="dxa"/>
          </w:tcPr>
          <w:p w14:paraId="193DB456"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NES </w:t>
            </w:r>
            <w:r w:rsidRPr="00145B60">
              <w:rPr>
                <w:rFonts w:ascii="Calibri" w:hAnsi="Calibri" w:cs="Arial"/>
                <w:b/>
                <w:szCs w:val="22"/>
              </w:rPr>
              <w:t xml:space="preserve">writes to complainant </w:t>
            </w:r>
            <w:r w:rsidRPr="00145B60">
              <w:rPr>
                <w:rFonts w:ascii="Calibri" w:hAnsi="Calibri" w:cs="Arial"/>
                <w:szCs w:val="22"/>
              </w:rPr>
              <w:t xml:space="preserve">confirming outcome and offers to meet with patient </w:t>
            </w:r>
          </w:p>
          <w:p w14:paraId="6F3C0F78"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to explain outcome of investigation</w:t>
            </w:r>
          </w:p>
          <w:p w14:paraId="6E2A72B1"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cc Practice</w:t>
            </w:r>
          </w:p>
          <w:p w14:paraId="6D7ED321" w14:textId="77777777" w:rsidR="00A34131" w:rsidRPr="00145B60" w:rsidRDefault="00471BBB" w:rsidP="00145B60">
            <w:pPr>
              <w:tabs>
                <w:tab w:val="left" w:pos="3360"/>
              </w:tabs>
              <w:jc w:val="center"/>
              <w:rPr>
                <w:rFonts w:ascii="Calibri" w:hAnsi="Calibri" w:cs="Arial"/>
                <w:szCs w:val="22"/>
                <w:u w:val="single"/>
              </w:rPr>
            </w:pPr>
            <w:r>
              <w:rPr>
                <w:rFonts w:ascii="Calibri" w:hAnsi="Calibri" w:cs="Arial"/>
                <w:szCs w:val="22"/>
              </w:rPr>
              <w:t>Medical Director</w:t>
            </w:r>
            <w:proofErr w:type="gramStart"/>
            <w:r w:rsidR="00A34131" w:rsidRPr="00145B60">
              <w:rPr>
                <w:rFonts w:ascii="Calibri" w:hAnsi="Calibri" w:cs="Arial"/>
                <w:szCs w:val="22"/>
              </w:rPr>
              <w:t xml:space="preserve">, </w:t>
            </w:r>
            <w:r w:rsidR="00610ACF" w:rsidRPr="00145B60">
              <w:rPr>
                <w:rFonts w:ascii="Calibri" w:hAnsi="Calibri" w:cs="Arial"/>
                <w:szCs w:val="22"/>
              </w:rPr>
              <w:t>,</w:t>
            </w:r>
            <w:proofErr w:type="gramEnd"/>
            <w:r w:rsidR="00610ACF" w:rsidRPr="00145B60">
              <w:rPr>
                <w:rFonts w:ascii="Calibri" w:hAnsi="Calibri" w:cs="Arial"/>
                <w:szCs w:val="22"/>
              </w:rPr>
              <w:t xml:space="preserve"> GP Director</w:t>
            </w:r>
            <w:r w:rsidR="00A34131" w:rsidRPr="00145B60">
              <w:rPr>
                <w:rFonts w:ascii="Calibri" w:hAnsi="Calibri" w:cs="Arial"/>
                <w:szCs w:val="22"/>
              </w:rPr>
              <w:t xml:space="preserve"> and Head of Planning and Performance notified</w:t>
            </w:r>
            <w:r w:rsidR="00CE143D" w:rsidRPr="00145B60">
              <w:rPr>
                <w:rFonts w:ascii="Calibri" w:hAnsi="Calibri" w:cs="Arial"/>
                <w:szCs w:val="22"/>
              </w:rPr>
              <w:t xml:space="preserve">.  </w:t>
            </w:r>
          </w:p>
        </w:tc>
      </w:tr>
    </w:tbl>
    <w:p w14:paraId="1F7E59F8" w14:textId="2F37352D" w:rsidR="00A34131" w:rsidRPr="002E6689" w:rsidRDefault="00CF3882" w:rsidP="00A34131">
      <w:pPr>
        <w:tabs>
          <w:tab w:val="left" w:pos="3360"/>
        </w:tabs>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60800" behindDoc="0" locked="0" layoutInCell="1" allowOverlap="1" wp14:anchorId="0EFA243B" wp14:editId="2561D259">
                <wp:simplePos x="0" y="0"/>
                <wp:positionH relativeFrom="column">
                  <wp:posOffset>1295400</wp:posOffset>
                </wp:positionH>
                <wp:positionV relativeFrom="paragraph">
                  <wp:posOffset>40005</wp:posOffset>
                </wp:positionV>
                <wp:extent cx="0" cy="228600"/>
                <wp:effectExtent l="57150" t="5715" r="57150" b="22860"/>
                <wp:wrapNone/>
                <wp:docPr id="1090536969" name="Line 1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1B84" id="Line 1393"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15pt" to="10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">
                <v:stroke endarrow="block"/>
              </v:line>
            </w:pict>
          </mc:Fallback>
        </mc:AlternateContent>
      </w:r>
      <w:r>
        <w:rPr>
          <w:rFonts w:ascii="Calibri" w:hAnsi="Calibri" w:cs="Arial"/>
          <w:noProof/>
          <w:szCs w:val="22"/>
          <w:lang w:val="en-US" w:eastAsia="en-US"/>
        </w:rPr>
        <mc:AlternateContent>
          <mc:Choice Requires="wps">
            <w:drawing>
              <wp:anchor distT="0" distB="0" distL="114300" distR="114300" simplePos="0" relativeHeight="251659776" behindDoc="0" locked="0" layoutInCell="1" allowOverlap="1" wp14:anchorId="2D4C9612" wp14:editId="34CF59CE">
                <wp:simplePos x="0" y="0"/>
                <wp:positionH relativeFrom="column">
                  <wp:posOffset>4800600</wp:posOffset>
                </wp:positionH>
                <wp:positionV relativeFrom="paragraph">
                  <wp:posOffset>40005</wp:posOffset>
                </wp:positionV>
                <wp:extent cx="0" cy="228600"/>
                <wp:effectExtent l="57150" t="5715" r="57150" b="22860"/>
                <wp:wrapNone/>
                <wp:docPr id="123593746" name="Line 1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F9755" id="Line 139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15pt" to="37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">
                <v:stroke endarrow="block"/>
              </v:line>
            </w:pict>
          </mc:Fallback>
        </mc:AlternateContent>
      </w:r>
    </w:p>
    <w:p w14:paraId="4D4E3065" w14:textId="77777777" w:rsidR="00A34131" w:rsidRPr="002E6689" w:rsidRDefault="00A34131" w:rsidP="00A34131">
      <w:pPr>
        <w:tabs>
          <w:tab w:val="left" w:pos="3360"/>
        </w:tabs>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60"/>
        <w:gridCol w:w="4428"/>
      </w:tblGrid>
      <w:tr w:rsidR="00A34131" w:rsidRPr="00145B60" w14:paraId="3E8BF031" w14:textId="77777777" w:rsidTr="00145B60">
        <w:tc>
          <w:tcPr>
            <w:tcW w:w="4068" w:type="dxa"/>
          </w:tcPr>
          <w:p w14:paraId="4BA38076"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Complainant </w:t>
            </w:r>
            <w:r w:rsidRPr="00145B60">
              <w:rPr>
                <w:rFonts w:ascii="Calibri" w:hAnsi="Calibri" w:cs="Arial"/>
                <w:b/>
                <w:szCs w:val="22"/>
              </w:rPr>
              <w:t xml:space="preserve">rejects </w:t>
            </w:r>
            <w:r w:rsidRPr="00145B60">
              <w:rPr>
                <w:rFonts w:ascii="Calibri" w:hAnsi="Calibri" w:cs="Arial"/>
                <w:szCs w:val="22"/>
              </w:rPr>
              <w:t>outcome</w:t>
            </w:r>
          </w:p>
        </w:tc>
        <w:tc>
          <w:tcPr>
            <w:tcW w:w="360" w:type="dxa"/>
          </w:tcPr>
          <w:p w14:paraId="5A840CAD" w14:textId="77777777" w:rsidR="00A34131" w:rsidRPr="00145B60" w:rsidRDefault="00A34131" w:rsidP="00145B60">
            <w:pPr>
              <w:tabs>
                <w:tab w:val="left" w:pos="3360"/>
              </w:tabs>
              <w:rPr>
                <w:rFonts w:ascii="Calibri" w:hAnsi="Calibri" w:cs="Arial"/>
                <w:szCs w:val="22"/>
              </w:rPr>
            </w:pPr>
          </w:p>
        </w:tc>
        <w:tc>
          <w:tcPr>
            <w:tcW w:w="4428" w:type="dxa"/>
          </w:tcPr>
          <w:p w14:paraId="16E73293" w14:textId="77777777" w:rsidR="00A34131" w:rsidRPr="00145B60" w:rsidRDefault="00A34131" w:rsidP="00145B60">
            <w:pPr>
              <w:tabs>
                <w:tab w:val="left" w:pos="3360"/>
              </w:tabs>
              <w:jc w:val="center"/>
              <w:rPr>
                <w:rFonts w:ascii="Calibri" w:hAnsi="Calibri" w:cs="Arial"/>
                <w:szCs w:val="22"/>
              </w:rPr>
            </w:pPr>
            <w:r w:rsidRPr="00145B60">
              <w:rPr>
                <w:rFonts w:ascii="Calibri" w:hAnsi="Calibri" w:cs="Arial"/>
                <w:szCs w:val="22"/>
              </w:rPr>
              <w:t xml:space="preserve">Complainant </w:t>
            </w:r>
            <w:r w:rsidRPr="00145B60">
              <w:rPr>
                <w:rFonts w:ascii="Calibri" w:hAnsi="Calibri" w:cs="Arial"/>
                <w:b/>
                <w:szCs w:val="22"/>
              </w:rPr>
              <w:t xml:space="preserve">accepts </w:t>
            </w:r>
            <w:r w:rsidRPr="00145B60">
              <w:rPr>
                <w:rFonts w:ascii="Calibri" w:hAnsi="Calibri" w:cs="Arial"/>
                <w:szCs w:val="22"/>
              </w:rPr>
              <w:t>outcome</w:t>
            </w:r>
          </w:p>
        </w:tc>
      </w:tr>
    </w:tbl>
    <w:p w14:paraId="198A69E2" w14:textId="77777777" w:rsidR="00A34131" w:rsidRPr="002E6689" w:rsidRDefault="00A34131" w:rsidP="00A34131">
      <w:pPr>
        <w:tabs>
          <w:tab w:val="left" w:pos="3360"/>
        </w:tabs>
        <w:rPr>
          <w:rFonts w:ascii="Calibri" w:hAnsi="Calibri" w:cs="Arial"/>
          <w:szCs w:val="22"/>
        </w:rPr>
      </w:pPr>
    </w:p>
    <w:p w14:paraId="6E0CD406" w14:textId="5B288B62" w:rsidR="00A34131" w:rsidRPr="002E6689" w:rsidRDefault="00CF3882" w:rsidP="00A34131">
      <w:pPr>
        <w:tabs>
          <w:tab w:val="left" w:pos="2040"/>
        </w:tabs>
        <w:rPr>
          <w:rFonts w:ascii="Calibri" w:hAnsi="Calibri"/>
          <w:szCs w:val="22"/>
        </w:rPr>
      </w:pPr>
      <w:r>
        <w:rPr>
          <w:rFonts w:ascii="Calibri" w:hAnsi="Calibri"/>
          <w:noProof/>
          <w:szCs w:val="22"/>
        </w:rPr>
        <mc:AlternateContent>
          <mc:Choice Requires="wps">
            <w:drawing>
              <wp:anchor distT="0" distB="0" distL="114300" distR="114300" simplePos="0" relativeHeight="251661824" behindDoc="0" locked="0" layoutInCell="1" allowOverlap="1" wp14:anchorId="6E25F193" wp14:editId="11B4F387">
                <wp:simplePos x="0" y="0"/>
                <wp:positionH relativeFrom="column">
                  <wp:posOffset>1295400</wp:posOffset>
                </wp:positionH>
                <wp:positionV relativeFrom="paragraph">
                  <wp:posOffset>128905</wp:posOffset>
                </wp:positionV>
                <wp:extent cx="0" cy="342900"/>
                <wp:effectExtent l="57150" t="8255" r="57150" b="20320"/>
                <wp:wrapNone/>
                <wp:docPr id="292029284" name="Line 1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833A" id="Line 1391"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0.15pt" to="10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">
                <v:stroke endarrow="block"/>
              </v:line>
            </w:pict>
          </mc:Fallback>
        </mc:AlternateContent>
      </w:r>
      <w:r w:rsidR="00A34131" w:rsidRPr="002E6689">
        <w:rPr>
          <w:rFonts w:ascii="Calibri" w:hAnsi="Calibri"/>
          <w:szCs w:val="22"/>
        </w:rPr>
        <w:tab/>
      </w:r>
    </w:p>
    <w:p w14:paraId="7D2ECA9C" w14:textId="77777777" w:rsidR="00A34131" w:rsidRPr="002E6689" w:rsidRDefault="00A34131" w:rsidP="00A34131">
      <w:pPr>
        <w:tabs>
          <w:tab w:val="left" w:pos="2040"/>
        </w:tabs>
        <w:spacing w:line="280" w:lineRule="exact"/>
        <w:jc w:val="both"/>
        <w:rPr>
          <w:rFonts w:ascii="Calibri" w:hAnsi="Calibri" w:cs="Arial"/>
          <w:szCs w:val="22"/>
        </w:rPr>
      </w:pPr>
      <w:r w:rsidRPr="002E6689">
        <w:rPr>
          <w:rFonts w:ascii="Calibri" w:hAnsi="Calibri" w:cs="Arial"/>
          <w:szCs w:val="22"/>
        </w:rPr>
        <w:tab/>
      </w:r>
    </w:p>
    <w:p w14:paraId="071FBA30" w14:textId="77777777" w:rsidR="00A34131" w:rsidRPr="002E6689" w:rsidRDefault="00A34131" w:rsidP="00A34131">
      <w:pPr>
        <w:spacing w:line="280" w:lineRule="exact"/>
        <w:ind w:left="-120" w:firstLine="120"/>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A34131" w:rsidRPr="00145B60" w14:paraId="2DDED34E" w14:textId="77777777" w:rsidTr="00145B60">
        <w:tc>
          <w:tcPr>
            <w:tcW w:w="4068" w:type="dxa"/>
          </w:tcPr>
          <w:p w14:paraId="67366C1F" w14:textId="77777777" w:rsidR="00A34131" w:rsidRPr="00145B60" w:rsidRDefault="00A34131" w:rsidP="00145B60">
            <w:pPr>
              <w:spacing w:line="280" w:lineRule="exact"/>
              <w:jc w:val="center"/>
              <w:rPr>
                <w:rFonts w:ascii="Calibri" w:hAnsi="Calibri" w:cs="Arial"/>
                <w:b/>
                <w:szCs w:val="22"/>
              </w:rPr>
            </w:pPr>
            <w:r w:rsidRPr="00145B60">
              <w:rPr>
                <w:rFonts w:ascii="Calibri" w:hAnsi="Calibri" w:cs="Arial"/>
                <w:szCs w:val="22"/>
              </w:rPr>
              <w:t xml:space="preserve">Complainant contacts </w:t>
            </w:r>
            <w:r w:rsidRPr="00145B60">
              <w:rPr>
                <w:rFonts w:ascii="Calibri" w:hAnsi="Calibri" w:cs="Arial"/>
                <w:b/>
                <w:szCs w:val="22"/>
              </w:rPr>
              <w:t>ombudsman</w:t>
            </w:r>
          </w:p>
        </w:tc>
      </w:tr>
    </w:tbl>
    <w:p w14:paraId="585D1C58" w14:textId="77777777" w:rsidR="00A34131" w:rsidRPr="002E6689" w:rsidRDefault="00A34131" w:rsidP="00A34131">
      <w:pPr>
        <w:spacing w:line="280" w:lineRule="exact"/>
        <w:ind w:left="-120" w:firstLine="120"/>
        <w:jc w:val="both"/>
        <w:rPr>
          <w:rFonts w:ascii="Calibri" w:hAnsi="Calibri" w:cs="Arial"/>
          <w:szCs w:val="22"/>
        </w:rPr>
      </w:pPr>
    </w:p>
    <w:p w14:paraId="071540FA" w14:textId="77777777" w:rsidR="00A34131" w:rsidRPr="002E6689" w:rsidRDefault="00A34131" w:rsidP="00A34131">
      <w:pPr>
        <w:spacing w:line="280" w:lineRule="exact"/>
        <w:ind w:left="-120" w:firstLine="120"/>
        <w:jc w:val="both"/>
        <w:rPr>
          <w:rFonts w:ascii="Calibri" w:hAnsi="Calibri" w:cs="Arial"/>
          <w:szCs w:val="22"/>
        </w:rPr>
      </w:pPr>
    </w:p>
    <w:p w14:paraId="556A649A" w14:textId="77777777" w:rsidR="00A34131" w:rsidRPr="002E6689" w:rsidRDefault="00A34131" w:rsidP="00A34131">
      <w:pPr>
        <w:spacing w:line="280" w:lineRule="exact"/>
        <w:ind w:left="-120"/>
        <w:rPr>
          <w:rFonts w:ascii="Calibri" w:hAnsi="Calibri" w:cs="Arial"/>
          <w:b/>
          <w:szCs w:val="22"/>
        </w:rPr>
      </w:pPr>
      <w:r w:rsidRPr="002E6689">
        <w:rPr>
          <w:rFonts w:ascii="Calibri" w:hAnsi="Calibri" w:cs="Arial"/>
          <w:b/>
          <w:szCs w:val="22"/>
        </w:rPr>
        <w:t>Internal NES Reporting</w:t>
      </w:r>
    </w:p>
    <w:p w14:paraId="6DA2411C" w14:textId="7FC1C92C" w:rsidR="00A34131" w:rsidRPr="002E6689" w:rsidRDefault="00CF3882" w:rsidP="00A34131">
      <w:pPr>
        <w:spacing w:line="280" w:lineRule="exact"/>
        <w:ind w:left="-120"/>
        <w:rPr>
          <w:rFonts w:ascii="Calibri" w:hAnsi="Calibri" w:cs="Arial"/>
          <w:szCs w:val="22"/>
        </w:rPr>
      </w:pPr>
      <w:r>
        <w:rPr>
          <w:rFonts w:ascii="Calibri" w:hAnsi="Calibri" w:cs="Arial"/>
          <w:noProof/>
          <w:szCs w:val="22"/>
        </w:rPr>
        <mc:AlternateContent>
          <mc:Choice Requires="wps">
            <w:drawing>
              <wp:anchor distT="0" distB="0" distL="114300" distR="114300" simplePos="0" relativeHeight="251664896" behindDoc="0" locked="0" layoutInCell="1" allowOverlap="1" wp14:anchorId="40B187B8" wp14:editId="65EF44A7">
                <wp:simplePos x="0" y="0"/>
                <wp:positionH relativeFrom="column">
                  <wp:posOffset>-76200</wp:posOffset>
                </wp:positionH>
                <wp:positionV relativeFrom="paragraph">
                  <wp:posOffset>36195</wp:posOffset>
                </wp:positionV>
                <wp:extent cx="5638800" cy="0"/>
                <wp:effectExtent l="9525" t="13335" r="9525" b="5715"/>
                <wp:wrapNone/>
                <wp:docPr id="825816285" name="Line 1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D877" id="Line 1390"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4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J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"/>
            </w:pict>
          </mc:Fallback>
        </mc:AlternateConten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40"/>
        <w:gridCol w:w="1583"/>
        <w:gridCol w:w="337"/>
        <w:gridCol w:w="2280"/>
        <w:gridCol w:w="240"/>
      </w:tblGrid>
      <w:tr w:rsidR="00851A8B" w:rsidRPr="00145B60" w14:paraId="24E5C87F" w14:textId="77777777" w:rsidTr="00145B60">
        <w:tc>
          <w:tcPr>
            <w:tcW w:w="1998" w:type="dxa"/>
            <w:shd w:val="clear" w:color="auto" w:fill="F3F3F3"/>
          </w:tcPr>
          <w:p w14:paraId="04A8AEDC" w14:textId="77777777" w:rsidR="00851A8B" w:rsidRPr="00145B60" w:rsidRDefault="00851A8B" w:rsidP="00145B60">
            <w:pPr>
              <w:spacing w:line="280" w:lineRule="exact"/>
              <w:jc w:val="center"/>
              <w:rPr>
                <w:rFonts w:ascii="Calibri" w:hAnsi="Calibri" w:cs="Arial"/>
                <w:szCs w:val="22"/>
              </w:rPr>
            </w:pPr>
            <w:r w:rsidRPr="00145B60">
              <w:rPr>
                <w:rFonts w:ascii="Calibri" w:hAnsi="Calibri" w:cs="Arial"/>
                <w:szCs w:val="22"/>
              </w:rPr>
              <w:t>CNORIS contacted via Finance (if appropriate)</w:t>
            </w:r>
          </w:p>
        </w:tc>
        <w:tc>
          <w:tcPr>
            <w:tcW w:w="240" w:type="dxa"/>
            <w:shd w:val="clear" w:color="auto" w:fill="F3F3F3"/>
          </w:tcPr>
          <w:p w14:paraId="5648DFC0" w14:textId="77777777" w:rsidR="00851A8B" w:rsidRPr="00145B60" w:rsidRDefault="00851A8B" w:rsidP="00145B60">
            <w:pPr>
              <w:spacing w:line="280" w:lineRule="exact"/>
              <w:jc w:val="center"/>
              <w:rPr>
                <w:rFonts w:ascii="Calibri" w:hAnsi="Calibri" w:cs="Arial"/>
                <w:szCs w:val="22"/>
              </w:rPr>
            </w:pPr>
          </w:p>
        </w:tc>
        <w:tc>
          <w:tcPr>
            <w:tcW w:w="1583" w:type="dxa"/>
            <w:shd w:val="clear" w:color="auto" w:fill="F3F3F3"/>
          </w:tcPr>
          <w:p w14:paraId="44BC9A92" w14:textId="77777777" w:rsidR="00851A8B" w:rsidRPr="00145B60" w:rsidRDefault="00851A8B" w:rsidP="00145B60">
            <w:pPr>
              <w:spacing w:line="280" w:lineRule="exact"/>
              <w:jc w:val="center"/>
              <w:rPr>
                <w:rFonts w:ascii="Calibri" w:hAnsi="Calibri" w:cs="Arial"/>
                <w:szCs w:val="22"/>
              </w:rPr>
            </w:pPr>
            <w:r>
              <w:rPr>
                <w:rFonts w:ascii="Calibri" w:hAnsi="Calibri" w:cs="Arial"/>
                <w:szCs w:val="22"/>
              </w:rPr>
              <w:t xml:space="preserve">Medicine </w:t>
            </w:r>
            <w:r w:rsidRPr="00145B60">
              <w:rPr>
                <w:rFonts w:ascii="Calibri" w:hAnsi="Calibri" w:cs="Arial"/>
                <w:szCs w:val="22"/>
              </w:rPr>
              <w:t>Report complaint to Staff Governance Committee</w:t>
            </w:r>
          </w:p>
        </w:tc>
        <w:tc>
          <w:tcPr>
            <w:tcW w:w="337" w:type="dxa"/>
            <w:shd w:val="clear" w:color="auto" w:fill="F3F3F3"/>
          </w:tcPr>
          <w:p w14:paraId="1282BA5E" w14:textId="77777777" w:rsidR="00851A8B" w:rsidRPr="00145B60" w:rsidRDefault="00851A8B" w:rsidP="00145B60">
            <w:pPr>
              <w:spacing w:line="280" w:lineRule="exact"/>
              <w:jc w:val="center"/>
              <w:rPr>
                <w:rFonts w:ascii="Calibri" w:hAnsi="Calibri" w:cs="Arial"/>
                <w:szCs w:val="22"/>
              </w:rPr>
            </w:pPr>
          </w:p>
        </w:tc>
        <w:tc>
          <w:tcPr>
            <w:tcW w:w="2280" w:type="dxa"/>
            <w:shd w:val="clear" w:color="auto" w:fill="F3F3F3"/>
          </w:tcPr>
          <w:p w14:paraId="3C346E22" w14:textId="77777777" w:rsidR="00851A8B" w:rsidRPr="00145B60" w:rsidRDefault="00851A8B" w:rsidP="00145B60">
            <w:pPr>
              <w:spacing w:line="280" w:lineRule="exact"/>
              <w:jc w:val="center"/>
              <w:rPr>
                <w:rFonts w:ascii="Calibri" w:hAnsi="Calibri" w:cs="Arial"/>
                <w:szCs w:val="22"/>
              </w:rPr>
            </w:pPr>
            <w:r w:rsidRPr="00145B60">
              <w:rPr>
                <w:rFonts w:ascii="Calibri" w:hAnsi="Calibri" w:cs="Arial"/>
                <w:szCs w:val="22"/>
              </w:rPr>
              <w:t>Medical Directorate report complaint to Educational Governance Committee on Clinical and Educational issues</w:t>
            </w:r>
          </w:p>
        </w:tc>
        <w:tc>
          <w:tcPr>
            <w:tcW w:w="240" w:type="dxa"/>
            <w:shd w:val="clear" w:color="auto" w:fill="F3F3F3"/>
          </w:tcPr>
          <w:p w14:paraId="4271DADB" w14:textId="77777777" w:rsidR="00851A8B" w:rsidRPr="00145B60" w:rsidRDefault="00851A8B" w:rsidP="00145B60">
            <w:pPr>
              <w:spacing w:line="280" w:lineRule="exact"/>
              <w:jc w:val="center"/>
              <w:rPr>
                <w:rFonts w:ascii="Calibri" w:hAnsi="Calibri" w:cs="Arial"/>
                <w:szCs w:val="22"/>
              </w:rPr>
            </w:pPr>
          </w:p>
        </w:tc>
      </w:tr>
    </w:tbl>
    <w:p w14:paraId="1E4967D0" w14:textId="77777777" w:rsidR="00DD2480" w:rsidRPr="00A34131" w:rsidRDefault="00A34131" w:rsidP="00A34131">
      <w:pPr>
        <w:rPr>
          <w:rFonts w:ascii="Calibri" w:hAnsi="Calibri" w:cs="Arial"/>
          <w:szCs w:val="22"/>
        </w:rPr>
      </w:pPr>
      <w:r w:rsidRPr="002E6689">
        <w:rPr>
          <w:rFonts w:ascii="Calibri" w:hAnsi="Calibri" w:cs="Arial"/>
          <w:szCs w:val="22"/>
        </w:rPr>
        <w:br w:type="page"/>
      </w:r>
      <w:r w:rsidR="00DD2480" w:rsidRPr="00DD2480">
        <w:rPr>
          <w:rFonts w:ascii="Calibri" w:hAnsi="Calibri" w:cs="Arial"/>
          <w:b/>
          <w:szCs w:val="22"/>
        </w:rPr>
        <w:lastRenderedPageBreak/>
        <w:t xml:space="preserve">Annex </w:t>
      </w:r>
      <w:r w:rsidR="00F07E96">
        <w:rPr>
          <w:rFonts w:ascii="Calibri" w:hAnsi="Calibri" w:cs="Arial"/>
          <w:b/>
          <w:szCs w:val="22"/>
        </w:rPr>
        <w:t>5</w:t>
      </w:r>
    </w:p>
    <w:p w14:paraId="01204878" w14:textId="77777777" w:rsidR="00DD2480" w:rsidRPr="003C372E" w:rsidRDefault="00DD2480" w:rsidP="00BE6423">
      <w:pPr>
        <w:rPr>
          <w:rFonts w:ascii="Calibri" w:hAnsi="Calibri" w:cs="Arial"/>
          <w:szCs w:val="22"/>
        </w:rPr>
      </w:pPr>
    </w:p>
    <w:p w14:paraId="4E88D605" w14:textId="77777777" w:rsidR="00DD2480" w:rsidRPr="003C372E" w:rsidRDefault="00DD2480" w:rsidP="00DD2480">
      <w:pPr>
        <w:jc w:val="center"/>
        <w:rPr>
          <w:rFonts w:ascii="Calibri" w:hAnsi="Calibri" w:cs="Arial"/>
          <w:b/>
        </w:rPr>
      </w:pPr>
      <w:r w:rsidRPr="003C372E">
        <w:rPr>
          <w:rFonts w:ascii="Calibri" w:hAnsi="Calibri" w:cs="Arial"/>
          <w:b/>
        </w:rPr>
        <w:t>EDUCATIONAL SUPERVISOR AND TRAINING PRACTICE APPROVAL PROCESS</w:t>
      </w:r>
    </w:p>
    <w:p w14:paraId="72876105" w14:textId="77777777" w:rsidR="00DD2480" w:rsidRPr="003C372E" w:rsidRDefault="00DD2480" w:rsidP="00DD2480">
      <w:pPr>
        <w:jc w:val="center"/>
        <w:rPr>
          <w:rFonts w:ascii="Calibri" w:hAnsi="Calibri" w:cs="Arial"/>
          <w:b/>
        </w:rPr>
      </w:pPr>
    </w:p>
    <w:p w14:paraId="4EA1F500" w14:textId="77777777" w:rsidR="00DD2480" w:rsidRPr="003C372E" w:rsidRDefault="00DD2480" w:rsidP="00DD2480">
      <w:pPr>
        <w:jc w:val="both"/>
        <w:rPr>
          <w:rFonts w:ascii="Calibri" w:hAnsi="Calibri" w:cs="Arial"/>
        </w:rPr>
      </w:pPr>
      <w:r w:rsidRPr="003C372E">
        <w:rPr>
          <w:rFonts w:ascii="Calibri" w:hAnsi="Calibri" w:cs="Arial"/>
        </w:rPr>
        <w:t xml:space="preserve">Educational Supervisors and training practices undergo review and approval on a three yearly cycle.  There is a </w:t>
      </w:r>
      <w:r w:rsidR="00E532C0">
        <w:rPr>
          <w:rFonts w:ascii="Calibri" w:hAnsi="Calibri" w:cs="Arial"/>
        </w:rPr>
        <w:t>single</w:t>
      </w:r>
      <w:r w:rsidR="00E532C0" w:rsidRPr="003C372E">
        <w:rPr>
          <w:rFonts w:ascii="Calibri" w:hAnsi="Calibri" w:cs="Arial"/>
        </w:rPr>
        <w:t xml:space="preserve"> </w:t>
      </w:r>
      <w:r w:rsidRPr="003C372E">
        <w:rPr>
          <w:rFonts w:ascii="Calibri" w:hAnsi="Calibri" w:cs="Arial"/>
        </w:rPr>
        <w:t xml:space="preserve">process across </w:t>
      </w:r>
      <w:r w:rsidR="00E532C0">
        <w:rPr>
          <w:rFonts w:ascii="Calibri" w:hAnsi="Calibri" w:cs="Arial"/>
        </w:rPr>
        <w:t>Scotland</w:t>
      </w:r>
      <w:r w:rsidRPr="003C372E">
        <w:rPr>
          <w:rFonts w:ascii="Calibri" w:hAnsi="Calibri" w:cs="Arial"/>
        </w:rPr>
        <w:t xml:space="preserve">.  </w:t>
      </w:r>
      <w:r w:rsidR="00CE143D">
        <w:rPr>
          <w:rFonts w:ascii="Calibri" w:hAnsi="Calibri" w:cs="Arial"/>
        </w:rPr>
        <w:t>A detailed account of this is in Annex 5.</w:t>
      </w:r>
    </w:p>
    <w:p w14:paraId="3640E854" w14:textId="77777777" w:rsidR="00DD2480" w:rsidRPr="003C372E" w:rsidRDefault="00DD2480" w:rsidP="00DD2480">
      <w:pPr>
        <w:jc w:val="both"/>
        <w:rPr>
          <w:rFonts w:ascii="Calibri" w:hAnsi="Calibri" w:cs="Arial"/>
        </w:rPr>
      </w:pPr>
    </w:p>
    <w:p w14:paraId="731DA47F" w14:textId="77777777" w:rsidR="00DD2480" w:rsidRPr="003C372E" w:rsidRDefault="00DD2480" w:rsidP="00DD2480">
      <w:pPr>
        <w:jc w:val="both"/>
        <w:rPr>
          <w:rFonts w:ascii="Calibri" w:hAnsi="Calibri" w:cs="Arial"/>
        </w:rPr>
      </w:pPr>
      <w:r w:rsidRPr="003C372E">
        <w:rPr>
          <w:rFonts w:ascii="Calibri" w:hAnsi="Calibri" w:cs="Arial"/>
        </w:rPr>
        <w:t xml:space="preserve">The process for approval and reapproval is shown in the attached flowchart.  All new applications for training receive a formal visit as do practices where concerns have been raised or where significant changes in the practice have taken place.  Practices are otherwise visited at the discretion of the </w:t>
      </w:r>
      <w:r w:rsidR="00E532C0">
        <w:rPr>
          <w:rFonts w:ascii="Calibri" w:hAnsi="Calibri" w:cs="Arial"/>
        </w:rPr>
        <w:t>Regional Quality Management Group</w:t>
      </w:r>
      <w:r w:rsidRPr="003C372E">
        <w:rPr>
          <w:rFonts w:ascii="Calibri" w:hAnsi="Calibri" w:cs="Arial"/>
        </w:rPr>
        <w:t xml:space="preserve"> (</w:t>
      </w:r>
      <w:r w:rsidR="00E532C0">
        <w:rPr>
          <w:rFonts w:ascii="Calibri" w:hAnsi="Calibri" w:cs="Arial"/>
        </w:rPr>
        <w:t>RQMG</w:t>
      </w:r>
      <w:r w:rsidRPr="003C372E">
        <w:rPr>
          <w:rFonts w:ascii="Calibri" w:hAnsi="Calibri" w:cs="Arial"/>
        </w:rPr>
        <w:t xml:space="preserve">) who review information submitted from a variety of sources as indicated on the flowchart.  </w:t>
      </w:r>
    </w:p>
    <w:p w14:paraId="533C8F00" w14:textId="77777777" w:rsidR="00DD2480" w:rsidRPr="003C372E" w:rsidRDefault="00DD2480" w:rsidP="00DD2480">
      <w:pPr>
        <w:jc w:val="both"/>
        <w:rPr>
          <w:rFonts w:ascii="Calibri" w:hAnsi="Calibri" w:cs="Arial"/>
        </w:rPr>
      </w:pPr>
    </w:p>
    <w:p w14:paraId="5546DE5F" w14:textId="77777777" w:rsidR="00DD2480" w:rsidRPr="003C372E" w:rsidRDefault="00DD2480" w:rsidP="00DD2480">
      <w:pPr>
        <w:jc w:val="both"/>
        <w:rPr>
          <w:rFonts w:ascii="Calibri" w:hAnsi="Calibri" w:cs="Arial"/>
        </w:rPr>
      </w:pPr>
      <w:r w:rsidRPr="003C372E">
        <w:rPr>
          <w:rFonts w:ascii="Calibri" w:hAnsi="Calibri" w:cs="Arial"/>
        </w:rPr>
        <w:t xml:space="preserve">The visit is led by an experienced member of the GP team supported either by another member of the Deanery team or a trainer and where possible a lay member.  Trained practice managers can also be used on the visiting team.  </w:t>
      </w:r>
    </w:p>
    <w:p w14:paraId="1ACDC785" w14:textId="77777777" w:rsidR="00DD2480" w:rsidRPr="003C372E" w:rsidRDefault="00DD2480" w:rsidP="00DD2480">
      <w:pPr>
        <w:jc w:val="both"/>
        <w:rPr>
          <w:rFonts w:ascii="Calibri" w:hAnsi="Calibri" w:cs="Arial"/>
        </w:rPr>
      </w:pPr>
    </w:p>
    <w:p w14:paraId="636BE719" w14:textId="77777777" w:rsidR="00DD2480" w:rsidRPr="003C372E" w:rsidRDefault="00DD2480" w:rsidP="00DD2480">
      <w:pPr>
        <w:jc w:val="both"/>
        <w:rPr>
          <w:rFonts w:ascii="Calibri" w:hAnsi="Calibri" w:cs="Arial"/>
        </w:rPr>
      </w:pPr>
      <w:r w:rsidRPr="003C372E">
        <w:rPr>
          <w:rFonts w:ascii="Calibri" w:hAnsi="Calibri" w:cs="Arial"/>
        </w:rPr>
        <w:t xml:space="preserve">The focus of the visit is </w:t>
      </w:r>
      <w:proofErr w:type="gramStart"/>
      <w:r w:rsidRPr="003C372E">
        <w:rPr>
          <w:rFonts w:ascii="Calibri" w:hAnsi="Calibri" w:cs="Arial"/>
        </w:rPr>
        <w:t>threefold :</w:t>
      </w:r>
      <w:proofErr w:type="gramEnd"/>
    </w:p>
    <w:p w14:paraId="3D8D833F" w14:textId="77777777" w:rsidR="00DD2480" w:rsidRPr="003C372E" w:rsidRDefault="00DD2480" w:rsidP="00DD2480">
      <w:pPr>
        <w:jc w:val="both"/>
        <w:rPr>
          <w:rFonts w:ascii="Calibri" w:hAnsi="Calibri" w:cs="Arial"/>
        </w:rPr>
      </w:pPr>
    </w:p>
    <w:p w14:paraId="78F0E791" w14:textId="77777777" w:rsidR="00DD2480" w:rsidRPr="003C372E" w:rsidRDefault="00DD2480" w:rsidP="00DD2480">
      <w:pPr>
        <w:tabs>
          <w:tab w:val="left" w:pos="600"/>
        </w:tabs>
        <w:jc w:val="both"/>
        <w:rPr>
          <w:rFonts w:ascii="Calibri" w:hAnsi="Calibri" w:cs="Arial"/>
        </w:rPr>
      </w:pPr>
      <w:r w:rsidRPr="003C372E">
        <w:rPr>
          <w:rFonts w:ascii="Calibri" w:hAnsi="Calibri" w:cs="Arial"/>
        </w:rPr>
        <w:t>1.</w:t>
      </w:r>
      <w:r w:rsidRPr="003C372E">
        <w:rPr>
          <w:rFonts w:ascii="Calibri" w:hAnsi="Calibri" w:cs="Arial"/>
        </w:rPr>
        <w:tab/>
        <w:t>To look at the training practice as a suitable environment for training.</w:t>
      </w:r>
    </w:p>
    <w:p w14:paraId="4CF0A427" w14:textId="77777777" w:rsidR="00DD2480" w:rsidRPr="003C372E" w:rsidRDefault="00DD2480" w:rsidP="00DD2480">
      <w:pPr>
        <w:tabs>
          <w:tab w:val="left" w:pos="600"/>
        </w:tabs>
        <w:jc w:val="both"/>
        <w:rPr>
          <w:rFonts w:ascii="Calibri" w:hAnsi="Calibri" w:cs="Arial"/>
        </w:rPr>
      </w:pPr>
    </w:p>
    <w:p w14:paraId="46D65D62" w14:textId="77777777" w:rsidR="00DD2480" w:rsidRPr="003C372E" w:rsidRDefault="00DD2480" w:rsidP="00DD2480">
      <w:pPr>
        <w:tabs>
          <w:tab w:val="left" w:pos="600"/>
        </w:tabs>
        <w:ind w:left="600" w:hanging="600"/>
        <w:jc w:val="both"/>
        <w:rPr>
          <w:rFonts w:ascii="Calibri" w:hAnsi="Calibri" w:cs="Arial"/>
        </w:rPr>
      </w:pPr>
      <w:r w:rsidRPr="003C372E">
        <w:rPr>
          <w:rFonts w:ascii="Calibri" w:hAnsi="Calibri" w:cs="Arial"/>
        </w:rPr>
        <w:t>2.</w:t>
      </w:r>
      <w:r w:rsidRPr="003C372E">
        <w:rPr>
          <w:rFonts w:ascii="Calibri" w:hAnsi="Calibri" w:cs="Arial"/>
        </w:rPr>
        <w:tab/>
        <w:t xml:space="preserve">To ensure that the </w:t>
      </w:r>
      <w:r w:rsidR="00E532C0">
        <w:rPr>
          <w:rFonts w:ascii="Calibri" w:hAnsi="Calibri" w:cs="Arial"/>
        </w:rPr>
        <w:t>Educational Supervisor (ES)</w:t>
      </w:r>
      <w:r w:rsidRPr="003C372E">
        <w:rPr>
          <w:rFonts w:ascii="Calibri" w:hAnsi="Calibri" w:cs="Arial"/>
        </w:rPr>
        <w:t xml:space="preserve"> has the necessary knowledge skills and attitudes to be an educational supervisor.</w:t>
      </w:r>
    </w:p>
    <w:p w14:paraId="28C9640D" w14:textId="77777777" w:rsidR="00DD2480" w:rsidRPr="003C372E" w:rsidRDefault="00DD2480" w:rsidP="00DD2480">
      <w:pPr>
        <w:tabs>
          <w:tab w:val="left" w:pos="600"/>
        </w:tabs>
        <w:ind w:left="600" w:hanging="600"/>
        <w:jc w:val="both"/>
        <w:rPr>
          <w:rFonts w:ascii="Calibri" w:hAnsi="Calibri" w:cs="Arial"/>
        </w:rPr>
      </w:pPr>
    </w:p>
    <w:p w14:paraId="51100C55" w14:textId="77777777" w:rsidR="00DD2480" w:rsidRPr="003C372E" w:rsidRDefault="00DD2480" w:rsidP="00DD2480">
      <w:pPr>
        <w:tabs>
          <w:tab w:val="left" w:pos="600"/>
        </w:tabs>
        <w:ind w:left="600" w:hanging="600"/>
        <w:jc w:val="both"/>
        <w:rPr>
          <w:rFonts w:ascii="Calibri" w:hAnsi="Calibri" w:cs="Arial"/>
        </w:rPr>
      </w:pPr>
      <w:r w:rsidRPr="003C372E">
        <w:rPr>
          <w:rFonts w:ascii="Calibri" w:hAnsi="Calibri" w:cs="Arial"/>
        </w:rPr>
        <w:t>3.</w:t>
      </w:r>
      <w:r w:rsidRPr="003C372E">
        <w:rPr>
          <w:rFonts w:ascii="Calibri" w:hAnsi="Calibri" w:cs="Arial"/>
        </w:rPr>
        <w:tab/>
        <w:t>To look at the practice team as a whole and to assess the ethos and learning culture in the practice.</w:t>
      </w:r>
    </w:p>
    <w:p w14:paraId="6FB5E8E6" w14:textId="77777777" w:rsidR="00DD2480" w:rsidRPr="003C372E" w:rsidRDefault="00DD2480" w:rsidP="00DD2480">
      <w:pPr>
        <w:tabs>
          <w:tab w:val="left" w:pos="600"/>
        </w:tabs>
        <w:ind w:left="600" w:hanging="600"/>
        <w:jc w:val="both"/>
        <w:rPr>
          <w:rFonts w:ascii="Calibri" w:hAnsi="Calibri" w:cs="Arial"/>
        </w:rPr>
      </w:pPr>
    </w:p>
    <w:p w14:paraId="30B4BF75" w14:textId="77777777" w:rsidR="00DD2480" w:rsidRPr="003C372E" w:rsidRDefault="00DD2480" w:rsidP="00DD2480">
      <w:pPr>
        <w:tabs>
          <w:tab w:val="left" w:pos="600"/>
        </w:tabs>
        <w:ind w:left="600" w:hanging="600"/>
        <w:jc w:val="both"/>
        <w:rPr>
          <w:rFonts w:ascii="Calibri" w:hAnsi="Calibri" w:cs="Arial"/>
          <w:b/>
          <w:i/>
          <w:u w:val="single"/>
        </w:rPr>
      </w:pPr>
      <w:r w:rsidRPr="003C372E">
        <w:rPr>
          <w:rFonts w:ascii="Calibri" w:hAnsi="Calibri" w:cs="Arial"/>
          <w:b/>
          <w:i/>
          <w:u w:val="single"/>
        </w:rPr>
        <w:t>Educational Supervisor</w:t>
      </w:r>
    </w:p>
    <w:p w14:paraId="2121C7BE" w14:textId="77777777" w:rsidR="00DD2480" w:rsidRPr="003C372E" w:rsidRDefault="00DD2480" w:rsidP="00DD2480">
      <w:pPr>
        <w:tabs>
          <w:tab w:val="left" w:pos="600"/>
        </w:tabs>
        <w:ind w:left="600" w:hanging="600"/>
        <w:jc w:val="both"/>
        <w:rPr>
          <w:rFonts w:ascii="Calibri" w:hAnsi="Calibri" w:cs="Arial"/>
          <w:b/>
          <w:i/>
          <w:u w:val="single"/>
        </w:rPr>
      </w:pPr>
    </w:p>
    <w:p w14:paraId="27F88E81" w14:textId="77777777" w:rsidR="00DD2480" w:rsidRPr="003C372E" w:rsidRDefault="00DD2480" w:rsidP="00DD2480">
      <w:pPr>
        <w:tabs>
          <w:tab w:val="left" w:pos="600"/>
        </w:tabs>
        <w:jc w:val="both"/>
        <w:rPr>
          <w:rFonts w:ascii="Calibri" w:hAnsi="Calibri" w:cs="Arial"/>
        </w:rPr>
      </w:pPr>
      <w:r w:rsidRPr="003C372E">
        <w:rPr>
          <w:rFonts w:ascii="Calibri" w:hAnsi="Calibri" w:cs="Arial"/>
        </w:rPr>
        <w:t xml:space="preserve">All </w:t>
      </w:r>
      <w:r w:rsidR="006146B0">
        <w:rPr>
          <w:rFonts w:ascii="Calibri" w:hAnsi="Calibri" w:cs="Arial"/>
        </w:rPr>
        <w:t>doctors who</w:t>
      </w:r>
      <w:r w:rsidRPr="003C372E">
        <w:rPr>
          <w:rFonts w:ascii="Calibri" w:hAnsi="Calibri" w:cs="Arial"/>
        </w:rPr>
        <w:t xml:space="preserve"> wish to become educational supervisors </w:t>
      </w:r>
      <w:r w:rsidR="00371D80" w:rsidRPr="00CE5BB7">
        <w:rPr>
          <w:rFonts w:ascii="Calibri" w:hAnsi="Calibri" w:cs="Arial"/>
        </w:rPr>
        <w:t>must undergo</w:t>
      </w:r>
      <w:r w:rsidR="0016366F">
        <w:rPr>
          <w:rFonts w:ascii="Calibri" w:hAnsi="Calibri" w:cs="Arial"/>
        </w:rPr>
        <w:t xml:space="preserve"> </w:t>
      </w:r>
      <w:r w:rsidRPr="003C372E">
        <w:rPr>
          <w:rFonts w:ascii="Calibri" w:hAnsi="Calibri" w:cs="Arial"/>
        </w:rPr>
        <w:t>the Scottish Prospective Educational Supervisors Course</w:t>
      </w:r>
      <w:r w:rsidR="00471BBB">
        <w:rPr>
          <w:rFonts w:ascii="Calibri" w:hAnsi="Calibri" w:cs="Arial"/>
        </w:rPr>
        <w:t xml:space="preserve"> unless they are already approved in one of the other UK nations</w:t>
      </w:r>
      <w:r w:rsidRPr="003C372E">
        <w:rPr>
          <w:rFonts w:ascii="Calibri" w:hAnsi="Calibri" w:cs="Arial"/>
        </w:rPr>
        <w:t xml:space="preserve">. This course has end-point assessment.  Once the </w:t>
      </w:r>
      <w:r w:rsidR="00E532C0">
        <w:rPr>
          <w:rFonts w:ascii="Calibri" w:hAnsi="Calibri" w:cs="Arial"/>
        </w:rPr>
        <w:t>applicant</w:t>
      </w:r>
      <w:r w:rsidR="00E532C0" w:rsidRPr="003C372E">
        <w:rPr>
          <w:rFonts w:ascii="Calibri" w:hAnsi="Calibri" w:cs="Arial"/>
        </w:rPr>
        <w:t xml:space="preserve"> </w:t>
      </w:r>
      <w:r w:rsidRPr="003C372E">
        <w:rPr>
          <w:rFonts w:ascii="Calibri" w:hAnsi="Calibri" w:cs="Arial"/>
        </w:rPr>
        <w:t xml:space="preserve">has reached the required standard at the end of this </w:t>
      </w:r>
      <w:r w:rsidR="00371D80" w:rsidRPr="003C372E">
        <w:rPr>
          <w:rFonts w:ascii="Calibri" w:hAnsi="Calibri" w:cs="Arial"/>
        </w:rPr>
        <w:t>course,</w:t>
      </w:r>
      <w:r w:rsidRPr="003C372E">
        <w:rPr>
          <w:rFonts w:ascii="Calibri" w:hAnsi="Calibri" w:cs="Arial"/>
        </w:rPr>
        <w:t xml:space="preserve"> they </w:t>
      </w:r>
      <w:r w:rsidR="0016366F" w:rsidRPr="00CE5BB7">
        <w:rPr>
          <w:rFonts w:ascii="Calibri" w:hAnsi="Calibri" w:cs="Arial"/>
        </w:rPr>
        <w:t>are eligible</w:t>
      </w:r>
      <w:r w:rsidR="0016366F">
        <w:rPr>
          <w:rFonts w:ascii="Calibri" w:hAnsi="Calibri" w:cs="Arial"/>
          <w:b/>
        </w:rPr>
        <w:t xml:space="preserve"> </w:t>
      </w:r>
      <w:r w:rsidR="0016366F" w:rsidRPr="006146B0">
        <w:rPr>
          <w:rFonts w:ascii="Calibri" w:hAnsi="Calibri" w:cs="Arial"/>
          <w:bCs/>
        </w:rPr>
        <w:t>to</w:t>
      </w:r>
      <w:r w:rsidR="0016366F">
        <w:rPr>
          <w:rFonts w:ascii="Calibri" w:hAnsi="Calibri" w:cs="Arial"/>
          <w:b/>
        </w:rPr>
        <w:t xml:space="preserve"> </w:t>
      </w:r>
      <w:r w:rsidRPr="003C372E">
        <w:rPr>
          <w:rFonts w:ascii="Calibri" w:hAnsi="Calibri" w:cs="Arial"/>
        </w:rPr>
        <w:t xml:space="preserve">apply to become a trainer.  Educational supervisors are expected to maintain educational skills, participate in the trainers’ meetings, the trainee day release </w:t>
      </w:r>
      <w:r w:rsidR="00471BBB">
        <w:rPr>
          <w:rFonts w:ascii="Calibri" w:hAnsi="Calibri" w:cs="Arial"/>
        </w:rPr>
        <w:t xml:space="preserve">(as required) </w:t>
      </w:r>
      <w:r w:rsidRPr="003C372E">
        <w:rPr>
          <w:rFonts w:ascii="Calibri" w:hAnsi="Calibri" w:cs="Arial"/>
        </w:rPr>
        <w:t xml:space="preserve">and include a component related to training in their personal plan as part of their NHS annual appraisal.  This is reviewed as part of the practice approval process.  </w:t>
      </w:r>
    </w:p>
    <w:p w14:paraId="057FB379" w14:textId="77777777" w:rsidR="00DD2480" w:rsidRPr="003C372E" w:rsidRDefault="00DD2480" w:rsidP="00DD2480">
      <w:pPr>
        <w:tabs>
          <w:tab w:val="left" w:pos="600"/>
        </w:tabs>
        <w:jc w:val="both"/>
        <w:rPr>
          <w:rFonts w:ascii="Calibri" w:hAnsi="Calibri" w:cs="Arial"/>
        </w:rPr>
      </w:pPr>
    </w:p>
    <w:p w14:paraId="0F14DCD0" w14:textId="77777777" w:rsidR="00DD2480" w:rsidRPr="003C372E" w:rsidRDefault="00DD2480" w:rsidP="00DD2480">
      <w:pPr>
        <w:tabs>
          <w:tab w:val="left" w:pos="600"/>
        </w:tabs>
        <w:jc w:val="both"/>
        <w:rPr>
          <w:rFonts w:ascii="Calibri" w:hAnsi="Calibri" w:cs="Arial"/>
          <w:b/>
          <w:i/>
          <w:u w:val="single"/>
        </w:rPr>
      </w:pPr>
      <w:r w:rsidRPr="003C372E">
        <w:rPr>
          <w:rFonts w:ascii="Calibri" w:hAnsi="Calibri" w:cs="Arial"/>
          <w:b/>
          <w:i/>
          <w:u w:val="single"/>
        </w:rPr>
        <w:t>Approval Process</w:t>
      </w:r>
    </w:p>
    <w:p w14:paraId="2E67BF5A" w14:textId="77777777" w:rsidR="00DD2480" w:rsidRPr="003C372E" w:rsidRDefault="00DD2480" w:rsidP="00DD2480">
      <w:pPr>
        <w:tabs>
          <w:tab w:val="left" w:pos="600"/>
        </w:tabs>
        <w:jc w:val="both"/>
        <w:rPr>
          <w:rFonts w:ascii="Calibri" w:hAnsi="Calibri" w:cs="Arial"/>
          <w:b/>
          <w:i/>
          <w:u w:val="single"/>
        </w:rPr>
      </w:pPr>
    </w:p>
    <w:p w14:paraId="5D24A47A" w14:textId="77777777" w:rsidR="00DD2480" w:rsidRPr="003C372E" w:rsidRDefault="00DD2480" w:rsidP="00DD2480">
      <w:pPr>
        <w:tabs>
          <w:tab w:val="left" w:pos="600"/>
        </w:tabs>
        <w:jc w:val="both"/>
        <w:rPr>
          <w:rFonts w:ascii="Calibri" w:hAnsi="Calibri" w:cs="Arial"/>
        </w:rPr>
      </w:pPr>
      <w:r w:rsidRPr="003C372E">
        <w:rPr>
          <w:rFonts w:ascii="Calibri" w:hAnsi="Calibri" w:cs="Arial"/>
        </w:rPr>
        <w:t xml:space="preserve">Once the visit has taken place the resulting report and recommendation is considered by the </w:t>
      </w:r>
      <w:r w:rsidR="00E532C0">
        <w:rPr>
          <w:rFonts w:ascii="Calibri" w:hAnsi="Calibri" w:cs="Arial"/>
        </w:rPr>
        <w:t>Specialty Quality Management Group (SQMG)</w:t>
      </w:r>
      <w:r w:rsidRPr="003C372E">
        <w:rPr>
          <w:rFonts w:ascii="Calibri" w:hAnsi="Calibri" w:cs="Arial"/>
        </w:rPr>
        <w:t xml:space="preserve">.  Reapproval of trainers is for a maximum of three years but may be shorter depending on the recommendations that are made.  Approval of a new </w:t>
      </w:r>
      <w:r w:rsidR="00E532C0">
        <w:rPr>
          <w:rFonts w:ascii="Calibri" w:hAnsi="Calibri" w:cs="Arial"/>
        </w:rPr>
        <w:t>ES</w:t>
      </w:r>
      <w:r w:rsidR="00E532C0" w:rsidRPr="003C372E">
        <w:rPr>
          <w:rFonts w:ascii="Calibri" w:hAnsi="Calibri" w:cs="Arial"/>
        </w:rPr>
        <w:t xml:space="preserve"> </w:t>
      </w:r>
      <w:r w:rsidRPr="003C372E">
        <w:rPr>
          <w:rFonts w:ascii="Calibri" w:hAnsi="Calibri" w:cs="Arial"/>
        </w:rPr>
        <w:t>in a new training practice is for a maximum of two years and</w:t>
      </w:r>
      <w:r w:rsidRPr="00CE5BB7">
        <w:rPr>
          <w:rFonts w:ascii="Calibri" w:hAnsi="Calibri" w:cs="Arial"/>
        </w:rPr>
        <w:t xml:space="preserve"> </w:t>
      </w:r>
      <w:r w:rsidR="0016366F" w:rsidRPr="00CE5BB7">
        <w:rPr>
          <w:rFonts w:ascii="Calibri" w:hAnsi="Calibri" w:cs="Arial"/>
        </w:rPr>
        <w:t>must</w:t>
      </w:r>
      <w:r w:rsidRPr="003C372E">
        <w:rPr>
          <w:rFonts w:ascii="Calibri" w:hAnsi="Calibri" w:cs="Arial"/>
        </w:rPr>
        <w:t xml:space="preserve"> involve a visit before further approval is given.  </w:t>
      </w:r>
    </w:p>
    <w:p w14:paraId="61C6D2C8" w14:textId="77777777" w:rsidR="00DD2480" w:rsidRPr="003C372E" w:rsidRDefault="00DD2480" w:rsidP="00DD2480">
      <w:pPr>
        <w:tabs>
          <w:tab w:val="left" w:pos="600"/>
        </w:tabs>
        <w:jc w:val="both"/>
        <w:rPr>
          <w:rFonts w:ascii="Calibri" w:hAnsi="Calibri" w:cs="Arial"/>
        </w:rPr>
      </w:pPr>
    </w:p>
    <w:p w14:paraId="2391232A" w14:textId="77777777" w:rsidR="00DD2480" w:rsidRPr="003C372E" w:rsidRDefault="00DD2480" w:rsidP="00DD2480">
      <w:pPr>
        <w:tabs>
          <w:tab w:val="left" w:pos="600"/>
        </w:tabs>
        <w:jc w:val="both"/>
        <w:rPr>
          <w:rFonts w:ascii="Calibri" w:hAnsi="Calibri" w:cs="Arial"/>
        </w:rPr>
      </w:pPr>
      <w:r w:rsidRPr="003C372E">
        <w:rPr>
          <w:rFonts w:ascii="Calibri" w:hAnsi="Calibri" w:cs="Arial"/>
        </w:rPr>
        <w:t xml:space="preserve">Approval of a new </w:t>
      </w:r>
      <w:r w:rsidR="00633738">
        <w:rPr>
          <w:rFonts w:ascii="Calibri" w:hAnsi="Calibri" w:cs="Arial"/>
        </w:rPr>
        <w:t>ES</w:t>
      </w:r>
      <w:r w:rsidR="00633738" w:rsidRPr="003C372E">
        <w:rPr>
          <w:rFonts w:ascii="Calibri" w:hAnsi="Calibri" w:cs="Arial"/>
        </w:rPr>
        <w:t xml:space="preserve"> </w:t>
      </w:r>
      <w:r w:rsidRPr="003C372E">
        <w:rPr>
          <w:rFonts w:ascii="Calibri" w:hAnsi="Calibri" w:cs="Arial"/>
        </w:rPr>
        <w:t xml:space="preserve">in an existing training practice </w:t>
      </w:r>
      <w:r w:rsidR="0016366F" w:rsidRPr="00CE5BB7">
        <w:rPr>
          <w:rFonts w:ascii="Calibri" w:hAnsi="Calibri" w:cs="Arial"/>
        </w:rPr>
        <w:t>may</w:t>
      </w:r>
      <w:r w:rsidRPr="003C372E">
        <w:rPr>
          <w:rFonts w:ascii="Calibri" w:hAnsi="Calibri" w:cs="Arial"/>
        </w:rPr>
        <w:t xml:space="preserve"> not necessarily involve a visit</w:t>
      </w:r>
      <w:r w:rsidR="00633738">
        <w:rPr>
          <w:rFonts w:ascii="Calibri" w:hAnsi="Calibri" w:cs="Arial"/>
        </w:rPr>
        <w:t xml:space="preserve"> to the practice. The individual ES approval </w:t>
      </w:r>
      <w:r w:rsidRPr="003C372E">
        <w:rPr>
          <w:rFonts w:ascii="Calibri" w:hAnsi="Calibri" w:cs="Arial"/>
        </w:rPr>
        <w:t xml:space="preserve">will be for a maximum of </w:t>
      </w:r>
      <w:r w:rsidR="00633738">
        <w:rPr>
          <w:rFonts w:ascii="Calibri" w:hAnsi="Calibri" w:cs="Arial"/>
        </w:rPr>
        <w:t>two</w:t>
      </w:r>
      <w:r w:rsidR="00633738" w:rsidRPr="003C372E">
        <w:rPr>
          <w:rFonts w:ascii="Calibri" w:hAnsi="Calibri" w:cs="Arial"/>
        </w:rPr>
        <w:t xml:space="preserve"> </w:t>
      </w:r>
      <w:r w:rsidRPr="003C372E">
        <w:rPr>
          <w:rFonts w:ascii="Calibri" w:hAnsi="Calibri" w:cs="Arial"/>
        </w:rPr>
        <w:t xml:space="preserve">years and the process for subsequent reapprovals will be described as above.  </w:t>
      </w:r>
    </w:p>
    <w:p w14:paraId="11FEDA4D" w14:textId="77777777" w:rsidR="00DD2480" w:rsidRPr="003C372E" w:rsidRDefault="00DD2480" w:rsidP="00DD2480">
      <w:pPr>
        <w:tabs>
          <w:tab w:val="left" w:pos="600"/>
        </w:tabs>
        <w:jc w:val="both"/>
        <w:rPr>
          <w:rFonts w:ascii="Calibri" w:hAnsi="Calibri" w:cs="Arial"/>
        </w:rPr>
      </w:pPr>
    </w:p>
    <w:p w14:paraId="79097FDB" w14:textId="77777777" w:rsidR="00DD2480" w:rsidRPr="003C372E" w:rsidRDefault="00DD2480" w:rsidP="00DD2480">
      <w:pPr>
        <w:tabs>
          <w:tab w:val="left" w:pos="600"/>
        </w:tabs>
        <w:jc w:val="both"/>
        <w:rPr>
          <w:rFonts w:ascii="Calibri" w:hAnsi="Calibri" w:cs="Arial"/>
        </w:rPr>
      </w:pPr>
      <w:r w:rsidRPr="003C372E">
        <w:rPr>
          <w:rFonts w:ascii="Calibri" w:hAnsi="Calibri" w:cs="Arial"/>
        </w:rPr>
        <w:t xml:space="preserve">For all new </w:t>
      </w:r>
      <w:r w:rsidR="00633738">
        <w:rPr>
          <w:rFonts w:ascii="Calibri" w:hAnsi="Calibri" w:cs="Arial"/>
        </w:rPr>
        <w:t xml:space="preserve">ESs </w:t>
      </w:r>
      <w:r w:rsidRPr="003C372E">
        <w:rPr>
          <w:rFonts w:ascii="Calibri" w:hAnsi="Calibri" w:cs="Arial"/>
        </w:rPr>
        <w:t>(in new or pre-existing training practices) there</w:t>
      </w:r>
      <w:r w:rsidRPr="00CE5BB7">
        <w:rPr>
          <w:rFonts w:ascii="Calibri" w:hAnsi="Calibri" w:cs="Arial"/>
        </w:rPr>
        <w:t xml:space="preserve"> </w:t>
      </w:r>
      <w:r w:rsidR="0086516C" w:rsidRPr="00CE5BB7">
        <w:rPr>
          <w:rFonts w:ascii="Calibri" w:hAnsi="Calibri" w:cs="Arial"/>
        </w:rPr>
        <w:t>must</w:t>
      </w:r>
      <w:r w:rsidRPr="003C372E">
        <w:rPr>
          <w:rFonts w:ascii="Calibri" w:hAnsi="Calibri" w:cs="Arial"/>
        </w:rPr>
        <w:t xml:space="preserve"> be interim support mechanisms which may include a visit, or allocation of a mentor or TPD formative interview which </w:t>
      </w:r>
      <w:r w:rsidR="0086516C" w:rsidRPr="00CE5BB7">
        <w:rPr>
          <w:rFonts w:ascii="Calibri" w:hAnsi="Calibri" w:cs="Arial"/>
        </w:rPr>
        <w:t>must</w:t>
      </w:r>
      <w:r w:rsidRPr="003C372E">
        <w:rPr>
          <w:rFonts w:ascii="Calibri" w:hAnsi="Calibri" w:cs="Arial"/>
        </w:rPr>
        <w:t xml:space="preserve"> feed into reapproval process.  </w:t>
      </w:r>
    </w:p>
    <w:p w14:paraId="7C7AE420" w14:textId="5347B9D0" w:rsidR="00E81B21" w:rsidRPr="00F736FC" w:rsidRDefault="00DD2480" w:rsidP="00E81B21">
      <w:pPr>
        <w:jc w:val="right"/>
        <w:rPr>
          <w:rFonts w:ascii="Verdana" w:hAnsi="Verdana" w:cs="Arial"/>
          <w:b/>
          <w:i/>
          <w:szCs w:val="22"/>
        </w:rPr>
      </w:pPr>
      <w:r>
        <w:rPr>
          <w:rFonts w:ascii="Calibri" w:hAnsi="Calibri" w:cs="Arial"/>
          <w:szCs w:val="22"/>
        </w:rPr>
        <w:lastRenderedPageBreak/>
        <w:br w:type="page"/>
      </w:r>
      <w:r w:rsidR="00CF3882">
        <w:rPr>
          <w:rFonts w:ascii="Verdana" w:hAnsi="Verdana" w:cs="Arial"/>
          <w:b/>
          <w:i/>
          <w:noProof/>
          <w:szCs w:val="22"/>
        </w:rPr>
        <mc:AlternateContent>
          <mc:Choice Requires="wps">
            <w:drawing>
              <wp:anchor distT="0" distB="0" distL="114300" distR="114300" simplePos="0" relativeHeight="251618816" behindDoc="0" locked="0" layoutInCell="1" allowOverlap="1" wp14:anchorId="75B0664C" wp14:editId="58E7E4F7">
                <wp:simplePos x="0" y="0"/>
                <wp:positionH relativeFrom="column">
                  <wp:posOffset>120015</wp:posOffset>
                </wp:positionH>
                <wp:positionV relativeFrom="paragraph">
                  <wp:posOffset>-342900</wp:posOffset>
                </wp:positionV>
                <wp:extent cx="5255260" cy="571500"/>
                <wp:effectExtent l="5715" t="9525" r="6350" b="9525"/>
                <wp:wrapNone/>
                <wp:docPr id="1104628210"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260" cy="571500"/>
                        </a:xfrm>
                        <a:prstGeom prst="flowChartAlternateProcess">
                          <a:avLst/>
                        </a:prstGeom>
                        <a:solidFill>
                          <a:srgbClr val="969696"/>
                        </a:solidFill>
                        <a:ln w="9525">
                          <a:solidFill>
                            <a:srgbClr val="000000"/>
                          </a:solidFill>
                          <a:miter lim="800000"/>
                          <a:headEnd/>
                          <a:tailEnd/>
                        </a:ln>
                      </wps:spPr>
                      <wps:txbx>
                        <w:txbxContent>
                          <w:p w14:paraId="49C2AE2E" w14:textId="77777777" w:rsidR="001F31B6" w:rsidRPr="00610ACF" w:rsidRDefault="001F31B6" w:rsidP="00610ACF">
                            <w:pPr>
                              <w:jc w:val="center"/>
                              <w:rPr>
                                <w:rFonts w:ascii="Arial" w:hAnsi="Arial" w:cs="Arial"/>
                                <w:b/>
                                <w:szCs w:val="28"/>
                              </w:rPr>
                            </w:pPr>
                            <w:r w:rsidRPr="00610ACF">
                              <w:rPr>
                                <w:rFonts w:ascii="Arial" w:hAnsi="Arial" w:cs="Arial"/>
                                <w:b/>
                                <w:szCs w:val="28"/>
                              </w:rPr>
                              <w:t>General Practice Specialty Training Approval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066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89" o:spid="_x0000_s1026" type="#_x0000_t176" style="position:absolute;left:0;text-align:left;margin-left:9.45pt;margin-top:-27pt;width:413.8pt;height: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" fillcolor="#969696">
                <v:textbox>
                  <w:txbxContent>
                    <w:p w14:paraId="49C2AE2E" w14:textId="77777777" w:rsidR="001F31B6" w:rsidRPr="00610ACF" w:rsidRDefault="001F31B6" w:rsidP="00610ACF">
                      <w:pPr>
                        <w:jc w:val="center"/>
                        <w:rPr>
                          <w:rFonts w:ascii="Arial" w:hAnsi="Arial" w:cs="Arial"/>
                          <w:b/>
                          <w:szCs w:val="28"/>
                        </w:rPr>
                      </w:pPr>
                      <w:r w:rsidRPr="00610ACF">
                        <w:rPr>
                          <w:rFonts w:ascii="Arial" w:hAnsi="Arial" w:cs="Arial"/>
                          <w:b/>
                          <w:szCs w:val="28"/>
                        </w:rPr>
                        <w:t>General Practice Specialty Training Approval Process</w:t>
                      </w:r>
                    </w:p>
                  </w:txbxContent>
                </v:textbox>
              </v:shape>
            </w:pict>
          </mc:Fallback>
        </mc:AlternateContent>
      </w:r>
    </w:p>
    <w:p w14:paraId="118E8B4D" w14:textId="1F6C6F78" w:rsidR="00E81B21" w:rsidRDefault="00CF3882" w:rsidP="00E81B21">
      <w:pPr>
        <w:rPr>
          <w:rFonts w:ascii="Arial" w:hAnsi="Arial" w:cs="Arial"/>
          <w:sz w:val="28"/>
          <w:szCs w:val="28"/>
        </w:rPr>
      </w:pPr>
      <w:r>
        <w:rPr>
          <w:rFonts w:ascii="Verdana" w:hAnsi="Verdana" w:cs="Arial"/>
          <w:b/>
          <w:i/>
          <w:noProof/>
          <w:szCs w:val="22"/>
        </w:rPr>
        <w:lastRenderedPageBreak/>
        <mc:AlternateContent>
          <mc:Choice Requires="wps">
            <w:drawing>
              <wp:anchor distT="0" distB="0" distL="114300" distR="114300" simplePos="0" relativeHeight="251620864" behindDoc="0" locked="0" layoutInCell="1" allowOverlap="1" wp14:anchorId="0B516441" wp14:editId="7A44BF60">
                <wp:simplePos x="0" y="0"/>
                <wp:positionH relativeFrom="column">
                  <wp:posOffset>2747645</wp:posOffset>
                </wp:positionH>
                <wp:positionV relativeFrom="paragraph">
                  <wp:posOffset>173355</wp:posOffset>
                </wp:positionV>
                <wp:extent cx="0" cy="342900"/>
                <wp:effectExtent l="61595" t="9525" r="52705" b="19050"/>
                <wp:wrapNone/>
                <wp:docPr id="2063398748" name="Line 1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8701" id="Line 1388" o:spid="_x0000_s1026" alt="&quot;&quot;"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3.65pt" to="216.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">
                <v:stroke endarrow="block"/>
              </v:line>
            </w:pict>
          </mc:Fallback>
        </mc:AlternateContent>
      </w:r>
    </w:p>
    <w:p w14:paraId="2482BD33" w14:textId="56291096" w:rsidR="00851C25" w:rsidRDefault="00CF3882" w:rsidP="00851C25">
      <w:pPr>
        <w:rPr>
          <w:b/>
        </w:rPr>
      </w:pPr>
      <w:r>
        <w:rPr>
          <w:noProof/>
        </w:rPr>
        <mc:AlternateContent>
          <mc:Choice Requires="wps">
            <w:drawing>
              <wp:anchor distT="0" distB="0" distL="114300" distR="114300" simplePos="0" relativeHeight="251639296" behindDoc="0" locked="0" layoutInCell="1" allowOverlap="1" wp14:anchorId="4C7FC1CB" wp14:editId="601664E2">
                <wp:simplePos x="0" y="0"/>
                <wp:positionH relativeFrom="column">
                  <wp:posOffset>2247900</wp:posOffset>
                </wp:positionH>
                <wp:positionV relativeFrom="paragraph">
                  <wp:posOffset>7856855</wp:posOffset>
                </wp:positionV>
                <wp:extent cx="2057400" cy="650875"/>
                <wp:effectExtent l="9525" t="10795" r="9525" b="5080"/>
                <wp:wrapNone/>
                <wp:docPr id="1492789090"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50875"/>
                        </a:xfrm>
                        <a:prstGeom prst="flowChartAlternateProcess">
                          <a:avLst/>
                        </a:prstGeom>
                        <a:solidFill>
                          <a:srgbClr val="C0C0C0"/>
                        </a:solidFill>
                        <a:ln w="9525">
                          <a:solidFill>
                            <a:srgbClr val="000000"/>
                          </a:solidFill>
                          <a:miter lim="800000"/>
                          <a:headEnd/>
                          <a:tailEnd/>
                        </a:ln>
                      </wps:spPr>
                      <wps:txbx>
                        <w:txbxContent>
                          <w:p w14:paraId="58B555A8" w14:textId="77777777" w:rsidR="001F31B6" w:rsidRPr="00E0727D" w:rsidRDefault="001F31B6" w:rsidP="00E81B21">
                            <w:pPr>
                              <w:jc w:val="center"/>
                              <w:rPr>
                                <w:rFonts w:ascii="Arial" w:hAnsi="Arial" w:cs="Arial"/>
                                <w:b/>
                              </w:rPr>
                            </w:pPr>
                            <w:r>
                              <w:rPr>
                                <w:rFonts w:ascii="Arial" w:hAnsi="Arial" w:cs="Arial"/>
                                <w:b/>
                              </w:rPr>
                              <w:t xml:space="preserve">Visit Tracker updated  </w:t>
                            </w:r>
                          </w:p>
                          <w:p w14:paraId="3FA3F67B" w14:textId="77777777" w:rsidR="001F31B6" w:rsidRPr="001C5226" w:rsidRDefault="001F31B6" w:rsidP="00E81B2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C1CB" id="AutoShape 1387" o:spid="_x0000_s1027" type="#_x0000_t176" style="position:absolute;margin-left:177pt;margin-top:618.65pt;width:162pt;height:5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" fillcolor="silver">
                <v:textbox>
                  <w:txbxContent>
                    <w:p w14:paraId="58B555A8" w14:textId="77777777" w:rsidR="001F31B6" w:rsidRPr="00E0727D" w:rsidRDefault="001F31B6" w:rsidP="00E81B21">
                      <w:pPr>
                        <w:jc w:val="center"/>
                        <w:rPr>
                          <w:rFonts w:ascii="Arial" w:hAnsi="Arial" w:cs="Arial"/>
                          <w:b/>
                        </w:rPr>
                      </w:pPr>
                      <w:r>
                        <w:rPr>
                          <w:rFonts w:ascii="Arial" w:hAnsi="Arial" w:cs="Arial"/>
                          <w:b/>
                        </w:rPr>
                        <w:t xml:space="preserve">Visit Tracker updated  </w:t>
                      </w:r>
                    </w:p>
                    <w:p w14:paraId="3FA3F67B" w14:textId="77777777" w:rsidR="001F31B6" w:rsidRPr="001C5226" w:rsidRDefault="001F31B6" w:rsidP="00E81B21">
                      <w:pPr>
                        <w:jc w:val="center"/>
                        <w:rPr>
                          <w:rFonts w:ascii="Arial" w:hAnsi="Arial" w:cs="Arial"/>
                          <w:b/>
                        </w:rPr>
                      </w:pP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5C3A5AB7" wp14:editId="00AB8C64">
                <wp:simplePos x="0" y="0"/>
                <wp:positionH relativeFrom="column">
                  <wp:posOffset>-495300</wp:posOffset>
                </wp:positionH>
                <wp:positionV relativeFrom="paragraph">
                  <wp:posOffset>7686040</wp:posOffset>
                </wp:positionV>
                <wp:extent cx="1943100" cy="601345"/>
                <wp:effectExtent l="9525" t="11430" r="9525" b="6350"/>
                <wp:wrapNone/>
                <wp:docPr id="366619945" name="AutoShap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01345"/>
                        </a:xfrm>
                        <a:prstGeom prst="flowChartAlternateProcess">
                          <a:avLst/>
                        </a:prstGeom>
                        <a:solidFill>
                          <a:srgbClr val="C0C0C0"/>
                        </a:solidFill>
                        <a:ln w="9525">
                          <a:solidFill>
                            <a:srgbClr val="000000"/>
                          </a:solidFill>
                          <a:miter lim="800000"/>
                          <a:headEnd/>
                          <a:tailEnd/>
                        </a:ln>
                      </wps:spPr>
                      <wps:txbx>
                        <w:txbxContent>
                          <w:p w14:paraId="29B8E6A5" w14:textId="77777777" w:rsidR="001F31B6" w:rsidRPr="001C5226" w:rsidRDefault="001F31B6" w:rsidP="00E81B21">
                            <w:pPr>
                              <w:jc w:val="center"/>
                              <w:rPr>
                                <w:rFonts w:ascii="Arial" w:hAnsi="Arial" w:cs="Arial"/>
                                <w:b/>
                              </w:rPr>
                            </w:pPr>
                            <w:r>
                              <w:rPr>
                                <w:rFonts w:ascii="Arial" w:hAnsi="Arial" w:cs="Arial"/>
                                <w:b/>
                              </w:rPr>
                              <w:t>TURAS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A5AB7" id="AutoShape 1386" o:spid="_x0000_s1028" type="#_x0000_t176" style="position:absolute;margin-left:-39pt;margin-top:605.2pt;width:153pt;height:47.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" fillcolor="silver">
                <v:textbox>
                  <w:txbxContent>
                    <w:p w14:paraId="29B8E6A5" w14:textId="77777777" w:rsidR="001F31B6" w:rsidRPr="001C5226" w:rsidRDefault="001F31B6" w:rsidP="00E81B21">
                      <w:pPr>
                        <w:jc w:val="center"/>
                        <w:rPr>
                          <w:rFonts w:ascii="Arial" w:hAnsi="Arial" w:cs="Arial"/>
                          <w:b/>
                        </w:rPr>
                      </w:pPr>
                      <w:r>
                        <w:rPr>
                          <w:rFonts w:ascii="Arial" w:hAnsi="Arial" w:cs="Arial"/>
                          <w:b/>
                        </w:rPr>
                        <w:t>TURAS updated</w:t>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45B713BE" wp14:editId="011EFC2E">
                <wp:simplePos x="0" y="0"/>
                <wp:positionH relativeFrom="column">
                  <wp:posOffset>-723900</wp:posOffset>
                </wp:positionH>
                <wp:positionV relativeFrom="paragraph">
                  <wp:posOffset>5285105</wp:posOffset>
                </wp:positionV>
                <wp:extent cx="2057400" cy="1039495"/>
                <wp:effectExtent l="9525" t="10795" r="9525" b="6985"/>
                <wp:wrapNone/>
                <wp:docPr id="649814841" name="AutoShap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39495"/>
                        </a:xfrm>
                        <a:prstGeom prst="flowChartAlternateProcess">
                          <a:avLst/>
                        </a:prstGeom>
                        <a:solidFill>
                          <a:srgbClr val="FFFFFF"/>
                        </a:solidFill>
                        <a:ln w="9525">
                          <a:solidFill>
                            <a:srgbClr val="000000"/>
                          </a:solidFill>
                          <a:miter lim="800000"/>
                          <a:headEnd/>
                          <a:tailEnd/>
                        </a:ln>
                      </wps:spPr>
                      <wps:txbx>
                        <w:txbxContent>
                          <w:p w14:paraId="675361B5" w14:textId="77777777" w:rsidR="001F31B6" w:rsidRPr="00A23887" w:rsidRDefault="001F31B6" w:rsidP="00E81B21">
                            <w:pPr>
                              <w:jc w:val="center"/>
                              <w:rPr>
                                <w:rFonts w:ascii="Arial" w:hAnsi="Arial" w:cs="Arial"/>
                              </w:rPr>
                            </w:pPr>
                            <w:r>
                              <w:rPr>
                                <w:rFonts w:ascii="Arial" w:hAnsi="Arial" w:cs="Arial"/>
                              </w:rPr>
                              <w:t>Report with recommendations reviewed at SQMG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13BE" id="AutoShape 1385" o:spid="_x0000_s1029" type="#_x0000_t176" style="position:absolute;margin-left:-57pt;margin-top:416.15pt;width:162pt;height:81.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">
                <v:textbox>
                  <w:txbxContent>
                    <w:p w14:paraId="675361B5" w14:textId="77777777" w:rsidR="001F31B6" w:rsidRPr="00A23887" w:rsidRDefault="001F31B6" w:rsidP="00E81B21">
                      <w:pPr>
                        <w:jc w:val="center"/>
                        <w:rPr>
                          <w:rFonts w:ascii="Arial" w:hAnsi="Arial" w:cs="Arial"/>
                        </w:rPr>
                      </w:pPr>
                      <w:r>
                        <w:rPr>
                          <w:rFonts w:ascii="Arial" w:hAnsi="Arial" w:cs="Arial"/>
                        </w:rPr>
                        <w:t>Report with recommendations reviewed at SQMG</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1B7D4421" wp14:editId="161E598A">
                <wp:simplePos x="0" y="0"/>
                <wp:positionH relativeFrom="column">
                  <wp:posOffset>2133600</wp:posOffset>
                </wp:positionH>
                <wp:positionV relativeFrom="paragraph">
                  <wp:posOffset>5170805</wp:posOffset>
                </wp:positionV>
                <wp:extent cx="1457325" cy="1028700"/>
                <wp:effectExtent l="9525" t="10795" r="9525" b="8255"/>
                <wp:wrapNone/>
                <wp:docPr id="1454317660" name="AutoShape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028700"/>
                        </a:xfrm>
                        <a:prstGeom prst="flowChartAlternateProcess">
                          <a:avLst/>
                        </a:prstGeom>
                        <a:solidFill>
                          <a:srgbClr val="C0C0C0"/>
                        </a:solidFill>
                        <a:ln w="9525">
                          <a:solidFill>
                            <a:srgbClr val="000000"/>
                          </a:solidFill>
                          <a:miter lim="800000"/>
                          <a:headEnd/>
                          <a:tailEnd/>
                        </a:ln>
                      </wps:spPr>
                      <wps:txbx>
                        <w:txbxContent>
                          <w:p w14:paraId="7AE33B24" w14:textId="77777777" w:rsidR="001F31B6" w:rsidRPr="0068186D" w:rsidRDefault="001F31B6" w:rsidP="00E81B21">
                            <w:pPr>
                              <w:jc w:val="center"/>
                              <w:rPr>
                                <w:rFonts w:ascii="Arial" w:hAnsi="Arial" w:cs="Arial"/>
                                <w:b/>
                              </w:rPr>
                            </w:pPr>
                            <w:r>
                              <w:rPr>
                                <w:rFonts w:ascii="Arial" w:hAnsi="Arial" w:cs="Arial"/>
                                <w:b/>
                              </w:rPr>
                              <w:t>Specialty Quality Management Group (SQMG)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D4421" id="AutoShape 1384" o:spid="_x0000_s1030" type="#_x0000_t176" style="position:absolute;margin-left:168pt;margin-top:407.15pt;width:114.75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" fillcolor="silver">
                <v:textbox>
                  <w:txbxContent>
                    <w:p w14:paraId="7AE33B24" w14:textId="77777777" w:rsidR="001F31B6" w:rsidRPr="0068186D" w:rsidRDefault="001F31B6" w:rsidP="00E81B21">
                      <w:pPr>
                        <w:jc w:val="center"/>
                        <w:rPr>
                          <w:rFonts w:ascii="Arial" w:hAnsi="Arial" w:cs="Arial"/>
                          <w:b/>
                        </w:rPr>
                      </w:pPr>
                      <w:r>
                        <w:rPr>
                          <w:rFonts w:ascii="Arial" w:hAnsi="Arial" w:cs="Arial"/>
                          <w:b/>
                        </w:rPr>
                        <w:t>Specialty Quality Management Group (SQMG)</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14720" behindDoc="0" locked="0" layoutInCell="1" allowOverlap="1" wp14:anchorId="2FAB733E" wp14:editId="617DEC6F">
                <wp:simplePos x="0" y="0"/>
                <wp:positionH relativeFrom="column">
                  <wp:posOffset>-609600</wp:posOffset>
                </wp:positionH>
                <wp:positionV relativeFrom="paragraph">
                  <wp:posOffset>2026285</wp:posOffset>
                </wp:positionV>
                <wp:extent cx="1143000" cy="457200"/>
                <wp:effectExtent l="9525" t="9525" r="9525" b="9525"/>
                <wp:wrapNone/>
                <wp:docPr id="442592188" name="AutoShap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flowChartAlternateProcess">
                          <a:avLst/>
                        </a:prstGeom>
                        <a:solidFill>
                          <a:srgbClr val="FFFFFF"/>
                        </a:solidFill>
                        <a:ln w="9525">
                          <a:solidFill>
                            <a:srgbClr val="000000"/>
                          </a:solidFill>
                          <a:miter lim="800000"/>
                          <a:headEnd/>
                          <a:tailEnd/>
                        </a:ln>
                      </wps:spPr>
                      <wps:txbx>
                        <w:txbxContent>
                          <w:p w14:paraId="6C0DCA52" w14:textId="77777777" w:rsidR="001F31B6" w:rsidRPr="00BD4932" w:rsidRDefault="001F31B6" w:rsidP="00E81B21">
                            <w:pPr>
                              <w:jc w:val="center"/>
                              <w:rPr>
                                <w:rFonts w:ascii="Arial" w:hAnsi="Arial" w:cs="Arial"/>
                              </w:rPr>
                            </w:pPr>
                            <w:r w:rsidRPr="00BD4932">
                              <w:rPr>
                                <w:rFonts w:ascii="Arial" w:hAnsi="Arial" w:cs="Arial"/>
                              </w:rPr>
                              <w:t>‘Soft</w:t>
                            </w:r>
                            <w:r>
                              <w:rPr>
                                <w:rFonts w:ascii="Arial" w:hAnsi="Arial" w:cs="Arial"/>
                              </w:rPr>
                              <w:t xml:space="preserve">’ </w:t>
                            </w:r>
                            <w:r w:rsidRPr="00BD4932">
                              <w:rPr>
                                <w:rFonts w:ascii="Arial" w:hAnsi="Arial" w:cs="Arial"/>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733E" id="AutoShape 1383" o:spid="_x0000_s1031" type="#_x0000_t176" style="position:absolute;margin-left:-48pt;margin-top:159.55pt;width:90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">
                <v:textbox>
                  <w:txbxContent>
                    <w:p w14:paraId="6C0DCA52" w14:textId="77777777" w:rsidR="001F31B6" w:rsidRPr="00BD4932" w:rsidRDefault="001F31B6" w:rsidP="00E81B21">
                      <w:pPr>
                        <w:jc w:val="center"/>
                        <w:rPr>
                          <w:rFonts w:ascii="Arial" w:hAnsi="Arial" w:cs="Arial"/>
                        </w:rPr>
                      </w:pPr>
                      <w:r w:rsidRPr="00BD4932">
                        <w:rPr>
                          <w:rFonts w:ascii="Arial" w:hAnsi="Arial" w:cs="Arial"/>
                        </w:rPr>
                        <w:t>‘Soft</w:t>
                      </w:r>
                      <w:r>
                        <w:rPr>
                          <w:rFonts w:ascii="Arial" w:hAnsi="Arial" w:cs="Arial"/>
                        </w:rPr>
                        <w:t xml:space="preserve">’ </w:t>
                      </w:r>
                      <w:r w:rsidRPr="00BD4932">
                        <w:rPr>
                          <w:rFonts w:ascii="Arial" w:hAnsi="Arial" w:cs="Arial"/>
                        </w:rPr>
                        <w:t>Information</w:t>
                      </w:r>
                    </w:p>
                  </w:txbxContent>
                </v:textbox>
              </v:shape>
            </w:pict>
          </mc:Fallback>
        </mc:AlternateContent>
      </w:r>
      <w:r>
        <w:rPr>
          <w:rFonts w:ascii="Verdana" w:hAnsi="Verdana" w:cs="Arial"/>
          <w:b/>
          <w:i/>
          <w:noProof/>
          <w:szCs w:val="22"/>
        </w:rPr>
        <mc:AlternateContent>
          <mc:Choice Requires="wps">
            <w:drawing>
              <wp:anchor distT="0" distB="0" distL="114300" distR="114300" simplePos="0" relativeHeight="251646464" behindDoc="0" locked="0" layoutInCell="1" allowOverlap="1" wp14:anchorId="5F70CF6A" wp14:editId="634E76EC">
                <wp:simplePos x="0" y="0"/>
                <wp:positionH relativeFrom="column">
                  <wp:posOffset>533400</wp:posOffset>
                </wp:positionH>
                <wp:positionV relativeFrom="paragraph">
                  <wp:posOffset>2254885</wp:posOffset>
                </wp:positionV>
                <wp:extent cx="419100" cy="0"/>
                <wp:effectExtent l="9525" t="57150" r="19050" b="57150"/>
                <wp:wrapNone/>
                <wp:docPr id="963954220" name="Line 1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DA08" id="Line 1382" o:spid="_x0000_s1026" alt="&quot;&quot;"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77.55pt" to="7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23936" behindDoc="0" locked="0" layoutInCell="1" allowOverlap="1" wp14:anchorId="05D1F0B3" wp14:editId="54352A1A">
                <wp:simplePos x="0" y="0"/>
                <wp:positionH relativeFrom="column">
                  <wp:posOffset>2743200</wp:posOffset>
                </wp:positionH>
                <wp:positionV relativeFrom="paragraph">
                  <wp:posOffset>2597785</wp:posOffset>
                </wp:positionV>
                <wp:extent cx="1447800" cy="1714500"/>
                <wp:effectExtent l="9525" t="9525" r="47625" b="47625"/>
                <wp:wrapNone/>
                <wp:docPr id="1465991857" name="Line 1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9E09" id="Line 1381" o:spid="_x0000_s1026" alt="&quot;&quot;"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4.55pt" to="330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24960" behindDoc="0" locked="0" layoutInCell="1" allowOverlap="1" wp14:anchorId="620BB8AD" wp14:editId="169D16A4">
                <wp:simplePos x="0" y="0"/>
                <wp:positionH relativeFrom="column">
                  <wp:posOffset>1028700</wp:posOffset>
                </wp:positionH>
                <wp:positionV relativeFrom="paragraph">
                  <wp:posOffset>2597785</wp:posOffset>
                </wp:positionV>
                <wp:extent cx="1638300" cy="1828800"/>
                <wp:effectExtent l="47625" t="9525" r="9525" b="47625"/>
                <wp:wrapNone/>
                <wp:docPr id="307486735" name="Line 1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5D6B" id="Line 1380" o:spid="_x0000_s1026" alt="&quot;&quot;"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4.55pt" to="210pt,3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47488" behindDoc="0" locked="0" layoutInCell="1" allowOverlap="1" wp14:anchorId="76B8A0C8" wp14:editId="237A5A56">
                <wp:simplePos x="0" y="0"/>
                <wp:positionH relativeFrom="column">
                  <wp:posOffset>762000</wp:posOffset>
                </wp:positionH>
                <wp:positionV relativeFrom="paragraph">
                  <wp:posOffset>2597785</wp:posOffset>
                </wp:positionV>
                <wp:extent cx="457200" cy="457200"/>
                <wp:effectExtent l="9525" t="47625" r="47625" b="9525"/>
                <wp:wrapNone/>
                <wp:docPr id="1167841688" name="Line 1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A3EA" id="Line 1379" o:spid="_x0000_s1026" alt="&quot;&quot;"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04.55pt" to="96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">
                <v:stroke endarrow="block"/>
              </v:line>
            </w:pict>
          </mc:Fallback>
        </mc:AlternateContent>
      </w:r>
      <w:r>
        <w:rPr>
          <w:noProof/>
        </w:rPr>
        <mc:AlternateContent>
          <mc:Choice Requires="wps">
            <w:drawing>
              <wp:anchor distT="0" distB="0" distL="114300" distR="114300" simplePos="0" relativeHeight="251635200" behindDoc="0" locked="0" layoutInCell="1" allowOverlap="1" wp14:anchorId="23FD13FE" wp14:editId="27E85708">
                <wp:simplePos x="0" y="0"/>
                <wp:positionH relativeFrom="column">
                  <wp:posOffset>2827655</wp:posOffset>
                </wp:positionH>
                <wp:positionV relativeFrom="paragraph">
                  <wp:posOffset>6255385</wp:posOffset>
                </wp:positionV>
                <wp:extent cx="0" cy="228600"/>
                <wp:effectExtent l="55880" t="9525" r="58420" b="19050"/>
                <wp:wrapNone/>
                <wp:docPr id="1430752041" name="Line 1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9FB4" id="Line 1378" o:spid="_x0000_s1026" alt="&quot;&quot;"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5pt,492.55pt" to="222.65pt,5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45440" behindDoc="0" locked="0" layoutInCell="1" allowOverlap="1" wp14:anchorId="3EF4AA26" wp14:editId="175F93D1">
                <wp:simplePos x="0" y="0"/>
                <wp:positionH relativeFrom="column">
                  <wp:posOffset>4267200</wp:posOffset>
                </wp:positionH>
                <wp:positionV relativeFrom="paragraph">
                  <wp:posOffset>2597785</wp:posOffset>
                </wp:positionV>
                <wp:extent cx="457200" cy="342900"/>
                <wp:effectExtent l="47625" t="57150" r="9525" b="9525"/>
                <wp:wrapNone/>
                <wp:docPr id="439815667" name="Line 1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6A73C" id="Line 1377" o:spid="_x0000_s1026" alt="&quot;&quot;"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4.55pt" to="372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">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17792" behindDoc="0" locked="0" layoutInCell="1" allowOverlap="1" wp14:anchorId="4B305A75" wp14:editId="48B67E76">
                <wp:simplePos x="0" y="0"/>
                <wp:positionH relativeFrom="column">
                  <wp:posOffset>381000</wp:posOffset>
                </wp:positionH>
                <wp:positionV relativeFrom="paragraph">
                  <wp:posOffset>1569085</wp:posOffset>
                </wp:positionV>
                <wp:extent cx="495300" cy="228600"/>
                <wp:effectExtent l="9525" t="9525" r="38100" b="57150"/>
                <wp:wrapNone/>
                <wp:docPr id="876599908" name="Line 1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2DBB" id="Line 1376" o:spid="_x0000_s1026" alt="&quot;&quot;"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3.55pt" to="69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">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13696" behindDoc="0" locked="0" layoutInCell="1" allowOverlap="1" wp14:anchorId="190B0E80" wp14:editId="05EA9FB4">
                <wp:simplePos x="0" y="0"/>
                <wp:positionH relativeFrom="column">
                  <wp:posOffset>-571500</wp:posOffset>
                </wp:positionH>
                <wp:positionV relativeFrom="paragraph">
                  <wp:posOffset>883285</wp:posOffset>
                </wp:positionV>
                <wp:extent cx="1143000" cy="571500"/>
                <wp:effectExtent l="9525" t="9525" r="9525" b="9525"/>
                <wp:wrapNone/>
                <wp:docPr id="700474914" name="AutoShap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AlternateProcess">
                          <a:avLst/>
                        </a:prstGeom>
                        <a:solidFill>
                          <a:srgbClr val="FFFFFF"/>
                        </a:solidFill>
                        <a:ln w="9525">
                          <a:solidFill>
                            <a:srgbClr val="000000"/>
                          </a:solidFill>
                          <a:miter lim="800000"/>
                          <a:headEnd/>
                          <a:tailEnd/>
                        </a:ln>
                      </wps:spPr>
                      <wps:txbx>
                        <w:txbxContent>
                          <w:p w14:paraId="6BC42855" w14:textId="77777777" w:rsidR="001F31B6" w:rsidRPr="00BD4932" w:rsidRDefault="001F31B6" w:rsidP="00E81B21">
                            <w:pPr>
                              <w:jc w:val="center"/>
                              <w:rPr>
                                <w:rFonts w:ascii="Arial" w:hAnsi="Arial" w:cs="Arial"/>
                              </w:rPr>
                            </w:pPr>
                            <w:r w:rsidRPr="00BD4932">
                              <w:rPr>
                                <w:rFonts w:ascii="Arial" w:hAnsi="Arial" w:cs="Arial"/>
                              </w:rPr>
                              <w:t>TPD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0E80" id="AutoShape 1375" o:spid="_x0000_s1032" type="#_x0000_t176" style="position:absolute;margin-left:-45pt;margin-top:69.55pt;width:90pt;height: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">
                <v:textbox>
                  <w:txbxContent>
                    <w:p w14:paraId="6BC42855" w14:textId="77777777" w:rsidR="001F31B6" w:rsidRPr="00BD4932" w:rsidRDefault="001F31B6" w:rsidP="00E81B21">
                      <w:pPr>
                        <w:jc w:val="center"/>
                        <w:rPr>
                          <w:rFonts w:ascii="Arial" w:hAnsi="Arial" w:cs="Arial"/>
                        </w:rPr>
                      </w:pPr>
                      <w:r w:rsidRPr="00BD4932">
                        <w:rPr>
                          <w:rFonts w:ascii="Arial" w:hAnsi="Arial" w:cs="Arial"/>
                        </w:rPr>
                        <w:t>TPD Report</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58380FBA" wp14:editId="1C1E3DED">
                <wp:simplePos x="0" y="0"/>
                <wp:positionH relativeFrom="column">
                  <wp:posOffset>3619500</wp:posOffset>
                </wp:positionH>
                <wp:positionV relativeFrom="paragraph">
                  <wp:posOffset>4893945</wp:posOffset>
                </wp:positionV>
                <wp:extent cx="1371600" cy="1028700"/>
                <wp:effectExtent l="47625" t="10160" r="9525" b="56515"/>
                <wp:wrapNone/>
                <wp:docPr id="650812933" name="Line 1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357E" id="Line 1374" o:spid="_x0000_s1026" alt="&quot;&quot;"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5.35pt" to="393pt,4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">
                <v:stroke endarrow="block"/>
              </v:line>
            </w:pict>
          </mc:Fallback>
        </mc:AlternateContent>
      </w:r>
      <w:r>
        <w:rPr>
          <w:noProof/>
        </w:rPr>
        <mc:AlternateContent>
          <mc:Choice Requires="wps">
            <w:drawing>
              <wp:anchor distT="0" distB="0" distL="114300" distR="114300" simplePos="0" relativeHeight="251637248" behindDoc="0" locked="0" layoutInCell="1" allowOverlap="1" wp14:anchorId="79C03A7E" wp14:editId="4F3A6465">
                <wp:simplePos x="0" y="0"/>
                <wp:positionH relativeFrom="column">
                  <wp:posOffset>1104900</wp:posOffset>
                </wp:positionH>
                <wp:positionV relativeFrom="paragraph">
                  <wp:posOffset>7262495</wp:posOffset>
                </wp:positionV>
                <wp:extent cx="342900" cy="342900"/>
                <wp:effectExtent l="47625" t="6985" r="9525" b="50165"/>
                <wp:wrapNone/>
                <wp:docPr id="640265589" name="Line 1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5B2A" id="Line 1373" o:spid="_x0000_s1026" alt="&quot;&quot;"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71.85pt" to="114pt,5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">
                <v:stroke endarrow="block"/>
              </v:line>
            </w:pict>
          </mc:Fallback>
        </mc:AlternateContent>
      </w:r>
      <w:r>
        <w:rPr>
          <w:noProof/>
        </w:rPr>
        <mc:AlternateContent>
          <mc:Choice Requires="wps">
            <w:drawing>
              <wp:anchor distT="0" distB="0" distL="114300" distR="114300" simplePos="0" relativeHeight="251636224" behindDoc="0" locked="0" layoutInCell="1" allowOverlap="1" wp14:anchorId="5E90F180" wp14:editId="0E2A527B">
                <wp:simplePos x="0" y="0"/>
                <wp:positionH relativeFrom="column">
                  <wp:posOffset>4191000</wp:posOffset>
                </wp:positionH>
                <wp:positionV relativeFrom="paragraph">
                  <wp:posOffset>7285355</wp:posOffset>
                </wp:positionV>
                <wp:extent cx="342900" cy="342900"/>
                <wp:effectExtent l="9525" t="10795" r="47625" b="46355"/>
                <wp:wrapNone/>
                <wp:docPr id="244312396" name="Line 1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5EE7" id="Line 1372" o:spid="_x0000_s1026" alt="&quot;&quot;"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573.65pt" to="357pt,6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">
                <v:stroke endarrow="block"/>
              </v:line>
            </w:pict>
          </mc:Fallback>
        </mc:AlternateContent>
      </w:r>
      <w:r>
        <w:rPr>
          <w:noProof/>
        </w:rPr>
        <mc:AlternateContent>
          <mc:Choice Requires="wps">
            <w:drawing>
              <wp:anchor distT="0" distB="0" distL="114300" distR="114300" simplePos="0" relativeHeight="251634176" behindDoc="0" locked="0" layoutInCell="1" allowOverlap="1" wp14:anchorId="798DB3E8" wp14:editId="08AAFFB8">
                <wp:simplePos x="0" y="0"/>
                <wp:positionH relativeFrom="column">
                  <wp:posOffset>1447800</wp:posOffset>
                </wp:positionH>
                <wp:positionV relativeFrom="paragraph">
                  <wp:posOffset>5489575</wp:posOffset>
                </wp:positionV>
                <wp:extent cx="685800" cy="342900"/>
                <wp:effectExtent l="9525" t="5715" r="38100" b="60960"/>
                <wp:wrapNone/>
                <wp:docPr id="779399440" name="Line 1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A47F" id="Line 1371" o:spid="_x0000_s1026" alt="&quot;&quot;"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32.25pt" to="168pt,4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">
                <v:stroke endarrow="block"/>
              </v:line>
            </w:pict>
          </mc:Fallback>
        </mc:AlternateContent>
      </w:r>
      <w:r>
        <w:rPr>
          <w:noProof/>
        </w:rPr>
        <mc:AlternateContent>
          <mc:Choice Requires="wps">
            <w:drawing>
              <wp:anchor distT="0" distB="0" distL="114300" distR="114300" simplePos="0" relativeHeight="251633152" behindDoc="0" locked="0" layoutInCell="1" allowOverlap="1" wp14:anchorId="4C3BC783" wp14:editId="34E8043F">
                <wp:simplePos x="0" y="0"/>
                <wp:positionH relativeFrom="column">
                  <wp:posOffset>4762500</wp:posOffset>
                </wp:positionH>
                <wp:positionV relativeFrom="paragraph">
                  <wp:posOffset>7686040</wp:posOffset>
                </wp:positionV>
                <wp:extent cx="1257300" cy="399415"/>
                <wp:effectExtent l="9525" t="11430" r="9525" b="8255"/>
                <wp:wrapNone/>
                <wp:docPr id="1814996050" name="AutoShap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9415"/>
                        </a:xfrm>
                        <a:prstGeom prst="flowChartAlternateProcess">
                          <a:avLst/>
                        </a:prstGeom>
                        <a:solidFill>
                          <a:srgbClr val="C0C0C0"/>
                        </a:solidFill>
                        <a:ln w="9525">
                          <a:solidFill>
                            <a:srgbClr val="000000"/>
                          </a:solidFill>
                          <a:miter lim="800000"/>
                          <a:headEnd/>
                          <a:tailEnd/>
                        </a:ln>
                      </wps:spPr>
                      <wps:txbx>
                        <w:txbxContent>
                          <w:p w14:paraId="0B0333F7" w14:textId="77777777" w:rsidR="001F31B6" w:rsidRPr="0085287A" w:rsidRDefault="001F31B6" w:rsidP="00E81B21">
                            <w:r>
                              <w:rPr>
                                <w:rFonts w:ascii="Arial" w:hAnsi="Arial" w:cs="Arial"/>
                                <w:b/>
                              </w:rPr>
                              <w:t xml:space="preserve">GMC </w:t>
                            </w:r>
                            <w:proofErr w:type="gramStart"/>
                            <w:r>
                              <w:rPr>
                                <w:rFonts w:ascii="Arial" w:hAnsi="Arial" w:cs="Arial"/>
                                <w:b/>
                              </w:rPr>
                              <w:t>connect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C783" id="AutoShape 1370" o:spid="_x0000_s1033" type="#_x0000_t176" style="position:absolute;margin-left:375pt;margin-top:605.2pt;width:99pt;height:3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" fillcolor="silver">
                <v:textbox>
                  <w:txbxContent>
                    <w:p w14:paraId="0B0333F7" w14:textId="77777777" w:rsidR="001F31B6" w:rsidRPr="0085287A" w:rsidRDefault="001F31B6" w:rsidP="00E81B21">
                      <w:r>
                        <w:rPr>
                          <w:rFonts w:ascii="Arial" w:hAnsi="Arial" w:cs="Arial"/>
                          <w:b/>
                        </w:rPr>
                        <w:t xml:space="preserve">GMC </w:t>
                      </w:r>
                      <w:proofErr w:type="gramStart"/>
                      <w:r>
                        <w:rPr>
                          <w:rFonts w:ascii="Arial" w:hAnsi="Arial" w:cs="Arial"/>
                          <w:b/>
                        </w:rPr>
                        <w:t>connect</w:t>
                      </w:r>
                      <w:proofErr w:type="gramEnd"/>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2C61CCB9" wp14:editId="28AA75DB">
                <wp:simplePos x="0" y="0"/>
                <wp:positionH relativeFrom="column">
                  <wp:posOffset>1562100</wp:posOffset>
                </wp:positionH>
                <wp:positionV relativeFrom="paragraph">
                  <wp:posOffset>6484620</wp:posOffset>
                </wp:positionV>
                <wp:extent cx="2628900" cy="743585"/>
                <wp:effectExtent l="9525" t="10160" r="9525" b="8255"/>
                <wp:wrapNone/>
                <wp:docPr id="658226499" name="AutoShape 1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43585"/>
                        </a:xfrm>
                        <a:prstGeom prst="flowChartAlternateProcess">
                          <a:avLst/>
                        </a:prstGeom>
                        <a:solidFill>
                          <a:srgbClr val="FFFFFF"/>
                        </a:solidFill>
                        <a:ln w="9525">
                          <a:solidFill>
                            <a:srgbClr val="000000"/>
                          </a:solidFill>
                          <a:miter lim="800000"/>
                          <a:headEnd/>
                          <a:tailEnd/>
                        </a:ln>
                      </wps:spPr>
                      <wps:txbx>
                        <w:txbxContent>
                          <w:p w14:paraId="6BF6EEBE" w14:textId="77777777" w:rsidR="001F31B6" w:rsidRPr="00F24FDE" w:rsidRDefault="001F31B6" w:rsidP="00E81B21">
                            <w:pPr>
                              <w:jc w:val="center"/>
                              <w:rPr>
                                <w:rFonts w:ascii="Arial" w:hAnsi="Arial" w:cs="Arial"/>
                                <w:b/>
                              </w:rPr>
                            </w:pPr>
                            <w:r>
                              <w:rPr>
                                <w:rFonts w:ascii="Arial" w:hAnsi="Arial" w:cs="Arial"/>
                                <w:b/>
                              </w:rPr>
                              <w:t>Decision</w:t>
                            </w:r>
                          </w:p>
                          <w:p w14:paraId="7B31E867" w14:textId="77777777" w:rsidR="001F31B6" w:rsidRDefault="001F31B6" w:rsidP="00E81B21">
                            <w:pPr>
                              <w:jc w:val="center"/>
                              <w:rPr>
                                <w:rFonts w:ascii="Arial" w:hAnsi="Arial" w:cs="Arial"/>
                                <w:b/>
                              </w:rPr>
                            </w:pPr>
                            <w:r>
                              <w:rPr>
                                <w:rFonts w:ascii="Arial" w:hAnsi="Arial" w:cs="Arial"/>
                                <w:b/>
                              </w:rPr>
                              <w:t>communicated to ES</w:t>
                            </w:r>
                            <w:r w:rsidRPr="00F24FDE">
                              <w:rPr>
                                <w:rFonts w:ascii="Arial" w:hAnsi="Arial" w:cs="Arial"/>
                                <w:b/>
                              </w:rPr>
                              <w:t xml:space="preserve"> by </w:t>
                            </w:r>
                            <w:r>
                              <w:rPr>
                                <w:rFonts w:ascii="Arial" w:hAnsi="Arial" w:cs="Arial"/>
                                <w:b/>
                              </w:rPr>
                              <w:t>l</w:t>
                            </w:r>
                            <w:r w:rsidRPr="00F24FDE">
                              <w:rPr>
                                <w:rFonts w:ascii="Arial" w:hAnsi="Arial" w:cs="Arial"/>
                                <w:b/>
                              </w:rPr>
                              <w:t>etter</w:t>
                            </w:r>
                          </w:p>
                          <w:p w14:paraId="44ADC183" w14:textId="77777777" w:rsidR="001F31B6" w:rsidRPr="00F24FDE" w:rsidRDefault="001F31B6" w:rsidP="00E81B21">
                            <w:pPr>
                              <w:jc w:val="center"/>
                              <w:rPr>
                                <w:rFonts w:ascii="Arial" w:hAnsi="Arial" w:cs="Arial"/>
                                <w:b/>
                              </w:rPr>
                            </w:pPr>
                            <w:r w:rsidRPr="00F24FDE">
                              <w:rPr>
                                <w:rFonts w:ascii="Arial" w:hAnsi="Arial" w:cs="Arial"/>
                                <w:b/>
                              </w:rPr>
                              <w:t>from GP Director</w:t>
                            </w:r>
                            <w:r>
                              <w:rPr>
                                <w:rFonts w:ascii="Arial" w:hAnsi="Arial" w:cs="Arial"/>
                                <w:b/>
                              </w:rPr>
                              <w:t xml:space="preserve"> or Deputy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CCB9" id="AutoShape 1369" o:spid="_x0000_s1034" type="#_x0000_t176" style="position:absolute;margin-left:123pt;margin-top:510.6pt;width:207pt;height:58.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">
                <v:textbox>
                  <w:txbxContent>
                    <w:p w14:paraId="6BF6EEBE" w14:textId="77777777" w:rsidR="001F31B6" w:rsidRPr="00F24FDE" w:rsidRDefault="001F31B6" w:rsidP="00E81B21">
                      <w:pPr>
                        <w:jc w:val="center"/>
                        <w:rPr>
                          <w:rFonts w:ascii="Arial" w:hAnsi="Arial" w:cs="Arial"/>
                          <w:b/>
                        </w:rPr>
                      </w:pPr>
                      <w:r>
                        <w:rPr>
                          <w:rFonts w:ascii="Arial" w:hAnsi="Arial" w:cs="Arial"/>
                          <w:b/>
                        </w:rPr>
                        <w:t>Decision</w:t>
                      </w:r>
                    </w:p>
                    <w:p w14:paraId="7B31E867" w14:textId="77777777" w:rsidR="001F31B6" w:rsidRDefault="001F31B6" w:rsidP="00E81B21">
                      <w:pPr>
                        <w:jc w:val="center"/>
                        <w:rPr>
                          <w:rFonts w:ascii="Arial" w:hAnsi="Arial" w:cs="Arial"/>
                          <w:b/>
                        </w:rPr>
                      </w:pPr>
                      <w:r>
                        <w:rPr>
                          <w:rFonts w:ascii="Arial" w:hAnsi="Arial" w:cs="Arial"/>
                          <w:b/>
                        </w:rPr>
                        <w:t>communicated to ES</w:t>
                      </w:r>
                      <w:r w:rsidRPr="00F24FDE">
                        <w:rPr>
                          <w:rFonts w:ascii="Arial" w:hAnsi="Arial" w:cs="Arial"/>
                          <w:b/>
                        </w:rPr>
                        <w:t xml:space="preserve"> by </w:t>
                      </w:r>
                      <w:r>
                        <w:rPr>
                          <w:rFonts w:ascii="Arial" w:hAnsi="Arial" w:cs="Arial"/>
                          <w:b/>
                        </w:rPr>
                        <w:t>l</w:t>
                      </w:r>
                      <w:r w:rsidRPr="00F24FDE">
                        <w:rPr>
                          <w:rFonts w:ascii="Arial" w:hAnsi="Arial" w:cs="Arial"/>
                          <w:b/>
                        </w:rPr>
                        <w:t>etter</w:t>
                      </w:r>
                    </w:p>
                    <w:p w14:paraId="44ADC183" w14:textId="77777777" w:rsidR="001F31B6" w:rsidRPr="00F24FDE" w:rsidRDefault="001F31B6" w:rsidP="00E81B21">
                      <w:pPr>
                        <w:jc w:val="center"/>
                        <w:rPr>
                          <w:rFonts w:ascii="Arial" w:hAnsi="Arial" w:cs="Arial"/>
                          <w:b/>
                        </w:rPr>
                      </w:pPr>
                      <w:r w:rsidRPr="00F24FDE">
                        <w:rPr>
                          <w:rFonts w:ascii="Arial" w:hAnsi="Arial" w:cs="Arial"/>
                          <w:b/>
                        </w:rPr>
                        <w:t>from GP Director</w:t>
                      </w:r>
                      <w:r>
                        <w:rPr>
                          <w:rFonts w:ascii="Arial" w:hAnsi="Arial" w:cs="Arial"/>
                          <w:b/>
                        </w:rPr>
                        <w:t xml:space="preserve"> or Deputy</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3EF7B0C5" wp14:editId="2320F0D0">
                <wp:simplePos x="0" y="0"/>
                <wp:positionH relativeFrom="column">
                  <wp:posOffset>304800</wp:posOffset>
                </wp:positionH>
                <wp:positionV relativeFrom="paragraph">
                  <wp:posOffset>4942205</wp:posOffset>
                </wp:positionV>
                <wp:extent cx="0" cy="228600"/>
                <wp:effectExtent l="57150" t="10795" r="57150" b="17780"/>
                <wp:wrapNone/>
                <wp:docPr id="608950512" name="Line 1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0532" id="Line 1368" o:spid="_x0000_s1026" alt="&quot;&quot;"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89.15pt" to="24pt,4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">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15744" behindDoc="0" locked="0" layoutInCell="1" allowOverlap="1" wp14:anchorId="3F454E0F" wp14:editId="5B936AC4">
                <wp:simplePos x="0" y="0"/>
                <wp:positionH relativeFrom="column">
                  <wp:posOffset>-571500</wp:posOffset>
                </wp:positionH>
                <wp:positionV relativeFrom="paragraph">
                  <wp:posOffset>3186430</wp:posOffset>
                </wp:positionV>
                <wp:extent cx="1143000" cy="668020"/>
                <wp:effectExtent l="9525" t="7620" r="9525" b="10160"/>
                <wp:wrapNone/>
                <wp:docPr id="948290479" name="AutoShap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68020"/>
                        </a:xfrm>
                        <a:prstGeom prst="flowChartAlternateProcess">
                          <a:avLst/>
                        </a:prstGeom>
                        <a:solidFill>
                          <a:srgbClr val="FFFFFF"/>
                        </a:solidFill>
                        <a:ln w="9525">
                          <a:solidFill>
                            <a:srgbClr val="000000"/>
                          </a:solidFill>
                          <a:miter lim="800000"/>
                          <a:headEnd/>
                          <a:tailEnd/>
                        </a:ln>
                      </wps:spPr>
                      <wps:txbx>
                        <w:txbxContent>
                          <w:p w14:paraId="79BC9526" w14:textId="77777777" w:rsidR="001F31B6" w:rsidRPr="00BD4932" w:rsidRDefault="001F31B6" w:rsidP="00E81B21">
                            <w:pPr>
                              <w:jc w:val="center"/>
                              <w:rPr>
                                <w:rFonts w:ascii="Arial" w:hAnsi="Arial" w:cs="Arial"/>
                              </w:rPr>
                            </w:pPr>
                            <w:r w:rsidRPr="00BD4932">
                              <w:rPr>
                                <w:rFonts w:ascii="Arial" w:hAnsi="Arial" w:cs="Arial"/>
                              </w:rPr>
                              <w:t>Known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54E0F" id="AutoShape 1367" o:spid="_x0000_s1035" type="#_x0000_t176" style="position:absolute;margin-left:-45pt;margin-top:250.9pt;width:90pt;height:52.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">
                <v:textbox>
                  <w:txbxContent>
                    <w:p w14:paraId="79BC9526" w14:textId="77777777" w:rsidR="001F31B6" w:rsidRPr="00BD4932" w:rsidRDefault="001F31B6" w:rsidP="00E81B21">
                      <w:pPr>
                        <w:jc w:val="center"/>
                        <w:rPr>
                          <w:rFonts w:ascii="Arial" w:hAnsi="Arial" w:cs="Arial"/>
                        </w:rPr>
                      </w:pPr>
                      <w:r w:rsidRPr="00BD4932">
                        <w:rPr>
                          <w:rFonts w:ascii="Arial" w:hAnsi="Arial" w:cs="Arial"/>
                        </w:rPr>
                        <w:t>Known Concerns</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60D05CC7" wp14:editId="3E1F43A5">
                <wp:simplePos x="0" y="0"/>
                <wp:positionH relativeFrom="column">
                  <wp:posOffset>4191000</wp:posOffset>
                </wp:positionH>
                <wp:positionV relativeFrom="paragraph">
                  <wp:posOffset>4370705</wp:posOffset>
                </wp:positionV>
                <wp:extent cx="1714500" cy="457200"/>
                <wp:effectExtent l="9525" t="10795" r="9525" b="8255"/>
                <wp:wrapNone/>
                <wp:docPr id="2105015154" name="AutoShap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flowChartAlternateProcess">
                          <a:avLst/>
                        </a:prstGeom>
                        <a:solidFill>
                          <a:srgbClr val="FFFFFF"/>
                        </a:solidFill>
                        <a:ln w="9525">
                          <a:solidFill>
                            <a:srgbClr val="000000"/>
                          </a:solidFill>
                          <a:miter lim="800000"/>
                          <a:headEnd/>
                          <a:tailEnd/>
                        </a:ln>
                      </wps:spPr>
                      <wps:txbx>
                        <w:txbxContent>
                          <w:p w14:paraId="30A38D7E" w14:textId="77777777" w:rsidR="001F31B6" w:rsidRPr="00BB768D" w:rsidRDefault="001F31B6" w:rsidP="00E81B21">
                            <w:pPr>
                              <w:jc w:val="center"/>
                              <w:rPr>
                                <w:rFonts w:ascii="Arial" w:hAnsi="Arial" w:cs="Arial"/>
                                <w:b/>
                              </w:rPr>
                            </w:pPr>
                            <w:r>
                              <w:rPr>
                                <w:rFonts w:ascii="Arial" w:hAnsi="Arial" w:cs="Arial"/>
                                <w:b/>
                              </w:rPr>
                              <w:t>“Virtual Visit” with r</w:t>
                            </w:r>
                            <w:r w:rsidRPr="00BB768D">
                              <w:rPr>
                                <w:rFonts w:ascii="Arial" w:hAnsi="Arial" w:cs="Arial"/>
                                <w:b/>
                              </w:rPr>
                              <w:t>ecommendation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05CC7" id="AutoShape 1366" o:spid="_x0000_s1036" type="#_x0000_t176" style="position:absolute;margin-left:330pt;margin-top:344.15pt;width:135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">
                <v:textbox>
                  <w:txbxContent>
                    <w:p w14:paraId="30A38D7E" w14:textId="77777777" w:rsidR="001F31B6" w:rsidRPr="00BB768D" w:rsidRDefault="001F31B6" w:rsidP="00E81B21">
                      <w:pPr>
                        <w:jc w:val="center"/>
                        <w:rPr>
                          <w:rFonts w:ascii="Arial" w:hAnsi="Arial" w:cs="Arial"/>
                          <w:b/>
                        </w:rPr>
                      </w:pPr>
                      <w:r>
                        <w:rPr>
                          <w:rFonts w:ascii="Arial" w:hAnsi="Arial" w:cs="Arial"/>
                          <w:b/>
                        </w:rPr>
                        <w:t>“Virtual Visit” with r</w:t>
                      </w:r>
                      <w:r w:rsidRPr="00BB768D">
                        <w:rPr>
                          <w:rFonts w:ascii="Arial" w:hAnsi="Arial" w:cs="Arial"/>
                          <w:b/>
                        </w:rPr>
                        <w:t>ecommendation</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34843B80" wp14:editId="7BC65543">
                <wp:simplePos x="0" y="0"/>
                <wp:positionH relativeFrom="column">
                  <wp:posOffset>-381000</wp:posOffset>
                </wp:positionH>
                <wp:positionV relativeFrom="paragraph">
                  <wp:posOffset>4370705</wp:posOffset>
                </wp:positionV>
                <wp:extent cx="1371600" cy="457200"/>
                <wp:effectExtent l="9525" t="10795" r="9525" b="8255"/>
                <wp:wrapNone/>
                <wp:docPr id="160633166" name="AutoShap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AlternateProcess">
                          <a:avLst/>
                        </a:prstGeom>
                        <a:solidFill>
                          <a:srgbClr val="FFFFFF"/>
                        </a:solidFill>
                        <a:ln w="9525">
                          <a:solidFill>
                            <a:srgbClr val="000000"/>
                          </a:solidFill>
                          <a:miter lim="800000"/>
                          <a:headEnd/>
                          <a:tailEnd/>
                        </a:ln>
                      </wps:spPr>
                      <wps:txbx>
                        <w:txbxContent>
                          <w:p w14:paraId="4CF5E7F5" w14:textId="77777777" w:rsidR="001F31B6" w:rsidRPr="00BB768D" w:rsidRDefault="001F31B6" w:rsidP="00E81B21">
                            <w:pPr>
                              <w:jc w:val="center"/>
                              <w:rPr>
                                <w:rFonts w:ascii="Arial" w:hAnsi="Arial" w:cs="Arial"/>
                                <w:b/>
                              </w:rPr>
                            </w:pPr>
                            <w:r w:rsidRPr="00BB768D">
                              <w:rPr>
                                <w:rFonts w:ascii="Arial" w:hAnsi="Arial" w:cs="Arial"/>
                                <w:b/>
                              </w:rPr>
                              <w:t>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B80" id="AutoShape 1365" o:spid="_x0000_s1037" type="#_x0000_t176" style="position:absolute;margin-left:-30pt;margin-top:344.15pt;width:108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">
                <v:textbox>
                  <w:txbxContent>
                    <w:p w14:paraId="4CF5E7F5" w14:textId="77777777" w:rsidR="001F31B6" w:rsidRPr="00BB768D" w:rsidRDefault="001F31B6" w:rsidP="00E81B21">
                      <w:pPr>
                        <w:jc w:val="center"/>
                        <w:rPr>
                          <w:rFonts w:ascii="Arial" w:hAnsi="Arial" w:cs="Arial"/>
                          <w:b/>
                        </w:rPr>
                      </w:pPr>
                      <w:r w:rsidRPr="00BB768D">
                        <w:rPr>
                          <w:rFonts w:ascii="Arial" w:hAnsi="Arial" w:cs="Arial"/>
                          <w:b/>
                        </w:rPr>
                        <w:t>Visit</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4FEB64FB" wp14:editId="41C33387">
                <wp:simplePos x="0" y="0"/>
                <wp:positionH relativeFrom="column">
                  <wp:posOffset>1562100</wp:posOffset>
                </wp:positionH>
                <wp:positionV relativeFrom="paragraph">
                  <wp:posOffset>7856855</wp:posOffset>
                </wp:positionV>
                <wp:extent cx="571500" cy="114300"/>
                <wp:effectExtent l="9525" t="10795" r="28575" b="55880"/>
                <wp:wrapNone/>
                <wp:docPr id="193877334" name="Line 1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52CC" id="Line 1364"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618.65pt" to="168pt,6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42368" behindDoc="0" locked="0" layoutInCell="1" allowOverlap="1" wp14:anchorId="148DD5F7" wp14:editId="46FCD4DD">
                <wp:simplePos x="0" y="0"/>
                <wp:positionH relativeFrom="column">
                  <wp:posOffset>4800600</wp:posOffset>
                </wp:positionH>
                <wp:positionV relativeFrom="paragraph">
                  <wp:posOffset>3054985</wp:posOffset>
                </wp:positionV>
                <wp:extent cx="1257300" cy="685800"/>
                <wp:effectExtent l="9525" t="9525" r="9525" b="9525"/>
                <wp:wrapNone/>
                <wp:docPr id="1274225510" name="AutoShape 1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AlternateProcess">
                          <a:avLst/>
                        </a:prstGeom>
                        <a:solidFill>
                          <a:srgbClr val="FFFFFF"/>
                        </a:solidFill>
                        <a:ln w="9525">
                          <a:solidFill>
                            <a:srgbClr val="000000"/>
                          </a:solidFill>
                          <a:miter lim="800000"/>
                          <a:headEnd/>
                          <a:tailEnd/>
                        </a:ln>
                      </wps:spPr>
                      <wps:txbx>
                        <w:txbxContent>
                          <w:p w14:paraId="2B176907" w14:textId="77777777" w:rsidR="001F31B6" w:rsidRPr="001A527E" w:rsidRDefault="001F31B6" w:rsidP="00E81B21">
                            <w:pPr>
                              <w:jc w:val="center"/>
                              <w:rPr>
                                <w:rFonts w:ascii="Arial" w:hAnsi="Arial" w:cs="Arial"/>
                              </w:rPr>
                            </w:pPr>
                            <w:r w:rsidRPr="001A527E">
                              <w:rPr>
                                <w:rFonts w:ascii="Arial" w:hAnsi="Arial" w:cs="Arial"/>
                              </w:rPr>
                              <w:t>Trainee Perfo</w:t>
                            </w:r>
                            <w:r>
                              <w:rPr>
                                <w:rFonts w:ascii="Arial" w:hAnsi="Arial" w:cs="Arial"/>
                              </w:rPr>
                              <w:t>r</w:t>
                            </w:r>
                            <w:r w:rsidRPr="001A527E">
                              <w:rPr>
                                <w:rFonts w:ascii="Arial" w:hAnsi="Arial" w:cs="Arial"/>
                              </w:rPr>
                              <w:t>mance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D5F7" id="AutoShape 1363" o:spid="_x0000_s1038" type="#_x0000_t176" style="position:absolute;margin-left:378pt;margin-top:240.55pt;width:99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">
                <v:textbox>
                  <w:txbxContent>
                    <w:p w14:paraId="2B176907" w14:textId="77777777" w:rsidR="001F31B6" w:rsidRPr="001A527E" w:rsidRDefault="001F31B6" w:rsidP="00E81B21">
                      <w:pPr>
                        <w:jc w:val="center"/>
                        <w:rPr>
                          <w:rFonts w:ascii="Arial" w:hAnsi="Arial" w:cs="Arial"/>
                        </w:rPr>
                      </w:pPr>
                      <w:r w:rsidRPr="001A527E">
                        <w:rPr>
                          <w:rFonts w:ascii="Arial" w:hAnsi="Arial" w:cs="Arial"/>
                        </w:rPr>
                        <w:t>Trainee Perfo</w:t>
                      </w:r>
                      <w:r>
                        <w:rPr>
                          <w:rFonts w:ascii="Arial" w:hAnsi="Arial" w:cs="Arial"/>
                        </w:rPr>
                        <w:t>r</w:t>
                      </w:r>
                      <w:r w:rsidRPr="001A527E">
                        <w:rPr>
                          <w:rFonts w:ascii="Arial" w:hAnsi="Arial" w:cs="Arial"/>
                        </w:rPr>
                        <w:t>mance Data</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205623F9" wp14:editId="29D5C34F">
                <wp:simplePos x="0" y="0"/>
                <wp:positionH relativeFrom="column">
                  <wp:posOffset>5029200</wp:posOffset>
                </wp:positionH>
                <wp:positionV relativeFrom="paragraph">
                  <wp:posOffset>2026285</wp:posOffset>
                </wp:positionV>
                <wp:extent cx="1257300" cy="630555"/>
                <wp:effectExtent l="9525" t="9525" r="9525" b="7620"/>
                <wp:wrapNone/>
                <wp:docPr id="994662820" name="AutoShap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0555"/>
                        </a:xfrm>
                        <a:prstGeom prst="flowChartAlternateProcess">
                          <a:avLst/>
                        </a:prstGeom>
                        <a:solidFill>
                          <a:srgbClr val="FFFFFF"/>
                        </a:solidFill>
                        <a:ln w="9525">
                          <a:solidFill>
                            <a:srgbClr val="000000"/>
                          </a:solidFill>
                          <a:miter lim="800000"/>
                          <a:headEnd/>
                          <a:tailEnd/>
                        </a:ln>
                      </wps:spPr>
                      <wps:txbx>
                        <w:txbxContent>
                          <w:p w14:paraId="7201F97D" w14:textId="77777777" w:rsidR="001F31B6" w:rsidRPr="00C469C6" w:rsidRDefault="001F31B6" w:rsidP="00E81B21">
                            <w:pPr>
                              <w:jc w:val="center"/>
                              <w:rPr>
                                <w:rFonts w:ascii="Arial" w:hAnsi="Arial" w:cs="Arial"/>
                              </w:rPr>
                            </w:pPr>
                            <w:r w:rsidRPr="00C469C6">
                              <w:rPr>
                                <w:rFonts w:ascii="Arial" w:hAnsi="Arial" w:cs="Arial"/>
                              </w:rPr>
                              <w:t>Trainee</w:t>
                            </w:r>
                            <w:r>
                              <w:rPr>
                                <w:rFonts w:ascii="Arial" w:hAnsi="Arial" w:cs="Arial"/>
                              </w:rPr>
                              <w:t xml:space="preserve"> Questionnaire</w:t>
                            </w:r>
                            <w:r w:rsidRPr="00C469C6">
                              <w:rPr>
                                <w:rFonts w:ascii="Arial" w:hAnsi="Arial" w:cs="Arial"/>
                              </w:rPr>
                              <w:t xml:space="preserv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623F9" id="AutoShape 1362" o:spid="_x0000_s1039" type="#_x0000_t176" style="position:absolute;margin-left:396pt;margin-top:159.55pt;width:99pt;height:49.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">
                <v:textbox>
                  <w:txbxContent>
                    <w:p w14:paraId="7201F97D" w14:textId="77777777" w:rsidR="001F31B6" w:rsidRPr="00C469C6" w:rsidRDefault="001F31B6" w:rsidP="00E81B21">
                      <w:pPr>
                        <w:jc w:val="center"/>
                        <w:rPr>
                          <w:rFonts w:ascii="Arial" w:hAnsi="Arial" w:cs="Arial"/>
                        </w:rPr>
                      </w:pPr>
                      <w:r w:rsidRPr="00C469C6">
                        <w:rPr>
                          <w:rFonts w:ascii="Arial" w:hAnsi="Arial" w:cs="Arial"/>
                        </w:rPr>
                        <w:t>Trainee</w:t>
                      </w:r>
                      <w:r>
                        <w:rPr>
                          <w:rFonts w:ascii="Arial" w:hAnsi="Arial" w:cs="Arial"/>
                        </w:rPr>
                        <w:t xml:space="preserve"> Questionnaire</w:t>
                      </w:r>
                      <w:r w:rsidRPr="00C469C6">
                        <w:rPr>
                          <w:rFonts w:ascii="Arial" w:hAnsi="Arial" w:cs="Arial"/>
                        </w:rPr>
                        <w:t xml:space="preserve"> Feedback</w:t>
                      </w:r>
                    </w:p>
                  </w:txbxContent>
                </v:textbox>
              </v:shape>
            </w:pict>
          </mc:Fallback>
        </mc:AlternateContent>
      </w:r>
      <w:r>
        <w:rPr>
          <w:rFonts w:ascii="Verdana" w:hAnsi="Verdana" w:cs="Arial"/>
          <w:b/>
          <w:i/>
          <w:noProof/>
          <w:szCs w:val="22"/>
        </w:rPr>
        <mc:AlternateContent>
          <mc:Choice Requires="wps">
            <w:drawing>
              <wp:anchor distT="0" distB="0" distL="114300" distR="114300" simplePos="0" relativeHeight="251643392" behindDoc="0" locked="0" layoutInCell="1" allowOverlap="1" wp14:anchorId="23AEC6A0" wp14:editId="789CA552">
                <wp:simplePos x="0" y="0"/>
                <wp:positionH relativeFrom="column">
                  <wp:posOffset>4495800</wp:posOffset>
                </wp:positionH>
                <wp:positionV relativeFrom="paragraph">
                  <wp:posOffset>1683385</wp:posOffset>
                </wp:positionV>
                <wp:extent cx="800100" cy="342900"/>
                <wp:effectExtent l="38100" t="9525" r="9525" b="57150"/>
                <wp:wrapNone/>
                <wp:docPr id="944370061" name="Line 1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E1E9" id="Line 1361" o:spid="_x0000_s1026" alt="&quot;&quot;"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32.55pt" to="417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41344" behindDoc="0" locked="0" layoutInCell="1" allowOverlap="1" wp14:anchorId="0306A053" wp14:editId="37E6CF7D">
                <wp:simplePos x="0" y="0"/>
                <wp:positionH relativeFrom="column">
                  <wp:posOffset>4800600</wp:posOffset>
                </wp:positionH>
                <wp:positionV relativeFrom="paragraph">
                  <wp:posOffset>883285</wp:posOffset>
                </wp:positionV>
                <wp:extent cx="1143000" cy="685800"/>
                <wp:effectExtent l="9525" t="9525" r="9525" b="9525"/>
                <wp:wrapNone/>
                <wp:docPr id="1877173966" name="AutoShap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AlternateProcess">
                          <a:avLst/>
                        </a:prstGeom>
                        <a:solidFill>
                          <a:srgbClr val="FFFFFF"/>
                        </a:solidFill>
                        <a:ln w="9525">
                          <a:solidFill>
                            <a:srgbClr val="000000"/>
                          </a:solidFill>
                          <a:miter lim="800000"/>
                          <a:headEnd/>
                          <a:tailEnd/>
                        </a:ln>
                      </wps:spPr>
                      <wps:txbx>
                        <w:txbxContent>
                          <w:p w14:paraId="6A6FED1F" w14:textId="77777777" w:rsidR="001F31B6" w:rsidRPr="00C469C6" w:rsidRDefault="001F31B6" w:rsidP="00E81B21">
                            <w:pPr>
                              <w:jc w:val="center"/>
                              <w:rPr>
                                <w:rFonts w:ascii="Arial" w:hAnsi="Arial" w:cs="Arial"/>
                              </w:rPr>
                            </w:pPr>
                            <w:r w:rsidRPr="00C469C6">
                              <w:rPr>
                                <w:rFonts w:ascii="Arial" w:hAnsi="Arial" w:cs="Arial"/>
                              </w:rPr>
                              <w:t>ES Performance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A053" id="AutoShape 1360" o:spid="_x0000_s1040" type="#_x0000_t176" style="position:absolute;margin-left:378pt;margin-top:69.55pt;width:90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">
                <v:textbox>
                  <w:txbxContent>
                    <w:p w14:paraId="6A6FED1F" w14:textId="77777777" w:rsidR="001F31B6" w:rsidRPr="00C469C6" w:rsidRDefault="001F31B6" w:rsidP="00E81B21">
                      <w:pPr>
                        <w:jc w:val="center"/>
                        <w:rPr>
                          <w:rFonts w:ascii="Arial" w:hAnsi="Arial" w:cs="Arial"/>
                        </w:rPr>
                      </w:pPr>
                      <w:r w:rsidRPr="00C469C6">
                        <w:rPr>
                          <w:rFonts w:ascii="Arial" w:hAnsi="Arial" w:cs="Arial"/>
                        </w:rPr>
                        <w:t>ES Performance Data</w:t>
                      </w:r>
                    </w:p>
                  </w:txbxContent>
                </v:textbox>
              </v:shape>
            </w:pict>
          </mc:Fallback>
        </mc:AlternateContent>
      </w:r>
      <w:r>
        <w:rPr>
          <w:rFonts w:ascii="Verdana" w:hAnsi="Verdana" w:cs="Arial"/>
          <w:b/>
          <w:i/>
          <w:noProof/>
          <w:szCs w:val="22"/>
        </w:rPr>
        <mc:AlternateContent>
          <mc:Choice Requires="wps">
            <w:drawing>
              <wp:anchor distT="0" distB="0" distL="114300" distR="114300" simplePos="0" relativeHeight="251644416" behindDoc="0" locked="0" layoutInCell="1" allowOverlap="1" wp14:anchorId="30414C79" wp14:editId="2C7F2E7B">
                <wp:simplePos x="0" y="0"/>
                <wp:positionH relativeFrom="column">
                  <wp:posOffset>4495800</wp:posOffset>
                </wp:positionH>
                <wp:positionV relativeFrom="paragraph">
                  <wp:posOffset>2254885</wp:posOffset>
                </wp:positionV>
                <wp:extent cx="456565" cy="0"/>
                <wp:effectExtent l="19050" t="57150" r="10160" b="57150"/>
                <wp:wrapNone/>
                <wp:docPr id="675848768" name="Line 1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A226" id="Line 1359" o:spid="_x0000_s1026" alt="&quot;&quot;"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77.55pt" to="389.9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21888" behindDoc="0" locked="0" layoutInCell="1" allowOverlap="1" wp14:anchorId="541F79E7" wp14:editId="4A350CE5">
                <wp:simplePos x="0" y="0"/>
                <wp:positionH relativeFrom="column">
                  <wp:posOffset>990600</wp:posOffset>
                </wp:positionH>
                <wp:positionV relativeFrom="paragraph">
                  <wp:posOffset>1797685</wp:posOffset>
                </wp:positionV>
                <wp:extent cx="3429000" cy="571500"/>
                <wp:effectExtent l="9525" t="9525" r="9525" b="9525"/>
                <wp:wrapNone/>
                <wp:docPr id="1123321785" name="AutoShap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flowChartAlternateProcess">
                          <a:avLst/>
                        </a:prstGeom>
                        <a:solidFill>
                          <a:srgbClr val="C0C0C0"/>
                        </a:solidFill>
                        <a:ln w="9525">
                          <a:solidFill>
                            <a:srgbClr val="000000"/>
                          </a:solidFill>
                          <a:miter lim="800000"/>
                          <a:headEnd/>
                          <a:tailEnd/>
                        </a:ln>
                      </wps:spPr>
                      <wps:txbx>
                        <w:txbxContent>
                          <w:p w14:paraId="154753C2" w14:textId="77777777" w:rsidR="001F31B6" w:rsidRPr="00BB768D" w:rsidRDefault="001F31B6" w:rsidP="00E81B21">
                            <w:pPr>
                              <w:jc w:val="center"/>
                              <w:rPr>
                                <w:rFonts w:ascii="Arial" w:hAnsi="Arial" w:cs="Arial"/>
                                <w:b/>
                              </w:rPr>
                            </w:pPr>
                            <w:r>
                              <w:rPr>
                                <w:rFonts w:ascii="Arial" w:hAnsi="Arial" w:cs="Arial"/>
                                <w:b/>
                              </w:rPr>
                              <w:t>Regional</w:t>
                            </w:r>
                            <w:r w:rsidRPr="00BB768D">
                              <w:rPr>
                                <w:rFonts w:ascii="Arial" w:hAnsi="Arial" w:cs="Arial"/>
                                <w:b/>
                              </w:rPr>
                              <w:t xml:space="preserve"> Quality Management Group (</w:t>
                            </w:r>
                            <w:r>
                              <w:rPr>
                                <w:rFonts w:ascii="Arial" w:hAnsi="Arial" w:cs="Arial"/>
                                <w:b/>
                              </w:rPr>
                              <w:t>R</w:t>
                            </w:r>
                            <w:r w:rsidRPr="00BB768D">
                              <w:rPr>
                                <w:rFonts w:ascii="Arial" w:hAnsi="Arial" w:cs="Arial"/>
                                <w:b/>
                              </w:rPr>
                              <w:t>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79E7" id="AutoShape 1358" o:spid="_x0000_s1041" type="#_x0000_t176" style="position:absolute;margin-left:78pt;margin-top:141.55pt;width:270pt;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" fillcolor="silver">
                <v:textbox>
                  <w:txbxContent>
                    <w:p w14:paraId="154753C2" w14:textId="77777777" w:rsidR="001F31B6" w:rsidRPr="00BB768D" w:rsidRDefault="001F31B6" w:rsidP="00E81B21">
                      <w:pPr>
                        <w:jc w:val="center"/>
                        <w:rPr>
                          <w:rFonts w:ascii="Arial" w:hAnsi="Arial" w:cs="Arial"/>
                          <w:b/>
                        </w:rPr>
                      </w:pPr>
                      <w:r>
                        <w:rPr>
                          <w:rFonts w:ascii="Arial" w:hAnsi="Arial" w:cs="Arial"/>
                          <w:b/>
                        </w:rPr>
                        <w:t>Regional</w:t>
                      </w:r>
                      <w:r w:rsidRPr="00BB768D">
                        <w:rPr>
                          <w:rFonts w:ascii="Arial" w:hAnsi="Arial" w:cs="Arial"/>
                          <w:b/>
                        </w:rPr>
                        <w:t xml:space="preserve"> Quality Management Group (</w:t>
                      </w:r>
                      <w:r>
                        <w:rPr>
                          <w:rFonts w:ascii="Arial" w:hAnsi="Arial" w:cs="Arial"/>
                          <w:b/>
                        </w:rPr>
                        <w:t>R</w:t>
                      </w:r>
                      <w:r w:rsidRPr="00BB768D">
                        <w:rPr>
                          <w:rFonts w:ascii="Arial" w:hAnsi="Arial" w:cs="Arial"/>
                          <w:b/>
                        </w:rPr>
                        <w:t>QMG)</w:t>
                      </w:r>
                    </w:p>
                  </w:txbxContent>
                </v:textbox>
              </v:shape>
            </w:pict>
          </mc:Fallback>
        </mc:AlternateContent>
      </w:r>
      <w:r>
        <w:rPr>
          <w:rFonts w:ascii="Verdana" w:hAnsi="Verdana" w:cs="Arial"/>
          <w:b/>
          <w:i/>
          <w:noProof/>
          <w:szCs w:val="22"/>
        </w:rPr>
        <mc:AlternateContent>
          <mc:Choice Requires="wps">
            <w:drawing>
              <wp:anchor distT="0" distB="0" distL="114300" distR="114300" simplePos="0" relativeHeight="251622912" behindDoc="0" locked="0" layoutInCell="1" allowOverlap="1" wp14:anchorId="56946962" wp14:editId="2626E98B">
                <wp:simplePos x="0" y="0"/>
                <wp:positionH relativeFrom="column">
                  <wp:posOffset>2743200</wp:posOffset>
                </wp:positionH>
                <wp:positionV relativeFrom="paragraph">
                  <wp:posOffset>997585</wp:posOffset>
                </wp:positionV>
                <wp:extent cx="0" cy="685800"/>
                <wp:effectExtent l="57150" t="9525" r="57150" b="19050"/>
                <wp:wrapNone/>
                <wp:docPr id="46984728" name="Line 1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83D0" id="Line 1357" o:spid="_x0000_s1026" alt="&quot;&quot;"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55pt" to="3in,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">
                <v:stroke endarrow="block"/>
              </v:line>
            </w:pict>
          </mc:Fallback>
        </mc:AlternateContent>
      </w:r>
      <w:r>
        <w:rPr>
          <w:rFonts w:ascii="Verdana" w:hAnsi="Verdana" w:cs="Arial"/>
          <w:b/>
          <w:i/>
          <w:noProof/>
          <w:szCs w:val="22"/>
        </w:rPr>
        <mc:AlternateContent>
          <mc:Choice Requires="wps">
            <w:drawing>
              <wp:anchor distT="0" distB="0" distL="114300" distR="114300" simplePos="0" relativeHeight="251619840" behindDoc="0" locked="0" layoutInCell="1" allowOverlap="1" wp14:anchorId="169BC5F9" wp14:editId="3176D422">
                <wp:simplePos x="0" y="0"/>
                <wp:positionH relativeFrom="column">
                  <wp:posOffset>1066800</wp:posOffset>
                </wp:positionH>
                <wp:positionV relativeFrom="paragraph">
                  <wp:posOffset>426085</wp:posOffset>
                </wp:positionV>
                <wp:extent cx="3427095" cy="452120"/>
                <wp:effectExtent l="9525" t="9525" r="11430" b="5080"/>
                <wp:wrapNone/>
                <wp:docPr id="863683545" name="AutoShap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452120"/>
                        </a:xfrm>
                        <a:prstGeom prst="flowChartAlternateProcess">
                          <a:avLst/>
                        </a:prstGeom>
                        <a:solidFill>
                          <a:srgbClr val="FFFFFF"/>
                        </a:solidFill>
                        <a:ln w="9525">
                          <a:solidFill>
                            <a:srgbClr val="000000"/>
                          </a:solidFill>
                          <a:miter lim="800000"/>
                          <a:headEnd/>
                          <a:tailEnd/>
                        </a:ln>
                      </wps:spPr>
                      <wps:txbx>
                        <w:txbxContent>
                          <w:p w14:paraId="7ACE512D" w14:textId="77777777" w:rsidR="001F31B6" w:rsidRPr="00D64B97" w:rsidRDefault="001F31B6" w:rsidP="00E81B21">
                            <w:pPr>
                              <w:jc w:val="center"/>
                              <w:rPr>
                                <w:rFonts w:ascii="Arial" w:hAnsi="Arial" w:cs="Arial"/>
                              </w:rPr>
                            </w:pPr>
                            <w:r w:rsidRPr="00D64B97">
                              <w:rPr>
                                <w:rFonts w:ascii="Arial" w:hAnsi="Arial" w:cs="Arial"/>
                              </w:rPr>
                              <w:t>Submit Self-Assessment Paperwork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C5F9" id="AutoShape 1356" o:spid="_x0000_s1042" type="#_x0000_t176" style="position:absolute;margin-left:84pt;margin-top:33.55pt;width:269.85pt;height:35.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">
                <v:textbox>
                  <w:txbxContent>
                    <w:p w14:paraId="7ACE512D" w14:textId="77777777" w:rsidR="001F31B6" w:rsidRPr="00D64B97" w:rsidRDefault="001F31B6" w:rsidP="00E81B21">
                      <w:pPr>
                        <w:jc w:val="center"/>
                        <w:rPr>
                          <w:rFonts w:ascii="Arial" w:hAnsi="Arial" w:cs="Arial"/>
                        </w:rPr>
                      </w:pPr>
                      <w:r w:rsidRPr="00D64B97">
                        <w:rPr>
                          <w:rFonts w:ascii="Arial" w:hAnsi="Arial" w:cs="Arial"/>
                        </w:rPr>
                        <w:t>Submit Self-Assessment Paperwork</w:t>
                      </w:r>
                    </w:p>
                  </w:txbxContent>
                </v:textbox>
              </v:shape>
            </w:pict>
          </mc:Fallback>
        </mc:AlternateContent>
      </w:r>
      <w:r w:rsidR="00E81B21">
        <w:br w:type="page"/>
      </w:r>
      <w:r w:rsidR="00851C25" w:rsidRPr="00851C25">
        <w:rPr>
          <w:b/>
        </w:rPr>
        <w:lastRenderedPageBreak/>
        <w:t xml:space="preserve">Annex </w:t>
      </w:r>
      <w:r w:rsidR="00F07E96">
        <w:rPr>
          <w:b/>
        </w:rPr>
        <w:t>6</w:t>
      </w:r>
    </w:p>
    <w:p w14:paraId="46A11828" w14:textId="77777777" w:rsidR="007B3AE1" w:rsidRDefault="007B3AE1" w:rsidP="00FC7CC2">
      <w:pPr>
        <w:jc w:val="center"/>
        <w:rPr>
          <w:b/>
        </w:rPr>
      </w:pPr>
    </w:p>
    <w:p w14:paraId="2D288D13" w14:textId="77777777" w:rsidR="00FC7CC2" w:rsidRDefault="00FC7CC2" w:rsidP="00FC7CC2">
      <w:pPr>
        <w:jc w:val="center"/>
        <w:rPr>
          <w:rFonts w:ascii="Calibri" w:hAnsi="Calibri" w:cs="Arial"/>
          <w:b/>
          <w:sz w:val="28"/>
          <w:szCs w:val="28"/>
        </w:rPr>
      </w:pPr>
      <w:r w:rsidRPr="00D24659">
        <w:rPr>
          <w:rFonts w:ascii="Calibri" w:hAnsi="Calibri" w:cs="Arial"/>
          <w:b/>
          <w:sz w:val="28"/>
          <w:szCs w:val="28"/>
        </w:rPr>
        <w:t>Quality Management of GP Specialty Training in Scotland</w:t>
      </w:r>
    </w:p>
    <w:p w14:paraId="07B8E3E1" w14:textId="77777777" w:rsidR="00FC7CC2" w:rsidRPr="009E293B" w:rsidRDefault="00FC7CC2" w:rsidP="00FC7CC2">
      <w:pPr>
        <w:jc w:val="center"/>
        <w:rPr>
          <w:rFonts w:ascii="Calibri" w:hAnsi="Calibri" w:cs="Arial"/>
          <w:b/>
          <w:sz w:val="28"/>
          <w:szCs w:val="28"/>
        </w:rPr>
      </w:pPr>
      <w:r>
        <w:rPr>
          <w:rFonts w:ascii="Calibri" w:hAnsi="Calibri" w:cs="Arial"/>
          <w:b/>
          <w:sz w:val="28"/>
          <w:szCs w:val="28"/>
        </w:rPr>
        <w:t>Terms of Reference and Standard Operating Procedures for</w:t>
      </w:r>
    </w:p>
    <w:p w14:paraId="5B0AD746" w14:textId="77777777" w:rsidR="00FC7CC2" w:rsidRPr="009E293B" w:rsidRDefault="00FC7CC2" w:rsidP="00FC7CC2">
      <w:pPr>
        <w:jc w:val="center"/>
        <w:rPr>
          <w:rFonts w:ascii="Calibri" w:hAnsi="Calibri" w:cs="Arial"/>
          <w:b/>
          <w:sz w:val="28"/>
          <w:szCs w:val="28"/>
        </w:rPr>
      </w:pPr>
      <w:r w:rsidRPr="00D24659">
        <w:rPr>
          <w:rFonts w:ascii="Calibri" w:hAnsi="Calibri" w:cs="Arial"/>
          <w:b/>
          <w:sz w:val="28"/>
          <w:szCs w:val="28"/>
        </w:rPr>
        <w:t>Educational Supervisor and Tr</w:t>
      </w:r>
      <w:r>
        <w:rPr>
          <w:rFonts w:ascii="Calibri" w:hAnsi="Calibri" w:cs="Arial"/>
          <w:b/>
          <w:sz w:val="28"/>
          <w:szCs w:val="28"/>
        </w:rPr>
        <w:t>aining Practice Approvals</w:t>
      </w:r>
    </w:p>
    <w:p w14:paraId="49F17C89" w14:textId="77777777" w:rsidR="00FC7CC2" w:rsidRPr="00FC7CC2" w:rsidRDefault="00FC7CC2" w:rsidP="00FC7CC2">
      <w:pPr>
        <w:jc w:val="both"/>
        <w:rPr>
          <w:rFonts w:cs="Calibri"/>
        </w:rPr>
      </w:pPr>
      <w:r w:rsidRPr="00FC7CC2">
        <w:rPr>
          <w:rFonts w:cs="Calibri"/>
        </w:rPr>
        <w:t>The purpose of this document is to provide clarity on the role and operating procedures for General Practice Specialty Training (GPST) within the Quality Management of Medical Education in the Scotland Deanery.  This was outlined initially in 2015 in the attached document [</w:t>
      </w:r>
      <w:hyperlink r:id="rId144" w:history="1">
        <w:r w:rsidRPr="00FC7CC2">
          <w:rPr>
            <w:rStyle w:val="Hyperlink"/>
            <w:rFonts w:cs="Calibri"/>
          </w:rPr>
          <w:t>appendix 1</w:t>
        </w:r>
      </w:hyperlink>
      <w:r w:rsidRPr="00FC7CC2">
        <w:rPr>
          <w:rFonts w:cs="Calibri"/>
        </w:rPr>
        <w:t>].</w:t>
      </w:r>
    </w:p>
    <w:p w14:paraId="50436105" w14:textId="77777777" w:rsidR="00FC7CC2" w:rsidRDefault="00FC7CC2" w:rsidP="00FC7CC2">
      <w:pPr>
        <w:rPr>
          <w:rFonts w:ascii="Calibri" w:hAnsi="Calibri" w:cs="Arial"/>
        </w:rPr>
      </w:pPr>
      <w:r w:rsidRPr="00AE30C7">
        <w:rPr>
          <w:rFonts w:ascii="Calibri" w:hAnsi="Calibri" w:cs="Arial"/>
          <w:b/>
        </w:rPr>
        <w:t>Principles:</w:t>
      </w:r>
      <w:r>
        <w:rPr>
          <w:rFonts w:ascii="Calibri" w:hAnsi="Calibri" w:cs="Arial"/>
        </w:rPr>
        <w:t xml:space="preserve"> </w:t>
      </w:r>
    </w:p>
    <w:p w14:paraId="43EDE112" w14:textId="77777777" w:rsidR="00FC7CC2" w:rsidRDefault="00FC7CC2" w:rsidP="00B21C08">
      <w:pPr>
        <w:numPr>
          <w:ilvl w:val="0"/>
          <w:numId w:val="8"/>
        </w:numPr>
        <w:jc w:val="both"/>
        <w:rPr>
          <w:rFonts w:ascii="Calibri" w:hAnsi="Calibri" w:cs="Arial"/>
        </w:rPr>
      </w:pPr>
      <w:r>
        <w:rPr>
          <w:rFonts w:ascii="Calibri" w:hAnsi="Calibri" w:cs="Arial"/>
        </w:rPr>
        <w:t>Quality Management-Quality Improvement (QM-QI) of GPST in Scotland forms a part of the QM-QI activity of the Medical Directorate and is managed through the annual quality cycle of the specialty grouping that includes GP, Public Health and Occupational Medicine. This includes the annual Quality Review Panel (QRP) and the two-monthly specialty Quality Management Group (</w:t>
      </w:r>
      <w:proofErr w:type="spellStart"/>
      <w:r>
        <w:rPr>
          <w:rFonts w:ascii="Calibri" w:hAnsi="Calibri" w:cs="Arial"/>
        </w:rPr>
        <w:t>sQMG</w:t>
      </w:r>
      <w:proofErr w:type="spellEnd"/>
      <w:r>
        <w:rPr>
          <w:rFonts w:ascii="Calibri" w:hAnsi="Calibri" w:cs="Arial"/>
        </w:rPr>
        <w:t xml:space="preserve">).  Terms of reference for QRP and </w:t>
      </w:r>
      <w:proofErr w:type="spellStart"/>
      <w:r>
        <w:rPr>
          <w:rFonts w:ascii="Calibri" w:hAnsi="Calibri" w:cs="Arial"/>
        </w:rPr>
        <w:t>sQMG</w:t>
      </w:r>
      <w:proofErr w:type="spellEnd"/>
      <w:r>
        <w:rPr>
          <w:rFonts w:ascii="Calibri" w:hAnsi="Calibri" w:cs="Arial"/>
        </w:rPr>
        <w:t xml:space="preserve"> have been previously described [</w:t>
      </w:r>
      <w:hyperlink r:id="rId145" w:history="1">
        <w:r w:rsidRPr="00FF7510">
          <w:rPr>
            <w:rStyle w:val="Hyperlink"/>
            <w:rFonts w:ascii="Calibri" w:hAnsi="Calibri" w:cs="Arial"/>
          </w:rPr>
          <w:t>appendix 1b</w:t>
        </w:r>
      </w:hyperlink>
      <w:r>
        <w:rPr>
          <w:rFonts w:ascii="Calibri" w:hAnsi="Calibri" w:cs="Arial"/>
        </w:rPr>
        <w:t>].</w:t>
      </w:r>
    </w:p>
    <w:p w14:paraId="17E04ABB" w14:textId="77777777" w:rsidR="00FC7CC2" w:rsidRDefault="00FC7CC2" w:rsidP="00B21C08">
      <w:pPr>
        <w:numPr>
          <w:ilvl w:val="0"/>
          <w:numId w:val="8"/>
        </w:numPr>
        <w:jc w:val="both"/>
        <w:rPr>
          <w:rFonts w:ascii="Calibri" w:hAnsi="Calibri" w:cs="Arial"/>
        </w:rPr>
      </w:pPr>
      <w:r>
        <w:rPr>
          <w:rFonts w:ascii="Calibri" w:hAnsi="Calibri" w:cs="Arial"/>
        </w:rPr>
        <w:t xml:space="preserve">QM-QI of GPST programmes relate to GP trainees’ experience in hospital departments that host them, usually with other trainees (foundation, specialty). GP trainees’ experience will form part of the global quality assessment through the QRP process. However, GP Trainees are also hosted within general practices, which are in effect “Mini-Local Educational Providers” with individual Training Practice Agreements covering training arrangements. The nature of these arrangements </w:t>
      </w:r>
      <w:proofErr w:type="gramStart"/>
      <w:r>
        <w:rPr>
          <w:rFonts w:ascii="Calibri" w:hAnsi="Calibri" w:cs="Arial"/>
        </w:rPr>
        <w:t>require</w:t>
      </w:r>
      <w:proofErr w:type="gramEnd"/>
      <w:r>
        <w:rPr>
          <w:rFonts w:ascii="Calibri" w:hAnsi="Calibri" w:cs="Arial"/>
        </w:rPr>
        <w:t xml:space="preserve"> a bespoke QM-QI approach, including the requirement for approval by the regulator of both the training environment (the training practice) and the educational supervisors (ES).</w:t>
      </w:r>
    </w:p>
    <w:p w14:paraId="129F9D96" w14:textId="77777777" w:rsidR="00FC7CC2" w:rsidRPr="00281519" w:rsidRDefault="00FC7CC2" w:rsidP="00B21C08">
      <w:pPr>
        <w:numPr>
          <w:ilvl w:val="0"/>
          <w:numId w:val="8"/>
        </w:numPr>
        <w:jc w:val="both"/>
        <w:rPr>
          <w:rFonts w:ascii="Calibri" w:hAnsi="Calibri" w:cs="Arial"/>
        </w:rPr>
      </w:pPr>
      <w:r>
        <w:rPr>
          <w:rFonts w:ascii="Calibri" w:hAnsi="Calibri" w:cs="Arial"/>
        </w:rPr>
        <w:t xml:space="preserve">Approval and re-approval of ESs and Training Practices (TPs) therefore forms a significant part of the QM-QI of GPST and will be delivered regionally through a Regional Quality Management Group (RQMG) with oversight and approval through the </w:t>
      </w:r>
      <w:proofErr w:type="spellStart"/>
      <w:r>
        <w:rPr>
          <w:rFonts w:ascii="Calibri" w:hAnsi="Calibri" w:cs="Arial"/>
        </w:rPr>
        <w:t>sQMG</w:t>
      </w:r>
      <w:proofErr w:type="spellEnd"/>
      <w:r>
        <w:rPr>
          <w:rFonts w:ascii="Calibri" w:hAnsi="Calibri" w:cs="Arial"/>
        </w:rPr>
        <w:t>.</w:t>
      </w:r>
    </w:p>
    <w:p w14:paraId="106D3912" w14:textId="77777777" w:rsidR="00FC7CC2" w:rsidRDefault="00FC7CC2" w:rsidP="00B21C08">
      <w:pPr>
        <w:numPr>
          <w:ilvl w:val="0"/>
          <w:numId w:val="8"/>
        </w:numPr>
        <w:jc w:val="both"/>
        <w:rPr>
          <w:rFonts w:ascii="Calibri" w:hAnsi="Calibri" w:cs="Arial"/>
        </w:rPr>
      </w:pPr>
      <w:r>
        <w:rPr>
          <w:rFonts w:ascii="Calibri" w:hAnsi="Calibri" w:cs="Arial"/>
        </w:rPr>
        <w:t>QM-QI of training practices and ESs in General Practice is informed by triangulated data from a variety of sources detailed below.</w:t>
      </w:r>
    </w:p>
    <w:p w14:paraId="49331625" w14:textId="77777777" w:rsidR="00FC7CC2" w:rsidRDefault="00FC7CC2" w:rsidP="00B21C08">
      <w:pPr>
        <w:numPr>
          <w:ilvl w:val="0"/>
          <w:numId w:val="8"/>
        </w:numPr>
        <w:rPr>
          <w:rFonts w:ascii="Calibri" w:hAnsi="Calibri" w:cs="Arial"/>
        </w:rPr>
      </w:pPr>
      <w:r>
        <w:rPr>
          <w:rFonts w:ascii="Calibri" w:hAnsi="Calibri" w:cs="Arial"/>
        </w:rPr>
        <w:t>The QM process and all decisions taken as part of it are guided by:</w:t>
      </w:r>
    </w:p>
    <w:p w14:paraId="47E56288" w14:textId="77777777" w:rsidR="00FC7CC2" w:rsidRDefault="00FC7CC2" w:rsidP="00B21C08">
      <w:pPr>
        <w:numPr>
          <w:ilvl w:val="1"/>
          <w:numId w:val="8"/>
        </w:numPr>
        <w:rPr>
          <w:rFonts w:ascii="Calibri" w:hAnsi="Calibri" w:cs="Arial"/>
        </w:rPr>
      </w:pPr>
      <w:r>
        <w:rPr>
          <w:rFonts w:ascii="Calibri" w:hAnsi="Calibri" w:cs="Arial"/>
        </w:rPr>
        <w:t xml:space="preserve">GMC Document </w:t>
      </w:r>
      <w:proofErr w:type="gramStart"/>
      <w:r>
        <w:rPr>
          <w:rFonts w:ascii="Calibri" w:hAnsi="Calibri" w:cs="Arial"/>
        </w:rPr>
        <w:t>-  Promoting</w:t>
      </w:r>
      <w:proofErr w:type="gramEnd"/>
      <w:r>
        <w:rPr>
          <w:rFonts w:ascii="Calibri" w:hAnsi="Calibri" w:cs="Arial"/>
        </w:rPr>
        <w:t xml:space="preserve"> Excellence: Standards for Medical Training and Education. </w:t>
      </w:r>
      <w:hyperlink r:id="rId146" w:history="1">
        <w:r w:rsidRPr="003030EC">
          <w:rPr>
            <w:rStyle w:val="Hyperlink"/>
            <w:rFonts w:ascii="Calibri" w:hAnsi="Calibri" w:cs="Arial"/>
          </w:rPr>
          <w:t>www.gmc-uk.org/education/standards</w:t>
        </w:r>
      </w:hyperlink>
    </w:p>
    <w:p w14:paraId="4601D41F" w14:textId="77777777" w:rsidR="00FC7CC2" w:rsidRPr="00862F31" w:rsidRDefault="00FC7CC2" w:rsidP="00B21C08">
      <w:pPr>
        <w:numPr>
          <w:ilvl w:val="1"/>
          <w:numId w:val="8"/>
        </w:numPr>
        <w:rPr>
          <w:rFonts w:ascii="Calibri" w:hAnsi="Calibri" w:cs="Arial"/>
        </w:rPr>
      </w:pPr>
      <w:r w:rsidRPr="00862F31">
        <w:rPr>
          <w:rFonts w:ascii="Calibri" w:hAnsi="Calibri" w:cs="Arial"/>
        </w:rPr>
        <w:t xml:space="preserve">The evolving GMC policy relating to the recognition and approval of trainers </w:t>
      </w:r>
      <w:hyperlink r:id="rId147" w:history="1">
        <w:r w:rsidRPr="00862F31">
          <w:rPr>
            <w:rStyle w:val="Hyperlink"/>
            <w:rFonts w:ascii="Calibri" w:hAnsi="Calibri" w:cs="Arial"/>
          </w:rPr>
          <w:t>www.gmc-uk.org/education/10264.asp</w:t>
        </w:r>
      </w:hyperlink>
    </w:p>
    <w:p w14:paraId="4F33857F" w14:textId="77777777" w:rsidR="00FC7CC2" w:rsidRDefault="00FC7CC2" w:rsidP="00B21C08">
      <w:pPr>
        <w:numPr>
          <w:ilvl w:val="1"/>
          <w:numId w:val="8"/>
        </w:numPr>
        <w:rPr>
          <w:rFonts w:ascii="Calibri" w:hAnsi="Calibri" w:cs="Arial"/>
        </w:rPr>
      </w:pPr>
      <w:r w:rsidRPr="00D74CAD">
        <w:rPr>
          <w:rFonts w:ascii="Calibri" w:hAnsi="Calibri" w:cs="Arial"/>
        </w:rPr>
        <w:t>RCGP guidance on the standards for training</w:t>
      </w:r>
      <w:r>
        <w:rPr>
          <w:rFonts w:ascii="Calibri" w:hAnsi="Calibri" w:cs="Arial"/>
          <w:color w:val="0000FF"/>
          <w:u w:val="single"/>
        </w:rPr>
        <w:t xml:space="preserve"> </w:t>
      </w:r>
      <w:hyperlink r:id="rId148" w:history="1">
        <w:r w:rsidRPr="00655252">
          <w:rPr>
            <w:rStyle w:val="Hyperlink"/>
            <w:rFonts w:ascii="Calibri" w:hAnsi="Calibri" w:cs="Arial"/>
          </w:rPr>
          <w:t>www.rcgp.org.uk/training-exams/~/media/Files/GP-training-and-exams/Information-for-deaneries-trainers-supervisors/Guidance-for-deaneries-on-standards-for-GP-training-Jan-2014</w:t>
        </w:r>
      </w:hyperlink>
    </w:p>
    <w:p w14:paraId="069549FC" w14:textId="77777777" w:rsidR="00FC7CC2" w:rsidRDefault="00FC7CC2" w:rsidP="00B21C08">
      <w:pPr>
        <w:numPr>
          <w:ilvl w:val="1"/>
          <w:numId w:val="8"/>
        </w:numPr>
        <w:rPr>
          <w:rFonts w:ascii="Calibri" w:hAnsi="Calibri" w:cs="Arial"/>
        </w:rPr>
      </w:pPr>
      <w:r>
        <w:rPr>
          <w:rFonts w:ascii="Calibri" w:hAnsi="Calibri" w:cs="Arial"/>
        </w:rPr>
        <w:t xml:space="preserve">COGPED/ COPMED guidance on the principles of GP training and education </w:t>
      </w:r>
      <w:hyperlink r:id="rId149" w:history="1">
        <w:r w:rsidRPr="00655252">
          <w:rPr>
            <w:rStyle w:val="Hyperlink"/>
            <w:rFonts w:ascii="Calibri" w:hAnsi="Calibri" w:cs="Arial"/>
          </w:rPr>
          <w:t>www.cogped.org.uk/archive/principles-of-gp-training.html</w:t>
        </w:r>
      </w:hyperlink>
    </w:p>
    <w:p w14:paraId="2843EACA" w14:textId="77777777" w:rsidR="00FC7CC2" w:rsidRDefault="00FC7CC2" w:rsidP="00B21C08">
      <w:pPr>
        <w:numPr>
          <w:ilvl w:val="1"/>
          <w:numId w:val="8"/>
        </w:numPr>
        <w:rPr>
          <w:rFonts w:ascii="Calibri" w:hAnsi="Calibri" w:cs="Arial"/>
        </w:rPr>
      </w:pPr>
      <w:r>
        <w:rPr>
          <w:rFonts w:ascii="Calibri" w:hAnsi="Calibri" w:cs="Arial"/>
        </w:rPr>
        <w:t xml:space="preserve">COGPED guidance on  GP Trainer status where the GMC is taking action through fitness to practice procedures </w:t>
      </w:r>
      <w:hyperlink r:id="rId150" w:history="1">
        <w:r w:rsidRPr="00655252">
          <w:rPr>
            <w:rStyle w:val="Hyperlink"/>
            <w:rFonts w:ascii="Calibri" w:hAnsi="Calibri" w:cs="Arial"/>
          </w:rPr>
          <w:t>www.northerndeanery.nhs.uk/NorthernDeanery/primary-care/gp-specialist-training/information-for-trainers-and-tpds/Trainer%20status%20in%20cases%20of%20GMC%20action.pdf</w:t>
        </w:r>
      </w:hyperlink>
    </w:p>
    <w:p w14:paraId="50932199" w14:textId="77777777" w:rsidR="00FC7CC2" w:rsidRDefault="00FC7CC2" w:rsidP="00B21C08">
      <w:pPr>
        <w:numPr>
          <w:ilvl w:val="1"/>
          <w:numId w:val="8"/>
        </w:numPr>
        <w:rPr>
          <w:rFonts w:ascii="Calibri" w:hAnsi="Calibri" w:cs="Arial"/>
        </w:rPr>
      </w:pPr>
      <w:r>
        <w:rPr>
          <w:rFonts w:ascii="Calibri" w:hAnsi="Calibri" w:cs="Arial"/>
        </w:rPr>
        <w:t>Any other relevant guidance that may arise from the GMC, COGPED/ COPMED or the RCGP</w:t>
      </w:r>
    </w:p>
    <w:p w14:paraId="377CB8BC" w14:textId="77777777" w:rsidR="00FC7CC2" w:rsidRDefault="00FC7CC2" w:rsidP="00FC7CC2">
      <w:pPr>
        <w:jc w:val="both"/>
      </w:pPr>
    </w:p>
    <w:p w14:paraId="46C7C915" w14:textId="77777777" w:rsidR="00FC7CC2" w:rsidRPr="00997C02" w:rsidRDefault="00FC7CC2" w:rsidP="00FC7CC2">
      <w:pPr>
        <w:jc w:val="both"/>
        <w:rPr>
          <w:rFonts w:ascii="Calibri" w:hAnsi="Calibri" w:cs="Calibri"/>
        </w:rPr>
      </w:pPr>
      <w:r w:rsidRPr="00997C02">
        <w:rPr>
          <w:rFonts w:ascii="Calibri" w:hAnsi="Calibri" w:cs="Calibri"/>
        </w:rPr>
        <w:t>A single set of attached forms supports this process.</w:t>
      </w:r>
    </w:p>
    <w:p w14:paraId="7979FAB9" w14:textId="77777777" w:rsidR="00FC7CC2" w:rsidRPr="00B11F62" w:rsidRDefault="00FC7CC2" w:rsidP="00FC7CC2">
      <w:pPr>
        <w:jc w:val="both"/>
        <w:rPr>
          <w:rFonts w:ascii="Calibri" w:hAnsi="Calibri" w:cs="Calibri"/>
          <w:b/>
          <w:szCs w:val="22"/>
        </w:rPr>
      </w:pPr>
      <w:r w:rsidRPr="00B11F62">
        <w:rPr>
          <w:rFonts w:ascii="Calibri" w:hAnsi="Calibri" w:cs="Calibri"/>
          <w:b/>
          <w:szCs w:val="22"/>
        </w:rPr>
        <w:t>Regional Quality Management Group</w:t>
      </w:r>
    </w:p>
    <w:p w14:paraId="57949214" w14:textId="77777777" w:rsidR="00FC7CC2" w:rsidRPr="00B11F62" w:rsidRDefault="00FC7CC2" w:rsidP="00FC7CC2">
      <w:pPr>
        <w:jc w:val="both"/>
        <w:rPr>
          <w:rFonts w:ascii="Calibri" w:hAnsi="Calibri" w:cs="Calibri"/>
          <w:szCs w:val="22"/>
        </w:rPr>
      </w:pPr>
      <w:r w:rsidRPr="00B11F62">
        <w:rPr>
          <w:rFonts w:ascii="Calibri" w:hAnsi="Calibri" w:cs="Calibri"/>
          <w:szCs w:val="22"/>
        </w:rPr>
        <w:t>RQMG Purpose</w:t>
      </w:r>
    </w:p>
    <w:p w14:paraId="79B4E14E"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t xml:space="preserve">The GP Regional Quality Management Group (RQMG) is a pivotal component of the General Practice Quality Management structure.  </w:t>
      </w:r>
    </w:p>
    <w:p w14:paraId="2B345796"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lastRenderedPageBreak/>
        <w:t>Each region of the Scottish Deanery will establish and run an RQMG.</w:t>
      </w:r>
    </w:p>
    <w:p w14:paraId="1210DEDA"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t xml:space="preserve">The role of RQMG is to review and make recommendations to the General Practice/Public Health/Occupational Medicine Specialty Quality Management Group (SQMG) as regards accreditation and re-accreditation of GP Educational supervisors (ES), GP Training Practices, GP out of hours (OOH) training locations, Foundation training </w:t>
      </w:r>
      <w:proofErr w:type="gramStart"/>
      <w:r w:rsidRPr="00B11F62">
        <w:rPr>
          <w:rFonts w:ascii="Calibri" w:hAnsi="Calibri" w:cs="Calibri"/>
          <w:szCs w:val="22"/>
        </w:rPr>
        <w:t>where</w:t>
      </w:r>
      <w:proofErr w:type="gramEnd"/>
      <w:r w:rsidRPr="00B11F62">
        <w:rPr>
          <w:rFonts w:ascii="Calibri" w:hAnsi="Calibri" w:cs="Calibri"/>
          <w:szCs w:val="22"/>
        </w:rPr>
        <w:t xml:space="preserve"> co-located in an approved GP Training practice and GP Retainer practices.  In doing so RQMG should consider applications </w:t>
      </w:r>
      <w:proofErr w:type="gramStart"/>
      <w:r w:rsidRPr="00B11F62">
        <w:rPr>
          <w:rFonts w:ascii="Calibri" w:hAnsi="Calibri" w:cs="Calibri"/>
          <w:szCs w:val="22"/>
        </w:rPr>
        <w:t>taking into account</w:t>
      </w:r>
      <w:proofErr w:type="gramEnd"/>
      <w:r w:rsidRPr="00B11F62">
        <w:rPr>
          <w:rFonts w:ascii="Calibri" w:hAnsi="Calibri" w:cs="Calibri"/>
          <w:szCs w:val="22"/>
        </w:rPr>
        <w:t xml:space="preserve"> other data, information and intelligence regarding the quality of training and of the training environment where such training takes place or will take place.  It is also responsible for following up on requirements stipulated as part of the accreditation process.</w:t>
      </w:r>
    </w:p>
    <w:p w14:paraId="2C41FE01"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t>Regions should arrange RQMG meetings numbering 4-6 per year (depending on regional workload).   Dates of RQMG meetings should be set well in advance and planned to report into the 6 bi-monthly SQMG meetings.</w:t>
      </w:r>
    </w:p>
    <w:p w14:paraId="7ABA37AA"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t>The final decision for approvals rests with SQMG.</w:t>
      </w:r>
    </w:p>
    <w:p w14:paraId="54F663A7" w14:textId="77777777" w:rsidR="00FC7CC2" w:rsidRPr="00B11F62" w:rsidRDefault="00FC7CC2" w:rsidP="00FC7CC2">
      <w:pPr>
        <w:jc w:val="both"/>
        <w:rPr>
          <w:rFonts w:ascii="Calibri" w:hAnsi="Calibri" w:cs="Calibri"/>
          <w:szCs w:val="22"/>
        </w:rPr>
      </w:pPr>
    </w:p>
    <w:p w14:paraId="0B59D0EB" w14:textId="77777777" w:rsidR="00FC7CC2" w:rsidRPr="00B11F62" w:rsidRDefault="00FC7CC2" w:rsidP="00FC7CC2">
      <w:pPr>
        <w:jc w:val="both"/>
        <w:rPr>
          <w:rFonts w:ascii="Calibri" w:hAnsi="Calibri" w:cs="Calibri"/>
          <w:szCs w:val="22"/>
        </w:rPr>
      </w:pPr>
      <w:r w:rsidRPr="00B11F62">
        <w:rPr>
          <w:rFonts w:ascii="Calibri" w:hAnsi="Calibri" w:cs="Calibri"/>
          <w:szCs w:val="22"/>
        </w:rPr>
        <w:t>Composition</w:t>
      </w:r>
    </w:p>
    <w:p w14:paraId="0FB07348" w14:textId="77777777" w:rsidR="00FC7CC2" w:rsidRPr="00B11F62" w:rsidRDefault="00FC7CC2" w:rsidP="00B21C08">
      <w:pPr>
        <w:pStyle w:val="ListParagraph"/>
        <w:numPr>
          <w:ilvl w:val="0"/>
          <w:numId w:val="8"/>
        </w:numPr>
        <w:spacing w:after="200" w:line="276" w:lineRule="auto"/>
        <w:contextualSpacing/>
        <w:jc w:val="both"/>
        <w:rPr>
          <w:rFonts w:ascii="Calibri" w:hAnsi="Calibri" w:cs="Calibri"/>
          <w:szCs w:val="22"/>
        </w:rPr>
      </w:pPr>
      <w:r w:rsidRPr="00B11F62">
        <w:rPr>
          <w:rFonts w:ascii="Calibri" w:hAnsi="Calibri" w:cs="Calibri"/>
          <w:szCs w:val="22"/>
        </w:rPr>
        <w:t>Each RQMG should be composed of the regional Assistant Director for General Practice with responsibility for Quality who will act as chair, one or more Training Programme Directors (TPD), and the regional administrative lead for Quality.  There should be external representation by one of the Associate Deans for Quality (GP, Occupational Medicine and Public health).</w:t>
      </w:r>
    </w:p>
    <w:p w14:paraId="7F435590" w14:textId="77777777" w:rsidR="00FC7CC2" w:rsidRPr="00B11F62" w:rsidRDefault="00FC7CC2" w:rsidP="00FC7CC2">
      <w:pPr>
        <w:jc w:val="both"/>
        <w:rPr>
          <w:rFonts w:ascii="Calibri" w:hAnsi="Calibri" w:cs="Calibri"/>
          <w:b/>
          <w:szCs w:val="22"/>
        </w:rPr>
      </w:pPr>
      <w:r w:rsidRPr="00B11F62">
        <w:rPr>
          <w:rFonts w:ascii="Calibri" w:hAnsi="Calibri" w:cs="Calibri"/>
          <w:b/>
          <w:szCs w:val="22"/>
        </w:rPr>
        <w:t>The RQMG itself and workflow</w:t>
      </w:r>
    </w:p>
    <w:p w14:paraId="55366F4B" w14:textId="77777777" w:rsidR="00FC7CC2" w:rsidRPr="00B11F62" w:rsidRDefault="00FC7CC2" w:rsidP="00FC7CC2">
      <w:pPr>
        <w:jc w:val="both"/>
        <w:rPr>
          <w:rFonts w:ascii="Calibri" w:hAnsi="Calibri" w:cs="Calibri"/>
          <w:szCs w:val="22"/>
        </w:rPr>
      </w:pPr>
      <w:r w:rsidRPr="00B11F62">
        <w:rPr>
          <w:rFonts w:ascii="Calibri" w:hAnsi="Calibri" w:cs="Calibri"/>
          <w:szCs w:val="22"/>
        </w:rPr>
        <w:t>The RQMG will consider the following applications: -</w:t>
      </w:r>
    </w:p>
    <w:p w14:paraId="2458855C" w14:textId="77777777" w:rsidR="00997C02" w:rsidRPr="00B11F62" w:rsidRDefault="00997C02" w:rsidP="00FC7CC2">
      <w:pPr>
        <w:jc w:val="both"/>
        <w:rPr>
          <w:rFonts w:ascii="Calibri" w:hAnsi="Calibri" w:cs="Calibri"/>
          <w:szCs w:val="22"/>
        </w:rPr>
      </w:pPr>
    </w:p>
    <w:p w14:paraId="7300F096" w14:textId="77777777" w:rsidR="00FC7CC2" w:rsidRPr="00B11F62" w:rsidRDefault="00FC7CC2" w:rsidP="00FC7CC2">
      <w:pPr>
        <w:jc w:val="both"/>
        <w:rPr>
          <w:rFonts w:ascii="Calibri" w:hAnsi="Calibri" w:cs="Calibri"/>
          <w:szCs w:val="22"/>
        </w:rPr>
      </w:pPr>
      <w:r w:rsidRPr="00B11F62">
        <w:rPr>
          <w:rFonts w:ascii="Calibri" w:hAnsi="Calibri" w:cs="Calibri"/>
          <w:szCs w:val="22"/>
        </w:rPr>
        <w:t xml:space="preserve">Educational Supervisor in existing training practice first applications - </w:t>
      </w:r>
    </w:p>
    <w:p w14:paraId="061AA65A" w14:textId="77777777" w:rsidR="00FC7CC2" w:rsidRPr="00B11F62" w:rsidRDefault="00FC7CC2" w:rsidP="00B21C08">
      <w:pPr>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RQMG will consider and make recommendations for Educational Supervisors from within existing approved training practices, who are making a first application to become an ES.  These applicants will have successfully completed the Scottish Prospective Educational Supervisors Course (SPESC) with a </w:t>
      </w:r>
      <w:r w:rsidRPr="00B11F62">
        <w:rPr>
          <w:rFonts w:ascii="Calibri" w:hAnsi="Calibri" w:cs="Calibri"/>
          <w:b/>
          <w:szCs w:val="22"/>
        </w:rPr>
        <w:t>green</w:t>
      </w:r>
      <w:r w:rsidRPr="00B11F62">
        <w:rPr>
          <w:rFonts w:ascii="Calibri" w:hAnsi="Calibri" w:cs="Calibri"/>
          <w:szCs w:val="22"/>
        </w:rPr>
        <w:t xml:space="preserve"> rating.  The process for this has already been described.  [</w:t>
      </w:r>
      <w:hyperlink r:id="rId151" w:history="1">
        <w:r w:rsidRPr="00B11F62">
          <w:rPr>
            <w:rStyle w:val="Hyperlink"/>
            <w:rFonts w:ascii="Calibri" w:hAnsi="Calibri" w:cs="Calibri"/>
            <w:szCs w:val="22"/>
          </w:rPr>
          <w:t>Appendix 2</w:t>
        </w:r>
      </w:hyperlink>
      <w:r w:rsidRPr="00B11F62">
        <w:rPr>
          <w:rFonts w:ascii="Calibri" w:hAnsi="Calibri" w:cs="Calibri"/>
          <w:szCs w:val="22"/>
        </w:rPr>
        <w:t xml:space="preserve">].  Those on completion of SPESC who have an </w:t>
      </w:r>
      <w:r w:rsidRPr="00B11F62">
        <w:rPr>
          <w:rFonts w:ascii="Calibri" w:hAnsi="Calibri" w:cs="Calibri"/>
          <w:b/>
          <w:szCs w:val="22"/>
        </w:rPr>
        <w:t>amber</w:t>
      </w:r>
      <w:r w:rsidRPr="00B11F62">
        <w:rPr>
          <w:rFonts w:ascii="Calibri" w:hAnsi="Calibri" w:cs="Calibri"/>
          <w:szCs w:val="22"/>
        </w:rPr>
        <w:t xml:space="preserve"> rating will require local support.  Following this a regional decision should be made on whether the required standard has been reached to allow submission of an ES application.  These applications should be discussed at RQMG but the decision on approval should rest with SQMG with the full applications forwarded for consideration.  SQMG should be notified of any amber candidates who have been advised that they are not ready to make an ES application.</w:t>
      </w:r>
    </w:p>
    <w:p w14:paraId="476C87E9"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RQMG will review the application form and summary meeting with TPD [Forms A and E].</w:t>
      </w:r>
    </w:p>
    <w:p w14:paraId="29A6DED8"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RQMG (not the TPD) will make a recommendation to accredit or not accredit and set appropriate period of accreditation and any conditional requirements.</w:t>
      </w:r>
    </w:p>
    <w:p w14:paraId="01BFDF36"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For a first approval, the maximum period of accreditation will be 2 years.</w:t>
      </w:r>
    </w:p>
    <w:p w14:paraId="38E2CCD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A summary form will be completed [Form C] for regional recording purposes.</w:t>
      </w:r>
    </w:p>
    <w:p w14:paraId="6FD86297"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Details regarding the approval will be included in the SQMG summary sheet [Form F] for presentation to the next SQMG where final approval rests.  RQMG summary form [completed Form C] for new ES applications does </w:t>
      </w:r>
      <w:r w:rsidRPr="00B11F62">
        <w:rPr>
          <w:rFonts w:ascii="Calibri" w:hAnsi="Calibri" w:cs="Calibri"/>
          <w:b/>
          <w:szCs w:val="22"/>
        </w:rPr>
        <w:t>not</w:t>
      </w:r>
      <w:r w:rsidRPr="00B11F62">
        <w:rPr>
          <w:rFonts w:ascii="Calibri" w:hAnsi="Calibri" w:cs="Calibri"/>
          <w:szCs w:val="22"/>
        </w:rPr>
        <w:t xml:space="preserve"> require to be presented to the next SQMG unless </w:t>
      </w:r>
      <w:r w:rsidRPr="00B11F62">
        <w:rPr>
          <w:rFonts w:ascii="Calibri" w:hAnsi="Calibri" w:cs="Calibri"/>
          <w:szCs w:val="22"/>
        </w:rPr>
        <w:lastRenderedPageBreak/>
        <w:t>there is uncertainty, the applicant had an amber rating on completion of SPESC or further discussion is required.</w:t>
      </w:r>
    </w:p>
    <w:p w14:paraId="5B4B2494" w14:textId="77777777" w:rsidR="00FC7CC2" w:rsidRPr="00B11F62" w:rsidRDefault="00FC7CC2" w:rsidP="00FC7CC2">
      <w:pPr>
        <w:jc w:val="both"/>
        <w:rPr>
          <w:rFonts w:ascii="Calibri" w:hAnsi="Calibri" w:cs="Calibri"/>
          <w:szCs w:val="22"/>
        </w:rPr>
      </w:pPr>
      <w:r w:rsidRPr="00B11F62">
        <w:rPr>
          <w:rFonts w:ascii="Calibri" w:hAnsi="Calibri" w:cs="Calibri"/>
          <w:szCs w:val="22"/>
        </w:rPr>
        <w:t>Educational Supervisor and Training Practice re-accreditation applications</w:t>
      </w:r>
    </w:p>
    <w:p w14:paraId="6CC726FE"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Each regional quality administrative team has the responsibility to track ES and Training practices approaching the end of their current accreditation period and make appropriate arrangements for re-accreditation.</w:t>
      </w:r>
    </w:p>
    <w:p w14:paraId="2F2FC753"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It is best practice to align ES and Training Practice accreditations.  </w:t>
      </w:r>
    </w:p>
    <w:p w14:paraId="56FE881A"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ES’s and Training Practices will complete and submit self-assessment documentation [Forms A and B] and the required accompanying evidence for consideration by RQMG.  Each individual ES must complete Form A.</w:t>
      </w:r>
    </w:p>
    <w:p w14:paraId="7DB83C30"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RQMG will consider this documentation along with other information including previous visit reports, TPD report, NTS and STS data including STS RAG aggregated data, ES use of e-portfolio and any other local intelligence.  RQMG will </w:t>
      </w:r>
      <w:proofErr w:type="gramStart"/>
      <w:r w:rsidRPr="00B11F62">
        <w:rPr>
          <w:rFonts w:ascii="Calibri" w:hAnsi="Calibri" w:cs="Calibri"/>
          <w:szCs w:val="22"/>
        </w:rPr>
        <w:t>make a decision</w:t>
      </w:r>
      <w:proofErr w:type="gramEnd"/>
      <w:r w:rsidRPr="00B11F62">
        <w:rPr>
          <w:rFonts w:ascii="Calibri" w:hAnsi="Calibri" w:cs="Calibri"/>
          <w:szCs w:val="22"/>
        </w:rPr>
        <w:t xml:space="preserve"> to either recommend approval of the ES and practice virtually for an appropriate </w:t>
      </w:r>
      <w:proofErr w:type="gramStart"/>
      <w:r w:rsidRPr="00B11F62">
        <w:rPr>
          <w:rFonts w:ascii="Calibri" w:hAnsi="Calibri" w:cs="Calibri"/>
          <w:szCs w:val="22"/>
        </w:rPr>
        <w:t>time period</w:t>
      </w:r>
      <w:proofErr w:type="gramEnd"/>
      <w:r w:rsidRPr="00B11F62">
        <w:rPr>
          <w:rFonts w:ascii="Calibri" w:hAnsi="Calibri" w:cs="Calibri"/>
          <w:szCs w:val="22"/>
        </w:rPr>
        <w:t xml:space="preserve"> or arrange a site visit to the ES(s) and Training Practice.  </w:t>
      </w:r>
    </w:p>
    <w:p w14:paraId="1FE9E91D"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Where a visit is required, this will include the Training Practice as an educational provider and all the Educational Supervisors at that site.  Each training practice location and the </w:t>
      </w:r>
      <w:proofErr w:type="gramStart"/>
      <w:r w:rsidRPr="00B11F62">
        <w:rPr>
          <w:rFonts w:ascii="Calibri" w:hAnsi="Calibri" w:cs="Calibri"/>
          <w:szCs w:val="22"/>
        </w:rPr>
        <w:t>ES’s</w:t>
      </w:r>
      <w:proofErr w:type="gramEnd"/>
      <w:r w:rsidRPr="00B11F62">
        <w:rPr>
          <w:rFonts w:ascii="Calibri" w:hAnsi="Calibri" w:cs="Calibri"/>
          <w:szCs w:val="22"/>
        </w:rPr>
        <w:t xml:space="preserve"> therein should be visited every 6 years, with a virtual interim approval at 3 years, if there are no significant concerns identified at application.  Where a virtual approval is recommended a summary sheet [Form C] will be completed for consideration by the next SQMG.  Details will also be included in the SQMG summary sheet [Form F].</w:t>
      </w:r>
    </w:p>
    <w:p w14:paraId="6BA0B1C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Occasionally a practice or ES will change region within the Scotland Deanery.  When considering a re-application, the accepting region will obtain the last approval report(s) from the region where the ES and /or practice were previously situated.</w:t>
      </w:r>
    </w:p>
    <w:p w14:paraId="0ED05079"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It is the responsibility of RQMG to manage the visit calendar.</w:t>
      </w:r>
    </w:p>
    <w:p w14:paraId="68ABE22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When a decision has been made to visit the practice, appropriate arrangements should be made and a visiting team appointed. The visiting team will consist of a minimum of two people, be led by an experienced senior member of the Deanery GP team and accompanied by a second visitor who may be a TPD or ES.  A lay member will be included on a sample of visits.  A trained Practice Manager could be included as an additional team member.</w:t>
      </w:r>
    </w:p>
    <w:p w14:paraId="250F2AB0"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Re-approval of established ES’s and Training Practices will be for a maximum of 3 years but may be for a shorter duration dependant on the findings and recommendations made.</w:t>
      </w:r>
    </w:p>
    <w:p w14:paraId="51E570D6"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On completion of the visit, the lead visitor should complete a visit report and recommendations [Form D] for consideration by SQMG.  The visit report does not need further scrutiny by </w:t>
      </w:r>
      <w:proofErr w:type="gramStart"/>
      <w:r w:rsidRPr="00B11F62">
        <w:rPr>
          <w:rFonts w:ascii="Calibri" w:hAnsi="Calibri" w:cs="Calibri"/>
          <w:szCs w:val="22"/>
        </w:rPr>
        <w:t>RQMG</w:t>
      </w:r>
      <w:proofErr w:type="gramEnd"/>
      <w:r w:rsidRPr="00B11F62">
        <w:rPr>
          <w:rFonts w:ascii="Calibri" w:hAnsi="Calibri" w:cs="Calibri"/>
          <w:szCs w:val="22"/>
        </w:rPr>
        <w:t xml:space="preserve"> but RQMG may wish sight of the report for information.</w:t>
      </w:r>
    </w:p>
    <w:p w14:paraId="6A26A5D8" w14:textId="77777777" w:rsidR="00FC7CC2" w:rsidRPr="00B11F62" w:rsidRDefault="00FC7CC2" w:rsidP="00FC7CC2">
      <w:pPr>
        <w:jc w:val="both"/>
        <w:rPr>
          <w:rFonts w:ascii="Calibri" w:hAnsi="Calibri" w:cs="Calibri"/>
          <w:szCs w:val="22"/>
        </w:rPr>
      </w:pPr>
      <w:r w:rsidRPr="00B11F62">
        <w:rPr>
          <w:rFonts w:ascii="Calibri" w:hAnsi="Calibri" w:cs="Calibri"/>
          <w:szCs w:val="22"/>
        </w:rPr>
        <w:t>Triggered Visits</w:t>
      </w:r>
    </w:p>
    <w:p w14:paraId="67B54315"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From </w:t>
      </w:r>
      <w:proofErr w:type="gramStart"/>
      <w:r w:rsidRPr="00B11F62">
        <w:rPr>
          <w:rFonts w:ascii="Calibri" w:hAnsi="Calibri" w:cs="Calibri"/>
          <w:szCs w:val="22"/>
        </w:rPr>
        <w:t>time to time</w:t>
      </w:r>
      <w:proofErr w:type="gramEnd"/>
      <w:r w:rsidRPr="00B11F62">
        <w:rPr>
          <w:rFonts w:ascii="Calibri" w:hAnsi="Calibri" w:cs="Calibri"/>
          <w:szCs w:val="22"/>
        </w:rPr>
        <w:t xml:space="preserve"> concerns about an individual ES or Training Practice may come to light from TPD feedback, expressed trainee concerns, NTS or STS data or due to substantial change within the practice.  In these circumstances the RQMG should consider this intelligence and arrange a triggered visit where appropriate to all ES’s and the practice</w:t>
      </w:r>
      <w:r w:rsidRPr="00B11F62">
        <w:rPr>
          <w:rFonts w:ascii="Calibri" w:hAnsi="Calibri" w:cs="Calibri"/>
          <w:b/>
          <w:szCs w:val="22"/>
        </w:rPr>
        <w:t>.</w:t>
      </w:r>
      <w:r w:rsidRPr="00B11F62">
        <w:rPr>
          <w:rFonts w:ascii="Calibri" w:hAnsi="Calibri" w:cs="Calibri"/>
          <w:szCs w:val="22"/>
        </w:rPr>
        <w:t xml:space="preserve">  Paragraphs 26-28 above should then be followed. </w:t>
      </w:r>
    </w:p>
    <w:p w14:paraId="2FDB60E2" w14:textId="77777777" w:rsidR="00FC7CC2" w:rsidRPr="00B11F62" w:rsidRDefault="00FC7CC2" w:rsidP="00FC7CC2">
      <w:pPr>
        <w:jc w:val="both"/>
        <w:rPr>
          <w:rFonts w:ascii="Calibri" w:hAnsi="Calibri" w:cs="Calibri"/>
          <w:szCs w:val="22"/>
        </w:rPr>
      </w:pPr>
    </w:p>
    <w:p w14:paraId="0E20994B" w14:textId="77777777" w:rsidR="00FC7CC2" w:rsidRPr="00B11F62" w:rsidRDefault="00FC7CC2" w:rsidP="00FC7CC2">
      <w:pPr>
        <w:jc w:val="both"/>
        <w:rPr>
          <w:rFonts w:ascii="Calibri" w:hAnsi="Calibri" w:cs="Calibri"/>
          <w:szCs w:val="22"/>
        </w:rPr>
      </w:pPr>
      <w:r w:rsidRPr="00B11F62">
        <w:rPr>
          <w:rFonts w:ascii="Calibri" w:hAnsi="Calibri" w:cs="Calibri"/>
          <w:szCs w:val="22"/>
        </w:rPr>
        <w:t>New Practice applications</w:t>
      </w:r>
    </w:p>
    <w:p w14:paraId="13A587E6"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lastRenderedPageBreak/>
        <w:t xml:space="preserve">Applications from new training practices will always require a practice site visit.  RQMG should be aware of these applications and a visiting team appointed and paragraphs 26 and 28 followed. </w:t>
      </w:r>
    </w:p>
    <w:p w14:paraId="505B3821"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For a first approval of a new training practice the maximum period of accreditation will be 2 years.</w:t>
      </w:r>
    </w:p>
    <w:p w14:paraId="56851EF5"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Following initial approval, a further visit will take place for re-approval as the set </w:t>
      </w:r>
      <w:proofErr w:type="gramStart"/>
      <w:r w:rsidRPr="00B11F62">
        <w:rPr>
          <w:rFonts w:ascii="Calibri" w:hAnsi="Calibri" w:cs="Calibri"/>
          <w:szCs w:val="22"/>
        </w:rPr>
        <w:t>time period</w:t>
      </w:r>
      <w:proofErr w:type="gramEnd"/>
      <w:r w:rsidRPr="00B11F62">
        <w:rPr>
          <w:rFonts w:ascii="Calibri" w:hAnsi="Calibri" w:cs="Calibri"/>
          <w:szCs w:val="22"/>
        </w:rPr>
        <w:t>.</w:t>
      </w:r>
    </w:p>
    <w:p w14:paraId="4C017618" w14:textId="77777777" w:rsidR="00FC7CC2" w:rsidRPr="00B11F62" w:rsidRDefault="00FC7CC2" w:rsidP="00FC7CC2">
      <w:pPr>
        <w:jc w:val="both"/>
        <w:rPr>
          <w:rFonts w:ascii="Calibri" w:hAnsi="Calibri" w:cs="Calibri"/>
          <w:szCs w:val="22"/>
        </w:rPr>
      </w:pPr>
      <w:r w:rsidRPr="00B11F62">
        <w:rPr>
          <w:rFonts w:ascii="Calibri" w:hAnsi="Calibri" w:cs="Calibri"/>
          <w:szCs w:val="22"/>
        </w:rPr>
        <w:t>ES application from those undertaking ES training out with Scotland</w:t>
      </w:r>
    </w:p>
    <w:p w14:paraId="6F1C4F6E"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When an application is received form a potential Educational Supervisor who undertook training as an ES out with Scotland, </w:t>
      </w:r>
      <w:hyperlink r:id="rId152" w:history="1">
        <w:r w:rsidRPr="00B11F62">
          <w:rPr>
            <w:rStyle w:val="Hyperlink"/>
            <w:rFonts w:ascii="Calibri" w:hAnsi="Calibri" w:cs="Calibri"/>
            <w:szCs w:val="22"/>
          </w:rPr>
          <w:t>appendix 6</w:t>
        </w:r>
      </w:hyperlink>
      <w:r w:rsidRPr="00B11F62">
        <w:rPr>
          <w:rFonts w:ascii="Calibri" w:hAnsi="Calibri" w:cs="Calibri"/>
          <w:szCs w:val="22"/>
        </w:rPr>
        <w:t xml:space="preserve"> will be applied.</w:t>
      </w:r>
    </w:p>
    <w:p w14:paraId="2C203190" w14:textId="77777777" w:rsidR="00FC7CC2" w:rsidRPr="00B11F62" w:rsidRDefault="00FC7CC2" w:rsidP="00FC7CC2">
      <w:pPr>
        <w:jc w:val="both"/>
        <w:rPr>
          <w:rFonts w:ascii="Calibri" w:hAnsi="Calibri" w:cs="Calibri"/>
          <w:szCs w:val="22"/>
        </w:rPr>
      </w:pPr>
    </w:p>
    <w:p w14:paraId="6A1A2BDD" w14:textId="77777777" w:rsidR="00FC7CC2" w:rsidRPr="00B11F62" w:rsidRDefault="00FC7CC2" w:rsidP="00FC7CC2">
      <w:pPr>
        <w:jc w:val="both"/>
        <w:rPr>
          <w:rFonts w:ascii="Calibri" w:hAnsi="Calibri" w:cs="Calibri"/>
          <w:szCs w:val="22"/>
        </w:rPr>
      </w:pPr>
      <w:r w:rsidRPr="00B11F62">
        <w:rPr>
          <w:rFonts w:ascii="Calibri" w:hAnsi="Calibri" w:cs="Calibri"/>
          <w:szCs w:val="22"/>
        </w:rPr>
        <w:t>Follow up of conditional requirements.</w:t>
      </w:r>
    </w:p>
    <w:p w14:paraId="0911B33A"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Where conditional approval has been agreed by SQMG, local systems should be in place to ensure that requirements have been completed.  Evidence regarding these should be considered by RQMG and a decision made as to whether these are satisfactory.  If not, in most cases, further dialogue between RQMG and the ES/Training Practice should resolve the issue but if there is any uncertainty these should be escalated to the next SQMG.</w:t>
      </w:r>
    </w:p>
    <w:p w14:paraId="071567CE" w14:textId="77777777" w:rsidR="00FC7CC2" w:rsidRPr="00B11F62" w:rsidRDefault="00FC7CC2" w:rsidP="00FC7CC2">
      <w:pPr>
        <w:jc w:val="both"/>
        <w:rPr>
          <w:rFonts w:ascii="Calibri" w:hAnsi="Calibri" w:cs="Calibri"/>
          <w:szCs w:val="22"/>
        </w:rPr>
      </w:pPr>
      <w:r w:rsidRPr="00B11F62">
        <w:rPr>
          <w:rFonts w:ascii="Calibri" w:hAnsi="Calibri" w:cs="Calibri"/>
          <w:szCs w:val="22"/>
        </w:rPr>
        <w:t>Administration following SQMG</w:t>
      </w:r>
    </w:p>
    <w:p w14:paraId="5B3BF1FF"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It is the responsibility of the Assistant Director for General Practice who chairs the RQMG to communicate to ES’s and Training Practices the outcome from SQMG by letter.  Template letters for this purpose have been produced [Forms G1 and G2].</w:t>
      </w:r>
    </w:p>
    <w:p w14:paraId="25BFAB44"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Summary reports approved by SQMG for ES and training practice approval should accompany the letter.  </w:t>
      </w:r>
      <w:proofErr w:type="gramStart"/>
      <w:r w:rsidRPr="00B11F62">
        <w:rPr>
          <w:rFonts w:ascii="Calibri" w:hAnsi="Calibri" w:cs="Calibri"/>
          <w:szCs w:val="22"/>
        </w:rPr>
        <w:t>In particular circumstances</w:t>
      </w:r>
      <w:proofErr w:type="gramEnd"/>
      <w:r w:rsidRPr="00B11F62">
        <w:rPr>
          <w:rFonts w:ascii="Calibri" w:hAnsi="Calibri" w:cs="Calibri"/>
          <w:szCs w:val="22"/>
        </w:rPr>
        <w:t xml:space="preserve"> it may be that the details of an ES approval would be best only sent to the individual ES. This will be approved by SQMG and acted upon by the AD with appropriate follow-up support instituted.</w:t>
      </w:r>
    </w:p>
    <w:p w14:paraId="451A0B3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The regional administrative team should complete required TP4 forms and update TURAS and GMC Connect appropriately.</w:t>
      </w:r>
    </w:p>
    <w:p w14:paraId="132C5F8C" w14:textId="77777777" w:rsidR="00FC7CC2" w:rsidRPr="00B11F62" w:rsidRDefault="00FC7CC2" w:rsidP="00FC7CC2">
      <w:pPr>
        <w:jc w:val="both"/>
        <w:rPr>
          <w:rFonts w:ascii="Calibri" w:hAnsi="Calibri" w:cs="Calibri"/>
          <w:szCs w:val="22"/>
        </w:rPr>
      </w:pPr>
      <w:r w:rsidRPr="00B11F62">
        <w:rPr>
          <w:rFonts w:ascii="Calibri" w:hAnsi="Calibri" w:cs="Calibri"/>
          <w:szCs w:val="22"/>
        </w:rPr>
        <w:t>Out of Hours GPST Training locations</w:t>
      </w:r>
    </w:p>
    <w:p w14:paraId="285A444B"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RQMG will oversee the approval and re-approval process of GP out of hours’ locations (where GPSTs work to gain experience required) as set out in the Scotland Deanery Operation Framework for GPST in the Out of Ours setting. [</w:t>
      </w:r>
      <w:hyperlink r:id="rId153" w:history="1">
        <w:r w:rsidRPr="00B11F62">
          <w:rPr>
            <w:rStyle w:val="Hyperlink"/>
            <w:rFonts w:ascii="Calibri" w:hAnsi="Calibri" w:cs="Calibri"/>
            <w:szCs w:val="22"/>
          </w:rPr>
          <w:t>Appendix 3</w:t>
        </w:r>
      </w:hyperlink>
      <w:r w:rsidRPr="00B11F62">
        <w:rPr>
          <w:rFonts w:ascii="Calibri" w:hAnsi="Calibri" w:cs="Calibri"/>
          <w:szCs w:val="22"/>
        </w:rPr>
        <w:t>]</w:t>
      </w:r>
    </w:p>
    <w:p w14:paraId="29FAC13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RQMG will consider the self-submission documentation [</w:t>
      </w:r>
      <w:hyperlink r:id="rId154" w:history="1">
        <w:r w:rsidRPr="00B11F62">
          <w:rPr>
            <w:rStyle w:val="Hyperlink"/>
            <w:rFonts w:ascii="Calibri" w:hAnsi="Calibri" w:cs="Calibri"/>
            <w:szCs w:val="22"/>
          </w:rPr>
          <w:t>Appendix 4</w:t>
        </w:r>
      </w:hyperlink>
      <w:r w:rsidRPr="00B11F62">
        <w:rPr>
          <w:rFonts w:ascii="Calibri" w:hAnsi="Calibri" w:cs="Calibri"/>
          <w:szCs w:val="22"/>
        </w:rPr>
        <w:t xml:space="preserve">] along with other information including previous visit reports, TPD reports, trainee feedback and any other relevant local intelligence.  RQMG will </w:t>
      </w:r>
      <w:proofErr w:type="gramStart"/>
      <w:r w:rsidRPr="00B11F62">
        <w:rPr>
          <w:rFonts w:ascii="Calibri" w:hAnsi="Calibri" w:cs="Calibri"/>
          <w:szCs w:val="22"/>
        </w:rPr>
        <w:t>make a decision</w:t>
      </w:r>
      <w:proofErr w:type="gramEnd"/>
      <w:r w:rsidRPr="00B11F62">
        <w:rPr>
          <w:rFonts w:ascii="Calibri" w:hAnsi="Calibri" w:cs="Calibri"/>
          <w:szCs w:val="22"/>
        </w:rPr>
        <w:t xml:space="preserve"> to either recommend approval of the OOH location virtually for an appropriate </w:t>
      </w:r>
      <w:proofErr w:type="gramStart"/>
      <w:r w:rsidRPr="00B11F62">
        <w:rPr>
          <w:rFonts w:ascii="Calibri" w:hAnsi="Calibri" w:cs="Calibri"/>
          <w:szCs w:val="22"/>
        </w:rPr>
        <w:t>time period</w:t>
      </w:r>
      <w:proofErr w:type="gramEnd"/>
      <w:r w:rsidRPr="00B11F62">
        <w:rPr>
          <w:rFonts w:ascii="Calibri" w:hAnsi="Calibri" w:cs="Calibri"/>
          <w:szCs w:val="22"/>
        </w:rPr>
        <w:t xml:space="preserve"> (normally 5 years) or arrange a meeting with the Medical Director or a full visit if appropriate using the associated documentation.</w:t>
      </w:r>
    </w:p>
    <w:p w14:paraId="13D26DBD"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RQMG will complete </w:t>
      </w:r>
      <w:proofErr w:type="gramStart"/>
      <w:r w:rsidRPr="00B11F62">
        <w:rPr>
          <w:rFonts w:ascii="Calibri" w:hAnsi="Calibri" w:cs="Calibri"/>
          <w:szCs w:val="22"/>
        </w:rPr>
        <w:t>a</w:t>
      </w:r>
      <w:proofErr w:type="gramEnd"/>
      <w:r w:rsidRPr="00B11F62">
        <w:rPr>
          <w:rFonts w:ascii="Calibri" w:hAnsi="Calibri" w:cs="Calibri"/>
          <w:szCs w:val="22"/>
        </w:rPr>
        <w:t xml:space="preserve"> OOH summary report recommendation for submission to SQMG for consideration [Form H].</w:t>
      </w:r>
    </w:p>
    <w:p w14:paraId="0AC8A595"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The regional Assistant Director with responsibility for Quality will communicate the outcome in writing to the Medical Director of the appropriate organisation with a copy sent to the Health Board Director of Medical Education.</w:t>
      </w:r>
    </w:p>
    <w:p w14:paraId="4E850844" w14:textId="77777777" w:rsidR="00FC7CC2" w:rsidRPr="00B11F62" w:rsidRDefault="00FC7CC2" w:rsidP="00FC7CC2">
      <w:pPr>
        <w:jc w:val="both"/>
        <w:rPr>
          <w:rFonts w:ascii="Calibri" w:hAnsi="Calibri" w:cs="Calibri"/>
          <w:szCs w:val="22"/>
        </w:rPr>
      </w:pPr>
      <w:r w:rsidRPr="00B11F62">
        <w:rPr>
          <w:rFonts w:ascii="Calibri" w:hAnsi="Calibri" w:cs="Calibri"/>
          <w:szCs w:val="22"/>
        </w:rPr>
        <w:t xml:space="preserve">Foundation Training </w:t>
      </w:r>
      <w:proofErr w:type="gramStart"/>
      <w:r w:rsidRPr="00B11F62">
        <w:rPr>
          <w:rFonts w:ascii="Calibri" w:hAnsi="Calibri" w:cs="Calibri"/>
          <w:szCs w:val="22"/>
        </w:rPr>
        <w:t>where</w:t>
      </w:r>
      <w:proofErr w:type="gramEnd"/>
      <w:r w:rsidRPr="00B11F62">
        <w:rPr>
          <w:rFonts w:ascii="Calibri" w:hAnsi="Calibri" w:cs="Calibri"/>
          <w:szCs w:val="22"/>
        </w:rPr>
        <w:t xml:space="preserve"> co-located with GP Training</w:t>
      </w:r>
    </w:p>
    <w:p w14:paraId="609AE8F3"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lastRenderedPageBreak/>
        <w:t>Where Foundation Training is co-located with GP Training, GP SQMG will also approve foundation training on behalf of the Foundation QMG. Where foundation training is stand alone in a GP Practice, this will be the responsibility of Foundation QMG.</w:t>
      </w:r>
    </w:p>
    <w:p w14:paraId="31E7A0B9"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Foundation ES will complete and submit appropriate application form (Form I).</w:t>
      </w:r>
    </w:p>
    <w:p w14:paraId="1E0DA90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This will be considered by RQMG/SQMG as the same time as the Training practice and ES application.</w:t>
      </w:r>
    </w:p>
    <w:p w14:paraId="0D19765D"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Where approval is </w:t>
      </w:r>
      <w:proofErr w:type="gramStart"/>
      <w:r w:rsidRPr="00B11F62">
        <w:rPr>
          <w:rFonts w:ascii="Calibri" w:hAnsi="Calibri" w:cs="Calibri"/>
          <w:szCs w:val="22"/>
        </w:rPr>
        <w:t>granted</w:t>
      </w:r>
      <w:proofErr w:type="gramEnd"/>
      <w:r w:rsidRPr="00B11F62">
        <w:rPr>
          <w:rFonts w:ascii="Calibri" w:hAnsi="Calibri" w:cs="Calibri"/>
          <w:szCs w:val="22"/>
        </w:rPr>
        <w:t xml:space="preserve"> this will normally be for the same time periods as ES and TP approvals.</w:t>
      </w:r>
    </w:p>
    <w:p w14:paraId="24DE8FF3" w14:textId="77777777" w:rsidR="00FC7CC2" w:rsidRPr="00B11F62" w:rsidRDefault="00FC7CC2" w:rsidP="00FC7CC2">
      <w:pPr>
        <w:jc w:val="both"/>
        <w:rPr>
          <w:rFonts w:ascii="Calibri" w:hAnsi="Calibri" w:cs="Calibri"/>
          <w:szCs w:val="22"/>
        </w:rPr>
      </w:pPr>
      <w:r w:rsidRPr="00B11F62">
        <w:rPr>
          <w:rFonts w:ascii="Calibri" w:hAnsi="Calibri" w:cs="Calibri"/>
          <w:szCs w:val="22"/>
        </w:rPr>
        <w:t>Retainer Practice applications and re-approvals</w:t>
      </w:r>
    </w:p>
    <w:p w14:paraId="09451FAB"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It is the role of RQMG to consider applications and re-applications from retainer practices.  Arrangements for these have been extensively detailed and attached </w:t>
      </w:r>
      <w:hyperlink r:id="rId155" w:history="1">
        <w:r w:rsidRPr="00B11F62">
          <w:rPr>
            <w:rStyle w:val="Hyperlink"/>
            <w:rFonts w:ascii="Calibri" w:hAnsi="Calibri" w:cs="Calibri"/>
            <w:szCs w:val="22"/>
          </w:rPr>
          <w:t>[Appendix 5</w:t>
        </w:r>
      </w:hyperlink>
      <w:r w:rsidRPr="00B11F62">
        <w:rPr>
          <w:rFonts w:ascii="Calibri" w:hAnsi="Calibri" w:cs="Calibri"/>
          <w:szCs w:val="22"/>
        </w:rPr>
        <w:t>].</w:t>
      </w:r>
    </w:p>
    <w:p w14:paraId="3BDC940D"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New retainer application visit reports for non-training practices are submitted directly to SQMG and should appear on the summary sheet.</w:t>
      </w:r>
    </w:p>
    <w:p w14:paraId="182881A7"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RQMG will consider applications from new ES in an established Training Practice who wish to become a Retainer Practice or are seeking re-approval as a Retainer Practice, re-approval of an ES in an established Training Practice who wishes to become a Retainer Practice or are seeking re-approval as a Retainer Practice and currently approved ES/TP who wish to become a Retainer Practice or are seeking re-approval as a Retainer Practice </w:t>
      </w:r>
    </w:p>
    <w:p w14:paraId="6502AFB8"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RQMG should make a recommendation to SQMG for those listed in paragraph </w:t>
      </w:r>
      <w:r w:rsidRPr="00B11F62">
        <w:rPr>
          <w:rFonts w:ascii="Calibri" w:hAnsi="Calibri" w:cs="Calibri"/>
          <w:b/>
          <w:szCs w:val="22"/>
        </w:rPr>
        <w:t>47</w:t>
      </w:r>
      <w:r w:rsidRPr="00B11F62">
        <w:rPr>
          <w:rFonts w:ascii="Calibri" w:hAnsi="Calibri" w:cs="Calibri"/>
          <w:szCs w:val="22"/>
        </w:rPr>
        <w:t xml:space="preserve"> and these should be included in the summary sheet.</w:t>
      </w:r>
    </w:p>
    <w:p w14:paraId="331C0DB2"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Following SQMG approval, for accredited training practices, retainer approval notification will be included in the letter from the Assistant Director.   When the practice is </w:t>
      </w:r>
      <w:r w:rsidRPr="00B11F62">
        <w:rPr>
          <w:rFonts w:ascii="Calibri" w:hAnsi="Calibri" w:cs="Calibri"/>
          <w:b/>
          <w:szCs w:val="22"/>
        </w:rPr>
        <w:t>not</w:t>
      </w:r>
      <w:r w:rsidRPr="00B11F62">
        <w:rPr>
          <w:rFonts w:ascii="Calibri" w:hAnsi="Calibri" w:cs="Calibri"/>
          <w:szCs w:val="22"/>
        </w:rPr>
        <w:t xml:space="preserve"> a training practice, the approval letter should be completed by the local Associate Advisor for the Retainer scheme. </w:t>
      </w:r>
    </w:p>
    <w:p w14:paraId="56463610" w14:textId="77777777" w:rsidR="00FC7CC2" w:rsidRPr="00B11F62" w:rsidRDefault="00FC7CC2" w:rsidP="00FC7CC2">
      <w:pPr>
        <w:rPr>
          <w:rFonts w:ascii="Calibri" w:hAnsi="Calibri" w:cs="Calibri"/>
          <w:szCs w:val="22"/>
        </w:rPr>
      </w:pPr>
      <w:bookmarkStart w:id="0" w:name="_Hlk509826940"/>
      <w:r w:rsidRPr="00B11F62">
        <w:rPr>
          <w:rFonts w:ascii="Calibri" w:hAnsi="Calibri" w:cs="Calibri"/>
          <w:szCs w:val="22"/>
        </w:rPr>
        <w:t>Foundation and Retainer Reports</w:t>
      </w:r>
    </w:p>
    <w:p w14:paraId="5E94D9D4" w14:textId="77777777" w:rsidR="00FC7CC2" w:rsidRPr="00B11F62" w:rsidRDefault="00FC7CC2" w:rsidP="00B21C08">
      <w:pPr>
        <w:pStyle w:val="ListParagraph"/>
        <w:numPr>
          <w:ilvl w:val="0"/>
          <w:numId w:val="13"/>
        </w:numPr>
        <w:spacing w:after="200" w:line="276" w:lineRule="auto"/>
        <w:contextualSpacing/>
        <w:jc w:val="both"/>
        <w:rPr>
          <w:rFonts w:ascii="Calibri" w:hAnsi="Calibri" w:cs="Calibri"/>
          <w:szCs w:val="22"/>
        </w:rPr>
      </w:pPr>
      <w:r w:rsidRPr="00B11F62">
        <w:rPr>
          <w:rFonts w:ascii="Calibri" w:hAnsi="Calibri" w:cs="Calibri"/>
          <w:szCs w:val="22"/>
        </w:rPr>
        <w:t xml:space="preserve">It has been agreed that where </w:t>
      </w:r>
      <w:proofErr w:type="gramStart"/>
      <w:r w:rsidRPr="00B11F62">
        <w:rPr>
          <w:rFonts w:ascii="Calibri" w:hAnsi="Calibri" w:cs="Calibri"/>
          <w:szCs w:val="22"/>
        </w:rPr>
        <w:t>Retaining</w:t>
      </w:r>
      <w:proofErr w:type="gramEnd"/>
      <w:r w:rsidRPr="00B11F62">
        <w:rPr>
          <w:rFonts w:ascii="Calibri" w:hAnsi="Calibri" w:cs="Calibri"/>
          <w:szCs w:val="22"/>
        </w:rPr>
        <w:t xml:space="preserve"> and/or Foundation is co-located within a GP Training practice that the GP/OM/PH SQMG will undertake training site approval for these purposes. It is important that it is clearly reflected in the training practice report that standards for </w:t>
      </w:r>
      <w:proofErr w:type="gramStart"/>
      <w:r w:rsidRPr="00B11F62">
        <w:rPr>
          <w:rFonts w:ascii="Calibri" w:hAnsi="Calibri" w:cs="Calibri"/>
          <w:szCs w:val="22"/>
        </w:rPr>
        <w:t>retaining</w:t>
      </w:r>
      <w:proofErr w:type="gramEnd"/>
      <w:r w:rsidRPr="00B11F62">
        <w:rPr>
          <w:rFonts w:ascii="Calibri" w:hAnsi="Calibri" w:cs="Calibri"/>
          <w:szCs w:val="22"/>
        </w:rPr>
        <w:t xml:space="preserve"> and foundation have or have not been met.  Visitors completing reports must make mention of foundation and/or retaining under the relevant sections and in the executive summary box.  These reports are shared with retaining and foundation colleagues and it must be clear that adequate assessment has taken place.    </w:t>
      </w:r>
      <w:r w:rsidRPr="00B11F62">
        <w:rPr>
          <w:rFonts w:ascii="Calibri" w:hAnsi="Calibri" w:cs="Calibri"/>
          <w:i/>
          <w:iCs/>
          <w:szCs w:val="22"/>
        </w:rPr>
        <w:t xml:space="preserve">Examples of relevant information that may be included in the report:  Foundation doctor’s timetable/education sessions, Foundation ES use of portfolio, Retainer Mentor’s educational activity, retainer mentoring session occurrence </w:t>
      </w:r>
      <w:bookmarkEnd w:id="0"/>
      <w:r w:rsidRPr="00B11F62">
        <w:rPr>
          <w:rFonts w:ascii="Calibri" w:hAnsi="Calibri" w:cs="Calibri"/>
          <w:i/>
          <w:iCs/>
          <w:szCs w:val="22"/>
        </w:rPr>
        <w:t>etc.</w:t>
      </w:r>
    </w:p>
    <w:p w14:paraId="0F7587F0" w14:textId="77777777" w:rsidR="00FC7CC2" w:rsidRPr="00B11F62" w:rsidRDefault="00FC7CC2" w:rsidP="00FC7CC2">
      <w:pPr>
        <w:jc w:val="both"/>
        <w:rPr>
          <w:rFonts w:ascii="Calibri" w:hAnsi="Calibri" w:cs="Calibri"/>
          <w:szCs w:val="22"/>
        </w:rPr>
      </w:pPr>
    </w:p>
    <w:p w14:paraId="2AECC793" w14:textId="77777777" w:rsidR="00FC7CC2" w:rsidRPr="00B11F62" w:rsidRDefault="00FC7CC2" w:rsidP="00FC7CC2">
      <w:pPr>
        <w:tabs>
          <w:tab w:val="left" w:pos="2250"/>
        </w:tabs>
        <w:rPr>
          <w:rFonts w:ascii="Calibri" w:hAnsi="Calibri" w:cs="Calibri"/>
          <w:szCs w:val="22"/>
        </w:rPr>
        <w:sectPr w:rsidR="00FC7CC2" w:rsidRPr="00B11F62">
          <w:pgSz w:w="11906" w:h="16838"/>
          <w:pgMar w:top="1440" w:right="1440" w:bottom="1440" w:left="1440" w:header="708" w:footer="708" w:gutter="0"/>
          <w:cols w:space="708"/>
          <w:docGrid w:linePitch="360"/>
        </w:sectPr>
      </w:pPr>
      <w:r w:rsidRPr="00B11F62">
        <w:rPr>
          <w:rFonts w:ascii="Calibri" w:hAnsi="Calibri" w:cs="Calibri"/>
          <w:szCs w:val="22"/>
        </w:rPr>
        <w:tab/>
      </w:r>
    </w:p>
    <w:p w14:paraId="58B10D85" w14:textId="05F8482F" w:rsidR="00FC7CC2" w:rsidRDefault="00CF3882" w:rsidP="00FC7CC2">
      <w:r>
        <w:rPr>
          <w:noProof/>
        </w:rPr>
        <w:lastRenderedPageBreak/>
        <mc:AlternateContent>
          <mc:Choice Requires="wps">
            <w:drawing>
              <wp:anchor distT="0" distB="0" distL="114300" distR="114300" simplePos="0" relativeHeight="251683328" behindDoc="0" locked="0" layoutInCell="1" allowOverlap="1" wp14:anchorId="71068E1D" wp14:editId="76751D77">
                <wp:simplePos x="0" y="0"/>
                <wp:positionH relativeFrom="column">
                  <wp:posOffset>1876425</wp:posOffset>
                </wp:positionH>
                <wp:positionV relativeFrom="paragraph">
                  <wp:posOffset>28575</wp:posOffset>
                </wp:positionV>
                <wp:extent cx="3533775" cy="695325"/>
                <wp:effectExtent l="19050" t="19050" r="28575" b="47625"/>
                <wp:wrapNone/>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95325"/>
                        </a:xfrm>
                        <a:prstGeom prst="rect">
                          <a:avLst/>
                        </a:prstGeom>
                        <a:solidFill>
                          <a:srgbClr val="70AD47">
                            <a:lumMod val="100000"/>
                            <a:lumOff val="0"/>
                          </a:srgbClr>
                        </a:solidFill>
                        <a:ln w="38100">
                          <a:solidFill>
                            <a:sysClr val="window" lastClr="FFFFFF">
                              <a:lumMod val="95000"/>
                              <a:lumOff val="0"/>
                            </a:sysClr>
                          </a:solidFill>
                          <a:miter lim="800000"/>
                          <a:headEnd/>
                          <a:tailEnd/>
                        </a:ln>
                        <a:effectLst>
                          <a:outerShdw dist="28398" dir="3806097" algn="ctr" rotWithShape="0">
                            <a:srgbClr val="70AD47">
                              <a:lumMod val="50000"/>
                              <a:lumOff val="0"/>
                              <a:alpha val="50000"/>
                            </a:srgbClr>
                          </a:outerShdw>
                        </a:effectLst>
                      </wps:spPr>
                      <wps:txbx>
                        <w:txbxContent>
                          <w:p w14:paraId="096CB315" w14:textId="77777777" w:rsidR="001F31B6" w:rsidRDefault="001F31B6" w:rsidP="00FC7CC2">
                            <w:r>
                              <w:t>Educational Supervisor and Training Practice re-accreditation applications (Forms A and B and Form I if a Foundation practice)</w:t>
                            </w:r>
                          </w:p>
                          <w:p w14:paraId="2A1ED372" w14:textId="77777777" w:rsidR="001F31B6" w:rsidRDefault="001F31B6" w:rsidP="00FC7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68E1D" id="_x0000_t202" coordsize="21600,21600" o:spt="202" path="m,l,21600r21600,l21600,xe">
                <v:stroke joinstyle="miter"/>
                <v:path gradientshapeok="t" o:connecttype="rect"/>
              </v:shapetype>
              <v:shape id="Text Box 13" o:spid="_x0000_s1043" type="#_x0000_t202" style="position:absolute;margin-left:147.75pt;margin-top:2.25pt;width:278.25pt;height:5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" fillcolor="#70ad47" strokecolor="#f2f2f2" strokeweight="3pt">
                <v:shadow on="t" color="#385723" opacity=".5" offset="1pt"/>
                <v:textbox>
                  <w:txbxContent>
                    <w:p w14:paraId="096CB315" w14:textId="77777777" w:rsidR="001F31B6" w:rsidRDefault="001F31B6" w:rsidP="00FC7CC2">
                      <w:r>
                        <w:t>Educational Supervisor and Training Practice re-accreditation applications (Forms A and B and Form I if a Foundation practice)</w:t>
                      </w:r>
                    </w:p>
                    <w:p w14:paraId="2A1ED372" w14:textId="77777777" w:rsidR="001F31B6" w:rsidRDefault="001F31B6" w:rsidP="00FC7CC2"/>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2386D244" wp14:editId="33FD4844">
                <wp:simplePos x="0" y="0"/>
                <wp:positionH relativeFrom="column">
                  <wp:posOffset>5591175</wp:posOffset>
                </wp:positionH>
                <wp:positionV relativeFrom="paragraph">
                  <wp:posOffset>28575</wp:posOffset>
                </wp:positionV>
                <wp:extent cx="1809750" cy="447675"/>
                <wp:effectExtent l="19050" t="19050" r="19050" b="47625"/>
                <wp:wrapNone/>
                <wp:docPr id="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4767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txbx>
                        <w:txbxContent>
                          <w:p w14:paraId="222F898E" w14:textId="77777777" w:rsidR="001F31B6" w:rsidRDefault="001F31B6" w:rsidP="00FC7CC2">
                            <w:r>
                              <w:t>New Practice Application (Forms 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D244" id="Text Box 24" o:spid="_x0000_s1044" type="#_x0000_t202" style="position:absolute;margin-left:440.25pt;margin-top:2.25pt;width:142.5pt;height:3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" fillcolor="#5b9bd5" strokecolor="#f2f2f2" strokeweight="3pt">
                <v:shadow on="t" color="#1f4e79" opacity=".5" offset="1pt"/>
                <v:textbox>
                  <w:txbxContent>
                    <w:p w14:paraId="222F898E" w14:textId="77777777" w:rsidR="001F31B6" w:rsidRDefault="001F31B6" w:rsidP="00FC7CC2">
                      <w:r>
                        <w:t>New Practice Application (Forms A+B)</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063D4B8E" wp14:editId="13E871CD">
                <wp:simplePos x="0" y="0"/>
                <wp:positionH relativeFrom="column">
                  <wp:posOffset>66675</wp:posOffset>
                </wp:positionH>
                <wp:positionV relativeFrom="paragraph">
                  <wp:posOffset>19050</wp:posOffset>
                </wp:positionV>
                <wp:extent cx="1628775" cy="640080"/>
                <wp:effectExtent l="19050" t="19050" r="28575" b="45720"/>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40080"/>
                        </a:xfrm>
                        <a:prstGeom prst="rect">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txbx>
                        <w:txbxContent>
                          <w:p w14:paraId="2865F462" w14:textId="77777777" w:rsidR="001F31B6" w:rsidRDefault="001F31B6" w:rsidP="00FC7CC2">
                            <w:r>
                              <w:t>ES First Application in already approved Training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4B8E" id="Rectangle 2" o:spid="_x0000_s1045" style="position:absolute;margin-left:5.25pt;margin-top:1.5pt;width:128.25pt;height:50.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" fillcolor="#4472c4" strokecolor="#f2f2f2" strokeweight="3pt">
                <v:shadow on="t" color="#203864" opacity=".5" offset="1pt"/>
                <v:textbox>
                  <w:txbxContent>
                    <w:p w14:paraId="2865F462" w14:textId="77777777" w:rsidR="001F31B6" w:rsidRDefault="001F31B6" w:rsidP="00FC7CC2">
                      <w:r>
                        <w:t>ES First Application in already approved Training Practice</w:t>
                      </w:r>
                    </w:p>
                  </w:txbxContent>
                </v:textbox>
              </v:rect>
            </w:pict>
          </mc:Fallback>
        </mc:AlternateContent>
      </w:r>
    </w:p>
    <w:p w14:paraId="1B608D39" w14:textId="77777777" w:rsidR="00FC7CC2" w:rsidRDefault="00FC7CC2" w:rsidP="00FC7CC2">
      <w:pPr>
        <w:tabs>
          <w:tab w:val="left" w:pos="1050"/>
        </w:tabs>
      </w:pPr>
      <w:r>
        <w:tab/>
      </w:r>
    </w:p>
    <w:p w14:paraId="62167861" w14:textId="77777777" w:rsidR="00FC7CC2" w:rsidRDefault="00FC7CC2" w:rsidP="00FC7CC2">
      <w:pPr>
        <w:tabs>
          <w:tab w:val="left" w:pos="1050"/>
        </w:tabs>
      </w:pPr>
      <w:r>
        <w:tab/>
      </w:r>
    </w:p>
    <w:p w14:paraId="131515AE" w14:textId="2C994309" w:rsidR="00FC7CC2" w:rsidRDefault="00CF3882" w:rsidP="00FC7CC2">
      <w:pPr>
        <w:tabs>
          <w:tab w:val="left" w:pos="1050"/>
        </w:tabs>
      </w:pPr>
      <w:r>
        <w:rPr>
          <w:noProof/>
        </w:rPr>
        <mc:AlternateContent>
          <mc:Choice Requires="wps">
            <w:drawing>
              <wp:anchor distT="0" distB="0" distL="114286" distR="114286" simplePos="0" relativeHeight="251701760" behindDoc="0" locked="0" layoutInCell="1" allowOverlap="1" wp14:anchorId="788839AF" wp14:editId="3DDA5090">
                <wp:simplePos x="0" y="0"/>
                <wp:positionH relativeFrom="column">
                  <wp:posOffset>6438899</wp:posOffset>
                </wp:positionH>
                <wp:positionV relativeFrom="paragraph">
                  <wp:posOffset>27940</wp:posOffset>
                </wp:positionV>
                <wp:extent cx="0" cy="333375"/>
                <wp:effectExtent l="76200" t="0" r="57150" b="28575"/>
                <wp:wrapNone/>
                <wp:docPr id="57" name="Auto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E964A" id="AutoShape 45" o:spid="_x0000_s1026" type="#_x0000_t32" alt="&quot;&quot;" style="position:absolute;margin-left:507pt;margin-top:2.2pt;width:0;height:26.25pt;z-index:251701760;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">
                <v:stroke endarrow="block"/>
              </v:shape>
            </w:pict>
          </mc:Fallback>
        </mc:AlternateContent>
      </w:r>
    </w:p>
    <w:p w14:paraId="2AED7207" w14:textId="7E503E16" w:rsidR="00FC7CC2" w:rsidRDefault="00CF3882" w:rsidP="00FC7CC2">
      <w:pPr>
        <w:tabs>
          <w:tab w:val="left" w:pos="1050"/>
        </w:tabs>
      </w:pPr>
      <w:r>
        <w:rPr>
          <w:noProof/>
        </w:rPr>
        <mc:AlternateContent>
          <mc:Choice Requires="wps">
            <w:drawing>
              <wp:anchor distT="0" distB="0" distL="114286" distR="114286" simplePos="0" relativeHeight="251688448" behindDoc="0" locked="0" layoutInCell="1" allowOverlap="1" wp14:anchorId="1D19EA22" wp14:editId="7B5180B2">
                <wp:simplePos x="0" y="0"/>
                <wp:positionH relativeFrom="column">
                  <wp:posOffset>3571874</wp:posOffset>
                </wp:positionH>
                <wp:positionV relativeFrom="paragraph">
                  <wp:posOffset>29845</wp:posOffset>
                </wp:positionV>
                <wp:extent cx="0" cy="323850"/>
                <wp:effectExtent l="76200" t="0" r="57150" b="38100"/>
                <wp:wrapNone/>
                <wp:docPr id="56"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CC4F1" id="AutoShape 18" o:spid="_x0000_s1026" type="#_x0000_t32" alt="&quot;&quot;" style="position:absolute;margin-left:281.25pt;margin-top:2.35pt;width:0;height:25.5pt;z-index:251688448;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">
                <v:stroke endarrow="block"/>
              </v:shape>
            </w:pict>
          </mc:Fallback>
        </mc:AlternateContent>
      </w:r>
      <w:r>
        <w:rPr>
          <w:noProof/>
        </w:rPr>
        <mc:AlternateContent>
          <mc:Choice Requires="wps">
            <w:drawing>
              <wp:anchor distT="0" distB="0" distL="114286" distR="114286" simplePos="0" relativeHeight="251680256" behindDoc="0" locked="0" layoutInCell="1" allowOverlap="1" wp14:anchorId="0637E210" wp14:editId="00C32B72">
                <wp:simplePos x="0" y="0"/>
                <wp:positionH relativeFrom="column">
                  <wp:posOffset>866774</wp:posOffset>
                </wp:positionH>
                <wp:positionV relativeFrom="paragraph">
                  <wp:posOffset>52705</wp:posOffset>
                </wp:positionV>
                <wp:extent cx="0" cy="228600"/>
                <wp:effectExtent l="76200" t="0" r="38100" b="38100"/>
                <wp:wrapNone/>
                <wp:docPr id="5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1A4A9" id="AutoShape 7" o:spid="_x0000_s1026" type="#_x0000_t32" alt="&quot;&quot;" style="position:absolute;margin-left:68.25pt;margin-top:4.15pt;width:0;height:18pt;z-index:251680256;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">
                <v:stroke endarrow="block"/>
              </v:shape>
            </w:pict>
          </mc:Fallback>
        </mc:AlternateContent>
      </w:r>
    </w:p>
    <w:p w14:paraId="723C4AC2" w14:textId="09A7432E" w:rsidR="00FC7CC2" w:rsidRPr="007F7843" w:rsidRDefault="00CF3882" w:rsidP="00FC7CC2">
      <w:r>
        <w:rPr>
          <w:noProof/>
        </w:rPr>
        <mc:AlternateContent>
          <mc:Choice Requires="wps">
            <w:drawing>
              <wp:anchor distT="0" distB="0" distL="114300" distR="114300" simplePos="0" relativeHeight="251691520" behindDoc="0" locked="0" layoutInCell="1" allowOverlap="1" wp14:anchorId="28E82CC5" wp14:editId="4BC2C25D">
                <wp:simplePos x="0" y="0"/>
                <wp:positionH relativeFrom="column">
                  <wp:posOffset>5591175</wp:posOffset>
                </wp:positionH>
                <wp:positionV relativeFrom="paragraph">
                  <wp:posOffset>95885</wp:posOffset>
                </wp:positionV>
                <wp:extent cx="1533525" cy="601980"/>
                <wp:effectExtent l="19050" t="19050" r="28575" b="4572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01980"/>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104100C8" w14:textId="77777777" w:rsidR="001F31B6" w:rsidRDefault="001F31B6" w:rsidP="00FC7CC2">
                            <w:r>
                              <w:t>Application collated by local admin team with knowledge of RQMG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82CC5" id="Text Box 25" o:spid="_x0000_s1046" type="#_x0000_t202" style="position:absolute;margin-left:440.25pt;margin-top:7.55pt;width:120.75pt;height:47.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" fillcolor="#a5a5a5" strokecolor="#f2f2f2" strokeweight="3pt">
                <v:shadow on="t" color="#525252" opacity=".5" offset="1pt"/>
                <v:textbox>
                  <w:txbxContent>
                    <w:p w14:paraId="104100C8" w14:textId="77777777" w:rsidR="001F31B6" w:rsidRDefault="001F31B6" w:rsidP="00FC7CC2">
                      <w:r>
                        <w:t>Application collated by local admin team with knowledge of RQMG</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E0A5ACE" wp14:editId="0B891920">
                <wp:simplePos x="0" y="0"/>
                <wp:positionH relativeFrom="column">
                  <wp:posOffset>47625</wp:posOffset>
                </wp:positionH>
                <wp:positionV relativeFrom="paragraph">
                  <wp:posOffset>131445</wp:posOffset>
                </wp:positionV>
                <wp:extent cx="1562100" cy="485140"/>
                <wp:effectExtent l="19050" t="19050" r="19050" b="29210"/>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140"/>
                        </a:xfrm>
                        <a:prstGeom prst="rect">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txbx>
                        <w:txbxContent>
                          <w:p w14:paraId="119BC993" w14:textId="77777777" w:rsidR="001F31B6" w:rsidRDefault="001F31B6" w:rsidP="00FC7CC2">
                            <w:r>
                              <w:t>ES Completes Application (Form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5ACE" id="Text Box 3" o:spid="_x0000_s1047" type="#_x0000_t202" style="position:absolute;margin-left:3.75pt;margin-top:10.35pt;width:123pt;height:3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" fillcolor="#4472c4" strokecolor="#f2f2f2" strokeweight="3pt">
                <v:shadow on="t" color="#203864" opacity=".5" offset="1pt"/>
                <v:textbox>
                  <w:txbxContent>
                    <w:p w14:paraId="119BC993" w14:textId="77777777" w:rsidR="001F31B6" w:rsidRDefault="001F31B6" w:rsidP="00FC7CC2">
                      <w:r>
                        <w:t>ES Completes Application (Form A)</w:t>
                      </w:r>
                    </w:p>
                  </w:txbxContent>
                </v:textbox>
              </v:shape>
            </w:pict>
          </mc:Fallback>
        </mc:AlternateContent>
      </w:r>
    </w:p>
    <w:p w14:paraId="0E0CFAFA" w14:textId="71D21E38" w:rsidR="00FC7CC2" w:rsidRDefault="00CF3882" w:rsidP="00FC7CC2">
      <w:r>
        <w:rPr>
          <w:noProof/>
        </w:rPr>
        <mc:AlternateContent>
          <mc:Choice Requires="wps">
            <w:drawing>
              <wp:anchor distT="0" distB="0" distL="114300" distR="114300" simplePos="0" relativeHeight="251684352" behindDoc="0" locked="0" layoutInCell="1" allowOverlap="1" wp14:anchorId="1E4A777D" wp14:editId="28F24873">
                <wp:simplePos x="0" y="0"/>
                <wp:positionH relativeFrom="column">
                  <wp:posOffset>2162175</wp:posOffset>
                </wp:positionH>
                <wp:positionV relativeFrom="paragraph">
                  <wp:posOffset>32385</wp:posOffset>
                </wp:positionV>
                <wp:extent cx="2819400" cy="790575"/>
                <wp:effectExtent l="19050" t="19050" r="19050" b="47625"/>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90575"/>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6E2914DF" w14:textId="77777777" w:rsidR="001F31B6" w:rsidRDefault="001F31B6" w:rsidP="00FC7CC2">
                            <w:r>
                              <w:t>RQMG considers application along with TPD report, NTS, STS data including aggregated RAG data, ES use of e-portfolio, previous reports and other local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777D" id="Text Box 14" o:spid="_x0000_s1048" type="#_x0000_t202" style="position:absolute;margin-left:170.25pt;margin-top:2.55pt;width:222pt;height:6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" fillcolor="#a5a5a5" strokecolor="#f2f2f2" strokeweight="3pt">
                <v:shadow on="t" color="#525252" opacity=".5" offset="1pt"/>
                <v:textbox>
                  <w:txbxContent>
                    <w:p w14:paraId="6E2914DF" w14:textId="77777777" w:rsidR="001F31B6" w:rsidRDefault="001F31B6" w:rsidP="00FC7CC2">
                      <w:r>
                        <w:t>RQMG considers application along with TPD report, NTS, STS data including aggregated RAG data, ES use of e-portfolio, previous reports and other local intelligence.</w:t>
                      </w:r>
                    </w:p>
                  </w:txbxContent>
                </v:textbox>
              </v:shape>
            </w:pict>
          </mc:Fallback>
        </mc:AlternateContent>
      </w:r>
    </w:p>
    <w:p w14:paraId="2304FE19" w14:textId="77777777" w:rsidR="00FC7CC2" w:rsidRDefault="00FC7CC2" w:rsidP="00FC7CC2"/>
    <w:p w14:paraId="1194BE2E" w14:textId="220C09A5" w:rsidR="00FC7CC2" w:rsidRDefault="00CF3882" w:rsidP="00FC7CC2">
      <w:r>
        <w:rPr>
          <w:noProof/>
        </w:rPr>
        <mc:AlternateContent>
          <mc:Choice Requires="wps">
            <w:drawing>
              <wp:anchor distT="0" distB="0" distL="114300" distR="114300" simplePos="0" relativeHeight="251681280" behindDoc="0" locked="0" layoutInCell="1" allowOverlap="1" wp14:anchorId="29D6CA8E" wp14:editId="5A6674C7">
                <wp:simplePos x="0" y="0"/>
                <wp:positionH relativeFrom="column">
                  <wp:posOffset>809625</wp:posOffset>
                </wp:positionH>
                <wp:positionV relativeFrom="paragraph">
                  <wp:posOffset>134620</wp:posOffset>
                </wp:positionV>
                <wp:extent cx="9525" cy="180975"/>
                <wp:effectExtent l="38100" t="0" r="47625" b="28575"/>
                <wp:wrapNone/>
                <wp:docPr id="5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73908" id="AutoShape 8" o:spid="_x0000_s1026" type="#_x0000_t32" alt="&quot;&quot;" style="position:absolute;margin-left:63.75pt;margin-top:10.6pt;width:.7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">
                <v:stroke endarrow="block"/>
              </v:shape>
            </w:pict>
          </mc:Fallback>
        </mc:AlternateContent>
      </w:r>
      <w:r w:rsidR="00FC7CC2">
        <w:t>+</w:t>
      </w:r>
    </w:p>
    <w:p w14:paraId="1250ADED" w14:textId="4961397F" w:rsidR="00FC7CC2" w:rsidRPr="007F7843" w:rsidRDefault="00CF3882" w:rsidP="00AA2AD6">
      <w:pPr>
        <w:tabs>
          <w:tab w:val="left" w:pos="6270"/>
        </w:tabs>
        <w:sectPr w:rsidR="00FC7CC2" w:rsidRPr="007F7843" w:rsidSect="00F8367E">
          <w:pgSz w:w="16838" w:h="11906" w:orient="landscape"/>
          <w:pgMar w:top="1440" w:right="1440" w:bottom="1440" w:left="1440" w:header="709" w:footer="709" w:gutter="0"/>
          <w:cols w:space="708"/>
          <w:docGrid w:linePitch="360"/>
        </w:sectPr>
      </w:pPr>
      <w:r>
        <w:rPr>
          <w:noProof/>
        </w:rPr>
        <mc:AlternateContent>
          <mc:Choice Requires="wps">
            <w:drawing>
              <wp:anchor distT="0" distB="0" distL="114286" distR="114286" simplePos="0" relativeHeight="251702784" behindDoc="0" locked="0" layoutInCell="1" allowOverlap="1" wp14:anchorId="302582C0" wp14:editId="279AD142">
                <wp:simplePos x="0" y="0"/>
                <wp:positionH relativeFrom="column">
                  <wp:posOffset>6372224</wp:posOffset>
                </wp:positionH>
                <wp:positionV relativeFrom="paragraph">
                  <wp:posOffset>55245</wp:posOffset>
                </wp:positionV>
                <wp:extent cx="0" cy="257175"/>
                <wp:effectExtent l="76200" t="0" r="38100" b="28575"/>
                <wp:wrapNone/>
                <wp:docPr id="50" name="Auto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66281" id="AutoShape 46" o:spid="_x0000_s1026" type="#_x0000_t32" alt="&quot;&quot;" style="position:absolute;margin-left:501.75pt;margin-top:4.35pt;width:0;height:20.25pt;z-index:251702784;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77184" behindDoc="0" locked="0" layoutInCell="1" allowOverlap="1" wp14:anchorId="2A15DF6F" wp14:editId="5BC5938B">
                <wp:simplePos x="0" y="0"/>
                <wp:positionH relativeFrom="column">
                  <wp:posOffset>19050</wp:posOffset>
                </wp:positionH>
                <wp:positionV relativeFrom="paragraph">
                  <wp:posOffset>113665</wp:posOffset>
                </wp:positionV>
                <wp:extent cx="1647825" cy="914400"/>
                <wp:effectExtent l="19050" t="19050" r="28575" b="3810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14400"/>
                        </a:xfrm>
                        <a:prstGeom prst="rect">
                          <a:avLst/>
                        </a:prstGeom>
                        <a:solidFill>
                          <a:srgbClr val="4472C4">
                            <a:lumMod val="100000"/>
                            <a:lumOff val="0"/>
                          </a:srgbClr>
                        </a:solidFill>
                        <a:ln w="38100">
                          <a:solidFill>
                            <a:sysClr val="window" lastClr="FFFFFF">
                              <a:lumMod val="95000"/>
                              <a:lumOff val="0"/>
                            </a:sysClr>
                          </a:solidFill>
                          <a:miter lim="800000"/>
                          <a:headEnd/>
                          <a:tailEnd/>
                        </a:ln>
                        <a:effectLst>
                          <a:outerShdw dist="28398" dir="3806097" algn="ctr" rotWithShape="0">
                            <a:srgbClr val="4472C4">
                              <a:lumMod val="50000"/>
                              <a:lumOff val="0"/>
                              <a:alpha val="50000"/>
                            </a:srgbClr>
                          </a:outerShdw>
                        </a:effectLst>
                      </wps:spPr>
                      <wps:txbx>
                        <w:txbxContent>
                          <w:p w14:paraId="199CC7FA" w14:textId="77777777" w:rsidR="001F31B6" w:rsidRDefault="001F31B6" w:rsidP="00FC7CC2">
                            <w:r>
                              <w:t xml:space="preserve">ES Meets with TPD, application and PDP </w:t>
                            </w:r>
                            <w:proofErr w:type="gramStart"/>
                            <w:r>
                              <w:t>discussed  (</w:t>
                            </w:r>
                            <w:proofErr w:type="gramEnd"/>
                            <w:r>
                              <w:t>Form 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DF6F" id="Text Box 4" o:spid="_x0000_s1049" type="#_x0000_t202" style="position:absolute;margin-left:1.5pt;margin-top:8.95pt;width:129.75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" fillcolor="#4472c4" strokecolor="#f2f2f2" strokeweight="3pt">
                <v:shadow on="t" color="#203864" opacity=".5" offset="1pt"/>
                <v:textbox>
                  <w:txbxContent>
                    <w:p w14:paraId="199CC7FA" w14:textId="77777777" w:rsidR="001F31B6" w:rsidRDefault="001F31B6" w:rsidP="00FC7CC2">
                      <w:r>
                        <w:t xml:space="preserve">ES Meets with TPD, application and PDP </w:t>
                      </w:r>
                      <w:proofErr w:type="gramStart"/>
                      <w:r>
                        <w:t>discussed  (</w:t>
                      </w:r>
                      <w:proofErr w:type="gramEnd"/>
                      <w:r>
                        <w:t>Form E completed)</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24297D71" wp14:editId="30F14FEA">
                <wp:simplePos x="0" y="0"/>
                <wp:positionH relativeFrom="column">
                  <wp:posOffset>5657850</wp:posOffset>
                </wp:positionH>
                <wp:positionV relativeFrom="paragraph">
                  <wp:posOffset>161290</wp:posOffset>
                </wp:positionV>
                <wp:extent cx="1533525" cy="333375"/>
                <wp:effectExtent l="19050" t="19050" r="28575" b="47625"/>
                <wp:wrapNone/>
                <wp:docPr id="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432ECF2B" w14:textId="77777777" w:rsidR="001F31B6" w:rsidRDefault="001F31B6" w:rsidP="00FC7CC2">
                            <w:r>
                              <w:t>Visit arranged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7D71" id="Text Box 26" o:spid="_x0000_s1050" type="#_x0000_t202" style="position:absolute;margin-left:445.5pt;margin-top:12.7pt;width:120.75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" fillcolor="#a5a5a5" strokecolor="#f2f2f2" strokeweight="3pt">
                <v:shadow on="t" color="#525252" opacity=".5" offset="1pt"/>
                <v:textbox>
                  <w:txbxContent>
                    <w:p w14:paraId="432ECF2B" w14:textId="77777777" w:rsidR="001F31B6" w:rsidRDefault="001F31B6" w:rsidP="00FC7CC2">
                      <w:r>
                        <w:t>Visit arranged</w:t>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66BE22E7" wp14:editId="795AA38B">
                <wp:simplePos x="0" y="0"/>
                <wp:positionH relativeFrom="column">
                  <wp:posOffset>4238625</wp:posOffset>
                </wp:positionH>
                <wp:positionV relativeFrom="paragraph">
                  <wp:posOffset>1852295</wp:posOffset>
                </wp:positionV>
                <wp:extent cx="0" cy="238125"/>
                <wp:effectExtent l="57150" t="12065" r="57150" b="16510"/>
                <wp:wrapNone/>
                <wp:docPr id="1969298109" name="AutoShape 1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6905" id="AutoShape 1342" o:spid="_x0000_s1026" type="#_x0000_t32" alt="&quot;&quot;" style="position:absolute;margin-left:333.75pt;margin-top:145.85pt;width:0;height:1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">
                <v:stroke endarrow="block"/>
              </v:shape>
            </w:pict>
          </mc:Fallback>
        </mc:AlternateContent>
      </w:r>
      <w:r>
        <w:rPr>
          <w:noProof/>
        </w:rPr>
        <mc:AlternateContent>
          <mc:Choice Requires="wps">
            <w:drawing>
              <wp:anchor distT="0" distB="0" distL="114286" distR="114286" simplePos="0" relativeHeight="251689472" behindDoc="0" locked="0" layoutInCell="1" allowOverlap="1" wp14:anchorId="274DE35E" wp14:editId="25411225">
                <wp:simplePos x="0" y="0"/>
                <wp:positionH relativeFrom="column">
                  <wp:posOffset>3552824</wp:posOffset>
                </wp:positionH>
                <wp:positionV relativeFrom="paragraph">
                  <wp:posOffset>19685</wp:posOffset>
                </wp:positionV>
                <wp:extent cx="0" cy="304800"/>
                <wp:effectExtent l="76200" t="0" r="38100" b="38100"/>
                <wp:wrapNone/>
                <wp:docPr id="46"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7ACB4" id="AutoShape 19" o:spid="_x0000_s1026" type="#_x0000_t32" alt="&quot;&quot;" style="position:absolute;margin-left:279.75pt;margin-top:1.55pt;width:0;height:24pt;z-index:251689472;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">
                <v:stroke endarrow="block"/>
              </v:shape>
            </w:pict>
          </mc:Fallback>
        </mc:AlternateContent>
      </w:r>
      <w:r>
        <w:rPr>
          <w:noProof/>
        </w:rPr>
        <mc:AlternateContent>
          <mc:Choice Requires="wps">
            <w:drawing>
              <wp:anchor distT="0" distB="0" distL="114300" distR="114300" simplePos="0" relativeHeight="251685376" behindDoc="0" locked="0" layoutInCell="1" allowOverlap="1" wp14:anchorId="721852C1" wp14:editId="5D3446D0">
                <wp:simplePos x="0" y="0"/>
                <wp:positionH relativeFrom="column">
                  <wp:posOffset>2085975</wp:posOffset>
                </wp:positionH>
                <wp:positionV relativeFrom="paragraph">
                  <wp:posOffset>334010</wp:posOffset>
                </wp:positionV>
                <wp:extent cx="2847975" cy="313690"/>
                <wp:effectExtent l="19050" t="19050" r="28575" b="29210"/>
                <wp:wrapNone/>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13690"/>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0E4C213D" w14:textId="77777777" w:rsidR="001F31B6" w:rsidRDefault="001F31B6" w:rsidP="00FC7CC2">
                            <w:r>
                              <w:t>RQMG decides on virtual re-approval or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52C1" id="Text Box 15" o:spid="_x0000_s1051" type="#_x0000_t202" style="position:absolute;margin-left:164.25pt;margin-top:26.3pt;width:224.25pt;height:24.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" fillcolor="#a5a5a5" strokecolor="#f2f2f2" strokeweight="3pt">
                <v:shadow on="t" color="#525252" opacity=".5" offset="1pt"/>
                <v:textbox>
                  <w:txbxContent>
                    <w:p w14:paraId="0E4C213D" w14:textId="77777777" w:rsidR="001F31B6" w:rsidRDefault="001F31B6" w:rsidP="00FC7CC2">
                      <w:r>
                        <w:t>RQMG decides on virtual re-approval or visit</w:t>
                      </w:r>
                    </w:p>
                  </w:txbxContent>
                </v:textbox>
              </v:shape>
            </w:pict>
          </mc:Fallback>
        </mc:AlternateContent>
      </w:r>
      <w:r>
        <w:rPr>
          <w:noProof/>
        </w:rPr>
        <mc:AlternateContent>
          <mc:Choice Requires="wps">
            <w:drawing>
              <wp:anchor distT="0" distB="0" distL="114286" distR="114286" simplePos="0" relativeHeight="251699712" behindDoc="0" locked="0" layoutInCell="1" allowOverlap="1" wp14:anchorId="2A2BAC80" wp14:editId="4C61D8A7">
                <wp:simplePos x="0" y="0"/>
                <wp:positionH relativeFrom="column">
                  <wp:posOffset>4429124</wp:posOffset>
                </wp:positionH>
                <wp:positionV relativeFrom="paragraph">
                  <wp:posOffset>706755</wp:posOffset>
                </wp:positionV>
                <wp:extent cx="0" cy="247650"/>
                <wp:effectExtent l="76200" t="0" r="38100" b="38100"/>
                <wp:wrapNone/>
                <wp:docPr id="44"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C311F" id="AutoShape 41" o:spid="_x0000_s1026" type="#_x0000_t32" alt="&quot;&quot;" style="position:absolute;margin-left:348.75pt;margin-top:55.65pt;width:0;height:19.5pt;z-index:251699712;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z6ywEAAHcDAAAOAAAAZHJzL2Uyb0RvYy54bWysU8Fu2zAMvQ/YPwi6L06Cpdu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87424" behindDoc="0" locked="0" layoutInCell="1" allowOverlap="1" wp14:anchorId="6885840A" wp14:editId="63F68366">
                <wp:simplePos x="0" y="0"/>
                <wp:positionH relativeFrom="column">
                  <wp:posOffset>3724275</wp:posOffset>
                </wp:positionH>
                <wp:positionV relativeFrom="paragraph">
                  <wp:posOffset>1005205</wp:posOffset>
                </wp:positionV>
                <wp:extent cx="1390650" cy="742950"/>
                <wp:effectExtent l="19050" t="19050" r="19050" b="3810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42950"/>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407F9C17" w14:textId="77777777" w:rsidR="001F31B6" w:rsidRDefault="001F31B6" w:rsidP="00FC7CC2">
                            <w:r>
                              <w:t>Virtual Summary report completed (Form C)</w:t>
                            </w:r>
                          </w:p>
                          <w:p w14:paraId="7A93EF0D" w14:textId="77777777" w:rsidR="001F31B6" w:rsidRDefault="001F31B6" w:rsidP="00FC7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5840A" id="Text Box 17" o:spid="_x0000_s1052" type="#_x0000_t202" style="position:absolute;margin-left:293.25pt;margin-top:79.15pt;width:109.5pt;height:5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" fillcolor="#a5a5a5" strokecolor="#f2f2f2" strokeweight="3pt">
                <v:shadow on="t" color="#525252" opacity=".5" offset="1pt"/>
                <v:textbox>
                  <w:txbxContent>
                    <w:p w14:paraId="407F9C17" w14:textId="77777777" w:rsidR="001F31B6" w:rsidRDefault="001F31B6" w:rsidP="00FC7CC2">
                      <w:r>
                        <w:t>Virtual Summary report completed (Form C)</w:t>
                      </w:r>
                    </w:p>
                    <w:p w14:paraId="7A93EF0D" w14:textId="77777777" w:rsidR="001F31B6" w:rsidRDefault="001F31B6" w:rsidP="00FC7CC2"/>
                  </w:txbxContent>
                </v:textbox>
              </v:shape>
            </w:pict>
          </mc:Fallback>
        </mc:AlternateContent>
      </w:r>
      <w:r>
        <w:rPr>
          <w:noProof/>
        </w:rPr>
        <mc:AlternateContent>
          <mc:Choice Requires="wps">
            <w:drawing>
              <wp:anchor distT="0" distB="0" distL="114286" distR="114286" simplePos="0" relativeHeight="251698688" behindDoc="0" locked="0" layoutInCell="1" allowOverlap="1" wp14:anchorId="65274FCB" wp14:editId="60C155E2">
                <wp:simplePos x="0" y="0"/>
                <wp:positionH relativeFrom="column">
                  <wp:posOffset>2800349</wp:posOffset>
                </wp:positionH>
                <wp:positionV relativeFrom="paragraph">
                  <wp:posOffset>729615</wp:posOffset>
                </wp:positionV>
                <wp:extent cx="0" cy="180975"/>
                <wp:effectExtent l="76200" t="0" r="38100" b="28575"/>
                <wp:wrapNone/>
                <wp:docPr id="42"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BF9B6" id="AutoShape 40" o:spid="_x0000_s1026" type="#_x0000_t32" alt="&quot;&quot;" style="position:absolute;margin-left:220.5pt;margin-top:57.45pt;width:0;height:14.25pt;z-index:251698688;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86400" behindDoc="0" locked="0" layoutInCell="1" allowOverlap="1" wp14:anchorId="302D089F" wp14:editId="0BCDCE44">
                <wp:simplePos x="0" y="0"/>
                <wp:positionH relativeFrom="column">
                  <wp:posOffset>2124075</wp:posOffset>
                </wp:positionH>
                <wp:positionV relativeFrom="paragraph">
                  <wp:posOffset>947420</wp:posOffset>
                </wp:positionV>
                <wp:extent cx="1343025" cy="762000"/>
                <wp:effectExtent l="19050" t="19050" r="28575" b="3810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62000"/>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6BFEDF78" w14:textId="77777777" w:rsidR="001F31B6" w:rsidRDefault="001F31B6" w:rsidP="00FC7CC2">
                            <w:r>
                              <w:t>Visit undertaken and report generated (Form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089F" id="Text Box 16" o:spid="_x0000_s1053" type="#_x0000_t202" style="position:absolute;margin-left:167.25pt;margin-top:74.6pt;width:105.75pt;height:6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" fillcolor="#a5a5a5" strokecolor="#f2f2f2" strokeweight="3pt">
                <v:shadow on="t" color="#525252" opacity=".5" offset="1pt"/>
                <v:textbox>
                  <w:txbxContent>
                    <w:p w14:paraId="6BFEDF78" w14:textId="77777777" w:rsidR="001F31B6" w:rsidRDefault="001F31B6" w:rsidP="00FC7CC2">
                      <w:r>
                        <w:t>Visit undertaken and report generated (Form D)</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4AB0887D" wp14:editId="7408A96C">
                <wp:simplePos x="0" y="0"/>
                <wp:positionH relativeFrom="column">
                  <wp:posOffset>2857500</wp:posOffset>
                </wp:positionH>
                <wp:positionV relativeFrom="paragraph">
                  <wp:posOffset>1785620</wp:posOffset>
                </wp:positionV>
                <wp:extent cx="0" cy="238125"/>
                <wp:effectExtent l="57150" t="12065" r="57150" b="16510"/>
                <wp:wrapNone/>
                <wp:docPr id="1479747666" name="AutoShape 1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C86CC" id="AutoShape 1335" o:spid="_x0000_s1026" type="#_x0000_t32" alt="&quot;&quot;" style="position:absolute;margin-left:225pt;margin-top:140.6pt;width:0;height:18.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">
                <v:stroke endarrow="block"/>
              </v:shape>
            </w:pict>
          </mc:Fallback>
        </mc:AlternateContent>
      </w:r>
      <w:r>
        <w:rPr>
          <w:noProof/>
        </w:rPr>
        <mc:AlternateContent>
          <mc:Choice Requires="wps">
            <w:drawing>
              <wp:anchor distT="0" distB="0" distL="114286" distR="114286" simplePos="0" relativeHeight="251703808" behindDoc="0" locked="0" layoutInCell="1" allowOverlap="1" wp14:anchorId="7170FD3F" wp14:editId="0B588AC6">
                <wp:simplePos x="0" y="0"/>
                <wp:positionH relativeFrom="column">
                  <wp:posOffset>6400799</wp:posOffset>
                </wp:positionH>
                <wp:positionV relativeFrom="paragraph">
                  <wp:posOffset>404495</wp:posOffset>
                </wp:positionV>
                <wp:extent cx="0" cy="266700"/>
                <wp:effectExtent l="76200" t="0" r="38100" b="38100"/>
                <wp:wrapNone/>
                <wp:docPr id="39" name="Auto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B056C" id="AutoShape 47" o:spid="_x0000_s1026" type="#_x0000_t32" alt="&quot;&quot;" style="position:absolute;margin-left:7in;margin-top:31.85pt;width:0;height:21pt;z-index:251703808;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93568" behindDoc="0" locked="0" layoutInCell="1" allowOverlap="1" wp14:anchorId="16B051ED" wp14:editId="12D35B07">
                <wp:simplePos x="0" y="0"/>
                <wp:positionH relativeFrom="column">
                  <wp:posOffset>5610225</wp:posOffset>
                </wp:positionH>
                <wp:positionV relativeFrom="paragraph">
                  <wp:posOffset>680720</wp:posOffset>
                </wp:positionV>
                <wp:extent cx="1495425" cy="733425"/>
                <wp:effectExtent l="19050" t="19050" r="28575" b="4762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33425"/>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62976AA6" w14:textId="77777777" w:rsidR="001F31B6" w:rsidRDefault="001F31B6" w:rsidP="00FC7CC2">
                            <w:r>
                              <w:t>Visit undertaken and report generated (Form D)</w:t>
                            </w:r>
                          </w:p>
                          <w:p w14:paraId="65E35073" w14:textId="77777777" w:rsidR="001F31B6" w:rsidRDefault="001F31B6" w:rsidP="00FC7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51ED" id="Text Box 27" o:spid="_x0000_s1054" type="#_x0000_t202" style="position:absolute;margin-left:441.75pt;margin-top:53.6pt;width:117.75pt;height:57.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" fillcolor="#a5a5a5" strokecolor="#f2f2f2" strokeweight="3pt">
                <v:shadow on="t" color="#525252" opacity=".5" offset="1pt"/>
                <v:textbox>
                  <w:txbxContent>
                    <w:p w14:paraId="62976AA6" w14:textId="77777777" w:rsidR="001F31B6" w:rsidRDefault="001F31B6" w:rsidP="00FC7CC2">
                      <w:r>
                        <w:t>Visit undertaken and report generated (Form D)</w:t>
                      </w:r>
                    </w:p>
                    <w:p w14:paraId="65E35073" w14:textId="77777777" w:rsidR="001F31B6" w:rsidRDefault="001F31B6" w:rsidP="00FC7CC2"/>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0543A447" wp14:editId="5ED08F31">
                <wp:simplePos x="0" y="0"/>
                <wp:positionH relativeFrom="column">
                  <wp:posOffset>1600200</wp:posOffset>
                </wp:positionH>
                <wp:positionV relativeFrom="paragraph">
                  <wp:posOffset>2211070</wp:posOffset>
                </wp:positionV>
                <wp:extent cx="571500" cy="45085"/>
                <wp:effectExtent l="9525" t="56515" r="19050" b="12700"/>
                <wp:wrapNone/>
                <wp:docPr id="1145302381" name="Auto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08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9129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26" type="#_x0000_t34" alt="&quot;&quot;" style="position:absolute;margin-left:126pt;margin-top:174.1pt;width:45pt;height:3.5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">
                <v:stroke endarrow="block" joinstyle="round"/>
              </v:shape>
            </w:pict>
          </mc:Fallback>
        </mc:AlternateContent>
      </w:r>
      <w:r>
        <w:rPr>
          <w:noProof/>
        </w:rPr>
        <mc:AlternateContent>
          <mc:Choice Requires="wps">
            <w:drawing>
              <wp:anchor distT="0" distB="0" distL="114286" distR="114286" simplePos="0" relativeHeight="251704832" behindDoc="0" locked="0" layoutInCell="1" allowOverlap="1" wp14:anchorId="0F01ED98" wp14:editId="02122CA9">
                <wp:simplePos x="0" y="0"/>
                <wp:positionH relativeFrom="column">
                  <wp:posOffset>5724524</wp:posOffset>
                </wp:positionH>
                <wp:positionV relativeFrom="paragraph">
                  <wp:posOffset>1557020</wp:posOffset>
                </wp:positionV>
                <wp:extent cx="0" cy="485775"/>
                <wp:effectExtent l="76200" t="0" r="38100" b="28575"/>
                <wp:wrapNone/>
                <wp:docPr id="36" name="Auto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C188F" id="AutoShape 48" o:spid="_x0000_s1026" type="#_x0000_t32" alt="&quot;&quot;" style="position:absolute;margin-left:450.75pt;margin-top:122.6pt;width:0;height:38.25pt;z-index:251704832;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">
                <v:stroke endarrow="block"/>
              </v:shape>
            </w:pict>
          </mc:Fallback>
        </mc:AlternateContent>
      </w:r>
      <w:r>
        <w:rPr>
          <w:noProof/>
        </w:rPr>
        <mc:AlternateContent>
          <mc:Choice Requires="wps">
            <w:drawing>
              <wp:anchor distT="0" distB="0" distL="114300" distR="114300" simplePos="0" relativeHeight="251679232" behindDoc="0" locked="0" layoutInCell="1" allowOverlap="1" wp14:anchorId="5804A3BA" wp14:editId="28F5A2FA">
                <wp:simplePos x="0" y="0"/>
                <wp:positionH relativeFrom="column">
                  <wp:posOffset>2276475</wp:posOffset>
                </wp:positionH>
                <wp:positionV relativeFrom="paragraph">
                  <wp:posOffset>2099945</wp:posOffset>
                </wp:positionV>
                <wp:extent cx="3705225" cy="403860"/>
                <wp:effectExtent l="19050" t="19050" r="28575" b="3429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03860"/>
                        </a:xfrm>
                        <a:prstGeom prst="rect">
                          <a:avLst/>
                        </a:prstGeom>
                        <a:solidFill>
                          <a:srgbClr val="FFC000">
                            <a:lumMod val="100000"/>
                            <a:lumOff val="0"/>
                          </a:srgbClr>
                        </a:solidFill>
                        <a:ln w="38100">
                          <a:solidFill>
                            <a:sysClr val="window" lastClr="FFFFFF">
                              <a:lumMod val="95000"/>
                              <a:lumOff val="0"/>
                            </a:sysClr>
                          </a:solidFill>
                          <a:miter lim="800000"/>
                          <a:headEnd/>
                          <a:tailEnd/>
                        </a:ln>
                        <a:effectLst>
                          <a:outerShdw dist="28398" dir="3806097" algn="ctr" rotWithShape="0">
                            <a:srgbClr val="FFC000">
                              <a:lumMod val="50000"/>
                              <a:lumOff val="0"/>
                              <a:alpha val="50000"/>
                            </a:srgbClr>
                          </a:outerShdw>
                        </a:effectLst>
                      </wps:spPr>
                      <wps:txbx>
                        <w:txbxContent>
                          <w:p w14:paraId="6DCB2F4B" w14:textId="77777777" w:rsidR="001F31B6" w:rsidRDefault="001F31B6" w:rsidP="00FC7CC2">
                            <w:r>
                              <w:t>SQMG considers recommendations and determines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A3BA" id="Text Box 6" o:spid="_x0000_s1055" type="#_x0000_t202" style="position:absolute;margin-left:179.25pt;margin-top:165.35pt;width:291.75pt;height:3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" fillcolor="#ffc000" strokecolor="#f2f2f2" strokeweight="3pt">
                <v:shadow on="t" color="#7f6000" opacity=".5" offset="1pt"/>
                <v:textbox>
                  <w:txbxContent>
                    <w:p w14:paraId="6DCB2F4B" w14:textId="77777777" w:rsidR="001F31B6" w:rsidRDefault="001F31B6" w:rsidP="00FC7CC2">
                      <w:r>
                        <w:t>SQMG considers recommendations and determines outcome</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450A09A9" wp14:editId="0E480B6A">
                <wp:simplePos x="0" y="0"/>
                <wp:positionH relativeFrom="column">
                  <wp:posOffset>4105275</wp:posOffset>
                </wp:positionH>
                <wp:positionV relativeFrom="paragraph">
                  <wp:posOffset>2541905</wp:posOffset>
                </wp:positionV>
                <wp:extent cx="9525" cy="495300"/>
                <wp:effectExtent l="38100" t="0" r="47625" b="38100"/>
                <wp:wrapNone/>
                <wp:docPr id="34" name="Auto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E0D29" id="AutoShape 44" o:spid="_x0000_s1026" type="#_x0000_t32" alt="&quot;&quot;" style="position:absolute;margin-left:323.25pt;margin-top:200.15pt;width:.75pt;height:3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">
                <v:stroke endarrow="block"/>
              </v:shape>
            </w:pict>
          </mc:Fallback>
        </mc:AlternateContent>
      </w:r>
      <w:r>
        <w:rPr>
          <w:noProof/>
        </w:rPr>
        <mc:AlternateContent>
          <mc:Choice Requires="wps">
            <w:drawing>
              <wp:anchor distT="0" distB="0" distL="114300" distR="114300" simplePos="0" relativeHeight="251682304" behindDoc="0" locked="0" layoutInCell="1" allowOverlap="1" wp14:anchorId="2D21723C" wp14:editId="09EE626D">
                <wp:simplePos x="0" y="0"/>
                <wp:positionH relativeFrom="column">
                  <wp:posOffset>2133600</wp:posOffset>
                </wp:positionH>
                <wp:positionV relativeFrom="paragraph">
                  <wp:posOffset>3037205</wp:posOffset>
                </wp:positionV>
                <wp:extent cx="4171950" cy="615315"/>
                <wp:effectExtent l="19050" t="19050" r="19050" b="3238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15315"/>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4F6F48FA" w14:textId="77777777" w:rsidR="001F31B6" w:rsidRDefault="001F31B6" w:rsidP="00FC7CC2">
                            <w:r>
                              <w:t>Letter created to ES/Training Practice re outcome with copy to TPD</w:t>
                            </w:r>
                          </w:p>
                          <w:p w14:paraId="7B4F82C5" w14:textId="77777777" w:rsidR="001F31B6" w:rsidRDefault="001F31B6" w:rsidP="00FC7CC2">
                            <w:r>
                              <w:t>TURAS, GMC Connect and TP4 updated by admin team</w:t>
                            </w:r>
                          </w:p>
                          <w:p w14:paraId="3458CB9C" w14:textId="77777777" w:rsidR="001F31B6" w:rsidRDefault="001F31B6" w:rsidP="00FC7CC2">
                            <w:r>
                              <w:t>Training Practice SLA issued to new training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1723C" id="Text Box 11" o:spid="_x0000_s1056" type="#_x0000_t202" style="position:absolute;margin-left:168pt;margin-top:239.15pt;width:328.5pt;height:4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" fillcolor="#a5a5a5" strokecolor="#f2f2f2" strokeweight="3pt">
                <v:shadow on="t" color="#525252" opacity=".5" offset="1pt"/>
                <v:textbox>
                  <w:txbxContent>
                    <w:p w14:paraId="4F6F48FA" w14:textId="77777777" w:rsidR="001F31B6" w:rsidRDefault="001F31B6" w:rsidP="00FC7CC2">
                      <w:r>
                        <w:t>Letter created to ES/Training Practice re outcome with copy to TPD</w:t>
                      </w:r>
                    </w:p>
                    <w:p w14:paraId="7B4F82C5" w14:textId="77777777" w:rsidR="001F31B6" w:rsidRDefault="001F31B6" w:rsidP="00FC7CC2">
                      <w:r>
                        <w:t>TURAS, GMC Connect and TP4 updated by admin team</w:t>
                      </w:r>
                    </w:p>
                    <w:p w14:paraId="3458CB9C" w14:textId="77777777" w:rsidR="001F31B6" w:rsidRDefault="001F31B6" w:rsidP="00FC7CC2">
                      <w:r>
                        <w:t>Training Practice SLA issued to new training locations</w:t>
                      </w:r>
                    </w:p>
                  </w:txbxContent>
                </v:textbox>
              </v:shape>
            </w:pict>
          </mc:Fallback>
        </mc:AlternateContent>
      </w:r>
      <w:r>
        <w:rPr>
          <w:noProof/>
        </w:rPr>
        <mc:AlternateContent>
          <mc:Choice Requires="wps">
            <w:drawing>
              <wp:anchor distT="0" distB="0" distL="114286" distR="114286" simplePos="0" relativeHeight="251695616" behindDoc="0" locked="0" layoutInCell="1" allowOverlap="1" wp14:anchorId="77283977" wp14:editId="7CEAA7F0">
                <wp:simplePos x="0" y="0"/>
                <wp:positionH relativeFrom="column">
                  <wp:posOffset>771524</wp:posOffset>
                </wp:positionH>
                <wp:positionV relativeFrom="paragraph">
                  <wp:posOffset>719455</wp:posOffset>
                </wp:positionV>
                <wp:extent cx="0" cy="180975"/>
                <wp:effectExtent l="76200" t="0" r="38100" b="28575"/>
                <wp:wrapNone/>
                <wp:docPr id="32" name="Auto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EFBC5" id="AutoShape 37" o:spid="_x0000_s1026" type="#_x0000_t32" alt="&quot;&quot;" style="position:absolute;margin-left:60.75pt;margin-top:56.65pt;width:0;height:14.25pt;z-index:251695616;visibility:visible;mso-wrap-style:square;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78208" behindDoc="0" locked="0" layoutInCell="1" allowOverlap="1" wp14:anchorId="5D3189FB" wp14:editId="365A1743">
                <wp:simplePos x="0" y="0"/>
                <wp:positionH relativeFrom="column">
                  <wp:posOffset>-361950</wp:posOffset>
                </wp:positionH>
                <wp:positionV relativeFrom="paragraph">
                  <wp:posOffset>900430</wp:posOffset>
                </wp:positionV>
                <wp:extent cx="2190750" cy="808990"/>
                <wp:effectExtent l="19050" t="19050" r="19050" b="2921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08990"/>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718ACA24" w14:textId="77777777" w:rsidR="001F31B6" w:rsidRDefault="001F31B6" w:rsidP="00FC7CC2">
                            <w:r>
                              <w:t>RQMG considers application, decides recommendation/sets requirements. (Form C completed)</w:t>
                            </w:r>
                          </w:p>
                          <w:p w14:paraId="7479CC5F" w14:textId="77777777" w:rsidR="001F31B6" w:rsidRDefault="001F31B6" w:rsidP="00FC7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89FB" id="Text Box 5" o:spid="_x0000_s1057" type="#_x0000_t202" style="position:absolute;margin-left:-28.5pt;margin-top:70.9pt;width:172.5pt;height:6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" fillcolor="#a5a5a5" strokecolor="#f2f2f2" strokeweight="3pt">
                <v:shadow on="t" color="#525252" opacity=".5" offset="1pt"/>
                <v:textbox>
                  <w:txbxContent>
                    <w:p w14:paraId="718ACA24" w14:textId="77777777" w:rsidR="001F31B6" w:rsidRDefault="001F31B6" w:rsidP="00FC7CC2">
                      <w:r>
                        <w:t>RQMG considers application, decides recommendation/sets requirements. (Form C completed)</w:t>
                      </w:r>
                    </w:p>
                    <w:p w14:paraId="7479CC5F" w14:textId="77777777" w:rsidR="001F31B6" w:rsidRDefault="001F31B6" w:rsidP="00FC7CC2"/>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508756D9" wp14:editId="5139AF80">
                <wp:simplePos x="0" y="0"/>
                <wp:positionH relativeFrom="column">
                  <wp:posOffset>781050</wp:posOffset>
                </wp:positionH>
                <wp:positionV relativeFrom="paragraph">
                  <wp:posOffset>1760855</wp:posOffset>
                </wp:positionV>
                <wp:extent cx="635" cy="457200"/>
                <wp:effectExtent l="76200" t="0" r="56515" b="38100"/>
                <wp:wrapNone/>
                <wp:docPr id="30" name="Auto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F9143" id="AutoShape 38" o:spid="_x0000_s1026" type="#_x0000_t32" alt="&quot;&quot;" style="position:absolute;margin-left:61.5pt;margin-top:138.65pt;width:.0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">
                <v:stroke endarrow="block"/>
              </v:shape>
            </w:pict>
          </mc:Fallback>
        </mc:AlternateContent>
      </w:r>
      <w:r>
        <w:rPr>
          <w:noProof/>
        </w:rPr>
        <mc:AlternateContent>
          <mc:Choice Requires="wps">
            <w:drawing>
              <wp:anchor distT="0" distB="0" distL="114300" distR="114300" simplePos="0" relativeHeight="251694592" behindDoc="0" locked="0" layoutInCell="1" allowOverlap="1" wp14:anchorId="731B958D" wp14:editId="2DD1FE3D">
                <wp:simplePos x="0" y="0"/>
                <wp:positionH relativeFrom="column">
                  <wp:posOffset>19050</wp:posOffset>
                </wp:positionH>
                <wp:positionV relativeFrom="paragraph">
                  <wp:posOffset>2218055</wp:posOffset>
                </wp:positionV>
                <wp:extent cx="1533525" cy="1205865"/>
                <wp:effectExtent l="19050" t="19050" r="28575" b="3238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205865"/>
                        </a:xfrm>
                        <a:prstGeom prst="rect">
                          <a:avLst/>
                        </a:prstGeom>
                        <a:solidFill>
                          <a:srgbClr val="A5A5A5">
                            <a:lumMod val="100000"/>
                            <a:lumOff val="0"/>
                          </a:srgbClr>
                        </a:solidFill>
                        <a:ln w="38100">
                          <a:solidFill>
                            <a:sysClr val="window" lastClr="FFFFFF">
                              <a:lumMod val="95000"/>
                              <a:lumOff val="0"/>
                            </a:sysClr>
                          </a:solidFill>
                          <a:miter lim="800000"/>
                          <a:headEnd/>
                          <a:tailEnd/>
                        </a:ln>
                        <a:effectLst>
                          <a:outerShdw dist="28398" dir="3806097" algn="ctr" rotWithShape="0">
                            <a:srgbClr val="A5A5A5">
                              <a:lumMod val="50000"/>
                              <a:lumOff val="0"/>
                              <a:alpha val="50000"/>
                            </a:srgbClr>
                          </a:outerShdw>
                        </a:effectLst>
                      </wps:spPr>
                      <wps:txbx>
                        <w:txbxContent>
                          <w:p w14:paraId="13012CEB" w14:textId="77777777" w:rsidR="001F31B6" w:rsidRDefault="001F31B6" w:rsidP="00FC7CC2">
                            <w:r>
                              <w:t xml:space="preserve">Decision communicated to SQMG (on Form F) </w:t>
                            </w:r>
                            <w:r w:rsidRPr="00E30599">
                              <w:rPr>
                                <w:b/>
                              </w:rPr>
                              <w:t>or</w:t>
                            </w:r>
                            <w:r>
                              <w:t xml:space="preserve"> referred to SQMG if uncertainty/concerns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958D" id="Text Box 35" o:spid="_x0000_s1058" type="#_x0000_t202" style="position:absolute;margin-left:1.5pt;margin-top:174.65pt;width:120.75pt;height:94.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" fillcolor="#a5a5a5" strokecolor="#f2f2f2" strokeweight="3pt">
                <v:shadow on="t" color="#525252" opacity=".5" offset="1pt"/>
                <v:textbox>
                  <w:txbxContent>
                    <w:p w14:paraId="13012CEB" w14:textId="77777777" w:rsidR="001F31B6" w:rsidRDefault="001F31B6" w:rsidP="00FC7CC2">
                      <w:r>
                        <w:t xml:space="preserve">Decision communicated to SQMG (on Form F) </w:t>
                      </w:r>
                      <w:r w:rsidRPr="00E30599">
                        <w:rPr>
                          <w:b/>
                        </w:rPr>
                        <w:t>or</w:t>
                      </w:r>
                      <w:r>
                        <w:t xml:space="preserve"> referred to SQMG if uncertainty/concerns</w:t>
                      </w:r>
                    </w:p>
                  </w:txbxContent>
                </v:textbox>
              </v:shape>
            </w:pict>
          </mc:Fallback>
        </mc:AlternateContent>
      </w:r>
    </w:p>
    <w:p w14:paraId="3C2D0DF4" w14:textId="77777777" w:rsidR="00AA2AD6" w:rsidRDefault="00AA2AD6" w:rsidP="00FC7CC2">
      <w:pPr>
        <w:ind w:right="-836"/>
        <w:rPr>
          <w:rFonts w:ascii="Calibri" w:hAnsi="Calibri" w:cs="Arial"/>
          <w:sz w:val="28"/>
          <w:szCs w:val="28"/>
        </w:rPr>
      </w:pPr>
    </w:p>
    <w:p w14:paraId="277D0D9A" w14:textId="77777777" w:rsidR="00FC7CC2" w:rsidRDefault="00FC7CC2" w:rsidP="00FC7CC2">
      <w:pPr>
        <w:ind w:right="-836"/>
        <w:rPr>
          <w:rFonts w:ascii="Calibri" w:hAnsi="Calibri" w:cs="Arial"/>
          <w:b/>
          <w:sz w:val="28"/>
          <w:szCs w:val="28"/>
        </w:rPr>
      </w:pPr>
      <w:r>
        <w:rPr>
          <w:rFonts w:ascii="Calibri" w:hAnsi="Calibri" w:cs="Arial"/>
          <w:b/>
          <w:sz w:val="28"/>
          <w:szCs w:val="28"/>
        </w:rPr>
        <w:t>Form Summary:</w:t>
      </w:r>
    </w:p>
    <w:p w14:paraId="037F9D1F" w14:textId="77777777" w:rsidR="00FC7CC2" w:rsidRDefault="00FC7CC2" w:rsidP="00FC7CC2">
      <w:pPr>
        <w:ind w:right="-836"/>
        <w:rPr>
          <w:rFonts w:ascii="Calibri" w:hAnsi="Calibri" w:cs="Arial"/>
          <w:sz w:val="24"/>
        </w:rPr>
      </w:pPr>
      <w:r>
        <w:rPr>
          <w:rFonts w:ascii="Calibri" w:hAnsi="Calibri" w:cs="Arial"/>
          <w:sz w:val="24"/>
        </w:rPr>
        <w:t xml:space="preserve">Form </w:t>
      </w:r>
      <w:proofErr w:type="spellStart"/>
      <w:proofErr w:type="gramStart"/>
      <w:r>
        <w:rPr>
          <w:rFonts w:ascii="Calibri" w:hAnsi="Calibri" w:cs="Arial"/>
          <w:sz w:val="24"/>
        </w:rPr>
        <w:t>A</w:t>
      </w:r>
      <w:proofErr w:type="spellEnd"/>
      <w:proofErr w:type="gramEnd"/>
      <w:r>
        <w:rPr>
          <w:rFonts w:ascii="Calibri" w:hAnsi="Calibri" w:cs="Arial"/>
          <w:sz w:val="24"/>
        </w:rPr>
        <w:tab/>
      </w:r>
      <w:r>
        <w:rPr>
          <w:rFonts w:ascii="Calibri" w:hAnsi="Calibri" w:cs="Arial"/>
          <w:sz w:val="24"/>
        </w:rPr>
        <w:tab/>
        <w:t>Educational Supervisor Application Form</w:t>
      </w:r>
    </w:p>
    <w:p w14:paraId="51BB6F60" w14:textId="77777777" w:rsidR="00FC7CC2" w:rsidRDefault="00FC7CC2" w:rsidP="00FC7CC2">
      <w:pPr>
        <w:ind w:right="-836"/>
        <w:rPr>
          <w:rFonts w:ascii="Calibri" w:hAnsi="Calibri" w:cs="Arial"/>
          <w:sz w:val="24"/>
        </w:rPr>
      </w:pPr>
      <w:r>
        <w:rPr>
          <w:rFonts w:ascii="Calibri" w:hAnsi="Calibri" w:cs="Arial"/>
          <w:sz w:val="24"/>
        </w:rPr>
        <w:t>Form B</w:t>
      </w:r>
      <w:r>
        <w:rPr>
          <w:rFonts w:ascii="Calibri" w:hAnsi="Calibri" w:cs="Arial"/>
          <w:sz w:val="24"/>
        </w:rPr>
        <w:tab/>
      </w:r>
      <w:r>
        <w:rPr>
          <w:rFonts w:ascii="Calibri" w:hAnsi="Calibri" w:cs="Arial"/>
          <w:sz w:val="24"/>
        </w:rPr>
        <w:tab/>
        <w:t>Training Practice Application Form</w:t>
      </w:r>
    </w:p>
    <w:p w14:paraId="1EAC89CC" w14:textId="77777777" w:rsidR="00FC7CC2" w:rsidRDefault="00FC7CC2" w:rsidP="00FC7CC2">
      <w:pPr>
        <w:ind w:right="-836"/>
        <w:rPr>
          <w:rFonts w:ascii="Calibri" w:hAnsi="Calibri" w:cs="Arial"/>
          <w:sz w:val="24"/>
        </w:rPr>
      </w:pPr>
      <w:r>
        <w:rPr>
          <w:rFonts w:ascii="Calibri" w:hAnsi="Calibri" w:cs="Arial"/>
          <w:sz w:val="24"/>
        </w:rPr>
        <w:t>Form C</w:t>
      </w:r>
      <w:r>
        <w:rPr>
          <w:rFonts w:ascii="Calibri" w:hAnsi="Calibri" w:cs="Arial"/>
          <w:sz w:val="24"/>
        </w:rPr>
        <w:tab/>
      </w:r>
      <w:r>
        <w:rPr>
          <w:rFonts w:ascii="Calibri" w:hAnsi="Calibri" w:cs="Arial"/>
          <w:sz w:val="24"/>
        </w:rPr>
        <w:tab/>
        <w:t>RQMG Summary Form – ES First Applications and Virtual Approvals</w:t>
      </w:r>
    </w:p>
    <w:p w14:paraId="5C2F1B5E" w14:textId="77777777" w:rsidR="00FC7CC2" w:rsidRDefault="00FC7CC2" w:rsidP="00FC7CC2">
      <w:pPr>
        <w:ind w:right="-836"/>
        <w:rPr>
          <w:rFonts w:ascii="Calibri" w:hAnsi="Calibri" w:cs="Arial"/>
          <w:sz w:val="24"/>
        </w:rPr>
      </w:pPr>
      <w:r>
        <w:rPr>
          <w:rFonts w:ascii="Calibri" w:hAnsi="Calibri" w:cs="Arial"/>
          <w:sz w:val="24"/>
        </w:rPr>
        <w:t>Form D</w:t>
      </w:r>
      <w:r>
        <w:rPr>
          <w:rFonts w:ascii="Calibri" w:hAnsi="Calibri" w:cs="Arial"/>
          <w:sz w:val="24"/>
        </w:rPr>
        <w:tab/>
      </w:r>
      <w:r>
        <w:rPr>
          <w:rFonts w:ascii="Calibri" w:hAnsi="Calibri" w:cs="Arial"/>
          <w:sz w:val="24"/>
        </w:rPr>
        <w:tab/>
        <w:t>Visit and ES Meeting Report Form</w:t>
      </w:r>
    </w:p>
    <w:p w14:paraId="1639D133" w14:textId="77777777" w:rsidR="00FC7CC2" w:rsidRDefault="00FC7CC2" w:rsidP="00FC7CC2">
      <w:pPr>
        <w:ind w:right="-836"/>
        <w:rPr>
          <w:rFonts w:ascii="Calibri" w:hAnsi="Calibri" w:cs="Arial"/>
          <w:sz w:val="24"/>
        </w:rPr>
      </w:pPr>
      <w:r>
        <w:rPr>
          <w:rFonts w:ascii="Calibri" w:hAnsi="Calibri" w:cs="Arial"/>
          <w:sz w:val="24"/>
        </w:rPr>
        <w:t>Form E</w:t>
      </w:r>
      <w:r>
        <w:rPr>
          <w:rFonts w:ascii="Calibri" w:hAnsi="Calibri" w:cs="Arial"/>
          <w:sz w:val="24"/>
        </w:rPr>
        <w:tab/>
      </w:r>
      <w:r>
        <w:rPr>
          <w:rFonts w:ascii="Calibri" w:hAnsi="Calibri" w:cs="Arial"/>
          <w:sz w:val="24"/>
        </w:rPr>
        <w:tab/>
        <w:t>ES TPD Meeting Form</w:t>
      </w:r>
    </w:p>
    <w:p w14:paraId="431B4228" w14:textId="77777777" w:rsidR="00FC7CC2" w:rsidRDefault="00FC7CC2" w:rsidP="00FC7CC2">
      <w:pPr>
        <w:ind w:right="-836"/>
        <w:rPr>
          <w:rFonts w:ascii="Calibri" w:hAnsi="Calibri" w:cs="Arial"/>
          <w:sz w:val="24"/>
        </w:rPr>
      </w:pPr>
      <w:r>
        <w:rPr>
          <w:rFonts w:ascii="Calibri" w:hAnsi="Calibri" w:cs="Arial"/>
          <w:sz w:val="24"/>
        </w:rPr>
        <w:t>Form F</w:t>
      </w:r>
      <w:r>
        <w:rPr>
          <w:rFonts w:ascii="Calibri" w:hAnsi="Calibri" w:cs="Arial"/>
          <w:sz w:val="24"/>
        </w:rPr>
        <w:tab/>
      </w:r>
      <w:r>
        <w:rPr>
          <w:rFonts w:ascii="Calibri" w:hAnsi="Calibri" w:cs="Arial"/>
          <w:sz w:val="24"/>
        </w:rPr>
        <w:tab/>
        <w:t>RQMG Summary Report to SQMG</w:t>
      </w:r>
    </w:p>
    <w:p w14:paraId="07C5CDF4" w14:textId="77777777" w:rsidR="00FC7CC2" w:rsidRDefault="00FC7CC2" w:rsidP="00FC7CC2">
      <w:pPr>
        <w:ind w:right="-836"/>
        <w:rPr>
          <w:rFonts w:ascii="Calibri" w:hAnsi="Calibri" w:cs="Arial"/>
          <w:sz w:val="24"/>
        </w:rPr>
      </w:pPr>
      <w:r>
        <w:rPr>
          <w:rFonts w:ascii="Calibri" w:hAnsi="Calibri" w:cs="Arial"/>
          <w:sz w:val="24"/>
        </w:rPr>
        <w:t>Form G1</w:t>
      </w:r>
      <w:r>
        <w:rPr>
          <w:rFonts w:ascii="Calibri" w:hAnsi="Calibri" w:cs="Arial"/>
          <w:sz w:val="24"/>
        </w:rPr>
        <w:tab/>
        <w:t>ES approval letter</w:t>
      </w:r>
    </w:p>
    <w:p w14:paraId="4A7ABFD0" w14:textId="77777777" w:rsidR="00FC7CC2" w:rsidRDefault="00FC7CC2" w:rsidP="00FC7CC2">
      <w:pPr>
        <w:ind w:right="-836"/>
        <w:rPr>
          <w:rFonts w:ascii="Calibri" w:hAnsi="Calibri" w:cs="Arial"/>
          <w:sz w:val="24"/>
        </w:rPr>
      </w:pPr>
      <w:r>
        <w:rPr>
          <w:rFonts w:ascii="Calibri" w:hAnsi="Calibri" w:cs="Arial"/>
          <w:sz w:val="24"/>
        </w:rPr>
        <w:t>Form G2</w:t>
      </w:r>
      <w:r>
        <w:rPr>
          <w:rFonts w:ascii="Calibri" w:hAnsi="Calibri" w:cs="Arial"/>
          <w:sz w:val="24"/>
        </w:rPr>
        <w:tab/>
        <w:t>ES and Training Practice approval letter</w:t>
      </w:r>
    </w:p>
    <w:p w14:paraId="621D74EA" w14:textId="77777777" w:rsidR="00FC7CC2" w:rsidRDefault="00FC7CC2" w:rsidP="00FC7CC2">
      <w:pPr>
        <w:ind w:right="-836"/>
        <w:rPr>
          <w:rFonts w:ascii="Calibri" w:hAnsi="Calibri" w:cs="Arial"/>
          <w:sz w:val="24"/>
        </w:rPr>
      </w:pPr>
      <w:r>
        <w:rPr>
          <w:rFonts w:ascii="Calibri" w:hAnsi="Calibri" w:cs="Arial"/>
          <w:sz w:val="24"/>
        </w:rPr>
        <w:t>Form H</w:t>
      </w:r>
      <w:r>
        <w:rPr>
          <w:rFonts w:ascii="Calibri" w:hAnsi="Calibri" w:cs="Arial"/>
          <w:sz w:val="24"/>
        </w:rPr>
        <w:tab/>
      </w:r>
      <w:r>
        <w:rPr>
          <w:rFonts w:ascii="Calibri" w:hAnsi="Calibri" w:cs="Arial"/>
          <w:sz w:val="24"/>
        </w:rPr>
        <w:tab/>
        <w:t>RQMG OOH Summary Report to SQMG</w:t>
      </w:r>
    </w:p>
    <w:p w14:paraId="1F1B137F" w14:textId="77777777" w:rsidR="00FC7CC2" w:rsidRPr="00FE5D3B" w:rsidRDefault="00FC7CC2" w:rsidP="00FC7CC2">
      <w:pPr>
        <w:ind w:right="-836"/>
        <w:rPr>
          <w:rFonts w:ascii="Calibri" w:hAnsi="Calibri" w:cs="Arial"/>
          <w:i/>
          <w:sz w:val="24"/>
        </w:rPr>
      </w:pPr>
      <w:r>
        <w:rPr>
          <w:rFonts w:ascii="Calibri" w:hAnsi="Calibri" w:cs="Arial"/>
          <w:sz w:val="24"/>
        </w:rPr>
        <w:t>Form I</w:t>
      </w:r>
      <w:r>
        <w:rPr>
          <w:rFonts w:ascii="Calibri" w:hAnsi="Calibri" w:cs="Arial"/>
          <w:sz w:val="24"/>
        </w:rPr>
        <w:tab/>
      </w:r>
      <w:r>
        <w:rPr>
          <w:rFonts w:ascii="Calibri" w:hAnsi="Calibri" w:cs="Arial"/>
          <w:sz w:val="24"/>
        </w:rPr>
        <w:tab/>
      </w:r>
      <w:r w:rsidRPr="00B5020B">
        <w:rPr>
          <w:rFonts w:ascii="Calibri" w:hAnsi="Calibri" w:cs="Arial"/>
          <w:sz w:val="24"/>
        </w:rPr>
        <w:t>Founda</w:t>
      </w:r>
      <w:r>
        <w:rPr>
          <w:rFonts w:ascii="Calibri" w:hAnsi="Calibri" w:cs="Arial"/>
          <w:sz w:val="24"/>
        </w:rPr>
        <w:t>tion ES Documentation</w:t>
      </w:r>
    </w:p>
    <w:p w14:paraId="6CC7A47C" w14:textId="77777777" w:rsidR="00FC7CC2" w:rsidRPr="00851C25" w:rsidRDefault="00FC7CC2" w:rsidP="00851C25">
      <w:pPr>
        <w:rPr>
          <w:b/>
        </w:rPr>
      </w:pPr>
    </w:p>
    <w:p w14:paraId="41FE0F79" w14:textId="77777777" w:rsidR="00851C25" w:rsidRDefault="00851C25" w:rsidP="00851C25">
      <w:pPr>
        <w:jc w:val="center"/>
      </w:pPr>
    </w:p>
    <w:p w14:paraId="4AA47A7C" w14:textId="77777777" w:rsidR="00FC7CC2" w:rsidRDefault="00FC7CC2" w:rsidP="00851C25">
      <w:pPr>
        <w:ind w:right="-836"/>
        <w:rPr>
          <w:rFonts w:ascii="Calibri" w:hAnsi="Calibri" w:cs="Arial"/>
          <w:szCs w:val="22"/>
        </w:rPr>
      </w:pPr>
    </w:p>
    <w:p w14:paraId="22FBC59C" w14:textId="77777777" w:rsidR="00FC7CC2" w:rsidRDefault="00FC7CC2" w:rsidP="00851C25">
      <w:pPr>
        <w:ind w:right="-836"/>
        <w:rPr>
          <w:rFonts w:ascii="Calibri" w:hAnsi="Calibri" w:cs="Arial"/>
          <w:szCs w:val="22"/>
        </w:rPr>
      </w:pPr>
    </w:p>
    <w:p w14:paraId="2FD8ADFE" w14:textId="77777777" w:rsidR="00FC7CC2" w:rsidRDefault="00FC7CC2" w:rsidP="00851C25">
      <w:pPr>
        <w:ind w:right="-836"/>
        <w:rPr>
          <w:rFonts w:ascii="Calibri" w:hAnsi="Calibri" w:cs="Arial"/>
          <w:szCs w:val="22"/>
        </w:rPr>
      </w:pPr>
    </w:p>
    <w:p w14:paraId="2697A538" w14:textId="77777777" w:rsidR="00FC7CC2" w:rsidRDefault="00FC7CC2" w:rsidP="00851C25">
      <w:pPr>
        <w:ind w:right="-836"/>
        <w:rPr>
          <w:rFonts w:ascii="Calibri" w:hAnsi="Calibri" w:cs="Arial"/>
          <w:szCs w:val="22"/>
        </w:rPr>
      </w:pPr>
    </w:p>
    <w:p w14:paraId="22AA14CF" w14:textId="77777777" w:rsidR="00FC7CC2" w:rsidRDefault="00FC7CC2" w:rsidP="00851C25">
      <w:pPr>
        <w:ind w:right="-836"/>
        <w:rPr>
          <w:rFonts w:ascii="Calibri" w:hAnsi="Calibri" w:cs="Arial"/>
          <w:szCs w:val="22"/>
        </w:rPr>
      </w:pPr>
    </w:p>
    <w:p w14:paraId="71ED1D44" w14:textId="77777777" w:rsidR="00FC7CC2" w:rsidRDefault="00FC7CC2" w:rsidP="00851C25">
      <w:pPr>
        <w:ind w:right="-836"/>
        <w:rPr>
          <w:rFonts w:ascii="Calibri" w:hAnsi="Calibri" w:cs="Arial"/>
          <w:szCs w:val="22"/>
        </w:rPr>
      </w:pPr>
    </w:p>
    <w:p w14:paraId="3088B244" w14:textId="77777777" w:rsidR="00FC7CC2" w:rsidRDefault="00FC7CC2" w:rsidP="00851C25">
      <w:pPr>
        <w:ind w:right="-836"/>
        <w:rPr>
          <w:rFonts w:ascii="Calibri" w:hAnsi="Calibri" w:cs="Arial"/>
          <w:szCs w:val="22"/>
        </w:rPr>
      </w:pPr>
    </w:p>
    <w:p w14:paraId="072B9839" w14:textId="77777777" w:rsidR="00FC7CC2" w:rsidRDefault="00FC7CC2" w:rsidP="00851C25">
      <w:pPr>
        <w:ind w:right="-836"/>
        <w:rPr>
          <w:rFonts w:ascii="Calibri" w:hAnsi="Calibri" w:cs="Arial"/>
          <w:szCs w:val="22"/>
        </w:rPr>
      </w:pPr>
    </w:p>
    <w:p w14:paraId="2E7B7B0E" w14:textId="77777777" w:rsidR="00FC7CC2" w:rsidRDefault="00FC7CC2" w:rsidP="00851C25">
      <w:pPr>
        <w:ind w:right="-836"/>
        <w:rPr>
          <w:rFonts w:ascii="Calibri" w:hAnsi="Calibri" w:cs="Arial"/>
          <w:szCs w:val="22"/>
        </w:rPr>
      </w:pPr>
    </w:p>
    <w:p w14:paraId="522C9257" w14:textId="77777777" w:rsidR="00FC7CC2" w:rsidRDefault="00FC7CC2" w:rsidP="00851C25">
      <w:pPr>
        <w:ind w:right="-836"/>
        <w:rPr>
          <w:rFonts w:ascii="Calibri" w:hAnsi="Calibri" w:cs="Arial"/>
          <w:szCs w:val="22"/>
        </w:rPr>
      </w:pPr>
    </w:p>
    <w:p w14:paraId="12F6EDAC" w14:textId="77777777" w:rsidR="00FC7CC2" w:rsidRDefault="00FC7CC2" w:rsidP="00851C25">
      <w:pPr>
        <w:ind w:right="-836"/>
        <w:rPr>
          <w:rFonts w:ascii="Calibri" w:hAnsi="Calibri" w:cs="Arial"/>
          <w:szCs w:val="22"/>
        </w:rPr>
      </w:pPr>
    </w:p>
    <w:p w14:paraId="26089FB3" w14:textId="77777777" w:rsidR="00FC7CC2" w:rsidRDefault="00FC7CC2" w:rsidP="00851C25">
      <w:pPr>
        <w:ind w:right="-836"/>
        <w:rPr>
          <w:rFonts w:ascii="Calibri" w:hAnsi="Calibri" w:cs="Arial"/>
          <w:szCs w:val="22"/>
        </w:rPr>
      </w:pPr>
    </w:p>
    <w:p w14:paraId="33E3630E" w14:textId="77777777" w:rsidR="00FC7CC2" w:rsidRDefault="00FC7CC2" w:rsidP="00851C25">
      <w:pPr>
        <w:ind w:right="-836"/>
        <w:rPr>
          <w:rFonts w:ascii="Calibri" w:hAnsi="Calibri" w:cs="Arial"/>
          <w:szCs w:val="22"/>
        </w:rPr>
      </w:pPr>
    </w:p>
    <w:p w14:paraId="355BDF70" w14:textId="77777777" w:rsidR="00FC7CC2" w:rsidRDefault="00FC7CC2" w:rsidP="00851C25">
      <w:pPr>
        <w:ind w:right="-836"/>
        <w:rPr>
          <w:rFonts w:ascii="Calibri" w:hAnsi="Calibri" w:cs="Arial"/>
          <w:szCs w:val="22"/>
        </w:rPr>
      </w:pPr>
    </w:p>
    <w:p w14:paraId="20978CE1" w14:textId="77777777" w:rsidR="00FC7CC2" w:rsidRDefault="00FC7CC2" w:rsidP="00851C25">
      <w:pPr>
        <w:ind w:right="-836"/>
        <w:rPr>
          <w:rFonts w:ascii="Calibri" w:hAnsi="Calibri" w:cs="Arial"/>
          <w:szCs w:val="22"/>
        </w:rPr>
      </w:pPr>
    </w:p>
    <w:p w14:paraId="71044843" w14:textId="77777777" w:rsidR="00FC7CC2" w:rsidRDefault="00FC7CC2" w:rsidP="00851C25">
      <w:pPr>
        <w:ind w:right="-836"/>
        <w:rPr>
          <w:rFonts w:ascii="Calibri" w:hAnsi="Calibri" w:cs="Arial"/>
          <w:szCs w:val="22"/>
        </w:rPr>
      </w:pPr>
    </w:p>
    <w:p w14:paraId="4C5518D7" w14:textId="77777777" w:rsidR="00FC7CC2" w:rsidRDefault="00FC7CC2" w:rsidP="00851C25">
      <w:pPr>
        <w:ind w:right="-836"/>
        <w:rPr>
          <w:rFonts w:ascii="Calibri" w:hAnsi="Calibri" w:cs="Arial"/>
          <w:szCs w:val="22"/>
        </w:rPr>
      </w:pPr>
    </w:p>
    <w:p w14:paraId="77A6DC86" w14:textId="77777777" w:rsidR="00FC7CC2" w:rsidRDefault="00FC7CC2" w:rsidP="00851C25">
      <w:pPr>
        <w:ind w:right="-836"/>
        <w:rPr>
          <w:rFonts w:ascii="Calibri" w:hAnsi="Calibri" w:cs="Arial"/>
          <w:szCs w:val="22"/>
        </w:rPr>
      </w:pPr>
    </w:p>
    <w:p w14:paraId="5766FA83" w14:textId="77777777" w:rsidR="00FC7CC2" w:rsidRDefault="00FC7CC2" w:rsidP="00851C25">
      <w:pPr>
        <w:ind w:right="-836"/>
        <w:rPr>
          <w:rFonts w:ascii="Calibri" w:hAnsi="Calibri" w:cs="Arial"/>
          <w:szCs w:val="22"/>
        </w:rPr>
      </w:pPr>
    </w:p>
    <w:p w14:paraId="24A55AEB" w14:textId="77777777" w:rsidR="00FC7CC2" w:rsidRDefault="00FC7CC2" w:rsidP="00851C25">
      <w:pPr>
        <w:ind w:right="-836"/>
        <w:rPr>
          <w:rFonts w:ascii="Calibri" w:hAnsi="Calibri" w:cs="Arial"/>
          <w:szCs w:val="22"/>
        </w:rPr>
      </w:pPr>
    </w:p>
    <w:p w14:paraId="769DAF5A" w14:textId="77777777" w:rsidR="00FC7CC2" w:rsidRDefault="00FC7CC2" w:rsidP="00851C25">
      <w:pPr>
        <w:ind w:right="-836"/>
        <w:rPr>
          <w:rFonts w:ascii="Calibri" w:hAnsi="Calibri" w:cs="Arial"/>
          <w:szCs w:val="22"/>
        </w:rPr>
      </w:pPr>
    </w:p>
    <w:p w14:paraId="1A5D0290" w14:textId="77777777" w:rsidR="00FC7CC2" w:rsidRDefault="00FC7CC2" w:rsidP="00851C25">
      <w:pPr>
        <w:ind w:right="-836"/>
        <w:rPr>
          <w:rFonts w:ascii="Calibri" w:hAnsi="Calibri" w:cs="Arial"/>
          <w:szCs w:val="22"/>
        </w:rPr>
      </w:pPr>
    </w:p>
    <w:p w14:paraId="7D381351" w14:textId="77777777" w:rsidR="00FC7CC2" w:rsidRDefault="00FC7CC2" w:rsidP="00851C25">
      <w:pPr>
        <w:ind w:right="-836"/>
        <w:rPr>
          <w:rFonts w:ascii="Calibri" w:hAnsi="Calibri" w:cs="Arial"/>
          <w:szCs w:val="22"/>
        </w:rPr>
      </w:pPr>
    </w:p>
    <w:p w14:paraId="6B4A15CA" w14:textId="77777777" w:rsidR="00FC7CC2" w:rsidRDefault="00FC7CC2" w:rsidP="00851C25">
      <w:pPr>
        <w:ind w:right="-836"/>
        <w:rPr>
          <w:rFonts w:ascii="Calibri" w:hAnsi="Calibri" w:cs="Arial"/>
          <w:szCs w:val="22"/>
        </w:rPr>
      </w:pPr>
    </w:p>
    <w:p w14:paraId="1432E0E5" w14:textId="77777777" w:rsidR="00FC7CC2" w:rsidRDefault="00FC7CC2" w:rsidP="00851C25">
      <w:pPr>
        <w:ind w:right="-836"/>
        <w:rPr>
          <w:rFonts w:ascii="Calibri" w:hAnsi="Calibri" w:cs="Arial"/>
          <w:szCs w:val="22"/>
        </w:rPr>
      </w:pPr>
    </w:p>
    <w:p w14:paraId="7EEA6410" w14:textId="77777777" w:rsidR="00FC7CC2" w:rsidRDefault="00FC7CC2" w:rsidP="00851C25">
      <w:pPr>
        <w:ind w:right="-836"/>
        <w:rPr>
          <w:rFonts w:ascii="Calibri" w:hAnsi="Calibri" w:cs="Arial"/>
          <w:szCs w:val="22"/>
        </w:rPr>
      </w:pPr>
    </w:p>
    <w:p w14:paraId="010DC6D5" w14:textId="77777777" w:rsidR="00FC7CC2" w:rsidRDefault="00FC7CC2" w:rsidP="00851C25">
      <w:pPr>
        <w:ind w:right="-836"/>
        <w:rPr>
          <w:rFonts w:ascii="Calibri" w:hAnsi="Calibri" w:cs="Arial"/>
          <w:szCs w:val="22"/>
        </w:rPr>
      </w:pPr>
    </w:p>
    <w:p w14:paraId="0891872A" w14:textId="77777777" w:rsidR="00FC7CC2" w:rsidRDefault="00FC7CC2" w:rsidP="00851C25">
      <w:pPr>
        <w:ind w:right="-836"/>
        <w:rPr>
          <w:rFonts w:ascii="Calibri" w:hAnsi="Calibri" w:cs="Arial"/>
          <w:szCs w:val="22"/>
        </w:rPr>
      </w:pPr>
    </w:p>
    <w:p w14:paraId="51FB090F" w14:textId="77777777" w:rsidR="00FC7CC2" w:rsidRDefault="00FC7CC2" w:rsidP="00851C25">
      <w:pPr>
        <w:ind w:right="-836"/>
        <w:rPr>
          <w:rFonts w:ascii="Calibri" w:hAnsi="Calibri" w:cs="Arial"/>
          <w:szCs w:val="22"/>
        </w:rPr>
      </w:pPr>
    </w:p>
    <w:p w14:paraId="26976FA3" w14:textId="77777777" w:rsidR="00FC7CC2" w:rsidRDefault="00FC7CC2" w:rsidP="00851C25">
      <w:pPr>
        <w:ind w:right="-836"/>
        <w:rPr>
          <w:rFonts w:ascii="Calibri" w:hAnsi="Calibri" w:cs="Arial"/>
          <w:szCs w:val="22"/>
        </w:rPr>
      </w:pPr>
    </w:p>
    <w:p w14:paraId="1AA280A8" w14:textId="77777777" w:rsidR="00FC7CC2" w:rsidRDefault="00FC7CC2" w:rsidP="00851C25">
      <w:pPr>
        <w:ind w:right="-836"/>
        <w:rPr>
          <w:rFonts w:ascii="Calibri" w:hAnsi="Calibri" w:cs="Arial"/>
          <w:szCs w:val="22"/>
        </w:rPr>
      </w:pPr>
    </w:p>
    <w:p w14:paraId="672E6899" w14:textId="77777777" w:rsidR="00FC7CC2" w:rsidRDefault="00FC7CC2" w:rsidP="00851C25">
      <w:pPr>
        <w:ind w:right="-836"/>
        <w:rPr>
          <w:rFonts w:ascii="Calibri" w:hAnsi="Calibri" w:cs="Arial"/>
          <w:szCs w:val="22"/>
        </w:rPr>
      </w:pPr>
    </w:p>
    <w:p w14:paraId="7A6F9EEE" w14:textId="77777777" w:rsidR="00FC7CC2" w:rsidRDefault="00FC7CC2" w:rsidP="00851C25">
      <w:pPr>
        <w:ind w:right="-836"/>
        <w:rPr>
          <w:rFonts w:ascii="Calibri" w:hAnsi="Calibri" w:cs="Arial"/>
          <w:szCs w:val="22"/>
        </w:rPr>
      </w:pPr>
    </w:p>
    <w:p w14:paraId="2730F923" w14:textId="77777777" w:rsidR="00FC7CC2" w:rsidRDefault="00FC7CC2" w:rsidP="00851C25">
      <w:pPr>
        <w:ind w:right="-836"/>
        <w:rPr>
          <w:rFonts w:ascii="Calibri" w:hAnsi="Calibri" w:cs="Arial"/>
          <w:szCs w:val="22"/>
        </w:rPr>
      </w:pPr>
    </w:p>
    <w:p w14:paraId="1CD2841E" w14:textId="77777777" w:rsidR="00FC7CC2" w:rsidRDefault="00FC7CC2" w:rsidP="00851C25">
      <w:pPr>
        <w:ind w:right="-836"/>
        <w:rPr>
          <w:rFonts w:ascii="Calibri" w:hAnsi="Calibri" w:cs="Arial"/>
          <w:szCs w:val="22"/>
        </w:rPr>
      </w:pPr>
    </w:p>
    <w:p w14:paraId="5323228D" w14:textId="77777777" w:rsidR="00FC7CC2" w:rsidRDefault="00FC7CC2" w:rsidP="00851C25">
      <w:pPr>
        <w:ind w:right="-836"/>
        <w:rPr>
          <w:rFonts w:ascii="Calibri" w:hAnsi="Calibri" w:cs="Arial"/>
          <w:szCs w:val="22"/>
        </w:rPr>
      </w:pPr>
    </w:p>
    <w:p w14:paraId="05F16925" w14:textId="77777777" w:rsidR="00FC7CC2" w:rsidRDefault="00FC7CC2" w:rsidP="00851C25">
      <w:pPr>
        <w:ind w:right="-836"/>
        <w:rPr>
          <w:rFonts w:ascii="Calibri" w:hAnsi="Calibri" w:cs="Arial"/>
          <w:szCs w:val="22"/>
        </w:rPr>
      </w:pPr>
    </w:p>
    <w:p w14:paraId="195B75D4" w14:textId="77777777" w:rsidR="00FC7CC2" w:rsidRDefault="00FC7CC2" w:rsidP="00851C25">
      <w:pPr>
        <w:ind w:right="-836"/>
        <w:rPr>
          <w:rFonts w:ascii="Calibri" w:hAnsi="Calibri" w:cs="Arial"/>
          <w:szCs w:val="22"/>
        </w:rPr>
      </w:pPr>
    </w:p>
    <w:p w14:paraId="64C40122" w14:textId="77777777" w:rsidR="00851C25" w:rsidRDefault="00851C25" w:rsidP="00851C25">
      <w:pPr>
        <w:ind w:right="-836"/>
        <w:rPr>
          <w:rFonts w:ascii="Calibri" w:hAnsi="Calibri" w:cs="Arial"/>
          <w:szCs w:val="22"/>
        </w:rPr>
      </w:pPr>
      <w:r>
        <w:rPr>
          <w:rFonts w:ascii="Calibri" w:hAnsi="Calibri" w:cs="Arial"/>
          <w:szCs w:val="22"/>
        </w:rPr>
        <w:t xml:space="preserve">Annex </w:t>
      </w:r>
      <w:r w:rsidR="00F07E96">
        <w:rPr>
          <w:rFonts w:ascii="Calibri" w:hAnsi="Calibri" w:cs="Arial"/>
          <w:szCs w:val="22"/>
        </w:rPr>
        <w:t>7</w:t>
      </w:r>
    </w:p>
    <w:p w14:paraId="4E6C5B41" w14:textId="77777777" w:rsidR="00851C25" w:rsidRDefault="00851C25" w:rsidP="00851C25">
      <w:pPr>
        <w:ind w:right="-836"/>
        <w:jc w:val="center"/>
        <w:rPr>
          <w:rFonts w:ascii="Calibri" w:hAnsi="Calibri" w:cs="Arial"/>
          <w:b/>
          <w:sz w:val="28"/>
          <w:szCs w:val="28"/>
        </w:rPr>
      </w:pPr>
      <w:r>
        <w:rPr>
          <w:rFonts w:ascii="Calibri" w:hAnsi="Calibri" w:cs="Arial"/>
          <w:b/>
          <w:sz w:val="28"/>
          <w:szCs w:val="28"/>
        </w:rPr>
        <w:t>Quality Management of GPST</w:t>
      </w:r>
    </w:p>
    <w:p w14:paraId="2DF5A7A7" w14:textId="77777777" w:rsidR="00851C25" w:rsidRDefault="00851C25" w:rsidP="00851C25">
      <w:pPr>
        <w:ind w:right="-836"/>
        <w:jc w:val="center"/>
        <w:rPr>
          <w:rFonts w:ascii="Calibri" w:hAnsi="Calibri" w:cs="Arial"/>
          <w:b/>
          <w:sz w:val="28"/>
          <w:szCs w:val="28"/>
        </w:rPr>
      </w:pPr>
      <w:r w:rsidRPr="00D24659">
        <w:rPr>
          <w:rFonts w:ascii="Calibri" w:hAnsi="Calibri" w:cs="Arial"/>
          <w:b/>
          <w:sz w:val="28"/>
          <w:szCs w:val="28"/>
        </w:rPr>
        <w:t xml:space="preserve"> </w:t>
      </w:r>
    </w:p>
    <w:p w14:paraId="442D7FBE" w14:textId="77777777" w:rsidR="00851C25" w:rsidRDefault="00851C25" w:rsidP="00851C25">
      <w:pPr>
        <w:ind w:right="-836"/>
        <w:jc w:val="center"/>
        <w:rPr>
          <w:rFonts w:ascii="Calibri" w:hAnsi="Calibri" w:cs="Arial"/>
          <w:b/>
          <w:sz w:val="28"/>
          <w:szCs w:val="28"/>
        </w:rPr>
      </w:pPr>
      <w:r w:rsidRPr="00D24659">
        <w:rPr>
          <w:rFonts w:ascii="Calibri" w:hAnsi="Calibri" w:cs="Arial"/>
          <w:b/>
          <w:sz w:val="28"/>
          <w:szCs w:val="28"/>
        </w:rPr>
        <w:t xml:space="preserve">GP </w:t>
      </w:r>
      <w:r>
        <w:rPr>
          <w:rFonts w:ascii="Calibri" w:hAnsi="Calibri" w:cs="Arial"/>
          <w:b/>
          <w:sz w:val="28"/>
          <w:szCs w:val="28"/>
        </w:rPr>
        <w:t>Educational Supervisor</w:t>
      </w:r>
      <w:r w:rsidRPr="00D24659">
        <w:rPr>
          <w:rFonts w:ascii="Calibri" w:hAnsi="Calibri" w:cs="Arial"/>
          <w:b/>
          <w:sz w:val="28"/>
          <w:szCs w:val="28"/>
        </w:rPr>
        <w:t xml:space="preserve"> </w:t>
      </w:r>
      <w:r>
        <w:rPr>
          <w:rFonts w:ascii="Calibri" w:hAnsi="Calibri" w:cs="Arial"/>
          <w:b/>
          <w:sz w:val="28"/>
          <w:szCs w:val="28"/>
        </w:rPr>
        <w:t xml:space="preserve">&amp; Training Practice Approval </w:t>
      </w:r>
    </w:p>
    <w:p w14:paraId="208A8034" w14:textId="77777777" w:rsidR="00851C25" w:rsidRPr="00D24659" w:rsidRDefault="00851C25" w:rsidP="00851C25">
      <w:pPr>
        <w:ind w:right="-836"/>
        <w:jc w:val="center"/>
        <w:rPr>
          <w:rFonts w:ascii="Calibri" w:hAnsi="Calibri" w:cs="Arial"/>
          <w:b/>
          <w:sz w:val="28"/>
          <w:szCs w:val="28"/>
        </w:rPr>
      </w:pPr>
      <w:r w:rsidRPr="00D24659">
        <w:rPr>
          <w:rFonts w:ascii="Calibri" w:hAnsi="Calibri" w:cs="Arial"/>
          <w:b/>
          <w:sz w:val="28"/>
          <w:szCs w:val="28"/>
        </w:rPr>
        <w:t>Appeals Procedure</w:t>
      </w:r>
    </w:p>
    <w:p w14:paraId="7C651F1B" w14:textId="77777777" w:rsidR="00851C25" w:rsidRDefault="00851C25" w:rsidP="00851C25">
      <w:pPr>
        <w:jc w:val="both"/>
        <w:rPr>
          <w:rFonts w:ascii="Calibri" w:hAnsi="Calibri" w:cs="Arial"/>
          <w:b/>
          <w:szCs w:val="22"/>
        </w:rPr>
      </w:pPr>
    </w:p>
    <w:p w14:paraId="4E67554E" w14:textId="77777777" w:rsidR="00851C25" w:rsidRPr="00D24659" w:rsidRDefault="00851C25" w:rsidP="00851C25">
      <w:pPr>
        <w:jc w:val="both"/>
        <w:rPr>
          <w:rFonts w:ascii="Calibri" w:hAnsi="Calibri" w:cs="Arial"/>
          <w:b/>
          <w:szCs w:val="22"/>
          <w:u w:val="single"/>
        </w:rPr>
      </w:pPr>
    </w:p>
    <w:p w14:paraId="6D406CF9" w14:textId="77777777" w:rsidR="00851C25" w:rsidRPr="00D24659" w:rsidRDefault="00851C25" w:rsidP="00851C25">
      <w:pPr>
        <w:rPr>
          <w:rFonts w:ascii="Calibri" w:hAnsi="Calibri" w:cs="Arial"/>
          <w:szCs w:val="22"/>
        </w:rPr>
      </w:pPr>
      <w:r w:rsidRPr="00D24659">
        <w:rPr>
          <w:rFonts w:ascii="Calibri" w:hAnsi="Calibri" w:cs="Arial"/>
          <w:szCs w:val="22"/>
        </w:rPr>
        <w:t>If there should be dispute regarding the outcome of an Educational Supervisor approval or re-approval decision</w:t>
      </w:r>
      <w:r>
        <w:rPr>
          <w:rFonts w:ascii="Calibri" w:hAnsi="Calibri" w:cs="Arial"/>
          <w:szCs w:val="22"/>
        </w:rPr>
        <w:t>, or the approval of a practice as a training environment</w:t>
      </w:r>
      <w:r w:rsidRPr="00D24659">
        <w:rPr>
          <w:rFonts w:ascii="Calibri" w:hAnsi="Calibri" w:cs="Arial"/>
          <w:szCs w:val="22"/>
        </w:rPr>
        <w:t>, the Educational Supervisor or prospective Educational Supervisor retains the right</w:t>
      </w:r>
      <w:r>
        <w:rPr>
          <w:rFonts w:ascii="Calibri" w:hAnsi="Calibri" w:cs="Arial"/>
          <w:szCs w:val="22"/>
        </w:rPr>
        <w:t xml:space="preserve"> of appeal to the Deanery if he or </w:t>
      </w:r>
      <w:r w:rsidRPr="00D24659">
        <w:rPr>
          <w:rFonts w:ascii="Calibri" w:hAnsi="Calibri" w:cs="Arial"/>
          <w:szCs w:val="22"/>
        </w:rPr>
        <w:t>she wishes.  The proced</w:t>
      </w:r>
      <w:r>
        <w:rPr>
          <w:rFonts w:ascii="Calibri" w:hAnsi="Calibri" w:cs="Arial"/>
          <w:szCs w:val="22"/>
        </w:rPr>
        <w:t>ure for appeal is set out below</w:t>
      </w:r>
      <w:r w:rsidRPr="00D24659">
        <w:rPr>
          <w:rFonts w:ascii="Calibri" w:hAnsi="Calibri" w:cs="Arial"/>
          <w:szCs w:val="22"/>
        </w:rPr>
        <w:t>:</w:t>
      </w:r>
    </w:p>
    <w:p w14:paraId="5BA16BEA" w14:textId="77777777" w:rsidR="00851C25" w:rsidRPr="00D24659" w:rsidRDefault="00851C25" w:rsidP="00851C25">
      <w:pPr>
        <w:rPr>
          <w:rFonts w:ascii="Calibri" w:hAnsi="Calibri" w:cs="Arial"/>
          <w:szCs w:val="22"/>
        </w:rPr>
      </w:pPr>
    </w:p>
    <w:p w14:paraId="5AB5D9BB" w14:textId="77777777" w:rsidR="00851C25" w:rsidRPr="00D24659" w:rsidRDefault="00851C25" w:rsidP="00851C25">
      <w:pPr>
        <w:rPr>
          <w:rFonts w:ascii="Calibri" w:hAnsi="Calibri" w:cs="Arial"/>
          <w:szCs w:val="22"/>
        </w:rPr>
      </w:pPr>
      <w:r w:rsidRPr="00D24659">
        <w:rPr>
          <w:rFonts w:ascii="Calibri" w:hAnsi="Calibri" w:cs="Arial"/>
          <w:szCs w:val="22"/>
          <w:u w:val="single"/>
        </w:rPr>
        <w:t>Criteria for an Appeal</w:t>
      </w:r>
    </w:p>
    <w:p w14:paraId="0D6EC017" w14:textId="77777777" w:rsidR="00851C25" w:rsidRPr="00D24659" w:rsidRDefault="00851C25" w:rsidP="00851C25">
      <w:pPr>
        <w:rPr>
          <w:rFonts w:ascii="Calibri" w:hAnsi="Calibri" w:cs="Arial"/>
          <w:szCs w:val="22"/>
        </w:rPr>
      </w:pPr>
    </w:p>
    <w:p w14:paraId="6CCBEE12" w14:textId="77777777" w:rsidR="00851C25" w:rsidRPr="00D24659" w:rsidRDefault="00851C25" w:rsidP="00B21C08">
      <w:pPr>
        <w:numPr>
          <w:ilvl w:val="0"/>
          <w:numId w:val="9"/>
        </w:numPr>
        <w:tabs>
          <w:tab w:val="left" w:pos="720"/>
        </w:tabs>
        <w:rPr>
          <w:rFonts w:ascii="Calibri" w:hAnsi="Calibri" w:cs="Arial"/>
          <w:szCs w:val="22"/>
        </w:rPr>
      </w:pPr>
      <w:r w:rsidRPr="00D24659">
        <w:rPr>
          <w:rFonts w:ascii="Calibri" w:hAnsi="Calibri" w:cs="Arial"/>
          <w:szCs w:val="22"/>
        </w:rPr>
        <w:t xml:space="preserve">An appeal can be made when the Educational Supervisor or prospective Educational Supervisor is dissatisfied with a decision that results in a recommendation </w:t>
      </w:r>
      <w:r>
        <w:rPr>
          <w:rFonts w:ascii="Calibri" w:hAnsi="Calibri" w:cs="Arial"/>
          <w:szCs w:val="22"/>
        </w:rPr>
        <w:t>for less than</w:t>
      </w:r>
      <w:r w:rsidRPr="00D24659">
        <w:rPr>
          <w:rFonts w:ascii="Calibri" w:hAnsi="Calibri" w:cs="Arial"/>
          <w:szCs w:val="22"/>
        </w:rPr>
        <w:t xml:space="preserve"> the maximum period of approval as described in the Scottish policy for approval and re</w:t>
      </w:r>
      <w:r>
        <w:rPr>
          <w:rFonts w:ascii="Calibri" w:hAnsi="Calibri" w:cs="Arial"/>
          <w:szCs w:val="22"/>
        </w:rPr>
        <w:t>-</w:t>
      </w:r>
      <w:r w:rsidRPr="00D24659">
        <w:rPr>
          <w:rFonts w:ascii="Calibri" w:hAnsi="Calibri" w:cs="Arial"/>
          <w:szCs w:val="22"/>
        </w:rPr>
        <w:t>approval of GP Educational Supervisors</w:t>
      </w:r>
      <w:r>
        <w:rPr>
          <w:rFonts w:ascii="Calibri" w:hAnsi="Calibri" w:cs="Arial"/>
          <w:szCs w:val="22"/>
        </w:rPr>
        <w:t xml:space="preserve"> and Training Practices, or where a practice has not been approved or re-approved as a training environment.</w:t>
      </w:r>
    </w:p>
    <w:p w14:paraId="66791FD3" w14:textId="77777777" w:rsidR="00851C25" w:rsidRPr="00D24659" w:rsidRDefault="00851C25" w:rsidP="00851C25">
      <w:pPr>
        <w:tabs>
          <w:tab w:val="left" w:pos="720"/>
        </w:tabs>
        <w:rPr>
          <w:rFonts w:ascii="Calibri" w:hAnsi="Calibri" w:cs="Arial"/>
          <w:szCs w:val="22"/>
        </w:rPr>
      </w:pPr>
    </w:p>
    <w:p w14:paraId="4FC6C216" w14:textId="77777777" w:rsidR="00851C25" w:rsidRPr="00D24659" w:rsidRDefault="00851C25" w:rsidP="00B21C08">
      <w:pPr>
        <w:numPr>
          <w:ilvl w:val="0"/>
          <w:numId w:val="9"/>
        </w:numPr>
        <w:tabs>
          <w:tab w:val="left" w:pos="720"/>
        </w:tabs>
        <w:rPr>
          <w:rFonts w:ascii="Calibri" w:hAnsi="Calibri" w:cs="Arial"/>
          <w:szCs w:val="22"/>
        </w:rPr>
      </w:pPr>
      <w:r w:rsidRPr="00D24659">
        <w:rPr>
          <w:rFonts w:ascii="Calibri" w:hAnsi="Calibri" w:cs="Arial"/>
          <w:szCs w:val="22"/>
        </w:rPr>
        <w:t>An appeal cannot be made where an approval for the maximum period has been made but with recommendations.</w:t>
      </w:r>
    </w:p>
    <w:p w14:paraId="17109711" w14:textId="77777777" w:rsidR="00851C25" w:rsidRPr="00D24659" w:rsidRDefault="00851C25" w:rsidP="00851C25">
      <w:pPr>
        <w:tabs>
          <w:tab w:val="left" w:pos="720"/>
        </w:tabs>
        <w:rPr>
          <w:rFonts w:ascii="Calibri" w:hAnsi="Calibri" w:cs="Arial"/>
          <w:szCs w:val="22"/>
        </w:rPr>
      </w:pPr>
    </w:p>
    <w:p w14:paraId="72802F2E" w14:textId="77777777" w:rsidR="00851C25" w:rsidRPr="00D24659" w:rsidRDefault="00851C25" w:rsidP="00B21C08">
      <w:pPr>
        <w:numPr>
          <w:ilvl w:val="0"/>
          <w:numId w:val="9"/>
        </w:numPr>
        <w:tabs>
          <w:tab w:val="left" w:pos="720"/>
        </w:tabs>
        <w:rPr>
          <w:rFonts w:ascii="Calibri" w:hAnsi="Calibri" w:cs="Arial"/>
          <w:szCs w:val="22"/>
        </w:rPr>
      </w:pPr>
      <w:r w:rsidRPr="00D24659">
        <w:rPr>
          <w:rFonts w:ascii="Calibri" w:hAnsi="Calibri" w:cs="Arial"/>
          <w:szCs w:val="22"/>
        </w:rPr>
        <w:t>Notification of appeal using the appeals pro-forma must be submitted within 21 day</w:t>
      </w:r>
      <w:r>
        <w:rPr>
          <w:rFonts w:ascii="Calibri" w:hAnsi="Calibri" w:cs="Arial"/>
          <w:szCs w:val="22"/>
        </w:rPr>
        <w:t xml:space="preserve">s of receipt of </w:t>
      </w:r>
      <w:r w:rsidRPr="00D24659">
        <w:rPr>
          <w:rFonts w:ascii="Calibri" w:hAnsi="Calibri" w:cs="Arial"/>
          <w:szCs w:val="22"/>
        </w:rPr>
        <w:t>the approval or re</w:t>
      </w:r>
      <w:r>
        <w:rPr>
          <w:rFonts w:ascii="Calibri" w:hAnsi="Calibri" w:cs="Arial"/>
          <w:szCs w:val="22"/>
        </w:rPr>
        <w:t>-</w:t>
      </w:r>
      <w:r w:rsidRPr="00D24659">
        <w:rPr>
          <w:rFonts w:ascii="Calibri" w:hAnsi="Calibri" w:cs="Arial"/>
          <w:szCs w:val="22"/>
        </w:rPr>
        <w:t>approval decision.</w:t>
      </w:r>
    </w:p>
    <w:p w14:paraId="3A9EE6E8" w14:textId="77777777" w:rsidR="00851C25" w:rsidRPr="00D24659" w:rsidRDefault="00851C25" w:rsidP="00851C25">
      <w:pPr>
        <w:tabs>
          <w:tab w:val="left" w:pos="720"/>
        </w:tabs>
        <w:rPr>
          <w:rFonts w:ascii="Calibri" w:hAnsi="Calibri" w:cs="Arial"/>
          <w:szCs w:val="22"/>
        </w:rPr>
      </w:pPr>
    </w:p>
    <w:p w14:paraId="7D0D1B09" w14:textId="77777777" w:rsidR="00851C25" w:rsidRPr="00D24659" w:rsidRDefault="00851C25" w:rsidP="00B21C08">
      <w:pPr>
        <w:numPr>
          <w:ilvl w:val="0"/>
          <w:numId w:val="9"/>
        </w:numPr>
        <w:tabs>
          <w:tab w:val="left" w:pos="720"/>
        </w:tabs>
        <w:rPr>
          <w:rFonts w:ascii="Calibri" w:hAnsi="Calibri" w:cs="Arial"/>
          <w:szCs w:val="22"/>
        </w:rPr>
      </w:pPr>
      <w:r w:rsidRPr="00D24659">
        <w:rPr>
          <w:rFonts w:ascii="Calibri" w:hAnsi="Calibri" w:cs="Arial"/>
          <w:szCs w:val="22"/>
        </w:rPr>
        <w:t xml:space="preserve">An appeal </w:t>
      </w:r>
      <w:r w:rsidR="0086516C">
        <w:rPr>
          <w:rFonts w:ascii="Calibri" w:hAnsi="Calibri" w:cs="Arial"/>
          <w:b/>
          <w:szCs w:val="22"/>
        </w:rPr>
        <w:t>must</w:t>
      </w:r>
      <w:r w:rsidRPr="00D24659">
        <w:rPr>
          <w:rFonts w:ascii="Calibri" w:hAnsi="Calibri" w:cs="Arial"/>
          <w:szCs w:val="22"/>
        </w:rPr>
        <w:t xml:space="preserve"> be considered if the appellant can provide a case that the process did not follow the Scottish policy for approval and re</w:t>
      </w:r>
      <w:r>
        <w:rPr>
          <w:rFonts w:ascii="Calibri" w:hAnsi="Calibri" w:cs="Arial"/>
          <w:szCs w:val="22"/>
        </w:rPr>
        <w:t>-</w:t>
      </w:r>
      <w:r w:rsidRPr="00D24659">
        <w:rPr>
          <w:rFonts w:ascii="Calibri" w:hAnsi="Calibri" w:cs="Arial"/>
          <w:szCs w:val="22"/>
        </w:rPr>
        <w:t>approval of GP Educational Supervisors</w:t>
      </w:r>
      <w:r>
        <w:rPr>
          <w:rFonts w:ascii="Calibri" w:hAnsi="Calibri" w:cs="Arial"/>
          <w:szCs w:val="22"/>
        </w:rPr>
        <w:t xml:space="preserve"> and Training Practices</w:t>
      </w:r>
      <w:r w:rsidRPr="00D24659">
        <w:rPr>
          <w:rFonts w:ascii="Calibri" w:hAnsi="Calibri" w:cs="Arial"/>
          <w:szCs w:val="22"/>
        </w:rPr>
        <w:t xml:space="preserve"> or that the decision made was not consistent with the evidence that was available.</w:t>
      </w:r>
    </w:p>
    <w:p w14:paraId="7AD3106B" w14:textId="77777777" w:rsidR="00851C25" w:rsidRPr="00D24659" w:rsidRDefault="00851C25" w:rsidP="00851C25">
      <w:pPr>
        <w:tabs>
          <w:tab w:val="left" w:pos="720"/>
        </w:tabs>
        <w:rPr>
          <w:rFonts w:ascii="Calibri" w:hAnsi="Calibri" w:cs="Arial"/>
          <w:szCs w:val="22"/>
        </w:rPr>
      </w:pPr>
    </w:p>
    <w:p w14:paraId="0E29C54C" w14:textId="77777777" w:rsidR="00851C25" w:rsidRPr="00D24659" w:rsidRDefault="00851C25" w:rsidP="00B21C08">
      <w:pPr>
        <w:numPr>
          <w:ilvl w:val="0"/>
          <w:numId w:val="9"/>
        </w:numPr>
        <w:tabs>
          <w:tab w:val="left" w:pos="720"/>
        </w:tabs>
        <w:rPr>
          <w:rFonts w:ascii="Calibri" w:hAnsi="Calibri" w:cs="Arial"/>
          <w:szCs w:val="22"/>
        </w:rPr>
      </w:pPr>
      <w:r w:rsidRPr="00D24659">
        <w:rPr>
          <w:rFonts w:ascii="Calibri" w:hAnsi="Calibri" w:cs="Arial"/>
          <w:szCs w:val="22"/>
        </w:rPr>
        <w:t>The appellant should set out the reasons why they believe the way their application was processed may have disadvantaged them</w:t>
      </w:r>
      <w:r>
        <w:rPr>
          <w:rFonts w:ascii="Calibri" w:hAnsi="Calibri" w:cs="Arial"/>
          <w:szCs w:val="22"/>
        </w:rPr>
        <w:t xml:space="preserve"> or their practice</w:t>
      </w:r>
      <w:r w:rsidRPr="00D24659">
        <w:rPr>
          <w:rFonts w:ascii="Calibri" w:hAnsi="Calibri" w:cs="Arial"/>
          <w:szCs w:val="22"/>
        </w:rPr>
        <w:t xml:space="preserve">. Reasons should also be given to justify any allegation of unfairness or </w:t>
      </w:r>
      <w:proofErr w:type="gramStart"/>
      <w:r w:rsidRPr="00D24659">
        <w:rPr>
          <w:rFonts w:ascii="Calibri" w:hAnsi="Calibri" w:cs="Arial"/>
          <w:szCs w:val="22"/>
        </w:rPr>
        <w:t>mal-administration</w:t>
      </w:r>
      <w:proofErr w:type="gramEnd"/>
      <w:r w:rsidRPr="00D24659">
        <w:rPr>
          <w:rFonts w:ascii="Calibri" w:hAnsi="Calibri" w:cs="Arial"/>
          <w:szCs w:val="22"/>
        </w:rPr>
        <w:t xml:space="preserve"> which has negatively affected the appellant’s application.</w:t>
      </w:r>
    </w:p>
    <w:p w14:paraId="7382A1CA" w14:textId="77777777" w:rsidR="00851C25" w:rsidRPr="00D24659" w:rsidRDefault="00851C25" w:rsidP="00851C25">
      <w:pPr>
        <w:tabs>
          <w:tab w:val="left" w:pos="720"/>
        </w:tabs>
        <w:rPr>
          <w:rFonts w:ascii="Calibri" w:hAnsi="Calibri" w:cs="Arial"/>
          <w:szCs w:val="22"/>
        </w:rPr>
      </w:pPr>
    </w:p>
    <w:p w14:paraId="7585B086" w14:textId="77777777" w:rsidR="00851C25" w:rsidRPr="00D24659" w:rsidRDefault="00851C25" w:rsidP="00851C25">
      <w:pPr>
        <w:tabs>
          <w:tab w:val="left" w:pos="720"/>
        </w:tabs>
        <w:rPr>
          <w:rFonts w:ascii="Calibri" w:hAnsi="Calibri" w:cs="Arial"/>
          <w:szCs w:val="22"/>
          <w:u w:val="single"/>
        </w:rPr>
      </w:pPr>
      <w:r w:rsidRPr="00D24659">
        <w:rPr>
          <w:rFonts w:ascii="Calibri" w:hAnsi="Calibri" w:cs="Arial"/>
          <w:szCs w:val="22"/>
          <w:u w:val="single"/>
        </w:rPr>
        <w:t>Procedure</w:t>
      </w:r>
    </w:p>
    <w:p w14:paraId="24D2057C" w14:textId="77777777" w:rsidR="00851C25" w:rsidRPr="00D24659" w:rsidRDefault="00851C25" w:rsidP="00851C25">
      <w:pPr>
        <w:tabs>
          <w:tab w:val="left" w:pos="720"/>
        </w:tabs>
        <w:rPr>
          <w:rFonts w:ascii="Calibri" w:hAnsi="Calibri" w:cs="Arial"/>
          <w:szCs w:val="22"/>
          <w:u w:val="single"/>
        </w:rPr>
      </w:pPr>
    </w:p>
    <w:p w14:paraId="282922D1"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The appellant should notify the Director of Postgraduate General Pract</w:t>
      </w:r>
      <w:r>
        <w:rPr>
          <w:rFonts w:ascii="Calibri" w:hAnsi="Calibri" w:cs="Arial"/>
          <w:szCs w:val="22"/>
        </w:rPr>
        <w:t xml:space="preserve">ice Education in writing of his or </w:t>
      </w:r>
      <w:r w:rsidRPr="00D24659">
        <w:rPr>
          <w:rFonts w:ascii="Calibri" w:hAnsi="Calibri" w:cs="Arial"/>
          <w:szCs w:val="22"/>
        </w:rPr>
        <w:t>her intention to invoke the appeal procedure using the appeal form.</w:t>
      </w:r>
    </w:p>
    <w:p w14:paraId="4D296B51" w14:textId="77777777" w:rsidR="00851C25" w:rsidRPr="00D24659" w:rsidRDefault="00851C25" w:rsidP="00851C25">
      <w:pPr>
        <w:rPr>
          <w:rFonts w:ascii="Calibri" w:hAnsi="Calibri" w:cs="Arial"/>
          <w:szCs w:val="22"/>
        </w:rPr>
      </w:pPr>
    </w:p>
    <w:p w14:paraId="4906CF87"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Director of Postgraduate General Practice Education </w:t>
      </w:r>
      <w:r w:rsidR="0086516C">
        <w:rPr>
          <w:rFonts w:ascii="Calibri" w:hAnsi="Calibri" w:cs="Arial"/>
          <w:b/>
          <w:szCs w:val="22"/>
        </w:rPr>
        <w:t>must</w:t>
      </w:r>
      <w:r w:rsidRPr="00D24659">
        <w:rPr>
          <w:rFonts w:ascii="Calibri" w:hAnsi="Calibri" w:cs="Arial"/>
          <w:szCs w:val="22"/>
        </w:rPr>
        <w:t xml:space="preserve"> determine whether there are grounds for an appeal in relation to the criteria for appeal (above).  In doing so the Director may wish to discuss the appeal on a less formal basis with the appellant.</w:t>
      </w:r>
    </w:p>
    <w:p w14:paraId="2554445D" w14:textId="77777777" w:rsidR="00851C25" w:rsidRPr="00D24659" w:rsidRDefault="00851C25" w:rsidP="00851C25">
      <w:pPr>
        <w:rPr>
          <w:rFonts w:ascii="Calibri" w:hAnsi="Calibri" w:cs="Arial"/>
          <w:szCs w:val="22"/>
        </w:rPr>
      </w:pPr>
    </w:p>
    <w:p w14:paraId="2CCF60DA"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If the appeal has </w:t>
      </w:r>
      <w:proofErr w:type="gramStart"/>
      <w:r w:rsidRPr="00D24659">
        <w:rPr>
          <w:rFonts w:ascii="Calibri" w:hAnsi="Calibri" w:cs="Arial"/>
          <w:szCs w:val="22"/>
        </w:rPr>
        <w:t>merit</w:t>
      </w:r>
      <w:proofErr w:type="gramEnd"/>
      <w:r w:rsidRPr="00D24659">
        <w:rPr>
          <w:rFonts w:ascii="Calibri" w:hAnsi="Calibri" w:cs="Arial"/>
          <w:szCs w:val="22"/>
        </w:rPr>
        <w:t xml:space="preserve"> the Director of Postgraduate General Practice Education </w:t>
      </w:r>
      <w:r w:rsidR="0086516C">
        <w:rPr>
          <w:rFonts w:ascii="Calibri" w:hAnsi="Calibri" w:cs="Arial"/>
          <w:b/>
          <w:szCs w:val="22"/>
        </w:rPr>
        <w:t>must</w:t>
      </w:r>
      <w:r w:rsidRPr="00D24659">
        <w:rPr>
          <w:rFonts w:ascii="Calibri" w:hAnsi="Calibri" w:cs="Arial"/>
          <w:szCs w:val="22"/>
        </w:rPr>
        <w:t xml:space="preserve"> inform the appellant that the request will be considered by a Deanery Appeal Panel.</w:t>
      </w:r>
    </w:p>
    <w:p w14:paraId="2AC36676" w14:textId="77777777" w:rsidR="00851C25" w:rsidRDefault="00851C25" w:rsidP="00851C25">
      <w:pPr>
        <w:rPr>
          <w:rFonts w:ascii="Calibri" w:hAnsi="Calibri" w:cs="Arial"/>
          <w:szCs w:val="22"/>
        </w:rPr>
      </w:pPr>
    </w:p>
    <w:p w14:paraId="253E797C" w14:textId="77777777" w:rsidR="00CE143D" w:rsidRDefault="00CE143D" w:rsidP="00851C25">
      <w:pPr>
        <w:rPr>
          <w:rFonts w:ascii="Calibri" w:hAnsi="Calibri" w:cs="Arial"/>
          <w:szCs w:val="22"/>
        </w:rPr>
      </w:pPr>
    </w:p>
    <w:p w14:paraId="68C761DC" w14:textId="77777777" w:rsidR="00CE143D" w:rsidRDefault="00CE143D" w:rsidP="00851C25">
      <w:pPr>
        <w:rPr>
          <w:rFonts w:ascii="Calibri" w:hAnsi="Calibri" w:cs="Arial"/>
          <w:szCs w:val="22"/>
        </w:rPr>
      </w:pPr>
    </w:p>
    <w:p w14:paraId="440230A1" w14:textId="77777777" w:rsidR="00CE143D" w:rsidRPr="00D24659" w:rsidRDefault="00CE143D" w:rsidP="00851C25">
      <w:pPr>
        <w:rPr>
          <w:rFonts w:ascii="Calibri" w:hAnsi="Calibri" w:cs="Arial"/>
          <w:szCs w:val="22"/>
        </w:rPr>
      </w:pPr>
    </w:p>
    <w:p w14:paraId="2310660F"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Director of Postgraduate General Practice Education </w:t>
      </w:r>
      <w:r w:rsidR="0086516C" w:rsidRPr="00CE5BB7">
        <w:rPr>
          <w:rFonts w:ascii="Calibri" w:hAnsi="Calibri" w:cs="Arial"/>
          <w:szCs w:val="22"/>
        </w:rPr>
        <w:t>must</w:t>
      </w:r>
      <w:r w:rsidRPr="00D24659">
        <w:rPr>
          <w:rFonts w:ascii="Calibri" w:hAnsi="Calibri" w:cs="Arial"/>
          <w:szCs w:val="22"/>
        </w:rPr>
        <w:t xml:space="preserve"> convene an appeal panel which </w:t>
      </w:r>
      <w:r w:rsidR="0086516C" w:rsidRPr="00CE5BB7">
        <w:rPr>
          <w:rFonts w:ascii="Calibri" w:hAnsi="Calibri" w:cs="Arial"/>
          <w:szCs w:val="22"/>
        </w:rPr>
        <w:t>must</w:t>
      </w:r>
      <w:r w:rsidRPr="00D24659">
        <w:rPr>
          <w:rFonts w:ascii="Calibri" w:hAnsi="Calibri" w:cs="Arial"/>
          <w:szCs w:val="22"/>
        </w:rPr>
        <w:t xml:space="preserve"> include </w:t>
      </w:r>
      <w:r>
        <w:rPr>
          <w:rFonts w:ascii="Calibri" w:hAnsi="Calibri" w:cs="Arial"/>
          <w:szCs w:val="22"/>
        </w:rPr>
        <w:t xml:space="preserve">a </w:t>
      </w:r>
      <w:r w:rsidR="00471BBB">
        <w:rPr>
          <w:rFonts w:ascii="Calibri" w:hAnsi="Calibri" w:cs="Arial"/>
          <w:szCs w:val="22"/>
        </w:rPr>
        <w:t>Senior Educator</w:t>
      </w:r>
      <w:r w:rsidRPr="00D24659">
        <w:rPr>
          <w:rFonts w:ascii="Calibri" w:hAnsi="Calibri" w:cs="Arial"/>
          <w:szCs w:val="22"/>
        </w:rPr>
        <w:t xml:space="preserve"> from another </w:t>
      </w:r>
      <w:r w:rsidR="00471BBB">
        <w:rPr>
          <w:rFonts w:ascii="Calibri" w:hAnsi="Calibri" w:cs="Arial"/>
          <w:szCs w:val="22"/>
        </w:rPr>
        <w:t>UK</w:t>
      </w:r>
      <w:r w:rsidR="00BA1EDC">
        <w:rPr>
          <w:rFonts w:ascii="Calibri" w:hAnsi="Calibri" w:cs="Arial"/>
          <w:szCs w:val="22"/>
        </w:rPr>
        <w:t xml:space="preserve"> </w:t>
      </w:r>
      <w:r w:rsidR="00633738">
        <w:rPr>
          <w:rFonts w:ascii="Calibri" w:hAnsi="Calibri" w:cs="Arial"/>
          <w:szCs w:val="22"/>
        </w:rPr>
        <w:t>D</w:t>
      </w:r>
      <w:r w:rsidRPr="00D24659">
        <w:rPr>
          <w:rFonts w:ascii="Calibri" w:hAnsi="Calibri" w:cs="Arial"/>
          <w:szCs w:val="22"/>
        </w:rPr>
        <w:t>eanery, who will chair the panel; a training programme director who is ideally also an experienced Educational Supervisor; and a trainee representative (both from other areas of the Deanery); a lay representative; and the</w:t>
      </w:r>
      <w:r>
        <w:rPr>
          <w:rFonts w:ascii="Calibri" w:hAnsi="Calibri" w:cs="Arial"/>
          <w:szCs w:val="22"/>
        </w:rPr>
        <w:t xml:space="preserve"> </w:t>
      </w:r>
      <w:r w:rsidRPr="00D24659">
        <w:rPr>
          <w:rFonts w:ascii="Calibri" w:hAnsi="Calibri" w:cs="Arial"/>
          <w:szCs w:val="22"/>
        </w:rPr>
        <w:t>Director of Postgraduate General Practice Education.</w:t>
      </w:r>
    </w:p>
    <w:p w14:paraId="4728118F" w14:textId="77777777" w:rsidR="00851C25" w:rsidRPr="00D24659" w:rsidRDefault="00851C25" w:rsidP="00851C25">
      <w:pPr>
        <w:rPr>
          <w:rFonts w:ascii="Calibri" w:hAnsi="Calibri" w:cs="Arial"/>
          <w:szCs w:val="22"/>
        </w:rPr>
      </w:pPr>
    </w:p>
    <w:p w14:paraId="6736790F"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Director of Postgraduate General Practice Education </w:t>
      </w:r>
      <w:r w:rsidR="0086516C" w:rsidRPr="00CE5BB7">
        <w:rPr>
          <w:rFonts w:ascii="Calibri" w:hAnsi="Calibri" w:cs="Arial"/>
          <w:szCs w:val="22"/>
        </w:rPr>
        <w:t>must</w:t>
      </w:r>
      <w:r w:rsidRPr="00D24659">
        <w:rPr>
          <w:rFonts w:ascii="Calibri" w:hAnsi="Calibri" w:cs="Arial"/>
          <w:szCs w:val="22"/>
        </w:rPr>
        <w:t xml:space="preserve"> arrange for the appeal to be heard by the panel as soon as practical after receipt of the appeal proforma.</w:t>
      </w:r>
    </w:p>
    <w:p w14:paraId="2FCF13AF" w14:textId="77777777" w:rsidR="00851C25" w:rsidRPr="00D24659" w:rsidRDefault="00851C25" w:rsidP="00851C25">
      <w:pPr>
        <w:rPr>
          <w:rFonts w:ascii="Calibri" w:hAnsi="Calibri" w:cs="Arial"/>
          <w:szCs w:val="22"/>
        </w:rPr>
      </w:pPr>
    </w:p>
    <w:p w14:paraId="3632F53E"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Deanery panel </w:t>
      </w:r>
      <w:r w:rsidR="0086516C" w:rsidRPr="00CE5BB7">
        <w:rPr>
          <w:rFonts w:ascii="Calibri" w:hAnsi="Calibri" w:cs="Arial"/>
          <w:szCs w:val="22"/>
        </w:rPr>
        <w:t>must</w:t>
      </w:r>
      <w:r w:rsidR="0086516C">
        <w:rPr>
          <w:rFonts w:ascii="Calibri" w:hAnsi="Calibri" w:cs="Arial"/>
          <w:b/>
          <w:szCs w:val="22"/>
        </w:rPr>
        <w:t xml:space="preserve"> </w:t>
      </w:r>
      <w:r w:rsidRPr="00D24659">
        <w:rPr>
          <w:rFonts w:ascii="Calibri" w:hAnsi="Calibri" w:cs="Arial"/>
          <w:szCs w:val="22"/>
        </w:rPr>
        <w:t>be supplied with a copy of all documentation two weeks prior to the hearing.</w:t>
      </w:r>
    </w:p>
    <w:p w14:paraId="5BF72F1A" w14:textId="77777777" w:rsidR="00851C25" w:rsidRPr="00D24659" w:rsidRDefault="00851C25" w:rsidP="00851C25">
      <w:pPr>
        <w:rPr>
          <w:rFonts w:ascii="Calibri" w:hAnsi="Calibri" w:cs="Arial"/>
          <w:szCs w:val="22"/>
        </w:rPr>
      </w:pPr>
    </w:p>
    <w:p w14:paraId="34D6E1A5"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panel may wish to call the parties to verify and clarify the evidence that they have considered.  The Director of Postgraduate General Practice Education </w:t>
      </w:r>
      <w:r w:rsidR="0086516C" w:rsidRPr="00CE5BB7">
        <w:rPr>
          <w:rFonts w:ascii="Calibri" w:hAnsi="Calibri" w:cs="Arial"/>
          <w:szCs w:val="22"/>
        </w:rPr>
        <w:t>must</w:t>
      </w:r>
      <w:r w:rsidR="0086516C">
        <w:rPr>
          <w:rFonts w:ascii="Calibri" w:hAnsi="Calibri" w:cs="Arial"/>
          <w:b/>
          <w:szCs w:val="22"/>
        </w:rPr>
        <w:t xml:space="preserve"> </w:t>
      </w:r>
      <w:r w:rsidRPr="00D24659">
        <w:rPr>
          <w:rFonts w:ascii="Calibri" w:hAnsi="Calibri" w:cs="Arial"/>
          <w:szCs w:val="22"/>
        </w:rPr>
        <w:t>request attendance of the relevant parties at the hearing.</w:t>
      </w:r>
    </w:p>
    <w:p w14:paraId="329B51AE" w14:textId="77777777" w:rsidR="00851C25" w:rsidRPr="00D24659" w:rsidRDefault="00851C25" w:rsidP="00851C25">
      <w:pPr>
        <w:rPr>
          <w:rFonts w:ascii="Calibri" w:hAnsi="Calibri" w:cs="Arial"/>
          <w:szCs w:val="22"/>
        </w:rPr>
      </w:pPr>
    </w:p>
    <w:p w14:paraId="0B9958C8"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If the appellant so desires, a personal representation may be made to the Deanery Appeal Panel.  In doing so the appellant may be accompa</w:t>
      </w:r>
      <w:r>
        <w:rPr>
          <w:rFonts w:ascii="Calibri" w:hAnsi="Calibri" w:cs="Arial"/>
          <w:szCs w:val="22"/>
        </w:rPr>
        <w:t xml:space="preserve">nied by but not represented by </w:t>
      </w:r>
      <w:r w:rsidRPr="00D24659">
        <w:rPr>
          <w:rFonts w:ascii="Calibri" w:hAnsi="Calibri" w:cs="Arial"/>
          <w:szCs w:val="22"/>
        </w:rPr>
        <w:t>a friend or adviser.</w:t>
      </w:r>
    </w:p>
    <w:p w14:paraId="14EF9899" w14:textId="77777777" w:rsidR="00851C25" w:rsidRPr="00D24659" w:rsidRDefault="00851C25" w:rsidP="00851C25">
      <w:pPr>
        <w:rPr>
          <w:rFonts w:ascii="Calibri" w:hAnsi="Calibri" w:cs="Arial"/>
          <w:szCs w:val="22"/>
        </w:rPr>
      </w:pPr>
    </w:p>
    <w:p w14:paraId="46BDD1F1"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After consideration of the written and heard </w:t>
      </w:r>
      <w:proofErr w:type="gramStart"/>
      <w:r w:rsidRPr="00D24659">
        <w:rPr>
          <w:rFonts w:ascii="Calibri" w:hAnsi="Calibri" w:cs="Arial"/>
          <w:szCs w:val="22"/>
        </w:rPr>
        <w:t>evidence</w:t>
      </w:r>
      <w:proofErr w:type="gramEnd"/>
      <w:r w:rsidRPr="00D24659">
        <w:rPr>
          <w:rFonts w:ascii="Calibri" w:hAnsi="Calibri" w:cs="Arial"/>
          <w:szCs w:val="22"/>
        </w:rPr>
        <w:t xml:space="preserve"> the panel </w:t>
      </w:r>
      <w:r w:rsidR="0086516C" w:rsidRPr="00CE5BB7">
        <w:rPr>
          <w:rFonts w:ascii="Calibri" w:hAnsi="Calibri" w:cs="Arial"/>
          <w:szCs w:val="22"/>
        </w:rPr>
        <w:t>must</w:t>
      </w:r>
      <w:r w:rsidRPr="00D24659">
        <w:rPr>
          <w:rFonts w:ascii="Calibri" w:hAnsi="Calibri" w:cs="Arial"/>
          <w:szCs w:val="22"/>
        </w:rPr>
        <w:t xml:space="preserve"> </w:t>
      </w:r>
      <w:proofErr w:type="gramStart"/>
      <w:r w:rsidRPr="00D24659">
        <w:rPr>
          <w:rFonts w:ascii="Calibri" w:hAnsi="Calibri" w:cs="Arial"/>
          <w:szCs w:val="22"/>
        </w:rPr>
        <w:t>deliberate</w:t>
      </w:r>
      <w:proofErr w:type="gramEnd"/>
      <w:r w:rsidRPr="00D24659">
        <w:rPr>
          <w:rFonts w:ascii="Calibri" w:hAnsi="Calibri" w:cs="Arial"/>
          <w:szCs w:val="22"/>
        </w:rPr>
        <w:t xml:space="preserve"> and the chair will decide on the outcome of the appeal hearing.</w:t>
      </w:r>
    </w:p>
    <w:p w14:paraId="7B2BD267" w14:textId="77777777" w:rsidR="00851C25" w:rsidRPr="00D24659" w:rsidRDefault="00851C25" w:rsidP="00851C25">
      <w:pPr>
        <w:rPr>
          <w:rFonts w:ascii="Calibri" w:hAnsi="Calibri" w:cs="Arial"/>
          <w:szCs w:val="22"/>
        </w:rPr>
      </w:pPr>
    </w:p>
    <w:p w14:paraId="5B33C109" w14:textId="77777777" w:rsidR="00851C25" w:rsidRPr="00D24659" w:rsidRDefault="00851C25" w:rsidP="00B21C08">
      <w:pPr>
        <w:numPr>
          <w:ilvl w:val="0"/>
          <w:numId w:val="10"/>
        </w:numPr>
        <w:rPr>
          <w:rFonts w:ascii="Calibri" w:hAnsi="Calibri" w:cs="Arial"/>
          <w:szCs w:val="22"/>
        </w:rPr>
      </w:pPr>
      <w:r w:rsidRPr="00D24659">
        <w:rPr>
          <w:rFonts w:ascii="Calibri" w:hAnsi="Calibri" w:cs="Arial"/>
          <w:szCs w:val="22"/>
        </w:rPr>
        <w:t xml:space="preserve">The possible outcomes are </w:t>
      </w:r>
      <w:proofErr w:type="gramStart"/>
      <w:r w:rsidRPr="00D24659">
        <w:rPr>
          <w:rFonts w:ascii="Calibri" w:hAnsi="Calibri" w:cs="Arial"/>
          <w:szCs w:val="22"/>
        </w:rPr>
        <w:t>that :</w:t>
      </w:r>
      <w:proofErr w:type="gramEnd"/>
    </w:p>
    <w:p w14:paraId="6B816DC7" w14:textId="77777777" w:rsidR="00851C25" w:rsidRPr="00D24659" w:rsidRDefault="00851C25" w:rsidP="00851C25">
      <w:pPr>
        <w:tabs>
          <w:tab w:val="left" w:pos="720"/>
        </w:tabs>
        <w:ind w:left="720" w:hanging="720"/>
        <w:rPr>
          <w:rFonts w:ascii="Calibri" w:hAnsi="Calibri" w:cs="Arial"/>
          <w:szCs w:val="22"/>
        </w:rPr>
      </w:pPr>
    </w:p>
    <w:p w14:paraId="5F5D60A1" w14:textId="77777777" w:rsidR="00851C25" w:rsidRPr="00D24659" w:rsidRDefault="00851C25" w:rsidP="00851C25">
      <w:pPr>
        <w:tabs>
          <w:tab w:val="left" w:pos="720"/>
          <w:tab w:val="left" w:pos="1440"/>
        </w:tabs>
        <w:ind w:left="720" w:hanging="720"/>
        <w:rPr>
          <w:rFonts w:ascii="Calibri" w:hAnsi="Calibri" w:cs="Arial"/>
          <w:szCs w:val="22"/>
        </w:rPr>
      </w:pPr>
      <w:r>
        <w:rPr>
          <w:rFonts w:ascii="Calibri" w:hAnsi="Calibri" w:cs="Arial"/>
          <w:szCs w:val="22"/>
        </w:rPr>
        <w:tab/>
        <w:t xml:space="preserve">(a)  the </w:t>
      </w:r>
      <w:r w:rsidRPr="00D24659">
        <w:rPr>
          <w:rFonts w:ascii="Calibri" w:hAnsi="Calibri" w:cs="Arial"/>
          <w:szCs w:val="22"/>
        </w:rPr>
        <w:t>appeal fails and the original decision not to approve/ re-approve is upheld.</w:t>
      </w:r>
    </w:p>
    <w:p w14:paraId="1C50EBB7" w14:textId="77777777" w:rsidR="00851C25" w:rsidRPr="00D24659" w:rsidRDefault="00851C25" w:rsidP="00851C25">
      <w:pPr>
        <w:tabs>
          <w:tab w:val="left" w:pos="720"/>
          <w:tab w:val="left" w:pos="1440"/>
        </w:tabs>
        <w:ind w:left="720" w:hanging="720"/>
        <w:rPr>
          <w:rFonts w:ascii="Calibri" w:hAnsi="Calibri" w:cs="Arial"/>
          <w:szCs w:val="22"/>
        </w:rPr>
      </w:pPr>
      <w:r>
        <w:rPr>
          <w:rFonts w:ascii="Calibri" w:hAnsi="Calibri" w:cs="Arial"/>
          <w:szCs w:val="22"/>
        </w:rPr>
        <w:tab/>
        <w:t xml:space="preserve">(b)  </w:t>
      </w:r>
      <w:r w:rsidRPr="00D24659">
        <w:rPr>
          <w:rFonts w:ascii="Calibri" w:hAnsi="Calibri" w:cs="Arial"/>
          <w:szCs w:val="22"/>
        </w:rPr>
        <w:t xml:space="preserve">the appeal is </w:t>
      </w:r>
      <w:proofErr w:type="gramStart"/>
      <w:r w:rsidRPr="00D24659">
        <w:rPr>
          <w:rFonts w:ascii="Calibri" w:hAnsi="Calibri" w:cs="Arial"/>
          <w:szCs w:val="22"/>
        </w:rPr>
        <w:t>successful</w:t>
      </w:r>
      <w:proofErr w:type="gramEnd"/>
      <w:r w:rsidRPr="00D24659">
        <w:rPr>
          <w:rFonts w:ascii="Calibri" w:hAnsi="Calibri" w:cs="Arial"/>
          <w:szCs w:val="22"/>
        </w:rPr>
        <w:t xml:space="preserve"> and the panel recommends approval/ re</w:t>
      </w:r>
      <w:r>
        <w:rPr>
          <w:rFonts w:ascii="Calibri" w:hAnsi="Calibri" w:cs="Arial"/>
          <w:szCs w:val="22"/>
        </w:rPr>
        <w:t xml:space="preserve">-approval of the applicant </w:t>
      </w:r>
      <w:r w:rsidRPr="00D24659">
        <w:rPr>
          <w:rFonts w:ascii="Calibri" w:hAnsi="Calibri" w:cs="Arial"/>
          <w:szCs w:val="22"/>
        </w:rPr>
        <w:t>under such conditions as it decides.</w:t>
      </w:r>
    </w:p>
    <w:p w14:paraId="676F7C2F" w14:textId="77777777" w:rsidR="00851C25" w:rsidRPr="00D24659" w:rsidRDefault="00851C25" w:rsidP="00851C25">
      <w:pPr>
        <w:tabs>
          <w:tab w:val="left" w:pos="720"/>
          <w:tab w:val="left" w:pos="1440"/>
        </w:tabs>
        <w:ind w:left="720" w:hanging="720"/>
        <w:rPr>
          <w:rFonts w:ascii="Calibri" w:hAnsi="Calibri" w:cs="Arial"/>
          <w:szCs w:val="22"/>
        </w:rPr>
      </w:pPr>
      <w:r>
        <w:rPr>
          <w:rFonts w:ascii="Calibri" w:hAnsi="Calibri" w:cs="Arial"/>
          <w:szCs w:val="22"/>
        </w:rPr>
        <w:tab/>
        <w:t xml:space="preserve">(c)  the </w:t>
      </w:r>
      <w:r w:rsidRPr="00D24659">
        <w:rPr>
          <w:rFonts w:ascii="Calibri" w:hAnsi="Calibri" w:cs="Arial"/>
          <w:szCs w:val="22"/>
        </w:rPr>
        <w:t>panel adjourns the appeal for further evidence to be brought.  Depending on</w:t>
      </w:r>
      <w:r>
        <w:rPr>
          <w:rFonts w:ascii="Calibri" w:hAnsi="Calibri" w:cs="Arial"/>
          <w:szCs w:val="22"/>
        </w:rPr>
        <w:t xml:space="preserve"> its </w:t>
      </w:r>
      <w:r w:rsidRPr="00D24659">
        <w:rPr>
          <w:rFonts w:ascii="Calibri" w:hAnsi="Calibri" w:cs="Arial"/>
          <w:szCs w:val="22"/>
        </w:rPr>
        <w:t>previous decision the panel may /may not reconvene when</w:t>
      </w:r>
      <w:r>
        <w:rPr>
          <w:rFonts w:ascii="Calibri" w:hAnsi="Calibri" w:cs="Arial"/>
          <w:szCs w:val="22"/>
        </w:rPr>
        <w:t xml:space="preserve"> the evidence is heard and </w:t>
      </w:r>
      <w:r w:rsidRPr="00D24659">
        <w:rPr>
          <w:rFonts w:ascii="Calibri" w:hAnsi="Calibri" w:cs="Arial"/>
          <w:szCs w:val="22"/>
        </w:rPr>
        <w:t>dealt with by the Deanery Appeal Panel.</w:t>
      </w:r>
    </w:p>
    <w:p w14:paraId="3AFBF376" w14:textId="77777777" w:rsidR="00851C25" w:rsidRPr="00D24659" w:rsidRDefault="00851C25" w:rsidP="00851C25">
      <w:pPr>
        <w:tabs>
          <w:tab w:val="left" w:pos="720"/>
          <w:tab w:val="left" w:pos="1440"/>
        </w:tabs>
        <w:rPr>
          <w:rFonts w:ascii="Calibri" w:hAnsi="Calibri" w:cs="Arial"/>
          <w:szCs w:val="22"/>
        </w:rPr>
      </w:pPr>
    </w:p>
    <w:p w14:paraId="6EB7CE48"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t xml:space="preserve">If the appeal succeeds the panel </w:t>
      </w:r>
      <w:r w:rsidR="0086516C" w:rsidRPr="00845A74">
        <w:rPr>
          <w:rFonts w:ascii="Calibri" w:hAnsi="Calibri" w:cs="Arial"/>
          <w:szCs w:val="22"/>
        </w:rPr>
        <w:t>must</w:t>
      </w:r>
      <w:r w:rsidRPr="00D24659">
        <w:rPr>
          <w:rFonts w:ascii="Calibri" w:hAnsi="Calibri" w:cs="Arial"/>
          <w:szCs w:val="22"/>
        </w:rPr>
        <w:t xml:space="preserve"> recommend that the Deanery should make a recommendation to the GMC for recognition of the appellant as an Educational Supervisor</w:t>
      </w:r>
      <w:r>
        <w:rPr>
          <w:rFonts w:ascii="Calibri" w:hAnsi="Calibri" w:cs="Arial"/>
          <w:szCs w:val="22"/>
        </w:rPr>
        <w:t>, or the practice as a training environment</w:t>
      </w:r>
      <w:r w:rsidRPr="00D24659">
        <w:rPr>
          <w:rFonts w:ascii="Calibri" w:hAnsi="Calibri" w:cs="Arial"/>
          <w:szCs w:val="22"/>
        </w:rPr>
        <w:t xml:space="preserve"> for a length of time determined by the panel.</w:t>
      </w:r>
    </w:p>
    <w:p w14:paraId="1C7186E3" w14:textId="77777777" w:rsidR="00851C25" w:rsidRPr="00D24659" w:rsidRDefault="00851C25" w:rsidP="00851C25">
      <w:pPr>
        <w:tabs>
          <w:tab w:val="left" w:pos="720"/>
          <w:tab w:val="left" w:pos="1440"/>
        </w:tabs>
        <w:rPr>
          <w:rFonts w:ascii="Calibri" w:hAnsi="Calibri" w:cs="Arial"/>
          <w:szCs w:val="22"/>
        </w:rPr>
      </w:pPr>
    </w:p>
    <w:p w14:paraId="4A506724"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t xml:space="preserve">If the appeal fails in respect of re-approval of an existing Educational </w:t>
      </w:r>
      <w:proofErr w:type="gramStart"/>
      <w:r w:rsidRPr="00D24659">
        <w:rPr>
          <w:rFonts w:ascii="Calibri" w:hAnsi="Calibri" w:cs="Arial"/>
          <w:szCs w:val="22"/>
        </w:rPr>
        <w:t>Supervisor</w:t>
      </w:r>
      <w:proofErr w:type="gramEnd"/>
      <w:r w:rsidRPr="00D24659">
        <w:rPr>
          <w:rFonts w:ascii="Calibri" w:hAnsi="Calibri" w:cs="Arial"/>
          <w:szCs w:val="22"/>
        </w:rPr>
        <w:t xml:space="preserve"> the panel </w:t>
      </w:r>
      <w:r w:rsidR="0086516C" w:rsidRPr="00845A74">
        <w:rPr>
          <w:rFonts w:ascii="Calibri" w:hAnsi="Calibri" w:cs="Arial"/>
          <w:szCs w:val="22"/>
        </w:rPr>
        <w:t>must</w:t>
      </w:r>
      <w:r w:rsidRPr="00845A74">
        <w:rPr>
          <w:rFonts w:ascii="Calibri" w:hAnsi="Calibri" w:cs="Arial"/>
          <w:szCs w:val="22"/>
        </w:rPr>
        <w:t xml:space="preserve"> </w:t>
      </w:r>
      <w:r w:rsidRPr="00D24659">
        <w:rPr>
          <w:rFonts w:ascii="Calibri" w:hAnsi="Calibri" w:cs="Arial"/>
          <w:szCs w:val="22"/>
        </w:rPr>
        <w:t xml:space="preserve">recommend that no further recommendation will be made to the GMC by the Deanery and the original duration of approval </w:t>
      </w:r>
      <w:r w:rsidR="0086516C" w:rsidRPr="00845A74">
        <w:rPr>
          <w:rFonts w:ascii="Calibri" w:hAnsi="Calibri" w:cs="Arial"/>
          <w:szCs w:val="22"/>
        </w:rPr>
        <w:t>must</w:t>
      </w:r>
      <w:r w:rsidRPr="00D24659">
        <w:rPr>
          <w:rFonts w:ascii="Calibri" w:hAnsi="Calibri" w:cs="Arial"/>
          <w:szCs w:val="22"/>
        </w:rPr>
        <w:t xml:space="preserve"> remain.  This may result in the Educational Supervisor’s recognition lapsing without renewal if it has not already expired.</w:t>
      </w:r>
    </w:p>
    <w:p w14:paraId="09919E28" w14:textId="77777777" w:rsidR="00851C25" w:rsidRPr="00D24659" w:rsidRDefault="00851C25" w:rsidP="00851C25">
      <w:pPr>
        <w:tabs>
          <w:tab w:val="left" w:pos="720"/>
          <w:tab w:val="left" w:pos="1440"/>
        </w:tabs>
        <w:rPr>
          <w:rFonts w:ascii="Calibri" w:hAnsi="Calibri" w:cs="Arial"/>
          <w:szCs w:val="22"/>
        </w:rPr>
      </w:pPr>
    </w:p>
    <w:p w14:paraId="326D2259"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t xml:space="preserve">If the appeal fails in respect of approval of a new Educational Supervisor </w:t>
      </w:r>
      <w:r>
        <w:rPr>
          <w:rFonts w:ascii="Calibri" w:hAnsi="Calibri" w:cs="Arial"/>
          <w:szCs w:val="22"/>
        </w:rPr>
        <w:t xml:space="preserve">or new training practice </w:t>
      </w:r>
      <w:r w:rsidRPr="00D24659">
        <w:rPr>
          <w:rFonts w:ascii="Calibri" w:hAnsi="Calibri" w:cs="Arial"/>
          <w:szCs w:val="22"/>
        </w:rPr>
        <w:t xml:space="preserve">the panel </w:t>
      </w:r>
      <w:r w:rsidR="0086516C">
        <w:rPr>
          <w:rFonts w:ascii="Calibri" w:hAnsi="Calibri" w:cs="Arial"/>
          <w:b/>
          <w:szCs w:val="22"/>
        </w:rPr>
        <w:t>must</w:t>
      </w:r>
      <w:r w:rsidRPr="00D24659">
        <w:rPr>
          <w:rFonts w:ascii="Calibri" w:hAnsi="Calibri" w:cs="Arial"/>
          <w:szCs w:val="22"/>
        </w:rPr>
        <w:t xml:space="preserve"> recommend that no further recommended action is taken.</w:t>
      </w:r>
    </w:p>
    <w:p w14:paraId="1FCB848E" w14:textId="77777777" w:rsidR="00851C25" w:rsidRPr="00D24659" w:rsidRDefault="00851C25" w:rsidP="00851C25">
      <w:pPr>
        <w:tabs>
          <w:tab w:val="left" w:pos="720"/>
          <w:tab w:val="left" w:pos="1440"/>
        </w:tabs>
        <w:ind w:left="360"/>
        <w:rPr>
          <w:rFonts w:ascii="Calibri" w:hAnsi="Calibri" w:cs="Arial"/>
          <w:szCs w:val="22"/>
        </w:rPr>
      </w:pPr>
    </w:p>
    <w:p w14:paraId="5DA8F55B"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t xml:space="preserve">The Chair </w:t>
      </w:r>
      <w:r w:rsidR="0086516C">
        <w:rPr>
          <w:rFonts w:ascii="Calibri" w:hAnsi="Calibri" w:cs="Arial"/>
          <w:b/>
          <w:szCs w:val="22"/>
        </w:rPr>
        <w:t>must</w:t>
      </w:r>
      <w:r w:rsidRPr="00D24659">
        <w:rPr>
          <w:rFonts w:ascii="Calibri" w:hAnsi="Calibri" w:cs="Arial"/>
          <w:szCs w:val="22"/>
        </w:rPr>
        <w:t xml:space="preserve"> have the discretion to tell the appellant the decision of the panel on the day of the hearing or </w:t>
      </w:r>
      <w:proofErr w:type="gramStart"/>
      <w:r w:rsidRPr="00D24659">
        <w:rPr>
          <w:rFonts w:ascii="Calibri" w:hAnsi="Calibri" w:cs="Arial"/>
          <w:szCs w:val="22"/>
        </w:rPr>
        <w:t>at a later date</w:t>
      </w:r>
      <w:proofErr w:type="gramEnd"/>
      <w:r w:rsidRPr="00D24659">
        <w:rPr>
          <w:rFonts w:ascii="Calibri" w:hAnsi="Calibri" w:cs="Arial"/>
          <w:szCs w:val="22"/>
        </w:rPr>
        <w:t xml:space="preserve">.  In any event the Chair </w:t>
      </w:r>
      <w:r w:rsidR="0086516C" w:rsidRPr="00845A74">
        <w:rPr>
          <w:rFonts w:ascii="Calibri" w:hAnsi="Calibri" w:cs="Arial"/>
          <w:szCs w:val="22"/>
        </w:rPr>
        <w:t>must</w:t>
      </w:r>
      <w:r w:rsidRPr="00845A74">
        <w:rPr>
          <w:rFonts w:ascii="Calibri" w:hAnsi="Calibri" w:cs="Arial"/>
          <w:szCs w:val="22"/>
        </w:rPr>
        <w:t xml:space="preserve"> </w:t>
      </w:r>
      <w:r w:rsidRPr="00D24659">
        <w:rPr>
          <w:rFonts w:ascii="Calibri" w:hAnsi="Calibri" w:cs="Arial"/>
          <w:szCs w:val="22"/>
        </w:rPr>
        <w:t>provide the appellant with the outcome of the appeal, including any recommendation to the regulator</w:t>
      </w:r>
      <w:r w:rsidR="000D0217">
        <w:rPr>
          <w:rFonts w:ascii="Calibri" w:hAnsi="Calibri" w:cs="Arial"/>
          <w:szCs w:val="22"/>
        </w:rPr>
        <w:t xml:space="preserve"> in writing</w:t>
      </w:r>
      <w:r w:rsidRPr="00D24659">
        <w:rPr>
          <w:rFonts w:ascii="Calibri" w:hAnsi="Calibri" w:cs="Arial"/>
          <w:szCs w:val="22"/>
        </w:rPr>
        <w:t>.</w:t>
      </w:r>
    </w:p>
    <w:p w14:paraId="35D97F9F" w14:textId="77777777" w:rsidR="00851C25" w:rsidRPr="00D24659" w:rsidRDefault="00851C25" w:rsidP="00851C25">
      <w:pPr>
        <w:tabs>
          <w:tab w:val="left" w:pos="720"/>
          <w:tab w:val="left" w:pos="1440"/>
        </w:tabs>
        <w:rPr>
          <w:rFonts w:ascii="Calibri" w:hAnsi="Calibri" w:cs="Arial"/>
          <w:szCs w:val="22"/>
        </w:rPr>
      </w:pPr>
    </w:p>
    <w:p w14:paraId="7401CF40"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t>It should be noted that the panel’s decision is final.  An applicant who is not an existing GMC recognised Educational Supervisor who disagrees with the panel’s decision cannot appeal to the regulator and would need to pursue other legal routes to appeal the panel’s decision.</w:t>
      </w:r>
    </w:p>
    <w:p w14:paraId="0478B7F3" w14:textId="77777777" w:rsidR="00851C25" w:rsidRPr="00D24659" w:rsidRDefault="00851C25" w:rsidP="00851C25">
      <w:pPr>
        <w:tabs>
          <w:tab w:val="left" w:pos="720"/>
          <w:tab w:val="left" w:pos="1440"/>
        </w:tabs>
        <w:rPr>
          <w:rFonts w:ascii="Calibri" w:hAnsi="Calibri" w:cs="Arial"/>
          <w:szCs w:val="22"/>
        </w:rPr>
      </w:pPr>
    </w:p>
    <w:p w14:paraId="263595C2" w14:textId="77777777" w:rsidR="00851C25" w:rsidRPr="00D24659" w:rsidRDefault="00851C25" w:rsidP="00B21C08">
      <w:pPr>
        <w:numPr>
          <w:ilvl w:val="0"/>
          <w:numId w:val="11"/>
        </w:numPr>
        <w:tabs>
          <w:tab w:val="left" w:pos="720"/>
          <w:tab w:val="left" w:pos="1440"/>
        </w:tabs>
        <w:rPr>
          <w:rFonts w:ascii="Calibri" w:hAnsi="Calibri" w:cs="Arial"/>
          <w:szCs w:val="22"/>
        </w:rPr>
      </w:pPr>
      <w:r w:rsidRPr="00D24659">
        <w:rPr>
          <w:rFonts w:ascii="Calibri" w:hAnsi="Calibri" w:cs="Arial"/>
          <w:szCs w:val="22"/>
        </w:rPr>
        <w:lastRenderedPageBreak/>
        <w:t>Appellants who fail in their appeal and are not approved or reapproved as Educational Supervisors</w:t>
      </w:r>
      <w:r>
        <w:rPr>
          <w:rFonts w:ascii="Calibri" w:hAnsi="Calibri" w:cs="Arial"/>
          <w:szCs w:val="22"/>
        </w:rPr>
        <w:t>, or whose practices are not approved or re-approved as learning environments</w:t>
      </w:r>
      <w:r w:rsidRPr="00D24659">
        <w:rPr>
          <w:rFonts w:ascii="Calibri" w:hAnsi="Calibri" w:cs="Arial"/>
          <w:szCs w:val="22"/>
        </w:rPr>
        <w:t xml:space="preserve"> may not re-apply for a period of at least twelve months of the final decision of the appeal unless otherwise advised by the Chair of the Panel.</w:t>
      </w:r>
    </w:p>
    <w:p w14:paraId="70BEFAF5" w14:textId="77777777" w:rsidR="00851C25" w:rsidRPr="00D24659" w:rsidRDefault="00851C25" w:rsidP="00851C25">
      <w:pPr>
        <w:tabs>
          <w:tab w:val="left" w:pos="720"/>
          <w:tab w:val="left" w:pos="1440"/>
        </w:tabs>
        <w:ind w:left="720" w:hanging="720"/>
        <w:rPr>
          <w:rFonts w:ascii="Calibri" w:hAnsi="Calibri" w:cs="Arial"/>
          <w:szCs w:val="22"/>
        </w:rPr>
      </w:pPr>
    </w:p>
    <w:p w14:paraId="69AE6DC8" w14:textId="77777777" w:rsidR="00851C25" w:rsidRPr="00D24659" w:rsidRDefault="00851C25" w:rsidP="00851C25">
      <w:pPr>
        <w:tabs>
          <w:tab w:val="left" w:pos="720"/>
          <w:tab w:val="left" w:pos="1440"/>
        </w:tabs>
        <w:rPr>
          <w:rFonts w:ascii="Calibri" w:hAnsi="Calibri" w:cs="Arial"/>
          <w:szCs w:val="22"/>
        </w:rPr>
      </w:pPr>
      <w:r w:rsidRPr="00D24659">
        <w:rPr>
          <w:rFonts w:ascii="Calibri" w:hAnsi="Calibri" w:cs="Arial"/>
          <w:szCs w:val="22"/>
        </w:rPr>
        <w:t xml:space="preserve">The above appeals procedure does not cover the situation where serious concerns about an Educational Supervisor arise </w:t>
      </w:r>
      <w:proofErr w:type="gramStart"/>
      <w:r w:rsidRPr="00D24659">
        <w:rPr>
          <w:rFonts w:ascii="Calibri" w:hAnsi="Calibri" w:cs="Arial"/>
          <w:szCs w:val="22"/>
        </w:rPr>
        <w:t>in the course of</w:t>
      </w:r>
      <w:proofErr w:type="gramEnd"/>
      <w:r w:rsidRPr="00D24659">
        <w:rPr>
          <w:rFonts w:ascii="Calibri" w:hAnsi="Calibri" w:cs="Arial"/>
          <w:szCs w:val="22"/>
        </w:rPr>
        <w:t xml:space="preserve"> a training attachment.  In these circumstances the Deanery should reserve the right to arrange transfer of any attached trainee and not to allocate any further trainees to the Educational Supervisor until any concerns have been investigated and resolved.</w:t>
      </w:r>
    </w:p>
    <w:p w14:paraId="63B67755" w14:textId="77777777" w:rsidR="00851C25" w:rsidRPr="00D24659" w:rsidRDefault="00851C25" w:rsidP="00851C25">
      <w:pPr>
        <w:tabs>
          <w:tab w:val="left" w:pos="720"/>
          <w:tab w:val="left" w:pos="1440"/>
        </w:tabs>
        <w:rPr>
          <w:rFonts w:ascii="Calibri" w:hAnsi="Calibri" w:cs="Arial"/>
          <w:szCs w:val="22"/>
        </w:rPr>
      </w:pPr>
    </w:p>
    <w:p w14:paraId="6A0CE45F" w14:textId="77777777" w:rsidR="00851C25" w:rsidRPr="00D24659" w:rsidRDefault="00851C25" w:rsidP="00851C25">
      <w:pPr>
        <w:tabs>
          <w:tab w:val="left" w:pos="720"/>
          <w:tab w:val="left" w:pos="1440"/>
        </w:tabs>
        <w:rPr>
          <w:rFonts w:ascii="Calibri" w:hAnsi="Calibri" w:cs="Arial"/>
          <w:szCs w:val="22"/>
        </w:rPr>
      </w:pPr>
      <w:r w:rsidRPr="00D24659">
        <w:rPr>
          <w:rFonts w:ascii="Calibri" w:hAnsi="Calibri" w:cs="Arial"/>
          <w:szCs w:val="22"/>
        </w:rPr>
        <w:t>In the extreme situation where, for whatever reason, this procedure is not possible, the Deanery can recommend removal of training recognition to the GMC.  The GMC can then consider invoking their own ‘withdrawals’ process.</w:t>
      </w:r>
    </w:p>
    <w:p w14:paraId="0BA21151" w14:textId="77777777" w:rsidR="00851C25" w:rsidRPr="00D24659" w:rsidRDefault="00851C25" w:rsidP="00851C25">
      <w:pPr>
        <w:rPr>
          <w:rFonts w:ascii="Calibri" w:hAnsi="Calibri" w:cs="Arial"/>
          <w:szCs w:val="22"/>
        </w:rPr>
      </w:pPr>
    </w:p>
    <w:p w14:paraId="637F0D1E" w14:textId="77777777" w:rsidR="00851C25" w:rsidRPr="00D24659" w:rsidRDefault="00851C25" w:rsidP="00851C25">
      <w:pPr>
        <w:jc w:val="both"/>
        <w:rPr>
          <w:rFonts w:ascii="Calibri" w:hAnsi="Calibri" w:cs="Arial"/>
          <w:szCs w:val="22"/>
        </w:rPr>
      </w:pPr>
    </w:p>
    <w:p w14:paraId="1C2716AF" w14:textId="77777777" w:rsidR="00851C25" w:rsidRPr="00D24659" w:rsidRDefault="00851C25" w:rsidP="00851C25">
      <w:pPr>
        <w:tabs>
          <w:tab w:val="left" w:pos="720"/>
        </w:tabs>
        <w:jc w:val="center"/>
        <w:rPr>
          <w:rFonts w:ascii="Calibri" w:hAnsi="Calibri" w:cs="Arial"/>
          <w:b/>
          <w:szCs w:val="22"/>
          <w:u w:val="single"/>
        </w:rPr>
      </w:pPr>
      <w:r w:rsidRPr="00D24659">
        <w:rPr>
          <w:rFonts w:ascii="Calibri" w:hAnsi="Calibri" w:cs="Arial"/>
          <w:b/>
          <w:szCs w:val="22"/>
          <w:u w:val="single"/>
        </w:rPr>
        <w:br w:type="page"/>
      </w:r>
      <w:r w:rsidRPr="00D24659">
        <w:rPr>
          <w:rFonts w:ascii="Calibri" w:hAnsi="Calibri" w:cs="Arial"/>
          <w:b/>
          <w:szCs w:val="22"/>
          <w:u w:val="single"/>
        </w:rPr>
        <w:lastRenderedPageBreak/>
        <w:t>APPEALS PRO-FORMA</w:t>
      </w:r>
    </w:p>
    <w:p w14:paraId="229E08CC" w14:textId="77777777" w:rsidR="00851C25" w:rsidRPr="00D24659" w:rsidRDefault="00851C25" w:rsidP="00851C25">
      <w:pPr>
        <w:tabs>
          <w:tab w:val="left" w:pos="720"/>
        </w:tabs>
        <w:jc w:val="center"/>
        <w:rPr>
          <w:rFonts w:ascii="Calibri" w:hAnsi="Calibri" w:cs="Arial"/>
          <w:b/>
          <w:szCs w:val="22"/>
          <w:u w:val="single"/>
        </w:rPr>
      </w:pPr>
    </w:p>
    <w:p w14:paraId="23C4500E" w14:textId="77777777" w:rsidR="00851C25" w:rsidRPr="00D24659" w:rsidRDefault="00851C25" w:rsidP="00851C25">
      <w:pPr>
        <w:tabs>
          <w:tab w:val="left" w:pos="720"/>
        </w:tabs>
        <w:jc w:val="center"/>
        <w:rPr>
          <w:rFonts w:ascii="Calibri" w:hAnsi="Calibri" w:cs="Arial"/>
          <w:b/>
          <w:szCs w:val="22"/>
          <w:u w:val="single"/>
        </w:rPr>
      </w:pPr>
    </w:p>
    <w:p w14:paraId="3D3FE9AD" w14:textId="77777777" w:rsidR="00851C25" w:rsidRPr="00D24659" w:rsidRDefault="00851C25" w:rsidP="00851C25">
      <w:pPr>
        <w:tabs>
          <w:tab w:val="left" w:pos="720"/>
        </w:tabs>
        <w:jc w:val="both"/>
        <w:rPr>
          <w:rFonts w:ascii="Calibri" w:hAnsi="Calibri" w:cs="Arial"/>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2"/>
      </w:tblGrid>
      <w:tr w:rsidR="00851C25" w:rsidRPr="00145B60" w14:paraId="3CF4EAC3" w14:textId="77777777" w:rsidTr="00145B60">
        <w:tc>
          <w:tcPr>
            <w:tcW w:w="5197" w:type="dxa"/>
          </w:tcPr>
          <w:p w14:paraId="57F45B5A"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Name and address of appellant</w:t>
            </w:r>
          </w:p>
        </w:tc>
        <w:tc>
          <w:tcPr>
            <w:tcW w:w="5197" w:type="dxa"/>
          </w:tcPr>
          <w:p w14:paraId="54616CCD" w14:textId="77777777" w:rsidR="00851C25" w:rsidRPr="00145B60" w:rsidRDefault="00851C25" w:rsidP="00145B60">
            <w:pPr>
              <w:tabs>
                <w:tab w:val="left" w:pos="720"/>
              </w:tabs>
              <w:jc w:val="both"/>
              <w:rPr>
                <w:rFonts w:ascii="Calibri" w:hAnsi="Calibri" w:cs="Arial"/>
                <w:szCs w:val="22"/>
              </w:rPr>
            </w:pPr>
          </w:p>
          <w:p w14:paraId="3897DDE6" w14:textId="77777777" w:rsidR="00851C25" w:rsidRPr="00145B60" w:rsidRDefault="00851C25" w:rsidP="00145B60">
            <w:pPr>
              <w:tabs>
                <w:tab w:val="left" w:pos="720"/>
              </w:tabs>
              <w:jc w:val="both"/>
              <w:rPr>
                <w:rFonts w:ascii="Calibri" w:hAnsi="Calibri" w:cs="Arial"/>
                <w:szCs w:val="22"/>
              </w:rPr>
            </w:pPr>
          </w:p>
          <w:p w14:paraId="352889D6" w14:textId="77777777" w:rsidR="00851C25" w:rsidRPr="00145B60" w:rsidRDefault="00851C25" w:rsidP="00145B60">
            <w:pPr>
              <w:tabs>
                <w:tab w:val="left" w:pos="720"/>
              </w:tabs>
              <w:jc w:val="both"/>
              <w:rPr>
                <w:rFonts w:ascii="Calibri" w:hAnsi="Calibri" w:cs="Arial"/>
                <w:szCs w:val="22"/>
              </w:rPr>
            </w:pPr>
          </w:p>
          <w:p w14:paraId="6F3CA2F1" w14:textId="77777777" w:rsidR="00851C25" w:rsidRPr="00145B60" w:rsidRDefault="00851C25" w:rsidP="00145B60">
            <w:pPr>
              <w:tabs>
                <w:tab w:val="left" w:pos="720"/>
              </w:tabs>
              <w:jc w:val="both"/>
              <w:rPr>
                <w:rFonts w:ascii="Calibri" w:hAnsi="Calibri" w:cs="Arial"/>
                <w:szCs w:val="22"/>
              </w:rPr>
            </w:pPr>
          </w:p>
          <w:p w14:paraId="0443ED58" w14:textId="77777777" w:rsidR="00851C25" w:rsidRPr="00145B60" w:rsidRDefault="00851C25" w:rsidP="00145B60">
            <w:pPr>
              <w:tabs>
                <w:tab w:val="left" w:pos="720"/>
              </w:tabs>
              <w:jc w:val="both"/>
              <w:rPr>
                <w:rFonts w:ascii="Calibri" w:hAnsi="Calibri" w:cs="Arial"/>
                <w:szCs w:val="22"/>
              </w:rPr>
            </w:pPr>
          </w:p>
        </w:tc>
      </w:tr>
      <w:tr w:rsidR="00851C25" w:rsidRPr="00145B60" w14:paraId="151EBFB5" w14:textId="77777777" w:rsidTr="00145B60">
        <w:tc>
          <w:tcPr>
            <w:tcW w:w="5197" w:type="dxa"/>
          </w:tcPr>
          <w:p w14:paraId="1ADF119C"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Date of Deanery approval/ re-approval decision (and visit if a visit took place)</w:t>
            </w:r>
          </w:p>
          <w:p w14:paraId="7AB34E2F" w14:textId="77777777" w:rsidR="00851C25" w:rsidRPr="00145B60" w:rsidRDefault="00851C25" w:rsidP="00145B60">
            <w:pPr>
              <w:tabs>
                <w:tab w:val="left" w:pos="720"/>
              </w:tabs>
              <w:rPr>
                <w:rFonts w:ascii="Calibri" w:hAnsi="Calibri" w:cs="Arial"/>
                <w:szCs w:val="22"/>
              </w:rPr>
            </w:pPr>
          </w:p>
        </w:tc>
        <w:tc>
          <w:tcPr>
            <w:tcW w:w="5197" w:type="dxa"/>
          </w:tcPr>
          <w:p w14:paraId="4BCB49F9" w14:textId="77777777" w:rsidR="00851C25" w:rsidRPr="00145B60" w:rsidRDefault="00851C25" w:rsidP="00145B60">
            <w:pPr>
              <w:tabs>
                <w:tab w:val="left" w:pos="720"/>
              </w:tabs>
              <w:jc w:val="both"/>
              <w:rPr>
                <w:rFonts w:ascii="Calibri" w:hAnsi="Calibri" w:cs="Arial"/>
                <w:szCs w:val="22"/>
              </w:rPr>
            </w:pPr>
          </w:p>
          <w:p w14:paraId="50E1BAAF" w14:textId="77777777" w:rsidR="00851C25" w:rsidRPr="00145B60" w:rsidRDefault="00851C25" w:rsidP="00145B60">
            <w:pPr>
              <w:tabs>
                <w:tab w:val="left" w:pos="720"/>
              </w:tabs>
              <w:jc w:val="both"/>
              <w:rPr>
                <w:rFonts w:ascii="Calibri" w:hAnsi="Calibri" w:cs="Arial"/>
                <w:szCs w:val="22"/>
              </w:rPr>
            </w:pPr>
          </w:p>
          <w:p w14:paraId="7EC3B49F" w14:textId="77777777" w:rsidR="00851C25" w:rsidRPr="00145B60" w:rsidRDefault="00851C25" w:rsidP="00145B60">
            <w:pPr>
              <w:tabs>
                <w:tab w:val="left" w:pos="720"/>
              </w:tabs>
              <w:jc w:val="both"/>
              <w:rPr>
                <w:rFonts w:ascii="Calibri" w:hAnsi="Calibri" w:cs="Arial"/>
                <w:szCs w:val="22"/>
              </w:rPr>
            </w:pPr>
          </w:p>
          <w:p w14:paraId="34F52AED" w14:textId="77777777" w:rsidR="00851C25" w:rsidRPr="00145B60" w:rsidRDefault="00851C25" w:rsidP="00145B60">
            <w:pPr>
              <w:tabs>
                <w:tab w:val="left" w:pos="720"/>
              </w:tabs>
              <w:jc w:val="both"/>
              <w:rPr>
                <w:rFonts w:ascii="Calibri" w:hAnsi="Calibri" w:cs="Arial"/>
                <w:szCs w:val="22"/>
              </w:rPr>
            </w:pPr>
          </w:p>
          <w:p w14:paraId="3C7CA6FB" w14:textId="77777777" w:rsidR="00851C25" w:rsidRPr="00145B60" w:rsidRDefault="00851C25" w:rsidP="00145B60">
            <w:pPr>
              <w:tabs>
                <w:tab w:val="left" w:pos="720"/>
              </w:tabs>
              <w:jc w:val="both"/>
              <w:rPr>
                <w:rFonts w:ascii="Calibri" w:hAnsi="Calibri" w:cs="Arial"/>
                <w:szCs w:val="22"/>
              </w:rPr>
            </w:pPr>
          </w:p>
        </w:tc>
      </w:tr>
      <w:tr w:rsidR="00851C25" w:rsidRPr="00145B60" w14:paraId="23F4018E" w14:textId="77777777" w:rsidTr="00145B60">
        <w:tc>
          <w:tcPr>
            <w:tcW w:w="5197" w:type="dxa"/>
          </w:tcPr>
          <w:p w14:paraId="57AD3208"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Date of notification of appeal against Educational Supervisor or Training Practice approval/ re-approval decision</w:t>
            </w:r>
          </w:p>
          <w:p w14:paraId="2A654E59" w14:textId="77777777" w:rsidR="00851C25" w:rsidRPr="00145B60" w:rsidRDefault="00851C25" w:rsidP="00145B60">
            <w:pPr>
              <w:tabs>
                <w:tab w:val="left" w:pos="720"/>
              </w:tabs>
              <w:rPr>
                <w:rFonts w:ascii="Calibri" w:hAnsi="Calibri" w:cs="Arial"/>
                <w:szCs w:val="22"/>
              </w:rPr>
            </w:pPr>
          </w:p>
        </w:tc>
        <w:tc>
          <w:tcPr>
            <w:tcW w:w="5197" w:type="dxa"/>
          </w:tcPr>
          <w:p w14:paraId="0B7B8653" w14:textId="77777777" w:rsidR="00851C25" w:rsidRPr="00145B60" w:rsidRDefault="00851C25" w:rsidP="00145B60">
            <w:pPr>
              <w:tabs>
                <w:tab w:val="left" w:pos="720"/>
              </w:tabs>
              <w:jc w:val="both"/>
              <w:rPr>
                <w:rFonts w:ascii="Calibri" w:hAnsi="Calibri" w:cs="Arial"/>
                <w:szCs w:val="22"/>
              </w:rPr>
            </w:pPr>
          </w:p>
          <w:p w14:paraId="1CDCD766" w14:textId="77777777" w:rsidR="00851C25" w:rsidRPr="00145B60" w:rsidRDefault="00851C25" w:rsidP="00145B60">
            <w:pPr>
              <w:tabs>
                <w:tab w:val="left" w:pos="720"/>
              </w:tabs>
              <w:jc w:val="both"/>
              <w:rPr>
                <w:rFonts w:ascii="Calibri" w:hAnsi="Calibri" w:cs="Arial"/>
                <w:szCs w:val="22"/>
              </w:rPr>
            </w:pPr>
          </w:p>
          <w:p w14:paraId="5F403533" w14:textId="77777777" w:rsidR="00851C25" w:rsidRPr="00145B60" w:rsidRDefault="00851C25" w:rsidP="00145B60">
            <w:pPr>
              <w:tabs>
                <w:tab w:val="left" w:pos="720"/>
              </w:tabs>
              <w:jc w:val="both"/>
              <w:rPr>
                <w:rFonts w:ascii="Calibri" w:hAnsi="Calibri" w:cs="Arial"/>
                <w:szCs w:val="22"/>
              </w:rPr>
            </w:pPr>
          </w:p>
          <w:p w14:paraId="3D45DADE" w14:textId="77777777" w:rsidR="00851C25" w:rsidRPr="00145B60" w:rsidRDefault="00851C25" w:rsidP="00145B60">
            <w:pPr>
              <w:tabs>
                <w:tab w:val="left" w:pos="720"/>
              </w:tabs>
              <w:jc w:val="both"/>
              <w:rPr>
                <w:rFonts w:ascii="Calibri" w:hAnsi="Calibri" w:cs="Arial"/>
                <w:szCs w:val="22"/>
              </w:rPr>
            </w:pPr>
          </w:p>
          <w:p w14:paraId="3BEA3B5C" w14:textId="77777777" w:rsidR="00851C25" w:rsidRPr="00145B60" w:rsidRDefault="00851C25" w:rsidP="00145B60">
            <w:pPr>
              <w:tabs>
                <w:tab w:val="left" w:pos="720"/>
              </w:tabs>
              <w:jc w:val="both"/>
              <w:rPr>
                <w:rFonts w:ascii="Calibri" w:hAnsi="Calibri" w:cs="Arial"/>
                <w:szCs w:val="22"/>
              </w:rPr>
            </w:pPr>
          </w:p>
        </w:tc>
      </w:tr>
      <w:tr w:rsidR="00851C25" w:rsidRPr="00145B60" w14:paraId="19B4911D" w14:textId="77777777" w:rsidTr="00145B60">
        <w:tc>
          <w:tcPr>
            <w:tcW w:w="5197" w:type="dxa"/>
          </w:tcPr>
          <w:p w14:paraId="62EC62D9"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Reasons for appeal cross referenced against the Scottish policy for approval and re-approval of GP Educational Supervisors and Training Practices</w:t>
            </w:r>
          </w:p>
          <w:p w14:paraId="21991CDD" w14:textId="77777777" w:rsidR="00851C25" w:rsidRPr="00145B60" w:rsidRDefault="00851C25" w:rsidP="00145B60">
            <w:pPr>
              <w:tabs>
                <w:tab w:val="left" w:pos="720"/>
              </w:tabs>
              <w:rPr>
                <w:rFonts w:ascii="Calibri" w:hAnsi="Calibri" w:cs="Arial"/>
                <w:szCs w:val="22"/>
              </w:rPr>
            </w:pPr>
          </w:p>
        </w:tc>
        <w:tc>
          <w:tcPr>
            <w:tcW w:w="5197" w:type="dxa"/>
          </w:tcPr>
          <w:p w14:paraId="09F511B2" w14:textId="77777777" w:rsidR="00851C25" w:rsidRPr="00145B60" w:rsidRDefault="00851C25" w:rsidP="00145B60">
            <w:pPr>
              <w:tabs>
                <w:tab w:val="left" w:pos="720"/>
              </w:tabs>
              <w:jc w:val="both"/>
              <w:rPr>
                <w:rFonts w:ascii="Calibri" w:hAnsi="Calibri" w:cs="Arial"/>
                <w:szCs w:val="22"/>
              </w:rPr>
            </w:pPr>
          </w:p>
        </w:tc>
      </w:tr>
      <w:tr w:rsidR="00851C25" w:rsidRPr="00145B60" w14:paraId="0D8CAA49" w14:textId="77777777" w:rsidTr="00145B60">
        <w:tc>
          <w:tcPr>
            <w:tcW w:w="5197" w:type="dxa"/>
          </w:tcPr>
          <w:p w14:paraId="3F2FC8E5"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Other reasons for appeal with supporting evidence</w:t>
            </w:r>
          </w:p>
          <w:p w14:paraId="273ADE59" w14:textId="77777777" w:rsidR="00851C25" w:rsidRPr="00145B60" w:rsidRDefault="00851C25" w:rsidP="00145B60">
            <w:pPr>
              <w:tabs>
                <w:tab w:val="left" w:pos="720"/>
              </w:tabs>
              <w:rPr>
                <w:rFonts w:ascii="Calibri" w:hAnsi="Calibri" w:cs="Arial"/>
                <w:szCs w:val="22"/>
              </w:rPr>
            </w:pPr>
          </w:p>
        </w:tc>
        <w:tc>
          <w:tcPr>
            <w:tcW w:w="5197" w:type="dxa"/>
          </w:tcPr>
          <w:p w14:paraId="1870B80D" w14:textId="77777777" w:rsidR="00851C25" w:rsidRPr="00145B60" w:rsidRDefault="00851C25" w:rsidP="00145B60">
            <w:pPr>
              <w:tabs>
                <w:tab w:val="left" w:pos="720"/>
              </w:tabs>
              <w:jc w:val="both"/>
              <w:rPr>
                <w:rFonts w:ascii="Calibri" w:hAnsi="Calibri" w:cs="Arial"/>
                <w:szCs w:val="22"/>
              </w:rPr>
            </w:pPr>
          </w:p>
          <w:p w14:paraId="37519BA5" w14:textId="77777777" w:rsidR="00851C25" w:rsidRPr="00145B60" w:rsidRDefault="00851C25" w:rsidP="00145B60">
            <w:pPr>
              <w:tabs>
                <w:tab w:val="left" w:pos="720"/>
              </w:tabs>
              <w:jc w:val="both"/>
              <w:rPr>
                <w:rFonts w:ascii="Calibri" w:hAnsi="Calibri" w:cs="Arial"/>
                <w:szCs w:val="22"/>
              </w:rPr>
            </w:pPr>
          </w:p>
          <w:p w14:paraId="50CCE960" w14:textId="77777777" w:rsidR="00851C25" w:rsidRPr="00145B60" w:rsidRDefault="00851C25" w:rsidP="00145B60">
            <w:pPr>
              <w:tabs>
                <w:tab w:val="left" w:pos="720"/>
              </w:tabs>
              <w:jc w:val="both"/>
              <w:rPr>
                <w:rFonts w:ascii="Calibri" w:hAnsi="Calibri" w:cs="Arial"/>
                <w:szCs w:val="22"/>
              </w:rPr>
            </w:pPr>
          </w:p>
          <w:p w14:paraId="6021D8F2" w14:textId="77777777" w:rsidR="00851C25" w:rsidRPr="00145B60" w:rsidRDefault="00851C25" w:rsidP="00145B60">
            <w:pPr>
              <w:tabs>
                <w:tab w:val="left" w:pos="720"/>
              </w:tabs>
              <w:jc w:val="both"/>
              <w:rPr>
                <w:rFonts w:ascii="Calibri" w:hAnsi="Calibri" w:cs="Arial"/>
                <w:szCs w:val="22"/>
              </w:rPr>
            </w:pPr>
          </w:p>
        </w:tc>
      </w:tr>
      <w:tr w:rsidR="00851C25" w:rsidRPr="00145B60" w14:paraId="17A30F9D" w14:textId="77777777" w:rsidTr="00145B60">
        <w:tc>
          <w:tcPr>
            <w:tcW w:w="5197" w:type="dxa"/>
          </w:tcPr>
          <w:p w14:paraId="686D7B59" w14:textId="77777777" w:rsidR="00851C25" w:rsidRPr="00145B60" w:rsidRDefault="00851C25" w:rsidP="00145B60">
            <w:pPr>
              <w:tabs>
                <w:tab w:val="left" w:pos="720"/>
              </w:tabs>
              <w:rPr>
                <w:rFonts w:ascii="Calibri" w:hAnsi="Calibri" w:cs="Arial"/>
                <w:szCs w:val="22"/>
              </w:rPr>
            </w:pPr>
          </w:p>
          <w:p w14:paraId="4B21F473" w14:textId="77777777" w:rsidR="00851C25" w:rsidRPr="00145B60" w:rsidRDefault="00851C25" w:rsidP="00145B60">
            <w:pPr>
              <w:tabs>
                <w:tab w:val="left" w:pos="720"/>
              </w:tabs>
              <w:rPr>
                <w:rFonts w:ascii="Calibri" w:hAnsi="Calibri" w:cs="Arial"/>
                <w:szCs w:val="22"/>
              </w:rPr>
            </w:pPr>
            <w:r w:rsidRPr="00145B60">
              <w:rPr>
                <w:rFonts w:ascii="Calibri" w:hAnsi="Calibri" w:cs="Arial"/>
                <w:szCs w:val="22"/>
              </w:rPr>
              <w:t>Available dates for possible hearing</w:t>
            </w:r>
          </w:p>
          <w:p w14:paraId="70ABC7ED" w14:textId="77777777" w:rsidR="00851C25" w:rsidRPr="00145B60" w:rsidRDefault="00851C25" w:rsidP="00145B60">
            <w:pPr>
              <w:tabs>
                <w:tab w:val="left" w:pos="720"/>
              </w:tabs>
              <w:rPr>
                <w:rFonts w:ascii="Calibri" w:hAnsi="Calibri" w:cs="Arial"/>
                <w:szCs w:val="22"/>
              </w:rPr>
            </w:pPr>
          </w:p>
        </w:tc>
        <w:tc>
          <w:tcPr>
            <w:tcW w:w="5197" w:type="dxa"/>
          </w:tcPr>
          <w:p w14:paraId="0921BB5F" w14:textId="77777777" w:rsidR="00851C25" w:rsidRPr="00145B60" w:rsidRDefault="00851C25" w:rsidP="00145B60">
            <w:pPr>
              <w:tabs>
                <w:tab w:val="left" w:pos="720"/>
              </w:tabs>
              <w:jc w:val="both"/>
              <w:rPr>
                <w:rFonts w:ascii="Calibri" w:hAnsi="Calibri" w:cs="Arial"/>
                <w:szCs w:val="22"/>
              </w:rPr>
            </w:pPr>
          </w:p>
          <w:p w14:paraId="6E1DF11E" w14:textId="77777777" w:rsidR="00851C25" w:rsidRPr="00145B60" w:rsidRDefault="00851C25" w:rsidP="00145B60">
            <w:pPr>
              <w:tabs>
                <w:tab w:val="left" w:pos="720"/>
              </w:tabs>
              <w:jc w:val="both"/>
              <w:rPr>
                <w:rFonts w:ascii="Calibri" w:hAnsi="Calibri" w:cs="Arial"/>
                <w:szCs w:val="22"/>
              </w:rPr>
            </w:pPr>
          </w:p>
          <w:p w14:paraId="0DB8024A" w14:textId="77777777" w:rsidR="00851C25" w:rsidRPr="00145B60" w:rsidRDefault="00851C25" w:rsidP="00145B60">
            <w:pPr>
              <w:tabs>
                <w:tab w:val="left" w:pos="720"/>
              </w:tabs>
              <w:jc w:val="both"/>
              <w:rPr>
                <w:rFonts w:ascii="Calibri" w:hAnsi="Calibri" w:cs="Arial"/>
                <w:szCs w:val="22"/>
              </w:rPr>
            </w:pPr>
          </w:p>
          <w:p w14:paraId="673C840F" w14:textId="77777777" w:rsidR="00851C25" w:rsidRPr="00145B60" w:rsidRDefault="00851C25" w:rsidP="00145B60">
            <w:pPr>
              <w:tabs>
                <w:tab w:val="left" w:pos="720"/>
              </w:tabs>
              <w:jc w:val="both"/>
              <w:rPr>
                <w:rFonts w:ascii="Calibri" w:hAnsi="Calibri" w:cs="Arial"/>
                <w:szCs w:val="22"/>
              </w:rPr>
            </w:pPr>
          </w:p>
        </w:tc>
      </w:tr>
    </w:tbl>
    <w:p w14:paraId="659ABD8B" w14:textId="77777777" w:rsidR="00851C25" w:rsidRPr="00D24659" w:rsidRDefault="00851C25" w:rsidP="00851C25">
      <w:pPr>
        <w:jc w:val="both"/>
        <w:rPr>
          <w:rFonts w:ascii="Calibri" w:hAnsi="Calibri" w:cs="Arial"/>
          <w:szCs w:val="22"/>
        </w:rPr>
      </w:pPr>
    </w:p>
    <w:p w14:paraId="7C667095" w14:textId="77777777" w:rsidR="00851C25" w:rsidRPr="00D24659" w:rsidRDefault="00851C25" w:rsidP="00851C25">
      <w:pPr>
        <w:jc w:val="both"/>
        <w:rPr>
          <w:rFonts w:ascii="Calibri" w:hAnsi="Calibri" w:cs="Arial"/>
          <w:szCs w:val="22"/>
        </w:rPr>
      </w:pPr>
    </w:p>
    <w:p w14:paraId="00FA0456" w14:textId="77777777" w:rsidR="00851C25" w:rsidRPr="00D24659" w:rsidRDefault="00851C25" w:rsidP="00851C25">
      <w:pPr>
        <w:jc w:val="both"/>
        <w:rPr>
          <w:rFonts w:ascii="Calibri" w:hAnsi="Calibri" w:cs="Arial"/>
          <w:szCs w:val="22"/>
        </w:rPr>
      </w:pPr>
    </w:p>
    <w:p w14:paraId="128502A1" w14:textId="77777777" w:rsidR="00851C25" w:rsidRPr="00D24659" w:rsidRDefault="00851C25" w:rsidP="00851C25">
      <w:pPr>
        <w:jc w:val="both"/>
        <w:rPr>
          <w:rFonts w:ascii="Calibri" w:hAnsi="Calibri" w:cs="Arial"/>
          <w:szCs w:val="22"/>
        </w:rPr>
      </w:pPr>
    </w:p>
    <w:p w14:paraId="13C2947D" w14:textId="77777777" w:rsidR="00851C25" w:rsidRPr="00D24659" w:rsidRDefault="00851C25" w:rsidP="00851C25">
      <w:pPr>
        <w:jc w:val="both"/>
        <w:rPr>
          <w:rFonts w:ascii="Calibri" w:hAnsi="Calibri" w:cs="Arial"/>
          <w:szCs w:val="22"/>
        </w:rPr>
      </w:pPr>
    </w:p>
    <w:p w14:paraId="2AC72EA7" w14:textId="77777777" w:rsidR="00851C25" w:rsidRPr="00D24659" w:rsidRDefault="00851C25" w:rsidP="00851C25">
      <w:pPr>
        <w:jc w:val="right"/>
        <w:rPr>
          <w:rFonts w:ascii="Calibri" w:hAnsi="Calibri" w:cs="Arial"/>
          <w:szCs w:val="22"/>
        </w:rPr>
      </w:pPr>
      <w:r>
        <w:rPr>
          <w:rFonts w:ascii="Calibri" w:hAnsi="Calibri" w:cs="Arial"/>
          <w:szCs w:val="22"/>
        </w:rPr>
        <w:t>Dec</w:t>
      </w:r>
      <w:r w:rsidRPr="00D24659">
        <w:rPr>
          <w:rFonts w:ascii="Calibri" w:hAnsi="Calibri" w:cs="Arial"/>
          <w:szCs w:val="22"/>
        </w:rPr>
        <w:t>ember 2012</w:t>
      </w:r>
    </w:p>
    <w:p w14:paraId="36559772" w14:textId="77777777" w:rsidR="00851C25" w:rsidRDefault="00851C25" w:rsidP="00851C25">
      <w:pPr>
        <w:jc w:val="both"/>
        <w:rPr>
          <w:rFonts w:ascii="Arial" w:hAnsi="Arial" w:cs="Arial"/>
        </w:rPr>
      </w:pPr>
    </w:p>
    <w:p w14:paraId="0C9FB949" w14:textId="77777777" w:rsidR="00851C25" w:rsidRDefault="00851C25" w:rsidP="00851C25">
      <w:pPr>
        <w:jc w:val="both"/>
        <w:rPr>
          <w:rFonts w:ascii="Arial" w:hAnsi="Arial" w:cs="Arial"/>
        </w:rPr>
      </w:pPr>
    </w:p>
    <w:p w14:paraId="6693DE9D" w14:textId="77777777" w:rsidR="00851C25" w:rsidRDefault="00851C25" w:rsidP="00851C25">
      <w:pPr>
        <w:jc w:val="both"/>
        <w:rPr>
          <w:rFonts w:ascii="Arial" w:hAnsi="Arial" w:cs="Arial"/>
        </w:rPr>
      </w:pPr>
    </w:p>
    <w:p w14:paraId="51D0169C" w14:textId="77777777" w:rsidR="00851C25" w:rsidRDefault="00851C25" w:rsidP="00851C25">
      <w:pPr>
        <w:jc w:val="both"/>
        <w:rPr>
          <w:rFonts w:ascii="Arial" w:hAnsi="Arial" w:cs="Arial"/>
        </w:rPr>
      </w:pPr>
    </w:p>
    <w:p w14:paraId="370035E4" w14:textId="77777777" w:rsidR="00851C25" w:rsidRDefault="00851C25" w:rsidP="00851C25">
      <w:pPr>
        <w:jc w:val="both"/>
        <w:rPr>
          <w:rFonts w:ascii="Arial" w:hAnsi="Arial" w:cs="Arial"/>
        </w:rPr>
      </w:pPr>
    </w:p>
    <w:p w14:paraId="1E202FCA" w14:textId="77777777" w:rsidR="00851C25" w:rsidRDefault="00851C25" w:rsidP="00851C25">
      <w:pPr>
        <w:jc w:val="both"/>
        <w:rPr>
          <w:rFonts w:ascii="Arial" w:hAnsi="Arial" w:cs="Arial"/>
        </w:rPr>
      </w:pPr>
    </w:p>
    <w:p w14:paraId="53D6288E" w14:textId="77777777" w:rsidR="00851C25" w:rsidRDefault="00851C25" w:rsidP="00851C25">
      <w:pPr>
        <w:jc w:val="both"/>
        <w:rPr>
          <w:rFonts w:ascii="Arial" w:hAnsi="Arial" w:cs="Arial"/>
        </w:rPr>
      </w:pPr>
    </w:p>
    <w:p w14:paraId="59DEB710" w14:textId="77777777" w:rsidR="00851C25" w:rsidRDefault="00851C25" w:rsidP="00851C25">
      <w:pPr>
        <w:jc w:val="both"/>
        <w:rPr>
          <w:rFonts w:ascii="Arial" w:hAnsi="Arial" w:cs="Arial"/>
        </w:rPr>
      </w:pPr>
    </w:p>
    <w:p w14:paraId="5021B4BB" w14:textId="77777777" w:rsidR="00851C25" w:rsidRDefault="00851C25" w:rsidP="00851C25">
      <w:pPr>
        <w:jc w:val="both"/>
        <w:rPr>
          <w:rFonts w:ascii="Arial" w:hAnsi="Arial" w:cs="Arial"/>
        </w:rPr>
      </w:pPr>
    </w:p>
    <w:p w14:paraId="381F548F" w14:textId="77777777" w:rsidR="00851C25" w:rsidRDefault="00851C25" w:rsidP="00851C25">
      <w:pPr>
        <w:jc w:val="both"/>
        <w:rPr>
          <w:rFonts w:ascii="Arial" w:hAnsi="Arial" w:cs="Arial"/>
        </w:rPr>
      </w:pPr>
    </w:p>
    <w:p w14:paraId="24FBB7A2" w14:textId="77777777" w:rsidR="00851C25" w:rsidRDefault="00A34131" w:rsidP="00851C25">
      <w:pPr>
        <w:rPr>
          <w:rFonts w:ascii="Calibri" w:hAnsi="Calibri"/>
          <w:szCs w:val="22"/>
          <w:vertAlign w:val="superscript"/>
        </w:rPr>
      </w:pPr>
      <w:r w:rsidRPr="00C0483D">
        <w:rPr>
          <w:rFonts w:ascii="Calibri" w:hAnsi="Calibri"/>
          <w:szCs w:val="22"/>
          <w:vertAlign w:val="superscript"/>
        </w:rPr>
        <w:t xml:space="preserve"> </w:t>
      </w:r>
    </w:p>
    <w:p w14:paraId="67C098D7" w14:textId="77777777" w:rsidR="00DD2480" w:rsidRDefault="00851C25" w:rsidP="00EB040F">
      <w:pPr>
        <w:rPr>
          <w:rFonts w:ascii="Calibri" w:hAnsi="Calibri" w:cs="Arial"/>
          <w:b/>
          <w:szCs w:val="22"/>
        </w:rPr>
      </w:pPr>
      <w:r>
        <w:rPr>
          <w:rFonts w:ascii="Calibri" w:hAnsi="Calibri"/>
          <w:szCs w:val="22"/>
          <w:vertAlign w:val="superscript"/>
        </w:rPr>
        <w:br w:type="page"/>
      </w:r>
      <w:r>
        <w:rPr>
          <w:rFonts w:ascii="Calibri" w:hAnsi="Calibri" w:cs="Arial"/>
          <w:b/>
          <w:szCs w:val="22"/>
        </w:rPr>
        <w:lastRenderedPageBreak/>
        <w:t xml:space="preserve">Annex </w:t>
      </w:r>
      <w:r w:rsidR="00F07E96">
        <w:rPr>
          <w:rFonts w:ascii="Calibri" w:hAnsi="Calibri" w:cs="Arial"/>
          <w:b/>
          <w:szCs w:val="22"/>
        </w:rPr>
        <w:t>8</w:t>
      </w:r>
    </w:p>
    <w:p w14:paraId="62B46BE3" w14:textId="77777777" w:rsidR="00DD2480" w:rsidRDefault="00DD2480" w:rsidP="00DD2480">
      <w:pPr>
        <w:jc w:val="center"/>
        <w:rPr>
          <w:rFonts w:ascii="Calibri" w:hAnsi="Calibri" w:cs="Arial"/>
          <w:b/>
          <w:szCs w:val="22"/>
        </w:rPr>
      </w:pPr>
    </w:p>
    <w:p w14:paraId="3E9BC000" w14:textId="77777777" w:rsidR="00DD2480" w:rsidRDefault="00FF06A9" w:rsidP="00DD2480">
      <w:pPr>
        <w:jc w:val="center"/>
        <w:rPr>
          <w:rFonts w:ascii="Calibri" w:hAnsi="Calibri" w:cs="Arial"/>
          <w:b/>
          <w:szCs w:val="22"/>
        </w:rPr>
      </w:pPr>
      <w:r>
        <w:rPr>
          <w:rFonts w:ascii="Calibri" w:hAnsi="Calibri" w:cs="Arial"/>
          <w:b/>
          <w:szCs w:val="22"/>
        </w:rPr>
        <w:t xml:space="preserve">TRAINEE INVOLVED IN A </w:t>
      </w:r>
      <w:r w:rsidR="00DE2722">
        <w:rPr>
          <w:rFonts w:ascii="Calibri" w:hAnsi="Calibri" w:cs="Arial"/>
          <w:b/>
          <w:szCs w:val="22"/>
        </w:rPr>
        <w:t>PATIENT SAFETY</w:t>
      </w:r>
      <w:r>
        <w:rPr>
          <w:rFonts w:ascii="Calibri" w:hAnsi="Calibri" w:cs="Arial"/>
          <w:b/>
          <w:szCs w:val="22"/>
        </w:rPr>
        <w:t xml:space="preserve"> INCIDENT</w:t>
      </w:r>
    </w:p>
    <w:p w14:paraId="7821A659" w14:textId="77777777" w:rsidR="00DD2480" w:rsidRDefault="00DD2480" w:rsidP="00DD2480">
      <w:pPr>
        <w:jc w:val="center"/>
        <w:rPr>
          <w:rFonts w:ascii="Calibri" w:hAnsi="Calibri" w:cs="Arial"/>
          <w:b/>
          <w:szCs w:val="22"/>
        </w:rPr>
      </w:pPr>
    </w:p>
    <w:p w14:paraId="3DF7A92E" w14:textId="77777777" w:rsidR="00DD2480" w:rsidRDefault="00ED51B5" w:rsidP="00B21C08">
      <w:pPr>
        <w:numPr>
          <w:ilvl w:val="0"/>
          <w:numId w:val="1"/>
        </w:numPr>
        <w:rPr>
          <w:rFonts w:ascii="Calibri" w:hAnsi="Calibri" w:cs="Arial"/>
          <w:b/>
          <w:szCs w:val="22"/>
        </w:rPr>
      </w:pPr>
      <w:r>
        <w:rPr>
          <w:rFonts w:ascii="Calibri" w:hAnsi="Calibri" w:cs="Arial"/>
          <w:b/>
          <w:szCs w:val="22"/>
        </w:rPr>
        <w:t>Introduction</w:t>
      </w:r>
    </w:p>
    <w:p w14:paraId="6122257F" w14:textId="77777777" w:rsidR="007C7825" w:rsidRDefault="007C7825" w:rsidP="007C7825">
      <w:pPr>
        <w:rPr>
          <w:rFonts w:ascii="Calibri" w:hAnsi="Calibri" w:cs="Arial"/>
          <w:b/>
          <w:szCs w:val="22"/>
        </w:rPr>
      </w:pPr>
    </w:p>
    <w:p w14:paraId="76056687" w14:textId="77777777" w:rsidR="00DD2480" w:rsidRDefault="00DD2480" w:rsidP="00B21C08">
      <w:pPr>
        <w:numPr>
          <w:ilvl w:val="0"/>
          <w:numId w:val="2"/>
        </w:numPr>
        <w:tabs>
          <w:tab w:val="clear" w:pos="360"/>
          <w:tab w:val="num" w:pos="720"/>
        </w:tabs>
        <w:ind w:left="720"/>
        <w:jc w:val="both"/>
        <w:rPr>
          <w:rFonts w:ascii="Calibri" w:hAnsi="Calibri" w:cs="Arial"/>
          <w:szCs w:val="22"/>
        </w:rPr>
      </w:pPr>
      <w:r>
        <w:rPr>
          <w:rFonts w:ascii="Calibri" w:hAnsi="Calibri" w:cs="Arial"/>
          <w:szCs w:val="22"/>
        </w:rPr>
        <w:t>The General Medical Council (GMC) in “Supporting Information for Appraisal and Revalidation” states that “a significant event (also known as an untoward critical incident) is any unintended or unexpected event</w:t>
      </w:r>
      <w:r w:rsidR="00DE4505">
        <w:rPr>
          <w:rFonts w:ascii="Calibri" w:hAnsi="Calibri" w:cs="Arial"/>
          <w:szCs w:val="22"/>
        </w:rPr>
        <w:t>,</w:t>
      </w:r>
      <w:r>
        <w:rPr>
          <w:rFonts w:ascii="Calibri" w:hAnsi="Calibri" w:cs="Arial"/>
          <w:szCs w:val="22"/>
        </w:rPr>
        <w:t xml:space="preserve"> which could or did lead to harm of one or more patients.  This includes incidents which did not cause harm but could have done, or where the event should have been prevented”.</w:t>
      </w:r>
    </w:p>
    <w:p w14:paraId="483B50BD" w14:textId="77777777" w:rsidR="00DD2480" w:rsidRDefault="00DD2480" w:rsidP="00E2204B">
      <w:pPr>
        <w:ind w:left="360"/>
        <w:jc w:val="both"/>
        <w:rPr>
          <w:rFonts w:ascii="Calibri" w:hAnsi="Calibri" w:cs="Arial"/>
          <w:szCs w:val="22"/>
        </w:rPr>
      </w:pPr>
    </w:p>
    <w:p w14:paraId="26953AB4" w14:textId="77777777" w:rsidR="00DD2480" w:rsidRDefault="00DD2480" w:rsidP="00B21C08">
      <w:pPr>
        <w:numPr>
          <w:ilvl w:val="0"/>
          <w:numId w:val="2"/>
        </w:numPr>
        <w:tabs>
          <w:tab w:val="clear" w:pos="360"/>
          <w:tab w:val="num" w:pos="720"/>
        </w:tabs>
        <w:ind w:left="720"/>
        <w:jc w:val="both"/>
        <w:rPr>
          <w:rFonts w:ascii="Calibri" w:hAnsi="Calibri" w:cs="Arial"/>
          <w:szCs w:val="22"/>
        </w:rPr>
      </w:pPr>
      <w:r>
        <w:rPr>
          <w:rFonts w:ascii="Calibri" w:hAnsi="Calibri" w:cs="Arial"/>
          <w:szCs w:val="22"/>
        </w:rPr>
        <w:t xml:space="preserve">They also </w:t>
      </w:r>
      <w:proofErr w:type="gramStart"/>
      <w:r>
        <w:rPr>
          <w:rFonts w:ascii="Calibri" w:hAnsi="Calibri" w:cs="Arial"/>
          <w:szCs w:val="22"/>
        </w:rPr>
        <w:t>state :</w:t>
      </w:r>
      <w:proofErr w:type="gramEnd"/>
    </w:p>
    <w:p w14:paraId="45F9CF47" w14:textId="77777777" w:rsidR="00DD2480" w:rsidRDefault="00DD2480" w:rsidP="00E2204B">
      <w:pPr>
        <w:ind w:left="360"/>
        <w:jc w:val="both"/>
        <w:rPr>
          <w:rFonts w:ascii="Calibri" w:hAnsi="Calibri" w:cs="Arial"/>
          <w:szCs w:val="22"/>
        </w:rPr>
      </w:pPr>
    </w:p>
    <w:p w14:paraId="1B91A000" w14:textId="77777777" w:rsidR="00DD2480" w:rsidRDefault="00DD2480" w:rsidP="00E2204B">
      <w:pPr>
        <w:ind w:left="720"/>
        <w:jc w:val="both"/>
        <w:rPr>
          <w:rFonts w:ascii="Calibri" w:hAnsi="Calibri" w:cs="Arial"/>
          <w:szCs w:val="22"/>
        </w:rPr>
      </w:pPr>
      <w:r>
        <w:rPr>
          <w:rFonts w:ascii="Calibri" w:hAnsi="Calibri" w:cs="Arial"/>
          <w:szCs w:val="22"/>
        </w:rPr>
        <w:t xml:space="preserve">“These events should be collected routinely by your employer, where you </w:t>
      </w:r>
      <w:r w:rsidR="00DE4505">
        <w:rPr>
          <w:rFonts w:ascii="Calibri" w:hAnsi="Calibri" w:cs="Arial"/>
          <w:szCs w:val="22"/>
        </w:rPr>
        <w:t>are</w:t>
      </w:r>
      <w:r>
        <w:rPr>
          <w:rFonts w:ascii="Calibri" w:hAnsi="Calibri" w:cs="Arial"/>
          <w:szCs w:val="22"/>
        </w:rPr>
        <w:t xml:space="preserve"> directly employed by an organisation, and hospital</w:t>
      </w:r>
      <w:r w:rsidR="00BC43B9">
        <w:rPr>
          <w:rFonts w:ascii="Calibri" w:hAnsi="Calibri" w:cs="Arial"/>
          <w:szCs w:val="22"/>
        </w:rPr>
        <w:t>s</w:t>
      </w:r>
      <w:r>
        <w:rPr>
          <w:rFonts w:ascii="Calibri" w:hAnsi="Calibri" w:cs="Arial"/>
          <w:szCs w:val="22"/>
        </w:rPr>
        <w:t xml:space="preserve"> should have formal processes in place for logging and responding to all events.  If you are self-employed, you should make note of any such events and incidents and undertake a review”.  </w:t>
      </w:r>
    </w:p>
    <w:p w14:paraId="3CB3E53C" w14:textId="77777777" w:rsidR="00DD2480" w:rsidRDefault="00DD2480" w:rsidP="00E2204B">
      <w:pPr>
        <w:ind w:left="360"/>
        <w:jc w:val="both"/>
        <w:rPr>
          <w:rFonts w:ascii="Calibri" w:hAnsi="Calibri" w:cs="Arial"/>
          <w:szCs w:val="22"/>
        </w:rPr>
      </w:pPr>
    </w:p>
    <w:p w14:paraId="5C6E0257" w14:textId="77777777" w:rsidR="00DD2480" w:rsidRDefault="00DD2480" w:rsidP="00B21C08">
      <w:pPr>
        <w:numPr>
          <w:ilvl w:val="0"/>
          <w:numId w:val="2"/>
        </w:numPr>
        <w:tabs>
          <w:tab w:val="clear" w:pos="360"/>
          <w:tab w:val="num" w:pos="720"/>
        </w:tabs>
        <w:ind w:left="720"/>
        <w:jc w:val="both"/>
        <w:rPr>
          <w:rFonts w:ascii="Calibri" w:hAnsi="Calibri" w:cs="Arial"/>
          <w:szCs w:val="22"/>
        </w:rPr>
      </w:pPr>
      <w:r>
        <w:rPr>
          <w:rFonts w:ascii="Calibri" w:hAnsi="Calibri" w:cs="Arial"/>
          <w:szCs w:val="22"/>
        </w:rPr>
        <w:t xml:space="preserve">NHS Education for Scotland (NES), as the employer of doctors in the general practice component of training is required to collect data on </w:t>
      </w:r>
      <w:r w:rsidR="00DE2722">
        <w:rPr>
          <w:rFonts w:ascii="Calibri" w:hAnsi="Calibri" w:cs="Arial"/>
          <w:szCs w:val="22"/>
        </w:rPr>
        <w:t>U</w:t>
      </w:r>
      <w:r>
        <w:rPr>
          <w:rFonts w:ascii="Calibri" w:hAnsi="Calibri" w:cs="Arial"/>
          <w:szCs w:val="22"/>
        </w:rPr>
        <w:t xml:space="preserve">ntoward </w:t>
      </w:r>
      <w:r w:rsidR="001570A9">
        <w:rPr>
          <w:rFonts w:ascii="Calibri" w:hAnsi="Calibri" w:cs="Arial"/>
          <w:szCs w:val="22"/>
        </w:rPr>
        <w:t xml:space="preserve">Clinical </w:t>
      </w:r>
      <w:r w:rsidR="00DE2722">
        <w:rPr>
          <w:rFonts w:ascii="Calibri" w:hAnsi="Calibri" w:cs="Arial"/>
          <w:szCs w:val="22"/>
        </w:rPr>
        <w:t>I</w:t>
      </w:r>
      <w:r>
        <w:rPr>
          <w:rFonts w:ascii="Calibri" w:hAnsi="Calibri" w:cs="Arial"/>
          <w:szCs w:val="22"/>
        </w:rPr>
        <w:t>ncidents</w:t>
      </w:r>
      <w:r w:rsidR="001570A9">
        <w:rPr>
          <w:rFonts w:ascii="Calibri" w:hAnsi="Calibri" w:cs="Arial"/>
          <w:szCs w:val="22"/>
        </w:rPr>
        <w:t xml:space="preserve"> </w:t>
      </w:r>
      <w:r>
        <w:rPr>
          <w:rFonts w:ascii="Calibri" w:hAnsi="Calibri" w:cs="Arial"/>
          <w:szCs w:val="22"/>
        </w:rPr>
        <w:t xml:space="preserve">for the GMC.  </w:t>
      </w:r>
    </w:p>
    <w:p w14:paraId="035CB1C1" w14:textId="77777777" w:rsidR="00DD2480" w:rsidRDefault="00DD2480" w:rsidP="00E2204B">
      <w:pPr>
        <w:ind w:left="360"/>
        <w:jc w:val="both"/>
        <w:rPr>
          <w:rFonts w:ascii="Calibri" w:hAnsi="Calibri" w:cs="Arial"/>
          <w:szCs w:val="22"/>
        </w:rPr>
      </w:pPr>
    </w:p>
    <w:p w14:paraId="161BED0B" w14:textId="77777777" w:rsidR="00DD2480" w:rsidRDefault="00DE2722" w:rsidP="00B21C08">
      <w:pPr>
        <w:numPr>
          <w:ilvl w:val="0"/>
          <w:numId w:val="2"/>
        </w:numPr>
        <w:tabs>
          <w:tab w:val="clear" w:pos="360"/>
          <w:tab w:val="num" w:pos="720"/>
        </w:tabs>
        <w:ind w:left="720"/>
        <w:jc w:val="both"/>
        <w:rPr>
          <w:rFonts w:ascii="Calibri" w:hAnsi="Calibri" w:cs="Arial"/>
          <w:szCs w:val="22"/>
        </w:rPr>
      </w:pPr>
      <w:r>
        <w:rPr>
          <w:rFonts w:ascii="Calibri" w:hAnsi="Calibri" w:cs="Arial"/>
          <w:szCs w:val="22"/>
        </w:rPr>
        <w:t>D</w:t>
      </w:r>
      <w:r w:rsidR="00DD2480">
        <w:rPr>
          <w:rFonts w:ascii="Calibri" w:hAnsi="Calibri" w:cs="Arial"/>
          <w:szCs w:val="22"/>
        </w:rPr>
        <w:t>ifficulties arise collecting the data required due to the different definitions and interpretations of S</w:t>
      </w:r>
      <w:r>
        <w:rPr>
          <w:rFonts w:ascii="Calibri" w:hAnsi="Calibri" w:cs="Arial"/>
          <w:szCs w:val="22"/>
        </w:rPr>
        <w:t xml:space="preserve">ignificant </w:t>
      </w:r>
      <w:r w:rsidR="00EC0B28">
        <w:rPr>
          <w:rFonts w:ascii="Calibri" w:hAnsi="Calibri" w:cs="Arial"/>
          <w:szCs w:val="22"/>
        </w:rPr>
        <w:t>Event</w:t>
      </w:r>
      <w:r>
        <w:rPr>
          <w:rFonts w:ascii="Calibri" w:hAnsi="Calibri" w:cs="Arial"/>
          <w:szCs w:val="22"/>
        </w:rPr>
        <w:t xml:space="preserve"> </w:t>
      </w:r>
      <w:r w:rsidR="00DD2480">
        <w:rPr>
          <w:rFonts w:ascii="Calibri" w:hAnsi="Calibri" w:cs="Arial"/>
          <w:szCs w:val="22"/>
        </w:rPr>
        <w:t>A</w:t>
      </w:r>
      <w:r>
        <w:rPr>
          <w:rFonts w:ascii="Calibri" w:hAnsi="Calibri" w:cs="Arial"/>
          <w:szCs w:val="22"/>
        </w:rPr>
        <w:t>nalyses (SEAs)</w:t>
      </w:r>
      <w:r w:rsidR="00DD2480">
        <w:rPr>
          <w:rFonts w:ascii="Calibri" w:hAnsi="Calibri" w:cs="Arial"/>
          <w:szCs w:val="22"/>
        </w:rPr>
        <w:t xml:space="preserve">, </w:t>
      </w:r>
      <w:r>
        <w:rPr>
          <w:rFonts w:ascii="Calibri" w:hAnsi="Calibri" w:cs="Arial"/>
          <w:szCs w:val="22"/>
        </w:rPr>
        <w:t>Significant Untoward Incidents (</w:t>
      </w:r>
      <w:r w:rsidR="00DD2480">
        <w:rPr>
          <w:rFonts w:ascii="Calibri" w:hAnsi="Calibri" w:cs="Arial"/>
          <w:szCs w:val="22"/>
        </w:rPr>
        <w:t>SUIs</w:t>
      </w:r>
      <w:r>
        <w:rPr>
          <w:rFonts w:ascii="Calibri" w:hAnsi="Calibri" w:cs="Arial"/>
          <w:szCs w:val="22"/>
        </w:rPr>
        <w:t>)</w:t>
      </w:r>
      <w:r w:rsidR="00DD2480">
        <w:rPr>
          <w:rFonts w:ascii="Calibri" w:hAnsi="Calibri" w:cs="Arial"/>
          <w:szCs w:val="22"/>
        </w:rPr>
        <w:t xml:space="preserve"> and Patient Safety Incidents</w:t>
      </w:r>
      <w:r>
        <w:rPr>
          <w:rFonts w:ascii="Calibri" w:hAnsi="Calibri" w:cs="Arial"/>
          <w:szCs w:val="22"/>
        </w:rPr>
        <w:t xml:space="preserve"> (PSIs)</w:t>
      </w:r>
      <w:r w:rsidR="00DD2480">
        <w:rPr>
          <w:rFonts w:ascii="Calibri" w:hAnsi="Calibri" w:cs="Arial"/>
          <w:szCs w:val="22"/>
        </w:rPr>
        <w:t xml:space="preserve"> as well as interchangeable use of safety related terminology such as critical incident, error, near miss, adverse event etc.   All of these are significant events and as such are important learning opportunities</w:t>
      </w:r>
      <w:r w:rsidR="00D10954">
        <w:rPr>
          <w:rFonts w:ascii="Calibri" w:hAnsi="Calibri" w:cs="Arial"/>
          <w:szCs w:val="22"/>
        </w:rPr>
        <w:t xml:space="preserve"> </w:t>
      </w:r>
      <w:r w:rsidR="00D10954" w:rsidRPr="00845A74">
        <w:rPr>
          <w:rFonts w:ascii="Calibri" w:hAnsi="Calibri" w:cs="Arial"/>
          <w:szCs w:val="22"/>
        </w:rPr>
        <w:t>and require appropriate</w:t>
      </w:r>
      <w:r w:rsidR="00D10954">
        <w:rPr>
          <w:rFonts w:ascii="Calibri" w:hAnsi="Calibri" w:cs="Arial"/>
          <w:szCs w:val="22"/>
        </w:rPr>
        <w:t xml:space="preserve"> </w:t>
      </w:r>
      <w:r w:rsidR="00D10954" w:rsidRPr="00845A74">
        <w:rPr>
          <w:rFonts w:ascii="Calibri" w:hAnsi="Calibri" w:cs="Arial"/>
          <w:szCs w:val="22"/>
        </w:rPr>
        <w:t>management</w:t>
      </w:r>
      <w:r w:rsidR="00DD2480" w:rsidRPr="00845A74">
        <w:rPr>
          <w:rFonts w:ascii="Calibri" w:hAnsi="Calibri" w:cs="Arial"/>
          <w:szCs w:val="22"/>
        </w:rPr>
        <w:t>.</w:t>
      </w:r>
      <w:r w:rsidR="00DD2480">
        <w:rPr>
          <w:rFonts w:ascii="Calibri" w:hAnsi="Calibri" w:cs="Arial"/>
          <w:szCs w:val="22"/>
        </w:rPr>
        <w:t xml:space="preserve">  It is important that incidents reported to NES and the GMC reflect incidents that could have impacted on patient safety.  To this end the following definition based on guidance from the GMC and National Patient Safety Association has been used.</w:t>
      </w:r>
    </w:p>
    <w:p w14:paraId="48616DC0" w14:textId="77777777" w:rsidR="00DD2480" w:rsidRDefault="00DD2480" w:rsidP="00DD2480">
      <w:pPr>
        <w:jc w:val="both"/>
        <w:rPr>
          <w:rFonts w:ascii="Calibri" w:hAnsi="Calibri" w:cs="Arial"/>
          <w:szCs w:val="22"/>
        </w:rPr>
      </w:pPr>
    </w:p>
    <w:p w14:paraId="5CBC45C6" w14:textId="77777777" w:rsidR="00ED51B5" w:rsidRDefault="00ED51B5" w:rsidP="00B21C08">
      <w:pPr>
        <w:numPr>
          <w:ilvl w:val="0"/>
          <w:numId w:val="3"/>
        </w:numPr>
        <w:jc w:val="both"/>
        <w:rPr>
          <w:rFonts w:ascii="Calibri" w:hAnsi="Calibri" w:cs="Arial"/>
          <w:b/>
          <w:szCs w:val="22"/>
        </w:rPr>
      </w:pPr>
      <w:r w:rsidRPr="00ED51B5">
        <w:rPr>
          <w:rFonts w:ascii="Calibri" w:hAnsi="Calibri" w:cs="Arial"/>
          <w:b/>
          <w:szCs w:val="22"/>
        </w:rPr>
        <w:t>Definition</w:t>
      </w:r>
    </w:p>
    <w:p w14:paraId="3DCDB3C4" w14:textId="77777777" w:rsidR="007C7825" w:rsidRPr="00ED51B5" w:rsidRDefault="007C7825" w:rsidP="007C7825">
      <w:pPr>
        <w:jc w:val="both"/>
        <w:rPr>
          <w:rFonts w:ascii="Calibri" w:hAnsi="Calibri" w:cs="Arial"/>
          <w:b/>
          <w:szCs w:val="22"/>
        </w:rPr>
      </w:pPr>
    </w:p>
    <w:p w14:paraId="17764331" w14:textId="77777777" w:rsidR="00DD2480" w:rsidRDefault="00DD2480" w:rsidP="00B21C08">
      <w:pPr>
        <w:numPr>
          <w:ilvl w:val="0"/>
          <w:numId w:val="4"/>
        </w:numPr>
        <w:jc w:val="both"/>
        <w:rPr>
          <w:rFonts w:ascii="Calibri" w:hAnsi="Calibri" w:cs="Arial"/>
          <w:szCs w:val="22"/>
        </w:rPr>
      </w:pPr>
      <w:r>
        <w:rPr>
          <w:rFonts w:ascii="Calibri" w:hAnsi="Calibri" w:cs="Arial"/>
          <w:szCs w:val="22"/>
        </w:rPr>
        <w:t>Patient Safety Incident</w:t>
      </w:r>
      <w:r w:rsidR="00DE2722">
        <w:rPr>
          <w:rFonts w:ascii="Calibri" w:hAnsi="Calibri" w:cs="Arial"/>
          <w:szCs w:val="22"/>
        </w:rPr>
        <w:t xml:space="preserve"> (PSI)</w:t>
      </w:r>
      <w:r>
        <w:rPr>
          <w:rFonts w:ascii="Calibri" w:hAnsi="Calibri" w:cs="Arial"/>
          <w:szCs w:val="22"/>
        </w:rPr>
        <w:t xml:space="preserve"> is defined as any unintended or unexpected incident which could have or did lead to harm for one or more patients receiving NHS care and which resulted in a practice based </w:t>
      </w:r>
      <w:r w:rsidR="00DE2722">
        <w:rPr>
          <w:rFonts w:ascii="Calibri" w:hAnsi="Calibri" w:cs="Arial"/>
          <w:szCs w:val="22"/>
        </w:rPr>
        <w:t>S</w:t>
      </w:r>
      <w:r>
        <w:rPr>
          <w:rFonts w:ascii="Calibri" w:hAnsi="Calibri" w:cs="Arial"/>
          <w:szCs w:val="22"/>
        </w:rPr>
        <w:t xml:space="preserve">ignificant </w:t>
      </w:r>
      <w:r w:rsidR="00DE2722">
        <w:rPr>
          <w:rFonts w:ascii="Calibri" w:hAnsi="Calibri" w:cs="Arial"/>
          <w:szCs w:val="22"/>
        </w:rPr>
        <w:t>E</w:t>
      </w:r>
      <w:r>
        <w:rPr>
          <w:rFonts w:ascii="Calibri" w:hAnsi="Calibri" w:cs="Arial"/>
          <w:szCs w:val="22"/>
        </w:rPr>
        <w:t xml:space="preserve">vent </w:t>
      </w:r>
      <w:r w:rsidR="00DE2722">
        <w:rPr>
          <w:rFonts w:ascii="Calibri" w:hAnsi="Calibri" w:cs="Arial"/>
          <w:szCs w:val="22"/>
        </w:rPr>
        <w:t>A</w:t>
      </w:r>
      <w:r>
        <w:rPr>
          <w:rFonts w:ascii="Calibri" w:hAnsi="Calibri" w:cs="Arial"/>
          <w:szCs w:val="22"/>
        </w:rPr>
        <w:t xml:space="preserve">nalysis (SEA) and has been recorded in the </w:t>
      </w:r>
      <w:r w:rsidR="001570A9">
        <w:rPr>
          <w:rFonts w:ascii="Calibri" w:hAnsi="Calibri" w:cs="Arial"/>
          <w:szCs w:val="22"/>
        </w:rPr>
        <w:t xml:space="preserve">GP Trainee </w:t>
      </w:r>
      <w:r>
        <w:rPr>
          <w:rFonts w:ascii="Calibri" w:hAnsi="Calibri" w:cs="Arial"/>
          <w:szCs w:val="22"/>
        </w:rPr>
        <w:t xml:space="preserve">e-portfolio as a </w:t>
      </w:r>
      <w:r w:rsidR="00DE2722">
        <w:rPr>
          <w:rFonts w:ascii="Calibri" w:hAnsi="Calibri" w:cs="Arial"/>
          <w:szCs w:val="22"/>
        </w:rPr>
        <w:t>P</w:t>
      </w:r>
      <w:r>
        <w:rPr>
          <w:rFonts w:ascii="Calibri" w:hAnsi="Calibri" w:cs="Arial"/>
          <w:szCs w:val="22"/>
        </w:rPr>
        <w:t xml:space="preserve">atient </w:t>
      </w:r>
      <w:r w:rsidR="00DE2722">
        <w:rPr>
          <w:rFonts w:ascii="Calibri" w:hAnsi="Calibri" w:cs="Arial"/>
          <w:szCs w:val="22"/>
        </w:rPr>
        <w:t>S</w:t>
      </w:r>
      <w:r>
        <w:rPr>
          <w:rFonts w:ascii="Calibri" w:hAnsi="Calibri" w:cs="Arial"/>
          <w:szCs w:val="22"/>
        </w:rPr>
        <w:t xml:space="preserve">afety </w:t>
      </w:r>
      <w:r w:rsidR="00DE2722">
        <w:rPr>
          <w:rFonts w:ascii="Calibri" w:hAnsi="Calibri" w:cs="Arial"/>
          <w:szCs w:val="22"/>
        </w:rPr>
        <w:t>I</w:t>
      </w:r>
      <w:r>
        <w:rPr>
          <w:rFonts w:ascii="Calibri" w:hAnsi="Calibri" w:cs="Arial"/>
          <w:szCs w:val="22"/>
        </w:rPr>
        <w:t xml:space="preserve">ncident (PSI). </w:t>
      </w:r>
    </w:p>
    <w:p w14:paraId="2EFC723D" w14:textId="77777777" w:rsidR="00DD2480" w:rsidRDefault="00DD2480" w:rsidP="00DD2480">
      <w:pPr>
        <w:jc w:val="both"/>
        <w:rPr>
          <w:rFonts w:ascii="Calibri" w:hAnsi="Calibri" w:cs="Arial"/>
          <w:szCs w:val="22"/>
        </w:rPr>
      </w:pPr>
    </w:p>
    <w:p w14:paraId="25B753EC" w14:textId="77777777" w:rsidR="00ED51B5" w:rsidRDefault="00ED51B5" w:rsidP="00B21C08">
      <w:pPr>
        <w:numPr>
          <w:ilvl w:val="0"/>
          <w:numId w:val="5"/>
        </w:numPr>
        <w:jc w:val="both"/>
        <w:rPr>
          <w:rFonts w:ascii="Calibri" w:hAnsi="Calibri" w:cs="Arial"/>
          <w:b/>
          <w:szCs w:val="22"/>
        </w:rPr>
      </w:pPr>
      <w:r w:rsidRPr="00ED51B5">
        <w:rPr>
          <w:rFonts w:ascii="Calibri" w:hAnsi="Calibri" w:cs="Arial"/>
          <w:b/>
          <w:szCs w:val="22"/>
        </w:rPr>
        <w:t>Process</w:t>
      </w:r>
    </w:p>
    <w:p w14:paraId="051B3C56" w14:textId="77777777" w:rsidR="007C7825" w:rsidRPr="00ED51B5" w:rsidRDefault="007C7825" w:rsidP="007C7825">
      <w:pPr>
        <w:jc w:val="both"/>
        <w:rPr>
          <w:rFonts w:ascii="Calibri" w:hAnsi="Calibri" w:cs="Arial"/>
          <w:b/>
          <w:szCs w:val="22"/>
        </w:rPr>
      </w:pPr>
    </w:p>
    <w:p w14:paraId="00E65A2E" w14:textId="77777777" w:rsidR="00BC43B9" w:rsidRDefault="00DD2480" w:rsidP="00B21C08">
      <w:pPr>
        <w:numPr>
          <w:ilvl w:val="0"/>
          <w:numId w:val="6"/>
        </w:numPr>
        <w:jc w:val="both"/>
        <w:rPr>
          <w:rFonts w:ascii="Calibri" w:hAnsi="Calibri" w:cs="Arial"/>
          <w:szCs w:val="22"/>
        </w:rPr>
      </w:pPr>
      <w:r>
        <w:rPr>
          <w:rFonts w:ascii="Calibri" w:hAnsi="Calibri" w:cs="Arial"/>
          <w:szCs w:val="22"/>
        </w:rPr>
        <w:t>Every</w:t>
      </w:r>
      <w:r w:rsidR="001570A9">
        <w:rPr>
          <w:rFonts w:ascii="Calibri" w:hAnsi="Calibri" w:cs="Arial"/>
          <w:szCs w:val="22"/>
        </w:rPr>
        <w:t xml:space="preserve"> </w:t>
      </w:r>
      <w:r w:rsidR="0086516C" w:rsidRPr="00845A74">
        <w:rPr>
          <w:rFonts w:ascii="Calibri" w:hAnsi="Calibri" w:cs="Arial"/>
          <w:szCs w:val="22"/>
        </w:rPr>
        <w:t>GPST</w:t>
      </w:r>
      <w:r w:rsidR="0086516C">
        <w:rPr>
          <w:rFonts w:ascii="Calibri" w:hAnsi="Calibri" w:cs="Arial"/>
          <w:szCs w:val="22"/>
        </w:rPr>
        <w:t xml:space="preserve"> must</w:t>
      </w:r>
      <w:r>
        <w:rPr>
          <w:rFonts w:ascii="Calibri" w:hAnsi="Calibri" w:cs="Arial"/>
          <w:szCs w:val="22"/>
        </w:rPr>
        <w:t xml:space="preserve"> undergo revalidation.  The mechanism for this </w:t>
      </w:r>
      <w:r w:rsidR="0086516C" w:rsidRPr="00845A74">
        <w:rPr>
          <w:rFonts w:ascii="Calibri" w:hAnsi="Calibri" w:cs="Arial"/>
          <w:szCs w:val="22"/>
        </w:rPr>
        <w:t>must</w:t>
      </w:r>
      <w:r>
        <w:rPr>
          <w:rFonts w:ascii="Calibri" w:hAnsi="Calibri" w:cs="Arial"/>
          <w:szCs w:val="22"/>
        </w:rPr>
        <w:t xml:space="preserve"> be the Annual Review of Competency Progression (ARCP)</w:t>
      </w:r>
      <w:r w:rsidR="001570A9">
        <w:rPr>
          <w:rFonts w:ascii="Calibri" w:hAnsi="Calibri" w:cs="Arial"/>
          <w:szCs w:val="22"/>
        </w:rPr>
        <w:t xml:space="preserve">.  This </w:t>
      </w:r>
      <w:r w:rsidR="0086516C" w:rsidRPr="00845A74">
        <w:rPr>
          <w:rFonts w:ascii="Calibri" w:hAnsi="Calibri" w:cs="Arial"/>
          <w:szCs w:val="22"/>
        </w:rPr>
        <w:t>must</w:t>
      </w:r>
      <w:r w:rsidR="001570A9">
        <w:rPr>
          <w:rFonts w:ascii="Calibri" w:hAnsi="Calibri" w:cs="Arial"/>
          <w:szCs w:val="22"/>
        </w:rPr>
        <w:t xml:space="preserve"> </w:t>
      </w:r>
      <w:r w:rsidR="001570A9" w:rsidRPr="002E6689">
        <w:rPr>
          <w:rFonts w:ascii="Calibri" w:hAnsi="Calibri" w:cs="Arial"/>
          <w:szCs w:val="22"/>
        </w:rPr>
        <w:t>includ</w:t>
      </w:r>
      <w:r w:rsidR="001570A9">
        <w:rPr>
          <w:rFonts w:ascii="Calibri" w:hAnsi="Calibri" w:cs="Arial"/>
          <w:szCs w:val="22"/>
        </w:rPr>
        <w:t>e</w:t>
      </w:r>
      <w:r w:rsidR="001570A9" w:rsidRPr="002E6689">
        <w:rPr>
          <w:rFonts w:ascii="Calibri" w:hAnsi="Calibri" w:cs="Arial"/>
          <w:szCs w:val="22"/>
        </w:rPr>
        <w:t xml:space="preserve"> a </w:t>
      </w:r>
      <w:proofErr w:type="spellStart"/>
      <w:r w:rsidR="001570A9" w:rsidRPr="002E6689">
        <w:rPr>
          <w:rFonts w:ascii="Calibri" w:hAnsi="Calibri" w:cs="Arial"/>
          <w:szCs w:val="22"/>
        </w:rPr>
        <w:t>self declaration</w:t>
      </w:r>
      <w:proofErr w:type="spellEnd"/>
      <w:r w:rsidR="001570A9" w:rsidRPr="002E6689">
        <w:rPr>
          <w:rFonts w:ascii="Calibri" w:hAnsi="Calibri" w:cs="Arial"/>
          <w:szCs w:val="22"/>
        </w:rPr>
        <w:t xml:space="preserve"> on </w:t>
      </w:r>
      <w:r w:rsidR="001570A9">
        <w:rPr>
          <w:rFonts w:ascii="Calibri" w:hAnsi="Calibri" w:cs="Arial"/>
          <w:szCs w:val="22"/>
        </w:rPr>
        <w:t xml:space="preserve">probity (convictions and disciplinary actions), </w:t>
      </w:r>
      <w:r w:rsidR="001570A9" w:rsidRPr="002E6689">
        <w:rPr>
          <w:rFonts w:ascii="Calibri" w:hAnsi="Calibri" w:cs="Arial"/>
          <w:szCs w:val="22"/>
        </w:rPr>
        <w:t>health</w:t>
      </w:r>
      <w:r w:rsidR="001570A9">
        <w:rPr>
          <w:rFonts w:ascii="Calibri" w:hAnsi="Calibri" w:cs="Arial"/>
          <w:szCs w:val="22"/>
        </w:rPr>
        <w:t xml:space="preserve"> (regulatory and voluntary proceedings) and Patient Safety Incidents (PSIs)</w:t>
      </w:r>
    </w:p>
    <w:p w14:paraId="201E4D43" w14:textId="77777777" w:rsidR="00BC43B9" w:rsidRDefault="00BC43B9" w:rsidP="00BC43B9">
      <w:pPr>
        <w:ind w:left="360"/>
        <w:jc w:val="both"/>
        <w:rPr>
          <w:rFonts w:ascii="Calibri" w:hAnsi="Calibri" w:cs="Arial"/>
          <w:szCs w:val="22"/>
        </w:rPr>
      </w:pPr>
    </w:p>
    <w:p w14:paraId="4586BFCF" w14:textId="77777777" w:rsidR="00B07AA9" w:rsidRDefault="00B07AA9" w:rsidP="00B21C08">
      <w:pPr>
        <w:numPr>
          <w:ilvl w:val="0"/>
          <w:numId w:val="6"/>
        </w:numPr>
        <w:ind w:left="2160" w:hanging="1800"/>
        <w:jc w:val="both"/>
        <w:rPr>
          <w:rFonts w:ascii="Calibri" w:hAnsi="Calibri" w:cs="Arial"/>
          <w:szCs w:val="22"/>
        </w:rPr>
      </w:pPr>
      <w:bookmarkStart w:id="1" w:name="_Hlk52197750"/>
      <w:r>
        <w:rPr>
          <w:rFonts w:ascii="Calibri" w:hAnsi="Calibri" w:cs="Arial"/>
          <w:szCs w:val="22"/>
        </w:rPr>
        <w:t>The GPST must discuss any PSIs with their Educational Supervisor</w:t>
      </w:r>
      <w:r w:rsidR="00430014">
        <w:rPr>
          <w:rFonts w:ascii="Calibri" w:hAnsi="Calibri" w:cs="Arial"/>
          <w:szCs w:val="22"/>
        </w:rPr>
        <w:t xml:space="preserve"> (ES).  The PSI must be</w:t>
      </w:r>
    </w:p>
    <w:p w14:paraId="5D793D94" w14:textId="77777777" w:rsidR="00430014" w:rsidRDefault="00430014" w:rsidP="00430014">
      <w:pPr>
        <w:jc w:val="both"/>
        <w:rPr>
          <w:rFonts w:ascii="Calibri" w:hAnsi="Calibri" w:cs="Arial"/>
          <w:szCs w:val="22"/>
        </w:rPr>
      </w:pPr>
      <w:r>
        <w:rPr>
          <w:rFonts w:ascii="Calibri" w:hAnsi="Calibri" w:cs="Arial"/>
          <w:szCs w:val="22"/>
        </w:rPr>
        <w:tab/>
        <w:t>investigated as appropriate within the practice.  The GPST must then upload the PSI on to</w:t>
      </w:r>
    </w:p>
    <w:p w14:paraId="0F3C42F7" w14:textId="77777777" w:rsidR="00430014" w:rsidRDefault="00430014" w:rsidP="00430014">
      <w:pPr>
        <w:jc w:val="both"/>
        <w:rPr>
          <w:rFonts w:ascii="Calibri" w:hAnsi="Calibri" w:cs="Arial"/>
          <w:szCs w:val="22"/>
        </w:rPr>
      </w:pPr>
      <w:r>
        <w:rPr>
          <w:rFonts w:ascii="Calibri" w:hAnsi="Calibri" w:cs="Arial"/>
          <w:szCs w:val="22"/>
        </w:rPr>
        <w:tab/>
        <w:t>their e-portfolio and use this as a significant event to demonstrate reflective learning.  The</w:t>
      </w:r>
    </w:p>
    <w:p w14:paraId="15E1BC4C" w14:textId="77777777" w:rsidR="00430014" w:rsidRDefault="00430014" w:rsidP="00430014">
      <w:pPr>
        <w:jc w:val="both"/>
        <w:rPr>
          <w:rFonts w:ascii="Calibri" w:hAnsi="Calibri" w:cs="Arial"/>
          <w:szCs w:val="22"/>
        </w:rPr>
      </w:pPr>
      <w:r>
        <w:rPr>
          <w:rFonts w:ascii="Calibri" w:hAnsi="Calibri" w:cs="Arial"/>
          <w:szCs w:val="22"/>
        </w:rPr>
        <w:tab/>
        <w:t>GPST will be required, as part of their self-assessment for the ESR, to complete a self-</w:t>
      </w:r>
    </w:p>
    <w:p w14:paraId="10017CCA" w14:textId="77777777" w:rsidR="00430014" w:rsidRDefault="00430014" w:rsidP="00430014">
      <w:pPr>
        <w:jc w:val="both"/>
        <w:rPr>
          <w:rFonts w:ascii="Calibri" w:hAnsi="Calibri" w:cs="Arial"/>
          <w:szCs w:val="22"/>
        </w:rPr>
      </w:pPr>
      <w:r>
        <w:rPr>
          <w:rFonts w:ascii="Calibri" w:hAnsi="Calibri" w:cs="Arial"/>
          <w:szCs w:val="22"/>
        </w:rPr>
        <w:tab/>
        <w:t xml:space="preserve">declaration on SOAR concerning PSIs.  This must occur on an annual basis to link in with the </w:t>
      </w:r>
    </w:p>
    <w:p w14:paraId="241D084F" w14:textId="77777777" w:rsidR="00430014" w:rsidRDefault="00430014" w:rsidP="00430014">
      <w:pPr>
        <w:jc w:val="both"/>
        <w:rPr>
          <w:rFonts w:ascii="Calibri" w:hAnsi="Calibri" w:cs="Arial"/>
          <w:szCs w:val="22"/>
        </w:rPr>
      </w:pPr>
      <w:r>
        <w:rPr>
          <w:rFonts w:ascii="Calibri" w:hAnsi="Calibri" w:cs="Arial"/>
          <w:szCs w:val="22"/>
        </w:rPr>
        <w:tab/>
        <w:t>GPST’s ARCP.  The SOAR declaration is counter-signed</w:t>
      </w:r>
      <w:r w:rsidR="003134CE">
        <w:rPr>
          <w:rFonts w:ascii="Calibri" w:hAnsi="Calibri" w:cs="Arial"/>
          <w:szCs w:val="22"/>
        </w:rPr>
        <w:t xml:space="preserve"> by the Training Programme Director.</w:t>
      </w:r>
    </w:p>
    <w:p w14:paraId="08D477A6" w14:textId="77777777" w:rsidR="00430014" w:rsidRDefault="00430014" w:rsidP="003134CE">
      <w:pPr>
        <w:jc w:val="both"/>
        <w:rPr>
          <w:rFonts w:ascii="Calibri" w:hAnsi="Calibri" w:cs="Arial"/>
          <w:szCs w:val="22"/>
        </w:rPr>
      </w:pPr>
    </w:p>
    <w:p w14:paraId="59FED094" w14:textId="77777777" w:rsidR="00B07AA9" w:rsidRPr="003134CE" w:rsidRDefault="00B07AA9" w:rsidP="003134CE">
      <w:pPr>
        <w:ind w:left="2160"/>
        <w:jc w:val="both"/>
        <w:rPr>
          <w:rFonts w:ascii="Calibri" w:hAnsi="Calibri" w:cs="Arial"/>
          <w:szCs w:val="22"/>
        </w:rPr>
      </w:pPr>
    </w:p>
    <w:bookmarkEnd w:id="1"/>
    <w:p w14:paraId="1F949D3A" w14:textId="77777777" w:rsidR="001570A9" w:rsidRDefault="001570A9" w:rsidP="001570A9">
      <w:pPr>
        <w:jc w:val="both"/>
        <w:rPr>
          <w:rFonts w:ascii="Calibri" w:hAnsi="Calibri" w:cs="Arial"/>
          <w:szCs w:val="22"/>
        </w:rPr>
      </w:pPr>
    </w:p>
    <w:p w14:paraId="23607D48" w14:textId="77777777" w:rsidR="001570A9" w:rsidRDefault="002E6746" w:rsidP="00B21C08">
      <w:pPr>
        <w:numPr>
          <w:ilvl w:val="0"/>
          <w:numId w:val="6"/>
        </w:numPr>
        <w:jc w:val="both"/>
        <w:rPr>
          <w:rFonts w:ascii="Calibri" w:hAnsi="Calibri" w:cs="Arial"/>
          <w:szCs w:val="22"/>
        </w:rPr>
      </w:pPr>
      <w:r>
        <w:rPr>
          <w:rFonts w:ascii="Calibri" w:hAnsi="Calibri" w:cs="Arial"/>
          <w:szCs w:val="22"/>
        </w:rPr>
        <w:t xml:space="preserve">When the </w:t>
      </w:r>
      <w:r w:rsidR="00545DDC" w:rsidRPr="00E94A51">
        <w:rPr>
          <w:rFonts w:ascii="Calibri" w:hAnsi="Calibri" w:cs="Arial"/>
          <w:szCs w:val="22"/>
        </w:rPr>
        <w:t>GPST</w:t>
      </w:r>
      <w:r>
        <w:rPr>
          <w:rFonts w:ascii="Calibri" w:hAnsi="Calibri" w:cs="Arial"/>
          <w:szCs w:val="22"/>
        </w:rPr>
        <w:t xml:space="preserve"> is involved in a clinical incident not thought to be a P</w:t>
      </w:r>
      <w:r w:rsidR="005C789E">
        <w:rPr>
          <w:rFonts w:ascii="Calibri" w:hAnsi="Calibri" w:cs="Arial"/>
          <w:szCs w:val="22"/>
        </w:rPr>
        <w:t xml:space="preserve">atient </w:t>
      </w:r>
      <w:r>
        <w:rPr>
          <w:rFonts w:ascii="Calibri" w:hAnsi="Calibri" w:cs="Arial"/>
          <w:szCs w:val="22"/>
        </w:rPr>
        <w:t>S</w:t>
      </w:r>
      <w:r w:rsidR="005C789E">
        <w:rPr>
          <w:rFonts w:ascii="Calibri" w:hAnsi="Calibri" w:cs="Arial"/>
          <w:szCs w:val="22"/>
        </w:rPr>
        <w:t>afety</w:t>
      </w:r>
      <w:r w:rsidR="001570A9">
        <w:rPr>
          <w:rFonts w:ascii="Calibri" w:hAnsi="Calibri" w:cs="Arial"/>
          <w:szCs w:val="22"/>
        </w:rPr>
        <w:t xml:space="preserve"> </w:t>
      </w:r>
      <w:r>
        <w:rPr>
          <w:rFonts w:ascii="Calibri" w:hAnsi="Calibri" w:cs="Arial"/>
          <w:szCs w:val="22"/>
        </w:rPr>
        <w:t>I</w:t>
      </w:r>
      <w:r w:rsidR="005C789E">
        <w:rPr>
          <w:rFonts w:ascii="Calibri" w:hAnsi="Calibri" w:cs="Arial"/>
          <w:szCs w:val="22"/>
        </w:rPr>
        <w:t>ncident</w:t>
      </w:r>
      <w:r>
        <w:rPr>
          <w:rFonts w:ascii="Calibri" w:hAnsi="Calibri" w:cs="Arial"/>
          <w:szCs w:val="22"/>
        </w:rPr>
        <w:t>,</w:t>
      </w:r>
      <w:r w:rsidR="001570A9">
        <w:rPr>
          <w:rFonts w:ascii="Calibri" w:hAnsi="Calibri" w:cs="Arial"/>
          <w:szCs w:val="22"/>
        </w:rPr>
        <w:t xml:space="preserve"> </w:t>
      </w:r>
      <w:r>
        <w:rPr>
          <w:rFonts w:ascii="Calibri" w:hAnsi="Calibri" w:cs="Arial"/>
          <w:szCs w:val="22"/>
        </w:rPr>
        <w:t xml:space="preserve">they should </w:t>
      </w:r>
      <w:r w:rsidR="00DE2722">
        <w:rPr>
          <w:rFonts w:ascii="Calibri" w:hAnsi="Calibri" w:cs="Arial"/>
          <w:szCs w:val="22"/>
        </w:rPr>
        <w:t xml:space="preserve">discuss it with their ES and </w:t>
      </w:r>
      <w:r>
        <w:rPr>
          <w:rFonts w:ascii="Calibri" w:hAnsi="Calibri" w:cs="Arial"/>
          <w:szCs w:val="22"/>
        </w:rPr>
        <w:t>enter it on to the</w:t>
      </w:r>
      <w:r w:rsidR="005C789E">
        <w:rPr>
          <w:rFonts w:ascii="Calibri" w:hAnsi="Calibri" w:cs="Arial"/>
          <w:szCs w:val="22"/>
        </w:rPr>
        <w:t>ir</w:t>
      </w:r>
      <w:r>
        <w:rPr>
          <w:rFonts w:ascii="Calibri" w:hAnsi="Calibri" w:cs="Arial"/>
          <w:szCs w:val="22"/>
        </w:rPr>
        <w:t xml:space="preserve"> e-portfolio</w:t>
      </w:r>
      <w:r w:rsidR="00DE2722">
        <w:rPr>
          <w:rFonts w:ascii="Calibri" w:hAnsi="Calibri" w:cs="Arial"/>
          <w:szCs w:val="22"/>
        </w:rPr>
        <w:t>,</w:t>
      </w:r>
      <w:r>
        <w:rPr>
          <w:rFonts w:ascii="Calibri" w:hAnsi="Calibri" w:cs="Arial"/>
          <w:szCs w:val="22"/>
        </w:rPr>
        <w:t xml:space="preserve"> demonstrat</w:t>
      </w:r>
      <w:r w:rsidR="00DE2722">
        <w:rPr>
          <w:rFonts w:ascii="Calibri" w:hAnsi="Calibri" w:cs="Arial"/>
          <w:szCs w:val="22"/>
        </w:rPr>
        <w:t>ing</w:t>
      </w:r>
      <w:r>
        <w:rPr>
          <w:rFonts w:ascii="Calibri" w:hAnsi="Calibri" w:cs="Arial"/>
          <w:szCs w:val="22"/>
        </w:rPr>
        <w:t xml:space="preserve"> </w:t>
      </w:r>
      <w:r w:rsidR="00EC0B28">
        <w:rPr>
          <w:rFonts w:ascii="Calibri" w:hAnsi="Calibri" w:cs="Arial"/>
          <w:szCs w:val="22"/>
        </w:rPr>
        <w:t>reflective</w:t>
      </w:r>
      <w:r w:rsidR="00DE2722">
        <w:rPr>
          <w:rFonts w:ascii="Calibri" w:hAnsi="Calibri" w:cs="Arial"/>
          <w:szCs w:val="22"/>
        </w:rPr>
        <w:t xml:space="preserve"> </w:t>
      </w:r>
      <w:r>
        <w:rPr>
          <w:rFonts w:ascii="Calibri" w:hAnsi="Calibri" w:cs="Arial"/>
          <w:szCs w:val="22"/>
        </w:rPr>
        <w:t xml:space="preserve">learning </w:t>
      </w:r>
      <w:r w:rsidR="00DE2722">
        <w:rPr>
          <w:rFonts w:ascii="Calibri" w:hAnsi="Calibri" w:cs="Arial"/>
          <w:szCs w:val="22"/>
        </w:rPr>
        <w:t>from it</w:t>
      </w:r>
      <w:r>
        <w:rPr>
          <w:rFonts w:ascii="Calibri" w:hAnsi="Calibri" w:cs="Arial"/>
          <w:szCs w:val="22"/>
        </w:rPr>
        <w:t>.  This would not need to be included in the P</w:t>
      </w:r>
      <w:r w:rsidR="00DE2722">
        <w:rPr>
          <w:rFonts w:ascii="Calibri" w:hAnsi="Calibri" w:cs="Arial"/>
          <w:szCs w:val="22"/>
        </w:rPr>
        <w:t>SI</w:t>
      </w:r>
      <w:r>
        <w:rPr>
          <w:rFonts w:ascii="Calibri" w:hAnsi="Calibri" w:cs="Arial"/>
          <w:szCs w:val="22"/>
        </w:rPr>
        <w:t xml:space="preserve"> self-declaration.</w:t>
      </w:r>
    </w:p>
    <w:p w14:paraId="47B30A5F" w14:textId="77777777" w:rsidR="001570A9" w:rsidRDefault="001570A9" w:rsidP="001570A9">
      <w:pPr>
        <w:ind w:left="360"/>
        <w:jc w:val="both"/>
        <w:rPr>
          <w:rFonts w:ascii="Calibri" w:hAnsi="Calibri" w:cs="Arial"/>
          <w:szCs w:val="22"/>
        </w:rPr>
      </w:pPr>
    </w:p>
    <w:p w14:paraId="3AA1C8D6" w14:textId="77777777" w:rsidR="001570A9" w:rsidRDefault="00DD2480" w:rsidP="00B21C08">
      <w:pPr>
        <w:numPr>
          <w:ilvl w:val="0"/>
          <w:numId w:val="6"/>
        </w:numPr>
        <w:jc w:val="both"/>
        <w:rPr>
          <w:rFonts w:ascii="Calibri" w:hAnsi="Calibri" w:cs="Arial"/>
          <w:szCs w:val="22"/>
        </w:rPr>
      </w:pPr>
      <w:r>
        <w:rPr>
          <w:rFonts w:ascii="Calibri" w:hAnsi="Calibri" w:cs="Arial"/>
          <w:szCs w:val="22"/>
        </w:rPr>
        <w:t>The Training Programme Directors</w:t>
      </w:r>
      <w:r w:rsidR="00DE2722">
        <w:rPr>
          <w:rFonts w:ascii="Calibri" w:hAnsi="Calibri" w:cs="Arial"/>
          <w:szCs w:val="22"/>
        </w:rPr>
        <w:t xml:space="preserve"> (TPDs)</w:t>
      </w:r>
      <w:r>
        <w:rPr>
          <w:rFonts w:ascii="Calibri" w:hAnsi="Calibri" w:cs="Arial"/>
          <w:szCs w:val="22"/>
        </w:rPr>
        <w:t xml:space="preserve"> review the</w:t>
      </w:r>
      <w:r w:rsidR="00DE2722">
        <w:rPr>
          <w:rFonts w:ascii="Calibri" w:hAnsi="Calibri" w:cs="Arial"/>
          <w:szCs w:val="22"/>
        </w:rPr>
        <w:t xml:space="preserve"> </w:t>
      </w:r>
      <w:r w:rsidR="00E94A51">
        <w:rPr>
          <w:rFonts w:ascii="Calibri" w:hAnsi="Calibri" w:cs="Arial"/>
          <w:szCs w:val="22"/>
        </w:rPr>
        <w:t>GPST</w:t>
      </w:r>
      <w:r w:rsidRPr="00E94A51">
        <w:rPr>
          <w:rFonts w:ascii="Calibri" w:hAnsi="Calibri" w:cs="Arial"/>
          <w:szCs w:val="22"/>
        </w:rPr>
        <w:t xml:space="preserve"> </w:t>
      </w:r>
      <w:r>
        <w:rPr>
          <w:rFonts w:ascii="Calibri" w:hAnsi="Calibri" w:cs="Arial"/>
          <w:szCs w:val="22"/>
        </w:rPr>
        <w:t>e-portfolios as part of the ARCP process and</w:t>
      </w:r>
      <w:r w:rsidR="00DE2722">
        <w:rPr>
          <w:rFonts w:ascii="Calibri" w:hAnsi="Calibri" w:cs="Arial"/>
          <w:szCs w:val="22"/>
        </w:rPr>
        <w:t>,</w:t>
      </w:r>
      <w:r>
        <w:rPr>
          <w:rFonts w:ascii="Calibri" w:hAnsi="Calibri" w:cs="Arial"/>
          <w:szCs w:val="22"/>
        </w:rPr>
        <w:t xml:space="preserve"> along with the E</w:t>
      </w:r>
      <w:r w:rsidR="00DE2722">
        <w:rPr>
          <w:rFonts w:ascii="Calibri" w:hAnsi="Calibri" w:cs="Arial"/>
          <w:szCs w:val="22"/>
        </w:rPr>
        <w:t>S</w:t>
      </w:r>
      <w:r>
        <w:rPr>
          <w:rFonts w:ascii="Calibri" w:hAnsi="Calibri" w:cs="Arial"/>
          <w:szCs w:val="22"/>
        </w:rPr>
        <w:t>s</w:t>
      </w:r>
      <w:r w:rsidR="00DE2722">
        <w:rPr>
          <w:rFonts w:ascii="Calibri" w:hAnsi="Calibri" w:cs="Arial"/>
          <w:szCs w:val="22"/>
        </w:rPr>
        <w:t>,</w:t>
      </w:r>
      <w:r>
        <w:rPr>
          <w:rFonts w:ascii="Calibri" w:hAnsi="Calibri" w:cs="Arial"/>
          <w:szCs w:val="22"/>
        </w:rPr>
        <w:t xml:space="preserve"> </w:t>
      </w:r>
      <w:r w:rsidR="00545DDC" w:rsidRPr="00E94A51">
        <w:rPr>
          <w:rFonts w:ascii="Calibri" w:hAnsi="Calibri" w:cs="Arial"/>
          <w:szCs w:val="22"/>
        </w:rPr>
        <w:t>and must</w:t>
      </w:r>
      <w:r>
        <w:rPr>
          <w:rFonts w:ascii="Calibri" w:hAnsi="Calibri" w:cs="Arial"/>
          <w:szCs w:val="22"/>
        </w:rPr>
        <w:t xml:space="preserve"> flag any P</w:t>
      </w:r>
      <w:r w:rsidR="00DE2722">
        <w:rPr>
          <w:rFonts w:ascii="Calibri" w:hAnsi="Calibri" w:cs="Arial"/>
          <w:szCs w:val="22"/>
        </w:rPr>
        <w:t>SIs</w:t>
      </w:r>
      <w:r>
        <w:rPr>
          <w:rFonts w:ascii="Calibri" w:hAnsi="Calibri" w:cs="Arial"/>
          <w:szCs w:val="22"/>
        </w:rPr>
        <w:t xml:space="preserve"> that </w:t>
      </w:r>
      <w:r w:rsidR="00DE2722">
        <w:rPr>
          <w:rFonts w:ascii="Calibri" w:hAnsi="Calibri" w:cs="Arial"/>
          <w:szCs w:val="22"/>
        </w:rPr>
        <w:t>have</w:t>
      </w:r>
      <w:r>
        <w:rPr>
          <w:rFonts w:ascii="Calibri" w:hAnsi="Calibri" w:cs="Arial"/>
          <w:szCs w:val="22"/>
        </w:rPr>
        <w:t xml:space="preserve"> been highlighted to the</w:t>
      </w:r>
      <w:r w:rsidR="00DE2722">
        <w:rPr>
          <w:rFonts w:ascii="Calibri" w:hAnsi="Calibri" w:cs="Arial"/>
          <w:szCs w:val="22"/>
        </w:rPr>
        <w:t xml:space="preserve"> </w:t>
      </w:r>
      <w:r>
        <w:rPr>
          <w:rFonts w:ascii="Calibri" w:hAnsi="Calibri" w:cs="Arial"/>
          <w:szCs w:val="22"/>
        </w:rPr>
        <w:t>Deanery</w:t>
      </w:r>
      <w:r w:rsidR="00DE2722">
        <w:rPr>
          <w:rFonts w:ascii="Calibri" w:hAnsi="Calibri" w:cs="Arial"/>
          <w:szCs w:val="22"/>
        </w:rPr>
        <w:t xml:space="preserve"> as part of the self</w:t>
      </w:r>
      <w:r w:rsidR="00EC0B28">
        <w:rPr>
          <w:rFonts w:ascii="Calibri" w:hAnsi="Calibri" w:cs="Arial"/>
          <w:szCs w:val="22"/>
        </w:rPr>
        <w:t>-declaration</w:t>
      </w:r>
      <w:r>
        <w:rPr>
          <w:rFonts w:ascii="Calibri" w:hAnsi="Calibri" w:cs="Arial"/>
          <w:szCs w:val="22"/>
        </w:rPr>
        <w:t xml:space="preserve">. </w:t>
      </w:r>
    </w:p>
    <w:p w14:paraId="6BA289EA" w14:textId="77777777" w:rsidR="001570A9" w:rsidRDefault="001570A9" w:rsidP="001570A9">
      <w:pPr>
        <w:jc w:val="both"/>
        <w:rPr>
          <w:rFonts w:ascii="Calibri" w:hAnsi="Calibri" w:cs="Arial"/>
          <w:szCs w:val="22"/>
        </w:rPr>
      </w:pPr>
    </w:p>
    <w:p w14:paraId="5591BD7C" w14:textId="77777777" w:rsidR="002E6746" w:rsidRPr="000D0217" w:rsidRDefault="002E6746" w:rsidP="00B21C08">
      <w:pPr>
        <w:numPr>
          <w:ilvl w:val="0"/>
          <w:numId w:val="6"/>
        </w:numPr>
        <w:jc w:val="both"/>
        <w:rPr>
          <w:rFonts w:ascii="Calibri" w:hAnsi="Calibri" w:cs="Arial"/>
          <w:szCs w:val="22"/>
        </w:rPr>
      </w:pPr>
      <w:r>
        <w:rPr>
          <w:rFonts w:ascii="Calibri" w:hAnsi="Calibri"/>
          <w:szCs w:val="22"/>
        </w:rPr>
        <w:t xml:space="preserve">The Deanery </w:t>
      </w:r>
      <w:r w:rsidR="00545DDC" w:rsidRPr="00E94A51">
        <w:rPr>
          <w:rFonts w:ascii="Calibri" w:hAnsi="Calibri"/>
          <w:szCs w:val="22"/>
        </w:rPr>
        <w:t>must</w:t>
      </w:r>
      <w:r>
        <w:rPr>
          <w:rFonts w:ascii="Calibri" w:hAnsi="Calibri"/>
          <w:szCs w:val="22"/>
        </w:rPr>
        <w:t xml:space="preserve"> capture and record all PSIs on a spreadsheet</w:t>
      </w:r>
      <w:r w:rsidR="00545DDC">
        <w:rPr>
          <w:rFonts w:ascii="Calibri" w:hAnsi="Calibri"/>
          <w:szCs w:val="22"/>
        </w:rPr>
        <w:t>.</w:t>
      </w:r>
      <w:r>
        <w:rPr>
          <w:rFonts w:ascii="Calibri" w:hAnsi="Calibri"/>
          <w:szCs w:val="22"/>
        </w:rPr>
        <w:t xml:space="preserve"> </w:t>
      </w:r>
      <w:r w:rsidR="00545DDC" w:rsidRPr="00E94A51">
        <w:rPr>
          <w:rFonts w:ascii="Calibri" w:hAnsi="Calibri"/>
          <w:szCs w:val="22"/>
        </w:rPr>
        <w:t>These must</w:t>
      </w:r>
      <w:r>
        <w:rPr>
          <w:rFonts w:ascii="Calibri" w:hAnsi="Calibri"/>
          <w:szCs w:val="22"/>
        </w:rPr>
        <w:t xml:space="preserve"> be </w:t>
      </w:r>
      <w:r w:rsidR="00D17366">
        <w:rPr>
          <w:rFonts w:ascii="Calibri" w:hAnsi="Calibri" w:cs="Arial"/>
          <w:szCs w:val="22"/>
        </w:rPr>
        <w:t xml:space="preserve">considered quarterly by the </w:t>
      </w:r>
      <w:r w:rsidR="000D0217">
        <w:rPr>
          <w:rFonts w:ascii="Calibri" w:hAnsi="Calibri" w:cs="Arial"/>
          <w:szCs w:val="22"/>
        </w:rPr>
        <w:t xml:space="preserve">Specialty </w:t>
      </w:r>
      <w:r w:rsidR="00D17366">
        <w:rPr>
          <w:rFonts w:ascii="Calibri" w:hAnsi="Calibri" w:cs="Arial"/>
          <w:szCs w:val="22"/>
        </w:rPr>
        <w:t xml:space="preserve">Quality Management Group which reports to the </w:t>
      </w:r>
      <w:r w:rsidR="000D0217">
        <w:rPr>
          <w:rFonts w:ascii="Calibri" w:hAnsi="Calibri" w:cs="Arial"/>
          <w:szCs w:val="22"/>
        </w:rPr>
        <w:t>Deanery Quality Management Group</w:t>
      </w:r>
      <w:r w:rsidR="00D17366">
        <w:rPr>
          <w:rFonts w:ascii="Calibri" w:hAnsi="Calibri" w:cs="Arial"/>
          <w:szCs w:val="22"/>
        </w:rPr>
        <w:t xml:space="preserve">.  Reports subsequently go to the NES Medical Quality Management Group.  </w:t>
      </w:r>
      <w:r w:rsidR="00E94A51">
        <w:rPr>
          <w:rFonts w:ascii="Calibri" w:hAnsi="Calibri"/>
          <w:szCs w:val="22"/>
        </w:rPr>
        <w:t>Action must</w:t>
      </w:r>
      <w:r>
        <w:rPr>
          <w:rFonts w:ascii="Calibri" w:hAnsi="Calibri"/>
          <w:szCs w:val="22"/>
        </w:rPr>
        <w:t xml:space="preserve"> be taken where appropriate.</w:t>
      </w:r>
    </w:p>
    <w:p w14:paraId="531F120A" w14:textId="77777777" w:rsidR="000D0217" w:rsidRDefault="000D0217" w:rsidP="006146B0">
      <w:pPr>
        <w:pStyle w:val="ListParagraph"/>
        <w:rPr>
          <w:rFonts w:ascii="Calibri" w:hAnsi="Calibri" w:cs="Arial"/>
          <w:szCs w:val="22"/>
        </w:rPr>
      </w:pPr>
    </w:p>
    <w:p w14:paraId="6A03FB39" w14:textId="77777777" w:rsidR="000D0217" w:rsidRPr="00D17366" w:rsidRDefault="000D0217" w:rsidP="00B21C08">
      <w:pPr>
        <w:numPr>
          <w:ilvl w:val="0"/>
          <w:numId w:val="6"/>
        </w:numPr>
        <w:jc w:val="both"/>
        <w:rPr>
          <w:rFonts w:ascii="Calibri" w:hAnsi="Calibri" w:cs="Arial"/>
          <w:szCs w:val="22"/>
        </w:rPr>
      </w:pPr>
      <w:r>
        <w:rPr>
          <w:rFonts w:ascii="Calibri" w:hAnsi="Calibri" w:cs="Arial"/>
          <w:szCs w:val="22"/>
        </w:rPr>
        <w:t xml:space="preserve">GPSTs in their hospital placement can report PSIs in variety of ways </w:t>
      </w:r>
      <w:r w:rsidR="00860492">
        <w:rPr>
          <w:rFonts w:ascii="Calibri" w:hAnsi="Calibri" w:cs="Arial"/>
          <w:szCs w:val="22"/>
        </w:rPr>
        <w:t xml:space="preserve">- through </w:t>
      </w:r>
      <w:r w:rsidR="00502F63">
        <w:rPr>
          <w:rFonts w:ascii="Calibri" w:hAnsi="Calibri" w:cs="Arial"/>
          <w:szCs w:val="22"/>
        </w:rPr>
        <w:t>Datix</w:t>
      </w:r>
      <w:r w:rsidR="00860492">
        <w:rPr>
          <w:rFonts w:ascii="Calibri" w:hAnsi="Calibri" w:cs="Arial"/>
          <w:szCs w:val="22"/>
        </w:rPr>
        <w:t xml:space="preserve"> in the hospital or by Notification of Concern to the Deanery. In each case the report will be reviewed, investigated and feedback given.</w:t>
      </w:r>
    </w:p>
    <w:p w14:paraId="35C9A1A2" w14:textId="77777777" w:rsidR="00D17366" w:rsidRDefault="00D17366" w:rsidP="00E2204B">
      <w:pPr>
        <w:jc w:val="both"/>
        <w:rPr>
          <w:rFonts w:ascii="Calibri" w:hAnsi="Calibri"/>
          <w:szCs w:val="22"/>
        </w:rPr>
      </w:pPr>
    </w:p>
    <w:p w14:paraId="134A9B39" w14:textId="77777777" w:rsidR="005B7C76" w:rsidRPr="002E6689" w:rsidRDefault="00DD2480" w:rsidP="00E2204B">
      <w:pPr>
        <w:jc w:val="both"/>
        <w:rPr>
          <w:rFonts w:ascii="Calibri" w:hAnsi="Calibri"/>
          <w:b/>
          <w:szCs w:val="22"/>
        </w:rPr>
      </w:pPr>
      <w:r>
        <w:rPr>
          <w:rFonts w:ascii="Calibri" w:hAnsi="Calibri"/>
          <w:b/>
          <w:szCs w:val="22"/>
        </w:rPr>
        <w:br w:type="page"/>
      </w:r>
    </w:p>
    <w:p w14:paraId="3031853E" w14:textId="77777777" w:rsidR="00B775D0" w:rsidRPr="002E6689" w:rsidRDefault="00553CB1" w:rsidP="00B775D0">
      <w:pPr>
        <w:jc w:val="center"/>
        <w:rPr>
          <w:rFonts w:ascii="Calibri" w:hAnsi="Calibri" w:cs="Arial"/>
          <w:b/>
          <w:szCs w:val="22"/>
        </w:rPr>
      </w:pPr>
      <w:r>
        <w:rPr>
          <w:rFonts w:ascii="Calibri" w:hAnsi="Calibri" w:cs="Arial"/>
          <w:b/>
          <w:szCs w:val="22"/>
        </w:rPr>
        <w:lastRenderedPageBreak/>
        <w:t>GPST</w:t>
      </w:r>
      <w:r w:rsidR="001818E0">
        <w:rPr>
          <w:rFonts w:ascii="Calibri" w:hAnsi="Calibri" w:cs="Arial"/>
          <w:b/>
          <w:szCs w:val="22"/>
        </w:rPr>
        <w:t xml:space="preserve"> INVOLVED IN A CLINICAL INCIDENT</w:t>
      </w:r>
    </w:p>
    <w:p w14:paraId="76D16374" w14:textId="77777777" w:rsidR="00B775D0" w:rsidRPr="002E6689" w:rsidRDefault="00B775D0" w:rsidP="00B775D0">
      <w:pPr>
        <w:jc w:val="center"/>
        <w:rPr>
          <w:rFonts w:ascii="Calibri" w:hAnsi="Calibri" w:cs="Arial"/>
          <w:b/>
          <w:szCs w:val="22"/>
        </w:rPr>
      </w:pPr>
    </w:p>
    <w:p w14:paraId="59E1415D" w14:textId="77777777" w:rsidR="00B775D0" w:rsidRPr="002E6689" w:rsidRDefault="00B775D0" w:rsidP="00B775D0">
      <w:pPr>
        <w:jc w:val="center"/>
        <w:rPr>
          <w:rFonts w:ascii="Calibri" w:hAnsi="Calibri" w:cs="Arial"/>
          <w:b/>
          <w:szCs w:val="22"/>
        </w:rPr>
      </w:pPr>
    </w:p>
    <w:p w14:paraId="3195801A" w14:textId="77777777" w:rsidR="00B775D0" w:rsidRPr="002E6689" w:rsidRDefault="00B775D0" w:rsidP="00B775D0">
      <w:pPr>
        <w:jc w:val="center"/>
        <w:rPr>
          <w:rFonts w:ascii="Calibri" w:hAnsi="Calibri" w:cs="Arial"/>
          <w:b/>
          <w:szCs w:val="22"/>
        </w:rPr>
      </w:pPr>
    </w:p>
    <w:p w14:paraId="4F602DD3" w14:textId="77777777" w:rsidR="00B775D0" w:rsidRPr="002E6689" w:rsidRDefault="00553CB1" w:rsidP="00B775D0">
      <w:pPr>
        <w:jc w:val="center"/>
        <w:rPr>
          <w:rFonts w:ascii="Calibri" w:hAnsi="Calibri" w:cs="Arial"/>
          <w:szCs w:val="22"/>
          <w:vertAlign w:val="superscript"/>
        </w:rPr>
      </w:pPr>
      <w:r w:rsidRPr="00553CB1">
        <w:rPr>
          <w:rFonts w:ascii="Calibri" w:hAnsi="Calibri" w:cs="Arial"/>
          <w:b/>
          <w:szCs w:val="22"/>
        </w:rPr>
        <w:t>GPST</w:t>
      </w:r>
      <w:r w:rsidR="00B775D0" w:rsidRPr="00553CB1">
        <w:rPr>
          <w:rFonts w:ascii="Calibri" w:hAnsi="Calibri" w:cs="Arial"/>
          <w:b/>
          <w:szCs w:val="22"/>
        </w:rPr>
        <w:t xml:space="preserve"> </w:t>
      </w:r>
      <w:r w:rsidR="00B775D0" w:rsidRPr="002E6689">
        <w:rPr>
          <w:rFonts w:ascii="Calibri" w:hAnsi="Calibri" w:cs="Arial"/>
          <w:szCs w:val="22"/>
        </w:rPr>
        <w:t xml:space="preserve">involved in </w:t>
      </w:r>
      <w:r w:rsidR="00821D60">
        <w:rPr>
          <w:rFonts w:ascii="Calibri" w:hAnsi="Calibri" w:cs="Arial"/>
          <w:szCs w:val="22"/>
        </w:rPr>
        <w:t>Clinical Incident</w:t>
      </w:r>
    </w:p>
    <w:p w14:paraId="37CAE353" w14:textId="1A1EF3CE" w:rsidR="00B775D0" w:rsidRPr="002E6689" w:rsidRDefault="00CF3882" w:rsidP="00B775D0">
      <w:pPr>
        <w:jc w:val="center"/>
        <w:rPr>
          <w:rFonts w:ascii="Calibri" w:hAnsi="Calibri" w:cs="Arial"/>
          <w:szCs w:val="22"/>
          <w:vertAlign w:val="superscript"/>
        </w:rPr>
      </w:pPr>
      <w:r>
        <w:rPr>
          <w:rFonts w:ascii="Calibri" w:hAnsi="Calibri" w:cs="Arial"/>
          <w:noProof/>
          <w:szCs w:val="22"/>
          <w:lang w:val="en-US" w:eastAsia="en-US"/>
        </w:rPr>
        <mc:AlternateContent>
          <mc:Choice Requires="wps">
            <w:drawing>
              <wp:anchor distT="0" distB="0" distL="114300" distR="114300" simplePos="0" relativeHeight="251607552" behindDoc="0" locked="0" layoutInCell="1" allowOverlap="1" wp14:anchorId="04453072" wp14:editId="2D0EB185">
                <wp:simplePos x="0" y="0"/>
                <wp:positionH relativeFrom="column">
                  <wp:posOffset>1524000</wp:posOffset>
                </wp:positionH>
                <wp:positionV relativeFrom="paragraph">
                  <wp:posOffset>120015</wp:posOffset>
                </wp:positionV>
                <wp:extent cx="1371600" cy="370205"/>
                <wp:effectExtent l="33655" t="5080" r="13970" b="53340"/>
                <wp:wrapNone/>
                <wp:docPr id="1435631637" name="Line 1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FCD5" id="Line 1323" o:spid="_x0000_s1026" alt="&quot;&quot;" style="position:absolute;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45pt" to="22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">
                <v:stroke endarrow="block"/>
              </v:line>
            </w:pict>
          </mc:Fallback>
        </mc:AlternateContent>
      </w:r>
      <w:r>
        <w:rPr>
          <w:rFonts w:ascii="Calibri" w:hAnsi="Calibri" w:cs="Arial"/>
          <w:noProof/>
          <w:szCs w:val="22"/>
          <w:vertAlign w:val="superscript"/>
          <w:lang w:val="en-US" w:eastAsia="en-US"/>
        </w:rPr>
        <mc:AlternateContent>
          <mc:Choice Requires="wps">
            <w:drawing>
              <wp:anchor distT="0" distB="0" distL="114300" distR="114300" simplePos="0" relativeHeight="251608576" behindDoc="0" locked="0" layoutInCell="1" allowOverlap="1" wp14:anchorId="6D604061" wp14:editId="27BD0400">
                <wp:simplePos x="0" y="0"/>
                <wp:positionH relativeFrom="column">
                  <wp:posOffset>3048000</wp:posOffset>
                </wp:positionH>
                <wp:positionV relativeFrom="paragraph">
                  <wp:posOffset>111125</wp:posOffset>
                </wp:positionV>
                <wp:extent cx="1371600" cy="342900"/>
                <wp:effectExtent l="5080" t="5715" r="33020" b="60960"/>
                <wp:wrapNone/>
                <wp:docPr id="693556420" name="Line 1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7D920" id="Line 1322" o:spid="_x0000_s1026" alt="&quot;&quot;"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8.75pt" to="348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">
                <v:stroke endarrow="block"/>
              </v:line>
            </w:pict>
          </mc:Fallback>
        </mc:AlternateContent>
      </w:r>
    </w:p>
    <w:p w14:paraId="7D7FC1AA" w14:textId="77777777" w:rsidR="00B775D0" w:rsidRPr="002E6689" w:rsidRDefault="00B775D0" w:rsidP="00B775D0">
      <w:pPr>
        <w:jc w:val="center"/>
        <w:rPr>
          <w:rFonts w:ascii="Calibri" w:hAnsi="Calibri" w:cs="Arial"/>
          <w:szCs w:val="22"/>
          <w:vertAlign w:val="superscript"/>
        </w:rPr>
      </w:pPr>
    </w:p>
    <w:p w14:paraId="293580C8" w14:textId="77777777" w:rsidR="00B775D0" w:rsidRDefault="00B775D0" w:rsidP="00C84455">
      <w:pPr>
        <w:rPr>
          <w:rFonts w:ascii="Calibri" w:hAnsi="Calibri" w:cs="Arial"/>
          <w:szCs w:val="22"/>
          <w:vertAlign w:val="superscript"/>
        </w:rPr>
      </w:pPr>
    </w:p>
    <w:p w14:paraId="049A5366" w14:textId="7AF5DC2B" w:rsidR="00C84455" w:rsidRPr="00AE7256" w:rsidRDefault="00CF3882" w:rsidP="00AE7256">
      <w:pPr>
        <w:tabs>
          <w:tab w:val="left" w:pos="5400"/>
        </w:tabs>
        <w:ind w:left="2160" w:hanging="2160"/>
        <w:rPr>
          <w:rFonts w:ascii="Calibri" w:hAnsi="Calibri" w:cs="Arial"/>
          <w:szCs w:val="22"/>
        </w:rPr>
      </w:pPr>
      <w:r>
        <w:rPr>
          <w:rFonts w:ascii="Calibri" w:hAnsi="Calibri" w:cs="Arial"/>
          <w:noProof/>
          <w:szCs w:val="22"/>
        </w:rPr>
        <mc:AlternateContent>
          <mc:Choice Requires="wps">
            <w:drawing>
              <wp:anchor distT="0" distB="0" distL="114300" distR="114300" simplePos="0" relativeHeight="251671040" behindDoc="0" locked="0" layoutInCell="1" allowOverlap="1" wp14:anchorId="2092C792" wp14:editId="194F2ED2">
                <wp:simplePos x="0" y="0"/>
                <wp:positionH relativeFrom="column">
                  <wp:posOffset>518795</wp:posOffset>
                </wp:positionH>
                <wp:positionV relativeFrom="paragraph">
                  <wp:posOffset>294005</wp:posOffset>
                </wp:positionV>
                <wp:extent cx="9525" cy="766445"/>
                <wp:effectExtent l="57150" t="5080" r="47625" b="19050"/>
                <wp:wrapNone/>
                <wp:docPr id="1303176997" name="AutoShape 1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7C3B3" id="AutoShape 1321" o:spid="_x0000_s1026" type="#_x0000_t32" alt="&quot;&quot;" style="position:absolute;margin-left:40.85pt;margin-top:23.15pt;width:.75pt;height:60.3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">
                <v:stroke endarrow="block"/>
              </v:shape>
            </w:pict>
          </mc:Fallback>
        </mc:AlternateContent>
      </w:r>
      <w:r>
        <w:rPr>
          <w:rFonts w:ascii="Calibri" w:hAnsi="Calibri" w:cs="Arial"/>
          <w:noProof/>
          <w:szCs w:val="22"/>
          <w:lang w:val="en-US" w:eastAsia="en-US"/>
        </w:rPr>
        <mc:AlternateContent>
          <mc:Choice Requires="wps">
            <w:drawing>
              <wp:anchor distT="0" distB="0" distL="114300" distR="114300" simplePos="0" relativeHeight="251668992" behindDoc="0" locked="0" layoutInCell="1" allowOverlap="1" wp14:anchorId="39FEE91B" wp14:editId="0DC3F852">
                <wp:simplePos x="0" y="0"/>
                <wp:positionH relativeFrom="column">
                  <wp:posOffset>4343400</wp:posOffset>
                </wp:positionH>
                <wp:positionV relativeFrom="paragraph">
                  <wp:posOffset>294005</wp:posOffset>
                </wp:positionV>
                <wp:extent cx="0" cy="228600"/>
                <wp:effectExtent l="52705" t="5080" r="61595" b="23495"/>
                <wp:wrapNone/>
                <wp:docPr id="661650254" name="Line 1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10D4" id="Line 1320"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15pt" to="34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">
                <v:stroke endarrow="block"/>
              </v:line>
            </w:pict>
          </mc:Fallback>
        </mc:AlternateContent>
      </w:r>
      <w:r w:rsidR="00AE7256">
        <w:rPr>
          <w:rFonts w:ascii="Calibri" w:hAnsi="Calibri" w:cs="Arial"/>
          <w:szCs w:val="22"/>
        </w:rPr>
        <w:t>Considered to be PSI</w:t>
      </w:r>
      <w:r w:rsidR="00AE7256" w:rsidRPr="00AE7256">
        <w:rPr>
          <w:rFonts w:ascii="Calibri" w:hAnsi="Calibri" w:cs="Arial"/>
          <w:szCs w:val="22"/>
          <w:vertAlign w:val="superscript"/>
        </w:rPr>
        <w:t>1</w:t>
      </w:r>
      <w:r w:rsidR="00AE7256">
        <w:rPr>
          <w:rFonts w:ascii="Calibri" w:hAnsi="Calibri" w:cs="Arial"/>
          <w:szCs w:val="22"/>
          <w:vertAlign w:val="superscript"/>
        </w:rPr>
        <w:tab/>
        <w:t xml:space="preserve">                                                                                                     </w:t>
      </w:r>
      <w:r w:rsidR="00AE7256">
        <w:rPr>
          <w:rFonts w:ascii="Calibri" w:hAnsi="Calibri" w:cs="Arial"/>
          <w:szCs w:val="22"/>
        </w:rPr>
        <w:t>Clinical Inc</w:t>
      </w:r>
      <w:r w:rsidR="00CE143D">
        <w:rPr>
          <w:rFonts w:ascii="Calibri" w:hAnsi="Calibri" w:cs="Arial"/>
          <w:szCs w:val="22"/>
        </w:rPr>
        <w:t>iden</w:t>
      </w:r>
      <w:r w:rsidR="00502F63">
        <w:rPr>
          <w:rFonts w:ascii="Calibri" w:hAnsi="Calibri" w:cs="Arial"/>
          <w:szCs w:val="22"/>
        </w:rPr>
        <w:t>t</w:t>
      </w:r>
      <w:r w:rsidR="00CE143D">
        <w:rPr>
          <w:rFonts w:ascii="Calibri" w:hAnsi="Calibri" w:cs="Arial"/>
          <w:szCs w:val="22"/>
        </w:rPr>
        <w:t xml:space="preserve"> not considered to be </w:t>
      </w:r>
      <w:r w:rsidR="00CE143D">
        <w:rPr>
          <w:rFonts w:ascii="Calibri" w:hAnsi="Calibri" w:cs="Arial"/>
          <w:szCs w:val="22"/>
        </w:rPr>
        <w:tab/>
        <w:t>PSI</w:t>
      </w:r>
    </w:p>
    <w:p w14:paraId="2F7E2242" w14:textId="77777777" w:rsidR="00B775D0" w:rsidRDefault="00B775D0" w:rsidP="00B775D0">
      <w:pPr>
        <w:tabs>
          <w:tab w:val="left" w:pos="1320"/>
          <w:tab w:val="left" w:pos="7200"/>
          <w:tab w:val="left" w:pos="7920"/>
        </w:tabs>
        <w:jc w:val="both"/>
        <w:rPr>
          <w:rFonts w:ascii="Calibri" w:hAnsi="Calibri" w:cs="Arial"/>
          <w:szCs w:val="22"/>
        </w:rPr>
      </w:pPr>
      <w:r w:rsidRPr="002E6689">
        <w:rPr>
          <w:rFonts w:ascii="Calibri" w:hAnsi="Calibri" w:cs="Arial"/>
          <w:szCs w:val="22"/>
        </w:rPr>
        <w:tab/>
      </w:r>
    </w:p>
    <w:p w14:paraId="14F50C48" w14:textId="23D0AD4F" w:rsidR="001134E7" w:rsidRPr="002E6689" w:rsidRDefault="00CF3882" w:rsidP="00B775D0">
      <w:pPr>
        <w:tabs>
          <w:tab w:val="left" w:pos="1320"/>
          <w:tab w:val="left" w:pos="7200"/>
          <w:tab w:val="left" w:pos="7920"/>
        </w:tabs>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67968" behindDoc="0" locked="0" layoutInCell="1" allowOverlap="1" wp14:anchorId="03418C13" wp14:editId="21BB26EA">
                <wp:simplePos x="0" y="0"/>
                <wp:positionH relativeFrom="column">
                  <wp:posOffset>2895600</wp:posOffset>
                </wp:positionH>
                <wp:positionV relativeFrom="paragraph">
                  <wp:posOffset>10795</wp:posOffset>
                </wp:positionV>
                <wp:extent cx="2895600" cy="457200"/>
                <wp:effectExtent l="5080" t="5080" r="13970" b="13970"/>
                <wp:wrapNone/>
                <wp:docPr id="1625836550"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14:paraId="383CC789" w14:textId="77777777" w:rsidR="001F31B6" w:rsidRPr="001134E7" w:rsidRDefault="001F31B6" w:rsidP="001134E7">
                            <w:pPr>
                              <w:jc w:val="center"/>
                              <w:rPr>
                                <w:rFonts w:ascii="Calibri" w:hAnsi="Calibri"/>
                              </w:rPr>
                            </w:pPr>
                            <w:r w:rsidRPr="00E94A51">
                              <w:rPr>
                                <w:rFonts w:ascii="Calibri" w:hAnsi="Calibri"/>
                              </w:rPr>
                              <w:t>GPST</w:t>
                            </w:r>
                            <w:r w:rsidRPr="001134E7">
                              <w:rPr>
                                <w:rFonts w:ascii="Calibri" w:hAnsi="Calibri"/>
                              </w:rPr>
                              <w:t xml:space="preserve"> enters onto </w:t>
                            </w:r>
                            <w:proofErr w:type="spellStart"/>
                            <w:r w:rsidRPr="001134E7">
                              <w:rPr>
                                <w:rFonts w:ascii="Calibri" w:hAnsi="Calibri"/>
                              </w:rPr>
                              <w:t>eportfolio</w:t>
                            </w:r>
                            <w:proofErr w:type="spellEnd"/>
                            <w:r w:rsidRPr="001134E7">
                              <w:rPr>
                                <w:rFonts w:ascii="Calibri" w:hAnsi="Calibri"/>
                              </w:rPr>
                              <w:t xml:space="preserve"> and demonstrates reflective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18C13" id="Text Box 1319" o:spid="_x0000_s1059" type="#_x0000_t202" style="position:absolute;left:0;text-align:left;margin-left:228pt;margin-top:.85pt;width:228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6mGQIAADMEAAAOAAAAZHJzL2Uyb0RvYy54bWysU9tu2zAMfR+wfxD0vthJky4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">
                <v:textbox>
                  <w:txbxContent>
                    <w:p w14:paraId="383CC789" w14:textId="77777777" w:rsidR="001F31B6" w:rsidRPr="001134E7" w:rsidRDefault="001F31B6" w:rsidP="001134E7">
                      <w:pPr>
                        <w:jc w:val="center"/>
                        <w:rPr>
                          <w:rFonts w:ascii="Calibri" w:hAnsi="Calibri"/>
                        </w:rPr>
                      </w:pPr>
                      <w:r w:rsidRPr="00E94A51">
                        <w:rPr>
                          <w:rFonts w:ascii="Calibri" w:hAnsi="Calibri"/>
                        </w:rPr>
                        <w:t>GPST</w:t>
                      </w:r>
                      <w:r w:rsidRPr="001134E7">
                        <w:rPr>
                          <w:rFonts w:ascii="Calibri" w:hAnsi="Calibri"/>
                        </w:rPr>
                        <w:t xml:space="preserve"> enters onto </w:t>
                      </w:r>
                      <w:proofErr w:type="spellStart"/>
                      <w:r w:rsidRPr="001134E7">
                        <w:rPr>
                          <w:rFonts w:ascii="Calibri" w:hAnsi="Calibri"/>
                        </w:rPr>
                        <w:t>eportfolio</w:t>
                      </w:r>
                      <w:proofErr w:type="spellEnd"/>
                      <w:r w:rsidRPr="001134E7">
                        <w:rPr>
                          <w:rFonts w:ascii="Calibri" w:hAnsi="Calibri"/>
                        </w:rPr>
                        <w:t xml:space="preserve"> and demonstrates reflective learning</w:t>
                      </w:r>
                    </w:p>
                  </w:txbxContent>
                </v:textbox>
              </v:shape>
            </w:pict>
          </mc:Fallback>
        </mc:AlternateContent>
      </w:r>
    </w:p>
    <w:p w14:paraId="17E4D284" w14:textId="77777777" w:rsidR="00B775D0" w:rsidRPr="002E6689" w:rsidRDefault="00B775D0" w:rsidP="00B775D0">
      <w:pPr>
        <w:tabs>
          <w:tab w:val="left" w:pos="1320"/>
          <w:tab w:val="left" w:pos="7200"/>
          <w:tab w:val="left" w:pos="7920"/>
        </w:tabs>
        <w:jc w:val="both"/>
        <w:rPr>
          <w:rFonts w:ascii="Calibri" w:hAnsi="Calibri" w:cs="Arial"/>
          <w:szCs w:val="22"/>
        </w:rPr>
      </w:pPr>
      <w:r w:rsidRPr="002E6689">
        <w:rPr>
          <w:rFonts w:ascii="Calibri" w:hAnsi="Calibri" w:cs="Arial"/>
          <w:szCs w:val="22"/>
        </w:rPr>
        <w:tab/>
      </w:r>
      <w:r w:rsidRPr="002E6689">
        <w:rPr>
          <w:rFonts w:ascii="Calibri" w:hAnsi="Calibri" w:cs="Arial"/>
          <w:szCs w:val="22"/>
        </w:rPr>
        <w:tab/>
      </w:r>
    </w:p>
    <w:p w14:paraId="406CD9CF" w14:textId="45CCFB49" w:rsidR="00B775D0" w:rsidRPr="002E6689" w:rsidRDefault="00CF3882" w:rsidP="00B775D0">
      <w:pPr>
        <w:tabs>
          <w:tab w:val="left" w:pos="1320"/>
          <w:tab w:val="left" w:pos="7200"/>
          <w:tab w:val="left" w:pos="7920"/>
        </w:tabs>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09600" behindDoc="0" locked="0" layoutInCell="1" allowOverlap="1" wp14:anchorId="04A77186" wp14:editId="321A26F3">
                <wp:simplePos x="0" y="0"/>
                <wp:positionH relativeFrom="column">
                  <wp:posOffset>4724400</wp:posOffset>
                </wp:positionH>
                <wp:positionV relativeFrom="paragraph">
                  <wp:posOffset>107950</wp:posOffset>
                </wp:positionV>
                <wp:extent cx="0" cy="228600"/>
                <wp:effectExtent l="52705" t="5080" r="61595" b="23495"/>
                <wp:wrapNone/>
                <wp:docPr id="2092456527" name="Line 1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E4D5" id="Line 1318" o:spid="_x0000_s1026" alt="&quot;&quot;"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8.5pt" to="3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">
                <v:stroke endarrow="block"/>
              </v:line>
            </w:pict>
          </mc:Fallback>
        </mc:AlternateContent>
      </w:r>
    </w:p>
    <w:p w14:paraId="2AECBB75" w14:textId="77777777" w:rsidR="00B775D0" w:rsidRPr="002E6689" w:rsidRDefault="00B775D0" w:rsidP="00B775D0">
      <w:pPr>
        <w:tabs>
          <w:tab w:val="left" w:pos="1320"/>
          <w:tab w:val="left" w:pos="7200"/>
          <w:tab w:val="left" w:pos="7920"/>
        </w:tabs>
        <w:jc w:val="both"/>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238"/>
        <w:gridCol w:w="4491"/>
      </w:tblGrid>
      <w:tr w:rsidR="00B775D0" w:rsidRPr="00145B60" w14:paraId="6E769A77" w14:textId="77777777" w:rsidTr="00145B60">
        <w:tc>
          <w:tcPr>
            <w:tcW w:w="4788" w:type="dxa"/>
            <w:tcBorders>
              <w:right w:val="single" w:sz="4" w:space="0" w:color="auto"/>
            </w:tcBorders>
          </w:tcPr>
          <w:p w14:paraId="56E04880" w14:textId="77777777" w:rsidR="00B775D0" w:rsidRPr="00145B60" w:rsidRDefault="00B775D0" w:rsidP="00145B60">
            <w:pPr>
              <w:tabs>
                <w:tab w:val="left" w:pos="1320"/>
                <w:tab w:val="left" w:pos="7200"/>
                <w:tab w:val="left" w:pos="7920"/>
              </w:tabs>
              <w:jc w:val="center"/>
              <w:rPr>
                <w:rFonts w:ascii="Calibri" w:hAnsi="Calibri" w:cs="Arial"/>
                <w:szCs w:val="22"/>
              </w:rPr>
            </w:pPr>
            <w:r w:rsidRPr="00145B60">
              <w:rPr>
                <w:rFonts w:ascii="Calibri" w:hAnsi="Calibri" w:cs="Arial"/>
                <w:szCs w:val="22"/>
              </w:rPr>
              <w:t xml:space="preserve">Discussion with ES and investigation. </w:t>
            </w:r>
            <w:r w:rsidR="00553CB1" w:rsidRPr="00E94A51">
              <w:rPr>
                <w:rFonts w:ascii="Calibri" w:hAnsi="Calibri" w:cs="Arial"/>
                <w:szCs w:val="22"/>
              </w:rPr>
              <w:t>GPST</w:t>
            </w:r>
            <w:r w:rsidR="00371D80">
              <w:rPr>
                <w:rFonts w:ascii="Calibri" w:hAnsi="Calibri" w:cs="Arial"/>
                <w:szCs w:val="22"/>
              </w:rPr>
              <w:t xml:space="preserve"> </w:t>
            </w:r>
            <w:r w:rsidRPr="00145B60">
              <w:rPr>
                <w:rFonts w:ascii="Calibri" w:hAnsi="Calibri" w:cs="Arial"/>
                <w:szCs w:val="22"/>
              </w:rPr>
              <w:t>uploads onto e-portfolio and demonstrates reflective learning</w:t>
            </w:r>
          </w:p>
        </w:tc>
        <w:tc>
          <w:tcPr>
            <w:tcW w:w="240" w:type="dxa"/>
            <w:tcBorders>
              <w:top w:val="nil"/>
              <w:left w:val="single" w:sz="4" w:space="0" w:color="auto"/>
              <w:bottom w:val="nil"/>
              <w:right w:val="single" w:sz="4" w:space="0" w:color="auto"/>
            </w:tcBorders>
          </w:tcPr>
          <w:p w14:paraId="754A3DE6" w14:textId="77777777" w:rsidR="00B775D0" w:rsidRPr="00145B60" w:rsidRDefault="00B775D0" w:rsidP="00145B60">
            <w:pPr>
              <w:tabs>
                <w:tab w:val="left" w:pos="1320"/>
                <w:tab w:val="left" w:pos="7200"/>
                <w:tab w:val="left" w:pos="7920"/>
              </w:tabs>
              <w:jc w:val="both"/>
              <w:rPr>
                <w:rFonts w:ascii="Calibri" w:hAnsi="Calibri" w:cs="Arial"/>
                <w:szCs w:val="22"/>
              </w:rPr>
            </w:pPr>
          </w:p>
        </w:tc>
        <w:tc>
          <w:tcPr>
            <w:tcW w:w="5006" w:type="dxa"/>
            <w:tcBorders>
              <w:left w:val="single" w:sz="4" w:space="0" w:color="auto"/>
            </w:tcBorders>
          </w:tcPr>
          <w:p w14:paraId="3C3593DF" w14:textId="77777777" w:rsidR="00B775D0" w:rsidRPr="00145B60" w:rsidRDefault="00553CB1" w:rsidP="00145B60">
            <w:pPr>
              <w:tabs>
                <w:tab w:val="left" w:pos="1320"/>
                <w:tab w:val="left" w:pos="7200"/>
                <w:tab w:val="left" w:pos="7920"/>
              </w:tabs>
              <w:jc w:val="center"/>
              <w:rPr>
                <w:rFonts w:ascii="Calibri" w:hAnsi="Calibri" w:cs="Arial"/>
                <w:szCs w:val="22"/>
              </w:rPr>
            </w:pPr>
            <w:r w:rsidRPr="00E94A51">
              <w:rPr>
                <w:rFonts w:ascii="Calibri" w:hAnsi="Calibri" w:cs="Arial"/>
                <w:szCs w:val="22"/>
              </w:rPr>
              <w:t>GPST</w:t>
            </w:r>
            <w:r w:rsidR="00B775D0" w:rsidRPr="00145B60">
              <w:rPr>
                <w:rFonts w:ascii="Calibri" w:hAnsi="Calibri" w:cs="Arial"/>
                <w:szCs w:val="22"/>
              </w:rPr>
              <w:t xml:space="preserve"> completes self-declaration of PSI as part of the ESR self-assessment</w:t>
            </w:r>
          </w:p>
        </w:tc>
      </w:tr>
    </w:tbl>
    <w:p w14:paraId="5710B9DF" w14:textId="290CDA83" w:rsidR="00B775D0" w:rsidRPr="002E6689" w:rsidRDefault="00CF3882" w:rsidP="00B775D0">
      <w:pPr>
        <w:tabs>
          <w:tab w:val="left" w:pos="1320"/>
          <w:tab w:val="left" w:pos="7200"/>
          <w:tab w:val="left" w:pos="7920"/>
        </w:tabs>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12672" behindDoc="0" locked="0" layoutInCell="1" allowOverlap="1" wp14:anchorId="26BAD323" wp14:editId="305504DB">
                <wp:simplePos x="0" y="0"/>
                <wp:positionH relativeFrom="column">
                  <wp:posOffset>3962400</wp:posOffset>
                </wp:positionH>
                <wp:positionV relativeFrom="paragraph">
                  <wp:posOffset>61595</wp:posOffset>
                </wp:positionV>
                <wp:extent cx="609600" cy="1714500"/>
                <wp:effectExtent l="62230" t="5080" r="13970" b="33020"/>
                <wp:wrapNone/>
                <wp:docPr id="482057065" name="Line 1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1FEC" id="Line 1317" o:spid="_x0000_s1026" alt="&quot;&quot;" style="position:absolute;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85pt" to="5in,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">
                <v:stroke endarrow="block"/>
              </v:line>
            </w:pict>
          </mc:Fallback>
        </mc:AlternateContent>
      </w:r>
      <w:r>
        <w:rPr>
          <w:rFonts w:ascii="Calibri" w:hAnsi="Calibri" w:cs="Arial"/>
          <w:noProof/>
          <w:szCs w:val="22"/>
          <w:lang w:val="en-US" w:eastAsia="en-US"/>
        </w:rPr>
        <mc:AlternateContent>
          <mc:Choice Requires="wps">
            <w:drawing>
              <wp:anchor distT="0" distB="0" distL="114300" distR="114300" simplePos="0" relativeHeight="251610624" behindDoc="0" locked="0" layoutInCell="1" allowOverlap="1" wp14:anchorId="6842ABB0" wp14:editId="48A81176">
                <wp:simplePos x="0" y="0"/>
                <wp:positionH relativeFrom="column">
                  <wp:posOffset>1447800</wp:posOffset>
                </wp:positionH>
                <wp:positionV relativeFrom="paragraph">
                  <wp:posOffset>147320</wp:posOffset>
                </wp:positionV>
                <wp:extent cx="0" cy="228600"/>
                <wp:effectExtent l="52705" t="5080" r="61595" b="23495"/>
                <wp:wrapNone/>
                <wp:docPr id="219297470" name="Line 1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04AF" id="Line 1316" o:spid="_x0000_s1026" alt="&quot;&quot;"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1.6pt" to="11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">
                <v:stroke endarrow="block"/>
              </v:line>
            </w:pict>
          </mc:Fallback>
        </mc:AlternateContent>
      </w:r>
    </w:p>
    <w:p w14:paraId="37B7768E" w14:textId="77777777" w:rsidR="00B775D0" w:rsidRPr="002E6689" w:rsidRDefault="00B775D0" w:rsidP="00B775D0">
      <w:pPr>
        <w:tabs>
          <w:tab w:val="left" w:pos="1320"/>
          <w:tab w:val="left" w:pos="7200"/>
          <w:tab w:val="left" w:pos="7920"/>
        </w:tabs>
        <w:jc w:val="both"/>
        <w:rPr>
          <w:rFonts w:ascii="Calibri" w:hAnsi="Calibri" w:cs="Arial"/>
          <w:szCs w:val="22"/>
        </w:rPr>
      </w:pPr>
    </w:p>
    <w:p w14:paraId="144BF78F" w14:textId="77777777" w:rsidR="00B775D0" w:rsidRPr="002E6689" w:rsidRDefault="00B775D0" w:rsidP="00B775D0">
      <w:pPr>
        <w:tabs>
          <w:tab w:val="left" w:pos="1320"/>
          <w:tab w:val="left" w:pos="7200"/>
          <w:tab w:val="left" w:pos="7920"/>
        </w:tabs>
        <w:jc w:val="both"/>
        <w:rPr>
          <w:rFonts w:ascii="Calibri" w:hAnsi="Calibri" w:cs="Arial"/>
          <w:szCs w:val="22"/>
        </w:rPr>
      </w:pPr>
    </w:p>
    <w:tbl>
      <w:tblPr>
        <w:tblW w:w="0" w:type="auto"/>
        <w:tblLook w:val="01E0" w:firstRow="1" w:lastRow="1" w:firstColumn="1" w:lastColumn="1" w:noHBand="0" w:noVBand="0"/>
      </w:tblPr>
      <w:tblGrid>
        <w:gridCol w:w="4788"/>
      </w:tblGrid>
      <w:tr w:rsidR="00B775D0" w:rsidRPr="00145B60" w14:paraId="598523EF" w14:textId="77777777" w:rsidTr="00145B60">
        <w:tc>
          <w:tcPr>
            <w:tcW w:w="4788" w:type="dxa"/>
            <w:tcBorders>
              <w:top w:val="single" w:sz="4" w:space="0" w:color="auto"/>
              <w:left w:val="single" w:sz="4" w:space="0" w:color="auto"/>
              <w:bottom w:val="single" w:sz="4" w:space="0" w:color="auto"/>
              <w:right w:val="single" w:sz="4" w:space="0" w:color="auto"/>
            </w:tcBorders>
          </w:tcPr>
          <w:p w14:paraId="4164F7D9" w14:textId="77777777" w:rsidR="00B775D0" w:rsidRPr="00145B60" w:rsidRDefault="00553CB1" w:rsidP="00145B60">
            <w:pPr>
              <w:tabs>
                <w:tab w:val="left" w:pos="1320"/>
                <w:tab w:val="left" w:pos="7200"/>
                <w:tab w:val="left" w:pos="7920"/>
              </w:tabs>
              <w:jc w:val="both"/>
              <w:rPr>
                <w:rFonts w:ascii="Calibri" w:hAnsi="Calibri" w:cs="Arial"/>
                <w:szCs w:val="22"/>
              </w:rPr>
            </w:pPr>
            <w:r w:rsidRPr="00E94A51">
              <w:rPr>
                <w:rFonts w:ascii="Calibri" w:hAnsi="Calibri" w:cs="Arial"/>
                <w:szCs w:val="22"/>
              </w:rPr>
              <w:t>GPST</w:t>
            </w:r>
            <w:r w:rsidR="00B775D0" w:rsidRPr="00E94A51">
              <w:rPr>
                <w:rFonts w:ascii="Calibri" w:hAnsi="Calibri" w:cs="Arial"/>
                <w:szCs w:val="22"/>
              </w:rPr>
              <w:t xml:space="preserve"> </w:t>
            </w:r>
            <w:r w:rsidR="00B775D0" w:rsidRPr="00145B60">
              <w:rPr>
                <w:rFonts w:ascii="Calibri" w:hAnsi="Calibri" w:cs="Arial"/>
                <w:szCs w:val="22"/>
              </w:rPr>
              <w:t>completes self-declaration of PSI as part of the ESR self-assessment</w:t>
            </w:r>
          </w:p>
        </w:tc>
      </w:tr>
    </w:tbl>
    <w:p w14:paraId="63C07B70" w14:textId="41BF6029" w:rsidR="00B775D0" w:rsidRPr="002E6689" w:rsidRDefault="00CF3882" w:rsidP="00B775D0">
      <w:pPr>
        <w:tabs>
          <w:tab w:val="left" w:pos="1320"/>
          <w:tab w:val="left" w:pos="7200"/>
          <w:tab w:val="left" w:pos="7920"/>
        </w:tabs>
        <w:jc w:val="both"/>
        <w:rPr>
          <w:rFonts w:ascii="Calibri" w:hAnsi="Calibri" w:cs="Arial"/>
          <w:szCs w:val="22"/>
        </w:rPr>
      </w:pPr>
      <w:r>
        <w:rPr>
          <w:rFonts w:ascii="Calibri" w:hAnsi="Calibri" w:cs="Arial"/>
          <w:noProof/>
          <w:szCs w:val="22"/>
          <w:lang w:val="en-US" w:eastAsia="en-US"/>
        </w:rPr>
        <mc:AlternateContent>
          <mc:Choice Requires="wps">
            <w:drawing>
              <wp:anchor distT="0" distB="0" distL="114300" distR="114300" simplePos="0" relativeHeight="251611648" behindDoc="0" locked="0" layoutInCell="1" allowOverlap="1" wp14:anchorId="60C1628E" wp14:editId="72B2B5C7">
                <wp:simplePos x="0" y="0"/>
                <wp:positionH relativeFrom="column">
                  <wp:posOffset>1600200</wp:posOffset>
                </wp:positionH>
                <wp:positionV relativeFrom="paragraph">
                  <wp:posOffset>109220</wp:posOffset>
                </wp:positionV>
                <wp:extent cx="609600" cy="914400"/>
                <wp:effectExtent l="5080" t="12700" r="52070" b="44450"/>
                <wp:wrapNone/>
                <wp:docPr id="1333909821" name="Line 1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0274" id="Line 1315" o:spid="_x0000_s1026" alt="&quot;&quot;"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6pt" to="174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">
                <v:stroke endarrow="block"/>
              </v:line>
            </w:pict>
          </mc:Fallback>
        </mc:AlternateContent>
      </w:r>
    </w:p>
    <w:p w14:paraId="6A4C5BF0" w14:textId="77777777" w:rsidR="00B775D0" w:rsidRPr="002E6689" w:rsidRDefault="00B775D0" w:rsidP="00B775D0">
      <w:pPr>
        <w:tabs>
          <w:tab w:val="left" w:pos="1320"/>
          <w:tab w:val="left" w:pos="7200"/>
          <w:tab w:val="left" w:pos="7920"/>
        </w:tabs>
        <w:jc w:val="both"/>
        <w:rPr>
          <w:rFonts w:ascii="Calibri" w:hAnsi="Calibri" w:cs="Arial"/>
          <w:szCs w:val="22"/>
        </w:rPr>
      </w:pPr>
    </w:p>
    <w:p w14:paraId="0E7007BE" w14:textId="77777777" w:rsidR="00B775D0" w:rsidRPr="002E6689" w:rsidRDefault="00B775D0" w:rsidP="00B775D0">
      <w:pPr>
        <w:tabs>
          <w:tab w:val="left" w:pos="1320"/>
          <w:tab w:val="left" w:pos="7200"/>
          <w:tab w:val="left" w:pos="7920"/>
        </w:tabs>
        <w:jc w:val="both"/>
        <w:rPr>
          <w:rFonts w:ascii="Calibri" w:hAnsi="Calibri" w:cs="Arial"/>
          <w:szCs w:val="22"/>
        </w:rPr>
      </w:pPr>
    </w:p>
    <w:p w14:paraId="7AE5B9AB" w14:textId="77777777" w:rsidR="00B775D0" w:rsidRPr="002E6689" w:rsidRDefault="00B775D0" w:rsidP="00B775D0">
      <w:pPr>
        <w:tabs>
          <w:tab w:val="left" w:pos="1320"/>
          <w:tab w:val="left" w:pos="7200"/>
          <w:tab w:val="left" w:pos="7920"/>
        </w:tabs>
        <w:jc w:val="both"/>
        <w:rPr>
          <w:rFonts w:ascii="Calibri" w:hAnsi="Calibri" w:cs="Arial"/>
          <w:szCs w:val="22"/>
        </w:rPr>
      </w:pPr>
    </w:p>
    <w:p w14:paraId="5A10D76C" w14:textId="77777777" w:rsidR="00B775D0" w:rsidRPr="002E6689" w:rsidRDefault="00B775D0" w:rsidP="00B775D0">
      <w:pPr>
        <w:tabs>
          <w:tab w:val="left" w:pos="1320"/>
          <w:tab w:val="left" w:pos="7200"/>
          <w:tab w:val="left" w:pos="7920"/>
        </w:tabs>
        <w:jc w:val="both"/>
        <w:rPr>
          <w:rFonts w:ascii="Calibri" w:hAnsi="Calibri" w:cs="Arial"/>
          <w:szCs w:val="22"/>
        </w:rPr>
      </w:pPr>
    </w:p>
    <w:p w14:paraId="53251F47" w14:textId="77777777" w:rsidR="00B775D0" w:rsidRPr="002E6689" w:rsidRDefault="00B775D0" w:rsidP="00B775D0">
      <w:pPr>
        <w:tabs>
          <w:tab w:val="left" w:pos="1320"/>
          <w:tab w:val="left" w:pos="7200"/>
          <w:tab w:val="left" w:pos="7920"/>
        </w:tabs>
        <w:jc w:val="both"/>
        <w:rPr>
          <w:rFonts w:ascii="Calibri" w:hAnsi="Calibri" w:cs="Arial"/>
          <w:szCs w:val="22"/>
        </w:rPr>
      </w:pPr>
    </w:p>
    <w:p w14:paraId="522DC6DA" w14:textId="77777777" w:rsidR="00B775D0" w:rsidRPr="002E6689" w:rsidRDefault="00B775D0" w:rsidP="00B775D0">
      <w:pPr>
        <w:tabs>
          <w:tab w:val="left" w:pos="1320"/>
          <w:tab w:val="left" w:pos="7200"/>
          <w:tab w:val="left" w:pos="7920"/>
        </w:tabs>
        <w:jc w:val="center"/>
        <w:rPr>
          <w:rFonts w:ascii="Calibri" w:hAnsi="Calibri" w:cs="Arial"/>
          <w:szCs w:val="22"/>
        </w:rPr>
      </w:pPr>
    </w:p>
    <w:p w14:paraId="41326DCA" w14:textId="77777777" w:rsidR="00B775D0" w:rsidRDefault="00B775D0" w:rsidP="00B775D0">
      <w:pPr>
        <w:tabs>
          <w:tab w:val="left" w:pos="1320"/>
          <w:tab w:val="left" w:pos="7200"/>
          <w:tab w:val="left" w:pos="7920"/>
        </w:tabs>
        <w:jc w:val="center"/>
        <w:rPr>
          <w:rFonts w:ascii="Calibri" w:hAnsi="Calibri" w:cs="Arial"/>
          <w:szCs w:val="22"/>
        </w:rPr>
      </w:pPr>
      <w:r w:rsidRPr="002E6689">
        <w:rPr>
          <w:rFonts w:ascii="Calibri" w:hAnsi="Calibri" w:cs="Arial"/>
          <w:szCs w:val="22"/>
        </w:rPr>
        <w:t xml:space="preserve">Deanery </w:t>
      </w:r>
      <w:r w:rsidR="001134E7">
        <w:rPr>
          <w:rFonts w:ascii="Calibri" w:hAnsi="Calibri" w:cs="Arial"/>
          <w:szCs w:val="22"/>
        </w:rPr>
        <w:t xml:space="preserve">record and review quarterly and </w:t>
      </w:r>
      <w:proofErr w:type="gramStart"/>
      <w:r w:rsidR="001134E7">
        <w:rPr>
          <w:rFonts w:ascii="Calibri" w:hAnsi="Calibri" w:cs="Arial"/>
          <w:szCs w:val="22"/>
        </w:rPr>
        <w:t>take action</w:t>
      </w:r>
      <w:proofErr w:type="gramEnd"/>
      <w:r w:rsidR="001134E7">
        <w:rPr>
          <w:rFonts w:ascii="Calibri" w:hAnsi="Calibri" w:cs="Arial"/>
          <w:szCs w:val="22"/>
        </w:rPr>
        <w:t xml:space="preserve"> if required.</w:t>
      </w:r>
    </w:p>
    <w:p w14:paraId="46AABAFE" w14:textId="3E743D56" w:rsidR="00D17366" w:rsidRDefault="00CF3882" w:rsidP="00B775D0">
      <w:pPr>
        <w:tabs>
          <w:tab w:val="left" w:pos="1320"/>
          <w:tab w:val="left" w:pos="7200"/>
          <w:tab w:val="left" w:pos="7920"/>
        </w:tabs>
        <w:jc w:val="center"/>
        <w:rPr>
          <w:rFonts w:ascii="Calibri" w:hAnsi="Calibri" w:cs="Arial"/>
          <w:szCs w:val="22"/>
        </w:rPr>
      </w:pPr>
      <w:r>
        <w:rPr>
          <w:rFonts w:ascii="Calibri" w:hAnsi="Calibri" w:cs="Arial"/>
          <w:noProof/>
          <w:szCs w:val="22"/>
        </w:rPr>
        <mc:AlternateContent>
          <mc:Choice Requires="wps">
            <w:drawing>
              <wp:anchor distT="0" distB="0" distL="114300" distR="114300" simplePos="0" relativeHeight="251672064" behindDoc="0" locked="0" layoutInCell="1" allowOverlap="1" wp14:anchorId="75EEBB0C" wp14:editId="4CF4924C">
                <wp:simplePos x="0" y="0"/>
                <wp:positionH relativeFrom="column">
                  <wp:posOffset>2819400</wp:posOffset>
                </wp:positionH>
                <wp:positionV relativeFrom="paragraph">
                  <wp:posOffset>-1270</wp:posOffset>
                </wp:positionV>
                <wp:extent cx="0" cy="152400"/>
                <wp:effectExtent l="52705" t="9525" r="61595" b="19050"/>
                <wp:wrapNone/>
                <wp:docPr id="592569624" name="AutoShape 1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33C89" id="AutoShape 1314" o:spid="_x0000_s1026" type="#_x0000_t32" alt="&quot;&quot;" style="position:absolute;margin-left:222pt;margin-top:-.1pt;width:0;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">
                <v:stroke endarrow="block"/>
              </v:shape>
            </w:pict>
          </mc:Fallback>
        </mc:AlternateContent>
      </w:r>
    </w:p>
    <w:p w14:paraId="1ED48F99" w14:textId="77777777" w:rsidR="00D17366" w:rsidRDefault="00860492" w:rsidP="00B775D0">
      <w:pPr>
        <w:tabs>
          <w:tab w:val="left" w:pos="1320"/>
          <w:tab w:val="left" w:pos="7200"/>
          <w:tab w:val="left" w:pos="7920"/>
        </w:tabs>
        <w:jc w:val="center"/>
        <w:rPr>
          <w:rFonts w:ascii="Calibri" w:hAnsi="Calibri" w:cs="Arial"/>
          <w:szCs w:val="22"/>
        </w:rPr>
      </w:pPr>
      <w:r>
        <w:rPr>
          <w:rFonts w:ascii="Calibri" w:hAnsi="Calibri" w:cs="Arial"/>
          <w:szCs w:val="22"/>
        </w:rPr>
        <w:t>Specialty</w:t>
      </w:r>
      <w:r w:rsidR="00D17366">
        <w:rPr>
          <w:rFonts w:ascii="Calibri" w:hAnsi="Calibri" w:cs="Arial"/>
          <w:szCs w:val="22"/>
        </w:rPr>
        <w:t xml:space="preserve"> Quality Management Group</w:t>
      </w:r>
    </w:p>
    <w:p w14:paraId="5B959495" w14:textId="77777777" w:rsidR="001134E7" w:rsidRDefault="001134E7" w:rsidP="00B775D0">
      <w:pPr>
        <w:tabs>
          <w:tab w:val="left" w:pos="1320"/>
          <w:tab w:val="left" w:pos="7200"/>
          <w:tab w:val="left" w:pos="7920"/>
        </w:tabs>
        <w:jc w:val="center"/>
        <w:rPr>
          <w:rFonts w:ascii="Calibri" w:hAnsi="Calibri" w:cs="Arial"/>
          <w:szCs w:val="22"/>
        </w:rPr>
      </w:pPr>
    </w:p>
    <w:p w14:paraId="1471F438" w14:textId="77777777" w:rsidR="001134E7" w:rsidRDefault="001134E7" w:rsidP="00B775D0">
      <w:pPr>
        <w:tabs>
          <w:tab w:val="left" w:pos="1320"/>
          <w:tab w:val="left" w:pos="7200"/>
          <w:tab w:val="left" w:pos="7920"/>
        </w:tabs>
        <w:jc w:val="center"/>
        <w:rPr>
          <w:rFonts w:ascii="Calibri" w:hAnsi="Calibri" w:cs="Arial"/>
          <w:szCs w:val="22"/>
        </w:rPr>
      </w:pPr>
    </w:p>
    <w:p w14:paraId="72B2C4E2" w14:textId="77777777" w:rsidR="001134E7" w:rsidRDefault="001134E7" w:rsidP="001134E7">
      <w:pPr>
        <w:tabs>
          <w:tab w:val="left" w:pos="1320"/>
          <w:tab w:val="left" w:pos="7200"/>
          <w:tab w:val="left" w:pos="7920"/>
        </w:tabs>
        <w:jc w:val="center"/>
        <w:rPr>
          <w:rFonts w:ascii="Calibri" w:hAnsi="Calibri" w:cs="Arial"/>
          <w:szCs w:val="22"/>
        </w:rPr>
      </w:pPr>
    </w:p>
    <w:p w14:paraId="4F380950" w14:textId="77777777" w:rsidR="00B775D0" w:rsidRDefault="00D17366" w:rsidP="00B21C08">
      <w:pPr>
        <w:tabs>
          <w:tab w:val="left" w:pos="1320"/>
          <w:tab w:val="left" w:pos="7200"/>
          <w:tab w:val="left" w:pos="7920"/>
        </w:tabs>
        <w:rPr>
          <w:rFonts w:ascii="Calibri" w:hAnsi="Calibri" w:cs="Arial"/>
          <w:szCs w:val="22"/>
        </w:rPr>
      </w:pPr>
      <w:r>
        <w:rPr>
          <w:rFonts w:ascii="Calibri" w:hAnsi="Calibri" w:cs="Arial"/>
          <w:szCs w:val="22"/>
        </w:rPr>
        <w:t>ARCP p</w:t>
      </w:r>
      <w:r w:rsidR="00B775D0" w:rsidRPr="002E6689">
        <w:rPr>
          <w:rFonts w:ascii="Calibri" w:hAnsi="Calibri" w:cs="Arial"/>
          <w:szCs w:val="22"/>
        </w:rPr>
        <w:t xml:space="preserve">rocess </w:t>
      </w:r>
      <w:r w:rsidR="00C24114" w:rsidRPr="00E94A51">
        <w:rPr>
          <w:rFonts w:ascii="Calibri" w:hAnsi="Calibri" w:cs="Arial"/>
          <w:szCs w:val="22"/>
        </w:rPr>
        <w:t>must</w:t>
      </w:r>
      <w:r w:rsidR="00921C11" w:rsidRPr="002E6689">
        <w:rPr>
          <w:rFonts w:ascii="Calibri" w:hAnsi="Calibri" w:cs="Arial"/>
          <w:szCs w:val="22"/>
        </w:rPr>
        <w:t xml:space="preserve"> be</w:t>
      </w:r>
      <w:r w:rsidR="00B775D0" w:rsidRPr="002E6689">
        <w:rPr>
          <w:rFonts w:ascii="Calibri" w:hAnsi="Calibri" w:cs="Arial"/>
          <w:szCs w:val="22"/>
        </w:rPr>
        <w:t xml:space="preserve"> carried out </w:t>
      </w:r>
      <w:r w:rsidR="00921C11" w:rsidRPr="002E6689">
        <w:rPr>
          <w:rFonts w:ascii="Calibri" w:hAnsi="Calibri" w:cs="Arial"/>
          <w:szCs w:val="22"/>
        </w:rPr>
        <w:t>annually</w:t>
      </w:r>
      <w:r w:rsidR="00B775D0" w:rsidRPr="002E6689">
        <w:rPr>
          <w:rFonts w:ascii="Calibri" w:hAnsi="Calibri" w:cs="Arial"/>
          <w:szCs w:val="22"/>
        </w:rPr>
        <w:t xml:space="preserve">.   Deanery emails all </w:t>
      </w:r>
      <w:proofErr w:type="gramStart"/>
      <w:r w:rsidR="00B775D0" w:rsidRPr="002E6689">
        <w:rPr>
          <w:rFonts w:ascii="Calibri" w:hAnsi="Calibri" w:cs="Arial"/>
          <w:szCs w:val="22"/>
        </w:rPr>
        <w:t>E</w:t>
      </w:r>
      <w:r w:rsidR="00921C11" w:rsidRPr="002E6689">
        <w:rPr>
          <w:rFonts w:ascii="Calibri" w:hAnsi="Calibri" w:cs="Arial"/>
          <w:szCs w:val="22"/>
        </w:rPr>
        <w:t>ducational</w:t>
      </w:r>
      <w:proofErr w:type="gramEnd"/>
      <w:r w:rsidR="00921C11" w:rsidRPr="002E6689">
        <w:rPr>
          <w:rFonts w:ascii="Calibri" w:hAnsi="Calibri" w:cs="Arial"/>
          <w:szCs w:val="22"/>
        </w:rPr>
        <w:t xml:space="preserve"> supervisors</w:t>
      </w:r>
      <w:r w:rsidR="00B775D0" w:rsidRPr="002E6689">
        <w:rPr>
          <w:rFonts w:ascii="Calibri" w:hAnsi="Calibri" w:cs="Arial"/>
          <w:szCs w:val="22"/>
        </w:rPr>
        <w:t xml:space="preserve"> as reminder before ESR.</w:t>
      </w:r>
    </w:p>
    <w:p w14:paraId="33CA1B9A" w14:textId="77777777" w:rsidR="00D17366" w:rsidRDefault="00D17366" w:rsidP="00950D76">
      <w:pPr>
        <w:tabs>
          <w:tab w:val="left" w:pos="1320"/>
          <w:tab w:val="left" w:pos="7200"/>
          <w:tab w:val="left" w:pos="7920"/>
        </w:tabs>
        <w:rPr>
          <w:rFonts w:ascii="Calibri" w:hAnsi="Calibri" w:cs="Arial"/>
          <w:szCs w:val="22"/>
        </w:rPr>
      </w:pPr>
    </w:p>
    <w:p w14:paraId="6B91BF1B" w14:textId="77777777" w:rsidR="00402C42" w:rsidRDefault="00D17366" w:rsidP="00B21C08">
      <w:pPr>
        <w:jc w:val="both"/>
        <w:rPr>
          <w:rFonts w:ascii="Calibri" w:hAnsi="Calibri" w:cs="Arial"/>
          <w:szCs w:val="22"/>
        </w:rPr>
      </w:pPr>
      <w:r>
        <w:rPr>
          <w:rFonts w:ascii="Calibri" w:hAnsi="Calibri"/>
          <w:szCs w:val="22"/>
        </w:rPr>
        <w:t xml:space="preserve">The Deanery </w:t>
      </w:r>
      <w:r w:rsidR="00C24114" w:rsidRPr="00E94A51">
        <w:rPr>
          <w:rFonts w:ascii="Calibri" w:hAnsi="Calibri"/>
          <w:szCs w:val="22"/>
        </w:rPr>
        <w:t>must</w:t>
      </w:r>
      <w:r w:rsidRPr="00E94A51">
        <w:rPr>
          <w:rFonts w:ascii="Calibri" w:hAnsi="Calibri"/>
          <w:szCs w:val="22"/>
        </w:rPr>
        <w:t xml:space="preserve"> </w:t>
      </w:r>
      <w:r>
        <w:rPr>
          <w:rFonts w:ascii="Calibri" w:hAnsi="Calibri"/>
          <w:szCs w:val="22"/>
        </w:rPr>
        <w:t xml:space="preserve">capture and record all PSIs on a spreadsheet that </w:t>
      </w:r>
      <w:r w:rsidR="00553CB1" w:rsidRPr="00E94A51">
        <w:rPr>
          <w:rFonts w:ascii="Calibri" w:hAnsi="Calibri"/>
          <w:szCs w:val="22"/>
        </w:rPr>
        <w:t>must</w:t>
      </w:r>
      <w:r>
        <w:rPr>
          <w:rFonts w:ascii="Calibri" w:hAnsi="Calibri"/>
          <w:szCs w:val="22"/>
        </w:rPr>
        <w:t xml:space="preserve"> be </w:t>
      </w:r>
      <w:r>
        <w:rPr>
          <w:rFonts w:ascii="Calibri" w:hAnsi="Calibri" w:cs="Arial"/>
          <w:szCs w:val="22"/>
        </w:rPr>
        <w:t xml:space="preserve">considered quarterly by the </w:t>
      </w:r>
      <w:r w:rsidR="00860492">
        <w:rPr>
          <w:rFonts w:ascii="Calibri" w:hAnsi="Calibri" w:cs="Arial"/>
          <w:szCs w:val="22"/>
        </w:rPr>
        <w:t>Specialty</w:t>
      </w:r>
      <w:r>
        <w:rPr>
          <w:rFonts w:ascii="Calibri" w:hAnsi="Calibri" w:cs="Arial"/>
          <w:szCs w:val="22"/>
        </w:rPr>
        <w:t xml:space="preserve"> Quality Management Group which reports to the </w:t>
      </w:r>
      <w:r w:rsidR="00860492">
        <w:rPr>
          <w:rFonts w:ascii="Calibri" w:hAnsi="Calibri" w:cs="Arial"/>
          <w:szCs w:val="22"/>
        </w:rPr>
        <w:t>Deanery Quality Management Group</w:t>
      </w:r>
    </w:p>
    <w:p w14:paraId="515D58AE" w14:textId="77777777" w:rsidR="00D17366" w:rsidRPr="00D17366" w:rsidRDefault="00D17366" w:rsidP="00553CB1">
      <w:pPr>
        <w:ind w:left="720"/>
        <w:jc w:val="both"/>
        <w:rPr>
          <w:rFonts w:ascii="Calibri" w:hAnsi="Calibri" w:cs="Arial"/>
          <w:szCs w:val="22"/>
        </w:rPr>
      </w:pPr>
    </w:p>
    <w:p w14:paraId="051FFE61" w14:textId="77777777" w:rsidR="00D17366" w:rsidRPr="002E6689" w:rsidRDefault="00D17366" w:rsidP="00950D76">
      <w:pPr>
        <w:tabs>
          <w:tab w:val="left" w:pos="1320"/>
          <w:tab w:val="left" w:pos="7200"/>
          <w:tab w:val="left" w:pos="7920"/>
        </w:tabs>
        <w:rPr>
          <w:rFonts w:ascii="Calibri" w:hAnsi="Calibri" w:cs="Arial"/>
          <w:szCs w:val="22"/>
        </w:rPr>
      </w:pPr>
    </w:p>
    <w:p w14:paraId="376E89AF" w14:textId="77777777" w:rsidR="00B775D0" w:rsidRPr="002E6689" w:rsidRDefault="00B775D0" w:rsidP="00B775D0">
      <w:pPr>
        <w:tabs>
          <w:tab w:val="left" w:pos="1320"/>
          <w:tab w:val="left" w:pos="7200"/>
          <w:tab w:val="left" w:pos="7920"/>
        </w:tabs>
        <w:jc w:val="both"/>
        <w:rPr>
          <w:rFonts w:ascii="Calibri" w:hAnsi="Calibri" w:cs="Arial"/>
          <w:szCs w:val="22"/>
        </w:rPr>
      </w:pPr>
    </w:p>
    <w:p w14:paraId="26A4CC20" w14:textId="77777777" w:rsidR="00B775D0" w:rsidRPr="002E6689" w:rsidRDefault="00B775D0" w:rsidP="00B775D0">
      <w:pPr>
        <w:tabs>
          <w:tab w:val="left" w:pos="1320"/>
          <w:tab w:val="left" w:pos="7200"/>
          <w:tab w:val="left" w:pos="7920"/>
        </w:tabs>
        <w:jc w:val="both"/>
        <w:rPr>
          <w:rFonts w:ascii="Calibri" w:hAnsi="Calibri" w:cs="Arial"/>
          <w:szCs w:val="22"/>
        </w:rPr>
      </w:pPr>
      <w:r w:rsidRPr="002E6689">
        <w:rPr>
          <w:rFonts w:ascii="Calibri" w:hAnsi="Calibri" w:cs="Arial"/>
          <w:szCs w:val="22"/>
          <w:vertAlign w:val="superscript"/>
        </w:rPr>
        <w:t>1</w:t>
      </w:r>
      <w:r w:rsidRPr="002E6689">
        <w:rPr>
          <w:rFonts w:ascii="Calibri" w:hAnsi="Calibri" w:cs="Arial"/>
          <w:szCs w:val="22"/>
        </w:rPr>
        <w:t xml:space="preserve"> PSI defined as any unintended or unexpected incident which could have or did lead to harm for one or more patients receiving NHS care and which has resulted in a practice based S</w:t>
      </w:r>
      <w:r w:rsidR="00D17366">
        <w:rPr>
          <w:rFonts w:ascii="Calibri" w:hAnsi="Calibri" w:cs="Arial"/>
          <w:szCs w:val="22"/>
        </w:rPr>
        <w:t xml:space="preserve">ignificant </w:t>
      </w:r>
      <w:r w:rsidRPr="002E6689">
        <w:rPr>
          <w:rFonts w:ascii="Calibri" w:hAnsi="Calibri" w:cs="Arial"/>
          <w:szCs w:val="22"/>
        </w:rPr>
        <w:t>E</w:t>
      </w:r>
      <w:r w:rsidR="00D17366">
        <w:rPr>
          <w:rFonts w:ascii="Calibri" w:hAnsi="Calibri" w:cs="Arial"/>
          <w:szCs w:val="22"/>
        </w:rPr>
        <w:t xml:space="preserve">vent </w:t>
      </w:r>
      <w:r w:rsidRPr="002E6689">
        <w:rPr>
          <w:rFonts w:ascii="Calibri" w:hAnsi="Calibri" w:cs="Arial"/>
          <w:szCs w:val="22"/>
        </w:rPr>
        <w:t>A</w:t>
      </w:r>
      <w:r w:rsidR="00D17366">
        <w:rPr>
          <w:rFonts w:ascii="Calibri" w:hAnsi="Calibri" w:cs="Arial"/>
          <w:szCs w:val="22"/>
        </w:rPr>
        <w:t>nalysis</w:t>
      </w:r>
      <w:r w:rsidRPr="002E6689">
        <w:rPr>
          <w:rFonts w:ascii="Calibri" w:hAnsi="Calibri" w:cs="Arial"/>
          <w:szCs w:val="22"/>
        </w:rPr>
        <w:t xml:space="preserve"> and has been recorded in the </w:t>
      </w:r>
      <w:r w:rsidR="00D17366">
        <w:rPr>
          <w:rFonts w:ascii="Calibri" w:hAnsi="Calibri" w:cs="Arial"/>
          <w:szCs w:val="22"/>
        </w:rPr>
        <w:t>GP Trainee</w:t>
      </w:r>
      <w:r w:rsidRPr="002E6689">
        <w:rPr>
          <w:rFonts w:ascii="Calibri" w:hAnsi="Calibri" w:cs="Arial"/>
          <w:szCs w:val="22"/>
        </w:rPr>
        <w:t xml:space="preserve"> e-portfolio as a PSI.</w:t>
      </w:r>
    </w:p>
    <w:p w14:paraId="1B37C164" w14:textId="77777777" w:rsidR="00610ACF" w:rsidRDefault="00B775D0" w:rsidP="00610ACF">
      <w:pPr>
        <w:tabs>
          <w:tab w:val="left" w:pos="1320"/>
          <w:tab w:val="left" w:pos="7200"/>
          <w:tab w:val="left" w:pos="7920"/>
        </w:tabs>
        <w:jc w:val="right"/>
        <w:rPr>
          <w:rFonts w:ascii="Calibri" w:hAnsi="Calibri" w:cs="Arial"/>
          <w:szCs w:val="22"/>
        </w:rPr>
      </w:pPr>
      <w:r w:rsidRPr="002E6689">
        <w:rPr>
          <w:rFonts w:ascii="Calibri" w:hAnsi="Calibri" w:cs="Arial"/>
          <w:szCs w:val="22"/>
        </w:rPr>
        <w:br w:type="page"/>
      </w:r>
    </w:p>
    <w:p w14:paraId="4502E408" w14:textId="77777777" w:rsidR="00610ACF" w:rsidRDefault="00610ACF" w:rsidP="00B775D0">
      <w:pPr>
        <w:tabs>
          <w:tab w:val="left" w:pos="1320"/>
          <w:tab w:val="left" w:pos="7200"/>
          <w:tab w:val="left" w:pos="7920"/>
        </w:tabs>
        <w:jc w:val="center"/>
        <w:rPr>
          <w:rFonts w:ascii="Calibri" w:hAnsi="Calibri" w:cs="Arial"/>
          <w:szCs w:val="22"/>
        </w:rPr>
      </w:pPr>
    </w:p>
    <w:p w14:paraId="1AF2E46B" w14:textId="77777777" w:rsidR="00113485" w:rsidRDefault="00113485" w:rsidP="00113485">
      <w:pPr>
        <w:tabs>
          <w:tab w:val="left" w:pos="1320"/>
          <w:tab w:val="left" w:pos="7200"/>
          <w:tab w:val="left" w:pos="7920"/>
        </w:tabs>
        <w:jc w:val="center"/>
        <w:rPr>
          <w:rFonts w:ascii="Calibri" w:hAnsi="Calibri" w:cs="Arial"/>
          <w:b/>
          <w:szCs w:val="22"/>
        </w:rPr>
      </w:pPr>
      <w:r>
        <w:rPr>
          <w:rFonts w:ascii="Calibri" w:hAnsi="Calibri" w:cs="Arial"/>
          <w:b/>
          <w:szCs w:val="22"/>
        </w:rPr>
        <w:t>PATIENT SAFETY INCIDENT (PSI)</w:t>
      </w:r>
    </w:p>
    <w:p w14:paraId="7331AAB8" w14:textId="77777777" w:rsidR="00113485" w:rsidRDefault="00113485" w:rsidP="00113485">
      <w:pPr>
        <w:tabs>
          <w:tab w:val="left" w:pos="1320"/>
          <w:tab w:val="left" w:pos="7200"/>
          <w:tab w:val="left" w:pos="7920"/>
        </w:tabs>
        <w:jc w:val="center"/>
        <w:rPr>
          <w:rFonts w:ascii="Calibri" w:hAnsi="Calibri" w:cs="Arial"/>
          <w:b/>
          <w:szCs w:val="22"/>
        </w:rPr>
      </w:pPr>
      <w:r>
        <w:rPr>
          <w:rFonts w:ascii="Calibri" w:hAnsi="Calibri" w:cs="Arial"/>
          <w:b/>
          <w:szCs w:val="22"/>
        </w:rPr>
        <w:t>Serious Complaint/Referral to GMC</w:t>
      </w:r>
    </w:p>
    <w:p w14:paraId="536F4A7B" w14:textId="77777777" w:rsidR="00113485" w:rsidRDefault="00113485" w:rsidP="00113485">
      <w:pPr>
        <w:tabs>
          <w:tab w:val="left" w:pos="1320"/>
          <w:tab w:val="left" w:pos="7200"/>
          <w:tab w:val="left" w:pos="7920"/>
        </w:tabs>
        <w:jc w:val="center"/>
        <w:rPr>
          <w:rFonts w:ascii="Calibri" w:hAnsi="Calibri" w:cs="Arial"/>
          <w:b/>
          <w:szCs w:val="22"/>
        </w:rPr>
      </w:pPr>
    </w:p>
    <w:p w14:paraId="6F89316A" w14:textId="77777777" w:rsidR="00113485" w:rsidRDefault="00113485" w:rsidP="00113485">
      <w:pPr>
        <w:tabs>
          <w:tab w:val="left" w:pos="1320"/>
          <w:tab w:val="left" w:pos="7200"/>
          <w:tab w:val="left" w:pos="7920"/>
        </w:tabs>
        <w:jc w:val="center"/>
        <w:rPr>
          <w:rFonts w:ascii="Calibri" w:hAnsi="Calibri" w:cs="Arial"/>
          <w:b/>
          <w:szCs w:val="22"/>
        </w:rPr>
      </w:pPr>
      <w:r>
        <w:rPr>
          <w:rFonts w:ascii="Calibri" w:hAnsi="Calibri" w:cs="Arial"/>
          <w:b/>
          <w:szCs w:val="22"/>
        </w:rPr>
        <w:t>(Please complete and upload to your e-Portfolio as a ‘courses/Certificates’ log entry.)</w:t>
      </w:r>
    </w:p>
    <w:p w14:paraId="7D399C73" w14:textId="77777777" w:rsidR="00113485" w:rsidRDefault="00113485" w:rsidP="00113485">
      <w:pPr>
        <w:tabs>
          <w:tab w:val="left" w:pos="1320"/>
          <w:tab w:val="left" w:pos="7200"/>
          <w:tab w:val="left" w:pos="7920"/>
        </w:tabs>
        <w:jc w:val="center"/>
        <w:rPr>
          <w:rFonts w:ascii="Calibri" w:hAnsi="Calibri" w:cs="Arial"/>
          <w:b/>
          <w:szCs w:val="22"/>
        </w:rPr>
      </w:pPr>
    </w:p>
    <w:p w14:paraId="2633EC2D" w14:textId="77777777" w:rsidR="00113485" w:rsidRDefault="00113485" w:rsidP="00113485">
      <w:pPr>
        <w:tabs>
          <w:tab w:val="left" w:pos="1320"/>
          <w:tab w:val="left" w:pos="7200"/>
          <w:tab w:val="left" w:pos="7920"/>
        </w:tabs>
        <w:jc w:val="center"/>
        <w:rPr>
          <w:rFonts w:ascii="Calibri" w:hAnsi="Calibri" w:cs="Arial"/>
          <w:b/>
          <w:szCs w:val="22"/>
        </w:rPr>
      </w:pPr>
    </w:p>
    <w:p w14:paraId="30F852B0" w14:textId="77777777" w:rsidR="00113485" w:rsidRDefault="00113485" w:rsidP="00113485">
      <w:pPr>
        <w:tabs>
          <w:tab w:val="left" w:pos="1320"/>
          <w:tab w:val="left" w:pos="7200"/>
          <w:tab w:val="left" w:pos="7920"/>
        </w:tabs>
        <w:jc w:val="both"/>
        <w:rPr>
          <w:rFonts w:ascii="Calibri" w:hAnsi="Calibri" w:cs="Arial"/>
          <w:szCs w:val="22"/>
        </w:rPr>
      </w:pPr>
    </w:p>
    <w:p w14:paraId="418909B2" w14:textId="77777777" w:rsidR="00113485" w:rsidRDefault="00113485" w:rsidP="00113485">
      <w:pPr>
        <w:tabs>
          <w:tab w:val="left" w:pos="1320"/>
          <w:tab w:val="left" w:pos="7200"/>
          <w:tab w:val="left" w:pos="7920"/>
        </w:tabs>
        <w:jc w:val="both"/>
        <w:rPr>
          <w:rFonts w:ascii="Calibri" w:hAnsi="Calibri" w:cs="Arial"/>
          <w:szCs w:val="22"/>
        </w:rPr>
      </w:pPr>
      <w:r>
        <w:rPr>
          <w:rFonts w:ascii="Calibri" w:hAnsi="Calibri" w:cs="Arial"/>
          <w:szCs w:val="22"/>
        </w:rPr>
        <w:t>Have you been involved in a patient safety incident (PSI) or had a serious complaint or been referred to the GMC in the last year or since your last ARCP review?</w:t>
      </w:r>
    </w:p>
    <w:p w14:paraId="4145D0C0" w14:textId="77777777" w:rsidR="00113485" w:rsidRDefault="00113485" w:rsidP="00113485">
      <w:pPr>
        <w:tabs>
          <w:tab w:val="left" w:pos="1320"/>
          <w:tab w:val="left" w:pos="7200"/>
          <w:tab w:val="left" w:pos="7920"/>
        </w:tabs>
        <w:jc w:val="both"/>
        <w:rPr>
          <w:rFonts w:ascii="Calibri" w:hAnsi="Calibri" w:cs="Arial"/>
          <w:szCs w:val="22"/>
        </w:rPr>
      </w:pPr>
    </w:p>
    <w:p w14:paraId="2E661C7C" w14:textId="77777777" w:rsidR="00113485" w:rsidRDefault="00113485" w:rsidP="00113485">
      <w:pPr>
        <w:tabs>
          <w:tab w:val="left" w:pos="1320"/>
          <w:tab w:val="left" w:pos="7200"/>
          <w:tab w:val="left" w:pos="7920"/>
        </w:tabs>
        <w:jc w:val="both"/>
        <w:rPr>
          <w:rFonts w:ascii="Calibri" w:hAnsi="Calibri" w:cs="Arial"/>
          <w:szCs w:val="22"/>
        </w:rPr>
      </w:pPr>
    </w:p>
    <w:p w14:paraId="1E5F8682" w14:textId="77777777" w:rsidR="00113485" w:rsidRDefault="00113485" w:rsidP="00113485">
      <w:pPr>
        <w:tabs>
          <w:tab w:val="left" w:pos="960"/>
          <w:tab w:val="left" w:pos="1800"/>
          <w:tab w:val="left" w:pos="6480"/>
          <w:tab w:val="left" w:pos="7200"/>
          <w:tab w:val="left" w:pos="7920"/>
        </w:tabs>
        <w:jc w:val="both"/>
        <w:rPr>
          <w:rFonts w:ascii="Calibri" w:hAnsi="Calibri" w:cs="Arial"/>
          <w:szCs w:val="22"/>
        </w:rPr>
      </w:pPr>
      <w:r>
        <w:rPr>
          <w:rFonts w:ascii="Calibri" w:hAnsi="Calibri" w:cs="Arial"/>
          <w:szCs w:val="22"/>
        </w:rPr>
        <w:tab/>
        <w:t>Yes</w:t>
      </w:r>
      <w:r>
        <w:rPr>
          <w:rFonts w:ascii="Calibri" w:hAnsi="Calibri" w:cs="Arial"/>
          <w:szCs w:val="22"/>
        </w:rPr>
        <w:tab/>
      </w:r>
      <w:r>
        <w:rPr>
          <w:rFonts w:ascii="Calibri" w:hAnsi="Calibri" w:cs="Arial"/>
          <w:sz w:val="28"/>
          <w:szCs w:val="28"/>
        </w:rPr>
        <w:sym w:font="Wingdings" w:char="0071"/>
      </w:r>
      <w:r>
        <w:rPr>
          <w:rFonts w:ascii="Calibri" w:hAnsi="Calibri" w:cs="Arial"/>
          <w:szCs w:val="22"/>
        </w:rPr>
        <w:tab/>
        <w:t>No</w:t>
      </w:r>
      <w:r>
        <w:rPr>
          <w:rFonts w:ascii="Calibri" w:hAnsi="Calibri" w:cs="Arial"/>
          <w:szCs w:val="22"/>
        </w:rPr>
        <w:tab/>
      </w:r>
      <w:r>
        <w:rPr>
          <w:rFonts w:ascii="Calibri" w:hAnsi="Calibri" w:cs="Arial"/>
          <w:sz w:val="28"/>
          <w:szCs w:val="28"/>
        </w:rPr>
        <w:sym w:font="Wingdings" w:char="0071"/>
      </w:r>
    </w:p>
    <w:p w14:paraId="51B7EB50" w14:textId="77777777" w:rsidR="00113485" w:rsidRDefault="00113485" w:rsidP="00113485">
      <w:pPr>
        <w:tabs>
          <w:tab w:val="left" w:pos="960"/>
          <w:tab w:val="left" w:pos="1800"/>
          <w:tab w:val="left" w:pos="6480"/>
          <w:tab w:val="left" w:pos="7200"/>
          <w:tab w:val="left" w:pos="7920"/>
        </w:tabs>
        <w:jc w:val="both"/>
        <w:rPr>
          <w:rFonts w:ascii="Calibri" w:hAnsi="Calibri" w:cs="Arial"/>
          <w:szCs w:val="22"/>
        </w:rPr>
      </w:pPr>
    </w:p>
    <w:p w14:paraId="17CB3DD9" w14:textId="77777777" w:rsidR="00113485" w:rsidRDefault="00113485" w:rsidP="00113485">
      <w:pPr>
        <w:tabs>
          <w:tab w:val="left" w:pos="960"/>
          <w:tab w:val="left" w:pos="1800"/>
          <w:tab w:val="left" w:pos="6480"/>
          <w:tab w:val="left" w:pos="7200"/>
          <w:tab w:val="left" w:pos="7920"/>
        </w:tabs>
        <w:jc w:val="both"/>
        <w:rPr>
          <w:rFonts w:ascii="Calibri" w:hAnsi="Calibri" w:cs="Arial"/>
          <w:szCs w:val="22"/>
        </w:rPr>
      </w:pPr>
      <w:r>
        <w:rPr>
          <w:rFonts w:ascii="Calibri" w:hAnsi="Calibri" w:cs="Arial"/>
          <w:szCs w:val="22"/>
        </w:rPr>
        <w:t xml:space="preserve">If ‘yes’ please provide full details </w:t>
      </w:r>
      <w:proofErr w:type="gramStart"/>
      <w:r>
        <w:rPr>
          <w:rFonts w:ascii="Calibri" w:hAnsi="Calibri" w:cs="Arial"/>
          <w:szCs w:val="22"/>
        </w:rPr>
        <w:t>below :</w:t>
      </w:r>
      <w:proofErr w:type="gramEnd"/>
      <w:r>
        <w:rPr>
          <w:rFonts w:ascii="Calibri" w:hAnsi="Calibri" w:cs="Arial"/>
          <w:szCs w:val="22"/>
        </w:rPr>
        <w:t xml:space="preserve"> </w:t>
      </w:r>
    </w:p>
    <w:p w14:paraId="6B1062E1" w14:textId="77777777" w:rsidR="00113485" w:rsidRDefault="00113485" w:rsidP="00113485">
      <w:pPr>
        <w:tabs>
          <w:tab w:val="left" w:pos="960"/>
          <w:tab w:val="left" w:pos="1800"/>
          <w:tab w:val="left" w:pos="6480"/>
          <w:tab w:val="left" w:pos="7200"/>
          <w:tab w:val="left" w:pos="7920"/>
        </w:tabs>
        <w:jc w:val="both"/>
        <w:rPr>
          <w:rFonts w:ascii="Calibri" w:hAnsi="Calibri" w:cs="Arial"/>
          <w:szCs w:val="22"/>
        </w:rPr>
      </w:pPr>
      <w:r>
        <w:rPr>
          <w:rFonts w:ascii="Calibri" w:hAnsi="Calibri" w:cs="Arial"/>
          <w:szCs w:val="22"/>
        </w:rPr>
        <w:t>(See below for definition of PSI)</w:t>
      </w:r>
    </w:p>
    <w:p w14:paraId="6EAE42A7"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2E3FF6AE"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66E74E58"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52B57DB4"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17A44646"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1428A3C7"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761FD38B"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3E037BEC"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26B5F377"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2D49D0D5"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03DD427D"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5A4C7759"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428B652D"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78B55300"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5F3E172B"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6C0BA350"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158513F9"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2D5BFE1E"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3D308364"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092D598A"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2BD0BE2E"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021CA349"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p>
    <w:p w14:paraId="1FB0E051" w14:textId="77777777" w:rsidR="00B775D0" w:rsidRPr="002E6689" w:rsidRDefault="00B775D0" w:rsidP="00B775D0">
      <w:pPr>
        <w:tabs>
          <w:tab w:val="left" w:pos="960"/>
          <w:tab w:val="left" w:pos="1800"/>
          <w:tab w:val="left" w:pos="6480"/>
          <w:tab w:val="left" w:pos="7200"/>
          <w:tab w:val="left" w:pos="7920"/>
        </w:tabs>
        <w:jc w:val="both"/>
        <w:rPr>
          <w:rFonts w:ascii="Calibri" w:hAnsi="Calibri" w:cs="Arial"/>
          <w:szCs w:val="22"/>
        </w:rPr>
      </w:pPr>
      <w:r w:rsidRPr="002E6689">
        <w:rPr>
          <w:rFonts w:ascii="Calibri" w:hAnsi="Calibri" w:cs="Arial"/>
          <w:szCs w:val="22"/>
        </w:rPr>
        <w:t xml:space="preserve">Patient Safety Incident (PSI) is defined as any unintended or unexpected incident which could have or did lead to harm for one or more patients receiving NHS care and which has resulted in a </w:t>
      </w:r>
      <w:proofErr w:type="gramStart"/>
      <w:r w:rsidRPr="002E6689">
        <w:rPr>
          <w:rFonts w:ascii="Calibri" w:hAnsi="Calibri" w:cs="Arial"/>
          <w:szCs w:val="22"/>
        </w:rPr>
        <w:t>practice based</w:t>
      </w:r>
      <w:proofErr w:type="gramEnd"/>
      <w:r w:rsidRPr="002E6689">
        <w:rPr>
          <w:rFonts w:ascii="Calibri" w:hAnsi="Calibri" w:cs="Arial"/>
          <w:szCs w:val="22"/>
        </w:rPr>
        <w:t xml:space="preserve"> SEA and has been recorded in the </w:t>
      </w:r>
      <w:r w:rsidR="00D17366">
        <w:rPr>
          <w:rFonts w:ascii="Calibri" w:hAnsi="Calibri" w:cs="Arial"/>
          <w:szCs w:val="22"/>
        </w:rPr>
        <w:t>GP Trainee</w:t>
      </w:r>
      <w:r w:rsidRPr="002E6689">
        <w:rPr>
          <w:rFonts w:ascii="Calibri" w:hAnsi="Calibri" w:cs="Arial"/>
          <w:szCs w:val="22"/>
        </w:rPr>
        <w:t xml:space="preserve"> e-portfolio as a PSI.</w:t>
      </w:r>
    </w:p>
    <w:p w14:paraId="5F9A5121" w14:textId="77777777" w:rsidR="005B7C76" w:rsidRPr="002E6689" w:rsidRDefault="005B7C76" w:rsidP="007F6370">
      <w:pPr>
        <w:rPr>
          <w:rFonts w:ascii="Calibri" w:hAnsi="Calibri"/>
          <w:b/>
          <w:szCs w:val="22"/>
        </w:rPr>
      </w:pPr>
    </w:p>
    <w:p w14:paraId="3E273754" w14:textId="77777777" w:rsidR="00BE4964" w:rsidRPr="002E6689" w:rsidRDefault="00BE4964" w:rsidP="00016B9E">
      <w:pPr>
        <w:rPr>
          <w:rFonts w:ascii="Calibri" w:hAnsi="Calibri"/>
          <w:b/>
          <w:szCs w:val="22"/>
        </w:rPr>
      </w:pPr>
    </w:p>
    <w:p w14:paraId="01827147" w14:textId="77777777" w:rsidR="00267226" w:rsidRPr="002E6689" w:rsidRDefault="00267226" w:rsidP="00016B9E">
      <w:pPr>
        <w:rPr>
          <w:rFonts w:ascii="Calibri" w:hAnsi="Calibri"/>
          <w:b/>
          <w:szCs w:val="22"/>
        </w:rPr>
      </w:pPr>
    </w:p>
    <w:p w14:paraId="04406985" w14:textId="77777777" w:rsidR="00267226" w:rsidRPr="002E6689" w:rsidRDefault="00267226" w:rsidP="00016B9E">
      <w:pPr>
        <w:rPr>
          <w:rFonts w:ascii="Calibri" w:hAnsi="Calibri"/>
          <w:b/>
          <w:szCs w:val="22"/>
        </w:rPr>
      </w:pPr>
    </w:p>
    <w:p w14:paraId="361CB3B0" w14:textId="77777777" w:rsidR="00267226" w:rsidRPr="002E6689" w:rsidRDefault="00267226" w:rsidP="00016B9E">
      <w:pPr>
        <w:rPr>
          <w:rFonts w:ascii="Calibri" w:hAnsi="Calibri"/>
          <w:b/>
          <w:szCs w:val="22"/>
        </w:rPr>
      </w:pPr>
    </w:p>
    <w:p w14:paraId="062637E6" w14:textId="77777777" w:rsidR="00267226" w:rsidRPr="002E6689" w:rsidRDefault="00267226" w:rsidP="00016B9E">
      <w:pPr>
        <w:rPr>
          <w:rFonts w:ascii="Calibri" w:hAnsi="Calibri"/>
          <w:b/>
          <w:szCs w:val="22"/>
        </w:rPr>
      </w:pPr>
    </w:p>
    <w:p w14:paraId="033B1553" w14:textId="77777777" w:rsidR="00267226" w:rsidRPr="002E6689" w:rsidRDefault="00267226" w:rsidP="00016B9E">
      <w:pPr>
        <w:rPr>
          <w:rFonts w:ascii="Calibri" w:hAnsi="Calibri"/>
          <w:b/>
          <w:szCs w:val="22"/>
        </w:rPr>
      </w:pPr>
    </w:p>
    <w:p w14:paraId="0CADCF6C" w14:textId="77777777" w:rsidR="00267226" w:rsidRPr="002E6689" w:rsidRDefault="00267226" w:rsidP="00016B9E">
      <w:pPr>
        <w:rPr>
          <w:rFonts w:ascii="Calibri" w:hAnsi="Calibri"/>
          <w:b/>
          <w:szCs w:val="22"/>
        </w:rPr>
      </w:pPr>
    </w:p>
    <w:p w14:paraId="02FB138B" w14:textId="77777777" w:rsidR="00A53C5E" w:rsidRPr="007808A5" w:rsidRDefault="00113485" w:rsidP="00E2204B">
      <w:pPr>
        <w:rPr>
          <w:rFonts w:ascii="Calibri" w:hAnsi="Calibri"/>
          <w:b/>
        </w:rPr>
      </w:pPr>
      <w:r>
        <w:rPr>
          <w:rFonts w:ascii="Calibri" w:hAnsi="Calibri"/>
          <w:b/>
        </w:rPr>
        <w:br w:type="page"/>
      </w:r>
      <w:r w:rsidR="00851C25">
        <w:rPr>
          <w:rFonts w:ascii="Calibri" w:hAnsi="Calibri"/>
          <w:b/>
        </w:rPr>
        <w:lastRenderedPageBreak/>
        <w:t xml:space="preserve">Annex </w:t>
      </w:r>
      <w:r w:rsidR="00F07E96">
        <w:rPr>
          <w:rFonts w:ascii="Calibri" w:hAnsi="Calibri"/>
          <w:b/>
        </w:rPr>
        <w:t>9</w:t>
      </w:r>
    </w:p>
    <w:p w14:paraId="75297388" w14:textId="77777777" w:rsidR="00655863" w:rsidRDefault="00655863" w:rsidP="00E2204B">
      <w:pPr>
        <w:rPr>
          <w:rFonts w:ascii="Calibri" w:hAnsi="Calibri"/>
        </w:rPr>
      </w:pPr>
    </w:p>
    <w:p w14:paraId="52421442" w14:textId="77777777" w:rsidR="00655863" w:rsidRPr="00655863" w:rsidRDefault="007808A5" w:rsidP="007808A5">
      <w:pPr>
        <w:ind w:left="3600" w:right="-529"/>
        <w:jc w:val="both"/>
        <w:rPr>
          <w:rFonts w:ascii="Calibri" w:hAnsi="Calibri"/>
          <w:b/>
        </w:rPr>
      </w:pPr>
      <w:r>
        <w:rPr>
          <w:rFonts w:ascii="Calibri" w:hAnsi="Calibri"/>
          <w:b/>
        </w:rPr>
        <w:t>REFERENCES</w:t>
      </w:r>
      <w:r>
        <w:rPr>
          <w:rFonts w:ascii="Calibri" w:hAnsi="Calibri"/>
          <w:b/>
        </w:rPr>
        <w:tab/>
      </w:r>
    </w:p>
    <w:p w14:paraId="4C10088F" w14:textId="77777777" w:rsidR="00E2204B" w:rsidRDefault="00E2204B" w:rsidP="00E2204B"/>
    <w:p w14:paraId="1E2534F6" w14:textId="77777777" w:rsidR="00BB5053" w:rsidRDefault="00BB5053" w:rsidP="00E2204B"/>
    <w:p w14:paraId="146D8122" w14:textId="77777777" w:rsidR="00E2204B" w:rsidRDefault="00E2204B" w:rsidP="00B21C08">
      <w:pPr>
        <w:numPr>
          <w:ilvl w:val="0"/>
          <w:numId w:val="7"/>
        </w:numPr>
        <w:spacing w:before="120" w:after="120"/>
        <w:rPr>
          <w:rFonts w:ascii="Calibri" w:hAnsi="Calibri"/>
          <w:szCs w:val="22"/>
          <w:lang w:eastAsia="en-US"/>
        </w:rPr>
      </w:pPr>
      <w:r w:rsidRPr="0057698C">
        <w:rPr>
          <w:rFonts w:ascii="Calibri" w:hAnsi="Calibri"/>
          <w:szCs w:val="22"/>
          <w:lang w:eastAsia="en-US"/>
        </w:rPr>
        <w:t>http://bma.org.uk/practical-support-at-work/contracts/juniors-contracts/juniors-scotland/gp-trainees-scotland</w:t>
      </w:r>
      <w:r w:rsidRPr="00E2204B">
        <w:rPr>
          <w:rFonts w:ascii="Calibri" w:hAnsi="Calibri"/>
          <w:szCs w:val="22"/>
          <w:lang w:eastAsia="en-US"/>
        </w:rPr>
        <w:t xml:space="preserve"> </w:t>
      </w:r>
    </w:p>
    <w:p w14:paraId="47FFBEEE" w14:textId="77777777" w:rsidR="00A34131" w:rsidRPr="00E2204B" w:rsidRDefault="00A34131" w:rsidP="00B21C08">
      <w:pPr>
        <w:pStyle w:val="FootnoteText"/>
        <w:numPr>
          <w:ilvl w:val="0"/>
          <w:numId w:val="7"/>
        </w:numPr>
        <w:spacing w:before="120" w:after="120"/>
        <w:rPr>
          <w:rFonts w:ascii="Calibri" w:hAnsi="Calibri"/>
          <w:sz w:val="22"/>
          <w:szCs w:val="22"/>
        </w:rPr>
      </w:pPr>
      <w:r w:rsidRPr="0057698C">
        <w:rPr>
          <w:rFonts w:ascii="Calibri" w:hAnsi="Calibri"/>
          <w:sz w:val="22"/>
          <w:szCs w:val="22"/>
        </w:rPr>
        <w:t>http://www.legislation.gov.uk/ssi/2004/115/contents/made</w:t>
      </w:r>
      <w:r w:rsidRPr="00E2204B">
        <w:rPr>
          <w:rFonts w:ascii="Calibri" w:hAnsi="Calibri"/>
          <w:sz w:val="22"/>
          <w:szCs w:val="22"/>
        </w:rPr>
        <w:t xml:space="preserve"> </w:t>
      </w:r>
    </w:p>
    <w:p w14:paraId="394C9889" w14:textId="77777777" w:rsidR="00A34131" w:rsidRDefault="000370FF" w:rsidP="00B21C08">
      <w:pPr>
        <w:numPr>
          <w:ilvl w:val="0"/>
          <w:numId w:val="7"/>
        </w:numPr>
        <w:spacing w:before="120" w:after="120"/>
        <w:jc w:val="both"/>
        <w:rPr>
          <w:rFonts w:ascii="Calibri" w:hAnsi="Calibri" w:cs="Arial"/>
          <w:color w:val="000000"/>
          <w:szCs w:val="22"/>
        </w:rPr>
      </w:pPr>
      <w:hyperlink r:id="rId156" w:history="1">
        <w:r w:rsidRPr="003547C6">
          <w:rPr>
            <w:rStyle w:val="Hyperlink"/>
            <w:rFonts w:ascii="Calibri" w:hAnsi="Calibri" w:cs="Arial"/>
            <w:szCs w:val="22"/>
          </w:rPr>
          <w:t>https://www.gov.scot/publications/gms-contract-scotland/</w:t>
        </w:r>
      </w:hyperlink>
      <w:r>
        <w:rPr>
          <w:rFonts w:ascii="Calibri" w:hAnsi="Calibri" w:cs="Arial"/>
          <w:color w:val="000000"/>
          <w:szCs w:val="22"/>
        </w:rPr>
        <w:t xml:space="preserve"> </w:t>
      </w:r>
    </w:p>
    <w:p w14:paraId="4A84A512" w14:textId="77777777" w:rsidR="00A34131" w:rsidRPr="009E7707" w:rsidRDefault="00A34131" w:rsidP="00B21C08">
      <w:pPr>
        <w:pStyle w:val="FootnoteText"/>
        <w:numPr>
          <w:ilvl w:val="0"/>
          <w:numId w:val="7"/>
        </w:numPr>
        <w:spacing w:before="120" w:after="120"/>
        <w:rPr>
          <w:rFonts w:ascii="Calibri" w:hAnsi="Calibri" w:cs="ArialMT"/>
          <w:sz w:val="22"/>
          <w:szCs w:val="22"/>
        </w:rPr>
      </w:pPr>
      <w:r w:rsidRPr="009E7707">
        <w:rPr>
          <w:rFonts w:ascii="Calibri" w:hAnsi="Calibri"/>
          <w:sz w:val="22"/>
          <w:szCs w:val="22"/>
        </w:rPr>
        <w:t>http://www.gmc-uk.org/Trainee_Doctor.pdf_39274940.pdf</w:t>
      </w:r>
    </w:p>
    <w:p w14:paraId="5DBD938E" w14:textId="77777777" w:rsidR="000370FF" w:rsidRDefault="000370FF" w:rsidP="00B21C08">
      <w:pPr>
        <w:numPr>
          <w:ilvl w:val="0"/>
          <w:numId w:val="7"/>
        </w:numPr>
      </w:pPr>
      <w:hyperlink r:id="rId157" w:history="1">
        <w:r>
          <w:rPr>
            <w:rStyle w:val="Hyperlink"/>
          </w:rPr>
          <w:t>https://www.nhsinform.scot/care-support-and-rights/health-rights/feedback-and-complaints/feedback-complaints-and-your-rights</w:t>
        </w:r>
      </w:hyperlink>
    </w:p>
    <w:p w14:paraId="4CD29DA1" w14:textId="77777777" w:rsidR="000370FF" w:rsidRPr="000370FF" w:rsidRDefault="000370FF" w:rsidP="00B21C08">
      <w:pPr>
        <w:numPr>
          <w:ilvl w:val="0"/>
          <w:numId w:val="7"/>
        </w:numPr>
        <w:spacing w:before="120" w:after="120"/>
        <w:jc w:val="both"/>
        <w:rPr>
          <w:rFonts w:ascii="Calibri" w:hAnsi="Calibri" w:cs="Arial"/>
          <w:szCs w:val="22"/>
        </w:rPr>
      </w:pPr>
      <w:hyperlink r:id="rId158" w:history="1">
        <w:r w:rsidRPr="003547C6">
          <w:rPr>
            <w:rStyle w:val="Hyperlink"/>
            <w:rFonts w:ascii="Calibri" w:hAnsi="Calibri" w:cs="ArialMT"/>
            <w:szCs w:val="22"/>
          </w:rPr>
          <w:t>https://www.legislation.gov.uk/asp/2011/5/contents</w:t>
        </w:r>
      </w:hyperlink>
    </w:p>
    <w:p w14:paraId="46F60AAC" w14:textId="77777777" w:rsidR="00A34131" w:rsidRDefault="00A34131" w:rsidP="00B21C08">
      <w:pPr>
        <w:numPr>
          <w:ilvl w:val="0"/>
          <w:numId w:val="7"/>
        </w:numPr>
        <w:spacing w:before="120" w:after="120"/>
        <w:jc w:val="both"/>
        <w:rPr>
          <w:rFonts w:ascii="Calibri" w:hAnsi="Calibri" w:cs="Arial"/>
          <w:szCs w:val="22"/>
        </w:rPr>
      </w:pPr>
      <w:r w:rsidRPr="0057698C">
        <w:rPr>
          <w:rFonts w:ascii="Calibri" w:hAnsi="Calibri" w:cs="Arial"/>
          <w:szCs w:val="22"/>
        </w:rPr>
        <w:t>http://gptraining.dundee.ac.uk/NTDG/SPESC_Structure.aspx</w:t>
      </w:r>
      <w:r w:rsidRPr="00E2204B">
        <w:rPr>
          <w:rFonts w:ascii="Calibri" w:hAnsi="Calibri" w:cs="Arial"/>
          <w:szCs w:val="22"/>
        </w:rPr>
        <w:t xml:space="preserve">  </w:t>
      </w:r>
    </w:p>
    <w:p w14:paraId="68043283" w14:textId="77777777" w:rsidR="00A34131" w:rsidRPr="008211D0" w:rsidRDefault="008211D0" w:rsidP="00B21C08">
      <w:pPr>
        <w:numPr>
          <w:ilvl w:val="0"/>
          <w:numId w:val="7"/>
        </w:numPr>
        <w:spacing w:before="120" w:after="120"/>
        <w:jc w:val="both"/>
        <w:rPr>
          <w:rFonts w:ascii="Calibri" w:hAnsi="Calibri" w:cs="Arial"/>
          <w:szCs w:val="22"/>
        </w:rPr>
      </w:pPr>
      <w:r w:rsidRPr="008211D0">
        <w:rPr>
          <w:rFonts w:ascii="Calibri" w:hAnsi="Calibri" w:cs="Arial"/>
          <w:color w:val="000000"/>
          <w:szCs w:val="22"/>
        </w:rPr>
        <w:t>https://www.copmed.org.uk/gold-guide-8th-edition/</w:t>
      </w:r>
    </w:p>
    <w:p w14:paraId="0412B71E" w14:textId="77777777" w:rsidR="00E2204B" w:rsidRPr="00E2204B" w:rsidRDefault="00E2204B" w:rsidP="00E2204B">
      <w:pPr>
        <w:rPr>
          <w:rFonts w:ascii="Calibri" w:hAnsi="Calibri"/>
          <w:szCs w:val="22"/>
          <w:lang w:eastAsia="en-US"/>
        </w:rPr>
      </w:pPr>
    </w:p>
    <w:p w14:paraId="5D07A01C" w14:textId="77777777" w:rsidR="00E2204B" w:rsidRDefault="00E2204B" w:rsidP="00E2204B">
      <w:pPr>
        <w:rPr>
          <w:rFonts w:ascii="Calibri" w:hAnsi="Calibri"/>
          <w:szCs w:val="22"/>
        </w:rPr>
      </w:pPr>
    </w:p>
    <w:p w14:paraId="08964471" w14:textId="77777777" w:rsidR="00E2204B" w:rsidRPr="00E2204B" w:rsidRDefault="00E2204B" w:rsidP="00E2204B">
      <w:pPr>
        <w:rPr>
          <w:rFonts w:ascii="Calibri" w:hAnsi="Calibri"/>
          <w:szCs w:val="22"/>
        </w:rPr>
      </w:pPr>
    </w:p>
    <w:p w14:paraId="07CC569B" w14:textId="77777777" w:rsidR="00E2204B" w:rsidRPr="00E2204B" w:rsidRDefault="00E2204B" w:rsidP="00E2204B">
      <w:pPr>
        <w:rPr>
          <w:rFonts w:ascii="Calibri" w:hAnsi="Calibri"/>
          <w:szCs w:val="22"/>
        </w:rPr>
      </w:pPr>
    </w:p>
    <w:p w14:paraId="45232A96" w14:textId="77777777" w:rsidR="00E2204B" w:rsidRPr="00606D32" w:rsidRDefault="00E2204B" w:rsidP="00E2204B">
      <w:pPr>
        <w:pStyle w:val="FootnoteText"/>
        <w:rPr>
          <w:rFonts w:ascii="Calibri" w:hAnsi="Calibri"/>
          <w:sz w:val="22"/>
          <w:szCs w:val="22"/>
          <w:vertAlign w:val="superscript"/>
        </w:rPr>
      </w:pPr>
    </w:p>
    <w:p w14:paraId="712591C2" w14:textId="77777777" w:rsidR="009E7707" w:rsidRDefault="009E7707" w:rsidP="009E7707">
      <w:pPr>
        <w:pStyle w:val="FootnoteText"/>
        <w:rPr>
          <w:rFonts w:ascii="Calibri" w:hAnsi="Calibri" w:cs="ArialMT"/>
          <w:sz w:val="22"/>
          <w:szCs w:val="22"/>
        </w:rPr>
      </w:pPr>
    </w:p>
    <w:p w14:paraId="4955B470" w14:textId="77777777" w:rsidR="00E2204B" w:rsidRPr="00E2204B" w:rsidRDefault="00E2204B" w:rsidP="00E2204B">
      <w:pPr>
        <w:ind w:left="720" w:firstLine="720"/>
        <w:jc w:val="both"/>
        <w:rPr>
          <w:rFonts w:ascii="Calibri" w:hAnsi="Calibri" w:cs="Arial"/>
          <w:szCs w:val="22"/>
        </w:rPr>
      </w:pPr>
    </w:p>
    <w:p w14:paraId="77F81B5A" w14:textId="77777777" w:rsidR="00E2204B" w:rsidRDefault="00E2204B" w:rsidP="00E2204B">
      <w:pPr>
        <w:ind w:left="600" w:hanging="600"/>
        <w:jc w:val="both"/>
        <w:rPr>
          <w:rFonts w:ascii="Calibri" w:hAnsi="Calibri" w:cs="Arial"/>
          <w:color w:val="000000"/>
          <w:szCs w:val="22"/>
        </w:rPr>
      </w:pPr>
    </w:p>
    <w:p w14:paraId="043E56C4" w14:textId="77777777" w:rsidR="00E2204B" w:rsidRPr="00E2204B" w:rsidRDefault="00E2204B" w:rsidP="00E2204B">
      <w:pPr>
        <w:ind w:left="600" w:hanging="600"/>
        <w:jc w:val="both"/>
        <w:rPr>
          <w:rFonts w:ascii="Calibri" w:hAnsi="Calibri" w:cs="Arial"/>
          <w:color w:val="000000"/>
          <w:szCs w:val="22"/>
        </w:rPr>
      </w:pPr>
    </w:p>
    <w:p w14:paraId="66935579" w14:textId="77777777" w:rsidR="00E2204B" w:rsidRPr="00E2204B" w:rsidRDefault="00E2204B" w:rsidP="00E2204B">
      <w:pPr>
        <w:rPr>
          <w:rFonts w:ascii="Calibri" w:hAnsi="Calibri"/>
          <w:szCs w:val="22"/>
        </w:rPr>
      </w:pPr>
    </w:p>
    <w:sectPr w:rsidR="00E2204B" w:rsidRPr="00E2204B" w:rsidSect="001F31B6">
      <w:pgSz w:w="11907" w:h="16840" w:code="9"/>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FC7E" w14:textId="77777777" w:rsidR="00E87350" w:rsidRDefault="00E87350">
      <w:r>
        <w:separator/>
      </w:r>
    </w:p>
  </w:endnote>
  <w:endnote w:type="continuationSeparator" w:id="0">
    <w:p w14:paraId="647BDF24" w14:textId="77777777" w:rsidR="00E87350" w:rsidRDefault="00E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29B" w14:textId="77777777" w:rsidR="001F31B6" w:rsidRDefault="001F31B6" w:rsidP="00203D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8F1236E" w14:textId="77777777" w:rsidR="001F31B6" w:rsidRDefault="001F31B6" w:rsidP="00D6350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8B85" w14:textId="77777777" w:rsidR="001F31B6" w:rsidRDefault="001F31B6">
    <w:pPr>
      <w:spacing w:line="259" w:lineRule="auto"/>
      <w:ind w:right="-1989"/>
      <w:jc w:val="center"/>
    </w:pPr>
    <w:r>
      <w:fldChar w:fldCharType="begin"/>
    </w:r>
    <w:r>
      <w:instrText xml:space="preserve"> PAGE   \* MERGEFORMAT </w:instrText>
    </w:r>
    <w:r>
      <w:fldChar w:fldCharType="separate"/>
    </w:r>
    <w:r>
      <w:rPr>
        <w:rFonts w:ascii="Calibri" w:eastAsia="Calibri" w:hAnsi="Calibri" w:cs="Calibri"/>
      </w:rPr>
      <w:t>26</w:t>
    </w:r>
    <w:r>
      <w:rPr>
        <w:rFonts w:ascii="Calibri" w:eastAsia="Calibri" w:hAnsi="Calibri" w:cs="Calibri"/>
      </w:rPr>
      <w:fldChar w:fldCharType="end"/>
    </w:r>
    <w:r>
      <w:rPr>
        <w:rFonts w:ascii="Calibri" w:eastAsia="Calibri" w:hAnsi="Calibri" w:cs="Calibri"/>
      </w:rPr>
      <w:t xml:space="preserve"> </w:t>
    </w:r>
  </w:p>
  <w:p w14:paraId="60D75BC2" w14:textId="77777777" w:rsidR="001F31B6" w:rsidRDefault="001F31B6">
    <w:pPr>
      <w:spacing w:line="259" w:lineRule="auto"/>
    </w:pPr>
    <w:r>
      <w:rPr>
        <w:rFonts w:ascii="Calibri" w:eastAsia="Calibri" w:hAnsi="Calibri" w:cs="Calibri"/>
        <w:sz w:val="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B337" w14:textId="77777777" w:rsidR="001F31B6" w:rsidRDefault="001F31B6">
    <w:pPr>
      <w:spacing w:line="259" w:lineRule="auto"/>
      <w:ind w:right="-1989"/>
      <w:jc w:val="center"/>
    </w:pPr>
    <w:r>
      <w:fldChar w:fldCharType="begin"/>
    </w:r>
    <w:r>
      <w:instrText xml:space="preserve"> PAGE   \* MERGEFORMAT </w:instrText>
    </w:r>
    <w:r>
      <w:fldChar w:fldCharType="separate"/>
    </w:r>
    <w:r>
      <w:rPr>
        <w:rFonts w:ascii="Calibri" w:eastAsia="Calibri" w:hAnsi="Calibri" w:cs="Calibri"/>
      </w:rPr>
      <w:t>26</w:t>
    </w:r>
    <w:r>
      <w:rPr>
        <w:rFonts w:ascii="Calibri" w:eastAsia="Calibri" w:hAnsi="Calibri" w:cs="Calibri"/>
      </w:rPr>
      <w:fldChar w:fldCharType="end"/>
    </w:r>
    <w:r>
      <w:rPr>
        <w:rFonts w:ascii="Calibri" w:eastAsia="Calibri" w:hAnsi="Calibri" w:cs="Calibri"/>
      </w:rPr>
      <w:t xml:space="preserve"> </w:t>
    </w:r>
  </w:p>
  <w:p w14:paraId="7AEB0724" w14:textId="77777777" w:rsidR="001F31B6" w:rsidRDefault="001F31B6">
    <w:pPr>
      <w:spacing w:line="259" w:lineRule="auto"/>
    </w:pPr>
    <w:r>
      <w:rPr>
        <w:rFonts w:ascii="Calibri" w:eastAsia="Calibri" w:hAnsi="Calibri" w:cs="Calibri"/>
        <w:sz w:val="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2FA9" w14:textId="77777777" w:rsidR="001F31B6" w:rsidRPr="00AA2AD6" w:rsidRDefault="001F31B6" w:rsidP="00AA2AD6">
    <w:pPr>
      <w:pStyle w:val="Footer"/>
      <w:jc w:val="right"/>
    </w:pPr>
    <w:r w:rsidRPr="00AA2AD6">
      <w:t xml:space="preserve">Page </w:t>
    </w:r>
    <w:r w:rsidRPr="00AA2AD6">
      <w:fldChar w:fldCharType="begin"/>
    </w:r>
    <w:r w:rsidRPr="00AA2AD6">
      <w:instrText xml:space="preserve"> PAGE  \* Arabic  \* MERGEFORMAT </w:instrText>
    </w:r>
    <w:r w:rsidRPr="00AA2AD6">
      <w:fldChar w:fldCharType="separate"/>
    </w:r>
    <w:r w:rsidRPr="00AA2AD6">
      <w:rPr>
        <w:noProof/>
      </w:rPr>
      <w:t>1</w:t>
    </w:r>
    <w:r w:rsidRPr="00AA2AD6">
      <w:fldChar w:fldCharType="end"/>
    </w:r>
    <w:r w:rsidRPr="00AA2AD6">
      <w:t xml:space="preserve"> of </w:t>
    </w:r>
    <w:fldSimple w:instr=" NUMPAGES  \* Arabic  \* MERGEFORMAT ">
      <w:r w:rsidRPr="00AA2AD6">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1284" w14:textId="77777777" w:rsidR="001F31B6" w:rsidRDefault="001F31B6">
    <w:pPr>
      <w:tabs>
        <w:tab w:val="center" w:pos="4678"/>
        <w:tab w:val="center" w:pos="9194"/>
      </w:tabs>
      <w:spacing w:line="259" w:lineRule="auto"/>
    </w:pPr>
    <w:r>
      <w:rPr>
        <w:sz w:val="20"/>
      </w:rPr>
      <w:t xml:space="preserve"> </w:t>
    </w:r>
    <w:r>
      <w:rPr>
        <w:sz w:val="20"/>
      </w:rPr>
      <w:tab/>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r>
      <w:rPr>
        <w:sz w:val="20"/>
      </w:rPr>
      <w:tab/>
    </w:r>
    <w:r>
      <w:rPr>
        <w:rFonts w:ascii="Cambria" w:eastAsia="Cambria" w:hAnsi="Cambria" w:cs="Cambria"/>
        <w:sz w:val="28"/>
      </w:rPr>
      <w:t xml:space="preserve"> </w:t>
    </w:r>
  </w:p>
  <w:p w14:paraId="60302F9D" w14:textId="77777777" w:rsidR="001F31B6" w:rsidRDefault="001F31B6">
    <w:pPr>
      <w:spacing w:line="259" w:lineRule="auto"/>
    </w:pPr>
    <w:r>
      <w:rPr>
        <w:rFonts w:ascii="Calibri" w:eastAsia="Calibri" w:hAnsi="Calibri" w:cs="Calibri"/>
      </w:rPr>
      <w:t xml:space="preserve"> </w:t>
    </w:r>
  </w:p>
  <w:p w14:paraId="339F75D3" w14:textId="77777777" w:rsidR="001F31B6" w:rsidRDefault="001F31B6">
    <w:pPr>
      <w:spacing w:after="218" w:line="259" w:lineRule="auto"/>
    </w:pPr>
    <w:r>
      <w:rPr>
        <w:rFonts w:ascii="Calibri" w:eastAsia="Calibri" w:hAnsi="Calibri" w:cs="Calibri"/>
      </w:rPr>
      <w:t xml:space="preserve"> </w:t>
    </w:r>
  </w:p>
  <w:p w14:paraId="0777E6B0" w14:textId="77777777" w:rsidR="001F31B6" w:rsidRDefault="001F31B6">
    <w:pPr>
      <w:spacing w:after="218" w:line="259" w:lineRule="auto"/>
    </w:pPr>
    <w:r>
      <w:rPr>
        <w:rFonts w:ascii="Calibri" w:eastAsia="Calibri" w:hAnsi="Calibri" w:cs="Calibri"/>
      </w:rPr>
      <w:t xml:space="preserve"> </w:t>
    </w:r>
  </w:p>
  <w:p w14:paraId="1DD9A8E9" w14:textId="77777777" w:rsidR="001F31B6" w:rsidRDefault="001F31B6">
    <w:pPr>
      <w:spacing w:line="259"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E82C" w14:textId="77777777" w:rsidR="001F31B6" w:rsidRDefault="001F31B6">
    <w:pPr>
      <w:tabs>
        <w:tab w:val="center" w:pos="4678"/>
        <w:tab w:val="center" w:pos="9194"/>
      </w:tabs>
      <w:spacing w:line="259" w:lineRule="auto"/>
    </w:pPr>
    <w:r>
      <w:rPr>
        <w:sz w:val="20"/>
      </w:rPr>
      <w:t xml:space="preserve"> </w:t>
    </w:r>
    <w:r>
      <w:rPr>
        <w:sz w:val="20"/>
      </w:rPr>
      <w:tab/>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 </w:t>
    </w:r>
    <w:r>
      <w:rPr>
        <w:sz w:val="20"/>
      </w:rPr>
      <w:tab/>
    </w:r>
    <w:r>
      <w:rPr>
        <w:rFonts w:ascii="Cambria" w:eastAsia="Cambria" w:hAnsi="Cambria" w:cs="Cambria"/>
        <w:sz w:val="28"/>
      </w:rPr>
      <w:t xml:space="preserve"> </w:t>
    </w:r>
  </w:p>
  <w:p w14:paraId="3DB586F3" w14:textId="77777777" w:rsidR="001F31B6" w:rsidRDefault="001F31B6">
    <w:pPr>
      <w:spacing w:line="259" w:lineRule="auto"/>
    </w:pPr>
    <w:r>
      <w:rPr>
        <w:rFonts w:ascii="Calibri" w:eastAsia="Calibri" w:hAnsi="Calibri" w:cs="Calibri"/>
      </w:rPr>
      <w:t xml:space="preserve"> </w:t>
    </w:r>
  </w:p>
  <w:p w14:paraId="7806DD22" w14:textId="77777777" w:rsidR="001F31B6" w:rsidRDefault="001F31B6">
    <w:pPr>
      <w:spacing w:after="218" w:line="259" w:lineRule="auto"/>
    </w:pPr>
    <w:r>
      <w:rPr>
        <w:rFonts w:ascii="Calibri" w:eastAsia="Calibri" w:hAnsi="Calibri" w:cs="Calibri"/>
      </w:rPr>
      <w:t xml:space="preserve"> </w:t>
    </w:r>
  </w:p>
  <w:p w14:paraId="3A5E5EC8" w14:textId="77777777" w:rsidR="001F31B6" w:rsidRDefault="001F31B6">
    <w:pPr>
      <w:spacing w:after="218" w:line="259" w:lineRule="auto"/>
    </w:pPr>
    <w:r>
      <w:rPr>
        <w:rFonts w:ascii="Calibri" w:eastAsia="Calibri" w:hAnsi="Calibri" w:cs="Calibri"/>
      </w:rPr>
      <w:t xml:space="preserve"> </w:t>
    </w:r>
  </w:p>
  <w:p w14:paraId="5166FB31" w14:textId="77777777" w:rsidR="001F31B6" w:rsidRDefault="001F31B6">
    <w:pPr>
      <w:spacing w:line="259" w:lineRule="auto"/>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4FA7" w14:textId="77777777" w:rsidR="001F31B6" w:rsidRDefault="001F31B6">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708A" w14:textId="77777777" w:rsidR="001F31B6" w:rsidRDefault="001F31B6">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D269" w14:textId="77777777" w:rsidR="001F31B6" w:rsidRDefault="001F31B6">
    <w:pPr>
      <w:spacing w:after="160" w:line="259" w:lineRule="auto"/>
    </w:pPr>
    <w:r>
      <w:tab/>
    </w:r>
    <w:r>
      <w:tab/>
    </w:r>
    <w:r>
      <w:tab/>
    </w:r>
    <w:r>
      <w:tab/>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C7EC" w14:textId="77777777" w:rsidR="001F31B6" w:rsidRDefault="001F31B6">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F526" w14:textId="77777777" w:rsidR="001F31B6" w:rsidRDefault="001F31B6">
    <w:pPr>
      <w:spacing w:line="259" w:lineRule="auto"/>
      <w:ind w:right="-1989"/>
      <w:jc w:val="center"/>
    </w:pPr>
    <w:r>
      <w:fldChar w:fldCharType="begin"/>
    </w:r>
    <w:r>
      <w:instrText xml:space="preserve"> PAGE   \* MERGEFORMAT </w:instrText>
    </w:r>
    <w:r>
      <w:fldChar w:fldCharType="separate"/>
    </w:r>
    <w:r>
      <w:rPr>
        <w:rFonts w:ascii="Calibri" w:eastAsia="Calibri" w:hAnsi="Calibri" w:cs="Calibri"/>
      </w:rPr>
      <w:t>26</w:t>
    </w:r>
    <w:r>
      <w:rPr>
        <w:rFonts w:ascii="Calibri" w:eastAsia="Calibri" w:hAnsi="Calibri" w:cs="Calibri"/>
      </w:rPr>
      <w:fldChar w:fldCharType="end"/>
    </w:r>
    <w:r>
      <w:rPr>
        <w:rFonts w:ascii="Calibri" w:eastAsia="Calibri" w:hAnsi="Calibri" w:cs="Calibri"/>
      </w:rPr>
      <w:t xml:space="preserve"> </w:t>
    </w:r>
  </w:p>
  <w:p w14:paraId="021C6FCD" w14:textId="77777777" w:rsidR="001F31B6" w:rsidRDefault="001F31B6">
    <w:pPr>
      <w:spacing w:line="259" w:lineRule="auto"/>
    </w:pPr>
    <w:r>
      <w:rPr>
        <w:rFonts w:ascii="Calibri" w:eastAsia="Calibri" w:hAnsi="Calibri" w:cs="Calibri"/>
        <w:sz w:val="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1D13" w14:textId="77777777" w:rsidR="00E87350" w:rsidRDefault="00E87350">
      <w:r>
        <w:separator/>
      </w:r>
    </w:p>
  </w:footnote>
  <w:footnote w:type="continuationSeparator" w:id="0">
    <w:p w14:paraId="1EE662BC" w14:textId="77777777" w:rsidR="00E87350" w:rsidRDefault="00E87350">
      <w:r>
        <w:continuationSeparator/>
      </w:r>
    </w:p>
  </w:footnote>
  <w:footnote w:id="1">
    <w:p w14:paraId="19C1A55F" w14:textId="77777777" w:rsidR="001F31B6" w:rsidRDefault="001F31B6" w:rsidP="00F231C1">
      <w:pPr>
        <w:pStyle w:val="footnotedescription"/>
        <w:spacing w:line="249" w:lineRule="auto"/>
      </w:pPr>
      <w:r>
        <w:rPr>
          <w:rStyle w:val="footnotemark"/>
        </w:rPr>
        <w:footnoteRef/>
      </w:r>
      <w:r>
        <w:t xml:space="preserve"> </w:t>
      </w:r>
      <w:r>
        <w:rPr>
          <w:color w:val="000000"/>
          <w:u w:val="none" w:color="000000"/>
        </w:rPr>
        <w:t xml:space="preserve">Service Level Agreement: Arrangements to support the delivery of undergraduate and postgraduate medical education and training in Scotland. </w:t>
      </w:r>
    </w:p>
  </w:footnote>
  <w:footnote w:id="2">
    <w:p w14:paraId="34F1F153" w14:textId="77777777" w:rsidR="001F31B6" w:rsidRDefault="001F31B6" w:rsidP="00F231C1">
      <w:pPr>
        <w:pStyle w:val="footnotedescription"/>
        <w:spacing w:line="254" w:lineRule="auto"/>
      </w:pPr>
      <w:r>
        <w:rPr>
          <w:rStyle w:val="footnotemark"/>
        </w:rPr>
        <w:footnoteRef/>
      </w:r>
      <w:r>
        <w:t xml:space="preserve"> </w:t>
      </w:r>
      <w:r>
        <w:rPr>
          <w:color w:val="000000"/>
          <w:u w:val="none" w:color="000000"/>
        </w:rPr>
        <w:t xml:space="preserve">GMC ‘Promoting Excellence: standards for medical education and training’ </w:t>
      </w:r>
      <w:hyperlink r:id="rId1">
        <w:r>
          <w:t>http://www.gmc</w:t>
        </w:r>
      </w:hyperlink>
      <w:hyperlink r:id="rId2"/>
      <w:hyperlink r:id="rId3">
        <w:r>
          <w:t>uk.org/education/standards.asp</w:t>
        </w:r>
      </w:hyperlink>
      <w:hyperlink r:id="rId4">
        <w:r>
          <w:rPr>
            <w:color w:val="000000"/>
            <w:u w:val="none" w:color="000000"/>
          </w:rPr>
          <w:t xml:space="preserve"> </w:t>
        </w:r>
      </w:hyperlink>
      <w:r>
        <w:rPr>
          <w:color w:val="000000"/>
          <w:u w:val="none" w:color="000000"/>
        </w:rPr>
        <w:t xml:space="preserve"> </w:t>
      </w:r>
    </w:p>
  </w:footnote>
  <w:footnote w:id="3">
    <w:p w14:paraId="40C3BF64" w14:textId="77777777" w:rsidR="001F31B6" w:rsidRDefault="001F31B6" w:rsidP="00F231C1">
      <w:pPr>
        <w:pStyle w:val="footnotedescription"/>
        <w:spacing w:line="254" w:lineRule="auto"/>
      </w:pPr>
      <w:r>
        <w:rPr>
          <w:rStyle w:val="footnotemark"/>
        </w:rPr>
        <w:footnoteRef/>
      </w:r>
      <w:r>
        <w:t xml:space="preserve"> </w:t>
      </w:r>
      <w:r>
        <w:rPr>
          <w:color w:val="000000"/>
          <w:u w:val="none" w:color="000000"/>
        </w:rPr>
        <w:t xml:space="preserve">The Medical Profession (Responsible Officers) Regulations 2010 </w:t>
      </w:r>
      <w:hyperlink r:id="rId5">
        <w:r>
          <w:t>http://www.legislation.gov.uk/ukdsi/2010/9780111500286/contents</w:t>
        </w:r>
      </w:hyperlink>
      <w:hyperlink r:id="rId6">
        <w:r>
          <w:rPr>
            <w:color w:val="000000"/>
            <w:u w:val="none" w:color="000000"/>
          </w:rPr>
          <w:t xml:space="preserve"> </w:t>
        </w:r>
      </w:hyperlink>
      <w:r>
        <w:rPr>
          <w:color w:val="000000"/>
          <w:u w:val="none" w:color="000000"/>
        </w:rPr>
        <w:t xml:space="preserve"> </w:t>
      </w:r>
    </w:p>
  </w:footnote>
  <w:footnote w:id="4">
    <w:p w14:paraId="309228AF" w14:textId="77777777" w:rsidR="001F31B6" w:rsidRDefault="001F31B6" w:rsidP="00F231C1">
      <w:pPr>
        <w:pStyle w:val="footnotedescription"/>
        <w:spacing w:line="259" w:lineRule="auto"/>
      </w:pPr>
      <w:r>
        <w:rPr>
          <w:rStyle w:val="footnotemark"/>
        </w:rPr>
        <w:footnoteRef/>
      </w:r>
      <w:r>
        <w:t xml:space="preserve"> </w:t>
      </w:r>
      <w:hyperlink r:id="rId7">
        <w:r>
          <w:t>Working Time Regulations 1998</w:t>
        </w:r>
      </w:hyperlink>
      <w:hyperlink r:id="rId8">
        <w:r>
          <w:rPr>
            <w:color w:val="000000"/>
            <w:u w:val="none" w:color="000000"/>
          </w:rPr>
          <w:t xml:space="preserve">  </w:t>
        </w:r>
      </w:hyperlink>
    </w:p>
  </w:footnote>
  <w:footnote w:id="5">
    <w:p w14:paraId="722F94BE" w14:textId="77777777" w:rsidR="001F31B6" w:rsidRDefault="001F31B6" w:rsidP="00F231C1">
      <w:pPr>
        <w:pStyle w:val="footnotedescription"/>
        <w:spacing w:line="259" w:lineRule="auto"/>
      </w:pPr>
      <w:r>
        <w:rPr>
          <w:rStyle w:val="footnotemark"/>
        </w:rPr>
        <w:footnoteRef/>
      </w:r>
      <w:r>
        <w:t xml:space="preserve"> </w:t>
      </w:r>
      <w:hyperlink r:id="rId9">
        <w:r>
          <w:t>http://www.msg.scot.nhs.uk/pay/medical/junior</w:t>
        </w:r>
      </w:hyperlink>
      <w:hyperlink r:id="rId10">
        <w:r>
          <w:t>-</w:t>
        </w:r>
      </w:hyperlink>
      <w:hyperlink r:id="rId11">
        <w:r>
          <w:t>doctors</w:t>
        </w:r>
      </w:hyperlink>
      <w:hyperlink r:id="rId12">
        <w:r>
          <w:rPr>
            <w:color w:val="000000"/>
            <w:u w:val="none" w:color="000000"/>
          </w:rPr>
          <w:t xml:space="preserve"> </w:t>
        </w:r>
      </w:hyperlink>
    </w:p>
  </w:footnote>
  <w:footnote w:id="6">
    <w:p w14:paraId="266A2EB1" w14:textId="77777777" w:rsidR="001F31B6" w:rsidRDefault="001F31B6" w:rsidP="00F231C1">
      <w:pPr>
        <w:pStyle w:val="footnotedescription"/>
        <w:spacing w:line="259" w:lineRule="auto"/>
      </w:pPr>
      <w:r>
        <w:rPr>
          <w:rStyle w:val="footnotemark"/>
        </w:rPr>
        <w:footnoteRef/>
      </w:r>
      <w:r>
        <w:t xml:space="preserve"> </w:t>
      </w:r>
      <w:hyperlink r:id="rId13">
        <w:r>
          <w:t>Working Time Regulations 1998</w:t>
        </w:r>
      </w:hyperlink>
      <w:hyperlink r:id="rId14">
        <w:r>
          <w:rPr>
            <w:color w:val="000000"/>
            <w:u w:val="none" w:color="000000"/>
          </w:rPr>
          <w:t xml:space="preserve">  </w:t>
        </w:r>
      </w:hyperlink>
    </w:p>
  </w:footnote>
  <w:footnote w:id="7">
    <w:p w14:paraId="528E04E8" w14:textId="77777777" w:rsidR="001F31B6" w:rsidRDefault="001F31B6" w:rsidP="00F231C1">
      <w:pPr>
        <w:pStyle w:val="footnotedescription"/>
        <w:ind w:right="2194"/>
      </w:pPr>
      <w:r>
        <w:rPr>
          <w:rStyle w:val="footnotemark"/>
        </w:rPr>
        <w:footnoteRef/>
      </w:r>
      <w:r>
        <w:t xml:space="preserve"> </w:t>
      </w:r>
      <w:hyperlink r:id="rId15">
        <w:r>
          <w:t>http://www.gmc</w:t>
        </w:r>
      </w:hyperlink>
      <w:hyperlink r:id="rId16">
        <w:r>
          <w:t>-</w:t>
        </w:r>
      </w:hyperlink>
      <w:hyperlink r:id="rId17">
        <w:r>
          <w:t>uk.org/Quality_Improvement_Framework_0414.pdf_48904974.pdf</w:t>
        </w:r>
      </w:hyperlink>
      <w:hyperlink r:id="rId18">
        <w:r>
          <w:rPr>
            <w:color w:val="000000"/>
            <w:u w:val="none" w:color="000000"/>
          </w:rPr>
          <w:t xml:space="preserve"> </w:t>
        </w:r>
      </w:hyperlink>
      <w:r>
        <w:rPr>
          <w:color w:val="000000"/>
          <w:u w:val="none" w:color="000000"/>
        </w:rPr>
        <w:t xml:space="preserve"> </w:t>
      </w:r>
      <w:hyperlink r:id="rId19">
        <w:r>
          <w:rPr>
            <w:color w:val="000000"/>
            <w:u w:val="none" w:color="000000"/>
            <w:vertAlign w:val="superscript"/>
          </w:rPr>
          <w:t>8</w:t>
        </w:r>
      </w:hyperlink>
      <w:hyperlink r:id="rId20">
        <w:r>
          <w:rPr>
            <w:color w:val="000000"/>
            <w:u w:val="none" w:color="000000"/>
          </w:rPr>
          <w:t xml:space="preserve"> </w:t>
        </w:r>
      </w:hyperlink>
      <w:hyperlink r:id="rId21">
        <w:r>
          <w:t>http://www.gmc</w:t>
        </w:r>
      </w:hyperlink>
      <w:hyperlink r:id="rId22">
        <w:r>
          <w:t>-</w:t>
        </w:r>
      </w:hyperlink>
      <w:hyperlink r:id="rId23">
        <w:r>
          <w:t>uk.org/education/standards.asp</w:t>
        </w:r>
      </w:hyperlink>
      <w:hyperlink r:id="rId24">
        <w:r>
          <w:rPr>
            <w:color w:val="000000"/>
            <w:u w:val="none" w:color="000000"/>
          </w:rPr>
          <w:t xml:space="preserve"> </w:t>
        </w:r>
      </w:hyperlink>
      <w:r>
        <w:rPr>
          <w:color w:val="000000"/>
          <w:u w:val="none" w:color="000000"/>
        </w:rPr>
        <w:t xml:space="preserve"> </w:t>
      </w:r>
    </w:p>
  </w:footnote>
  <w:footnote w:id="8">
    <w:p w14:paraId="2D5F127F" w14:textId="77777777" w:rsidR="001F31B6" w:rsidRDefault="001F31B6" w:rsidP="00F231C1">
      <w:pPr>
        <w:pStyle w:val="footnotedescription"/>
        <w:spacing w:line="259" w:lineRule="auto"/>
      </w:pPr>
      <w:r>
        <w:rPr>
          <w:rStyle w:val="footnotemark"/>
        </w:rPr>
        <w:footnoteRef/>
      </w:r>
      <w:r>
        <w:t xml:space="preserve"> </w:t>
      </w:r>
      <w:r>
        <w:rPr>
          <w:color w:val="000000"/>
          <w:u w:val="none" w:color="000000"/>
        </w:rPr>
        <w:t xml:space="preserve">http://www.scotlanddeanery.nhs.scot/trainer-information/performance-support-unit/psu-documentation/ </w:t>
      </w:r>
    </w:p>
  </w:footnote>
  <w:footnote w:id="9">
    <w:p w14:paraId="3355604A" w14:textId="77777777" w:rsidR="001F31B6" w:rsidRDefault="001F31B6" w:rsidP="00F231C1">
      <w:pPr>
        <w:pStyle w:val="footnotedescription"/>
        <w:spacing w:line="255" w:lineRule="auto"/>
      </w:pPr>
      <w:r>
        <w:rPr>
          <w:rStyle w:val="footnotemark"/>
        </w:rPr>
        <w:footnoteRef/>
      </w:r>
      <w:r>
        <w:t xml:space="preserve"> </w:t>
      </w:r>
      <w:hyperlink r:id="rId25">
        <w:r>
          <w:rPr>
            <w:rFonts w:ascii="Arial" w:eastAsia="Arial" w:hAnsi="Arial" w:cs="Arial"/>
            <w:sz w:val="21"/>
          </w:rPr>
          <w:t>Pay and conditions for hospital medical and dental staff and doctors and dentists in public health</w:t>
        </w:r>
      </w:hyperlink>
      <w:hyperlink r:id="rId26">
        <w:r>
          <w:rPr>
            <w:rFonts w:ascii="Arial" w:eastAsia="Arial" w:hAnsi="Arial" w:cs="Arial"/>
            <w:sz w:val="21"/>
            <w:u w:val="none" w:color="000000"/>
          </w:rPr>
          <w:t xml:space="preserve"> </w:t>
        </w:r>
      </w:hyperlink>
      <w:hyperlink r:id="rId27">
        <w:r>
          <w:rPr>
            <w:rFonts w:ascii="Arial" w:eastAsia="Arial" w:hAnsi="Arial" w:cs="Arial"/>
            <w:sz w:val="21"/>
          </w:rPr>
          <w:t>medicine and the community health service: introduction of Specialty Registrar (</w:t>
        </w:r>
        <w:proofErr w:type="spellStart"/>
        <w:r>
          <w:rPr>
            <w:rFonts w:ascii="Arial" w:eastAsia="Arial" w:hAnsi="Arial" w:cs="Arial"/>
            <w:sz w:val="21"/>
          </w:rPr>
          <w:t>StR</w:t>
        </w:r>
        <w:proofErr w:type="spellEnd"/>
        <w:r>
          <w:rPr>
            <w:rFonts w:ascii="Arial" w:eastAsia="Arial" w:hAnsi="Arial" w:cs="Arial"/>
            <w:sz w:val="21"/>
          </w:rPr>
          <w:t>) Grade</w:t>
        </w:r>
      </w:hyperlink>
      <w:hyperlink r:id="rId28">
        <w:r>
          <w:rPr>
            <w:rFonts w:ascii="Arial" w:eastAsia="Arial" w:hAnsi="Arial" w:cs="Arial"/>
            <w:sz w:val="21"/>
            <w:u w:val="none" w:color="000000"/>
          </w:rPr>
          <w:t xml:space="preserve"> </w:t>
        </w:r>
      </w:hyperlink>
      <w:hyperlink r:id="rId29">
        <w:r>
          <w:rPr>
            <w:rFonts w:ascii="Arial" w:eastAsia="Arial" w:hAnsi="Arial" w:cs="Arial"/>
            <w:sz w:val="21"/>
          </w:rPr>
          <w:t>including Fixed Term Specialty Training Appointments (</w:t>
        </w:r>
        <w:proofErr w:type="spellStart"/>
        <w:r>
          <w:rPr>
            <w:rFonts w:ascii="Arial" w:eastAsia="Arial" w:hAnsi="Arial" w:cs="Arial"/>
            <w:sz w:val="21"/>
          </w:rPr>
          <w:t>StR</w:t>
        </w:r>
        <w:proofErr w:type="spellEnd"/>
        <w:r>
          <w:rPr>
            <w:rFonts w:ascii="Arial" w:eastAsia="Arial" w:hAnsi="Arial" w:cs="Arial"/>
            <w:sz w:val="21"/>
          </w:rPr>
          <w:t xml:space="preserve"> (FT))</w:t>
        </w:r>
      </w:hyperlink>
      <w:hyperlink r:id="rId30">
        <w:r>
          <w:rPr>
            <w:color w:val="000000"/>
            <w:u w:val="none" w:color="000000"/>
          </w:rPr>
          <w:t xml:space="preserve"> </w:t>
        </w:r>
      </w:hyperlink>
    </w:p>
    <w:p w14:paraId="6D5BBBAA" w14:textId="77777777" w:rsidR="001F31B6" w:rsidRDefault="001F31B6" w:rsidP="00F231C1">
      <w:pPr>
        <w:pStyle w:val="footnotedescription"/>
        <w:spacing w:line="239" w:lineRule="auto"/>
      </w:pPr>
      <w:hyperlink r:id="rId31">
        <w:r>
          <w:rPr>
            <w:rFonts w:ascii="Arial" w:eastAsia="Arial" w:hAnsi="Arial" w:cs="Arial"/>
            <w:sz w:val="21"/>
          </w:rPr>
          <w:t>Guidance on the operation of the GP Registrar Scheme in Scotland; pay, accommodation, removal</w:t>
        </w:r>
      </w:hyperlink>
      <w:hyperlink r:id="rId32">
        <w:r>
          <w:rPr>
            <w:rFonts w:ascii="Arial" w:eastAsia="Arial" w:hAnsi="Arial" w:cs="Arial"/>
            <w:sz w:val="21"/>
            <w:u w:val="none" w:color="000000"/>
          </w:rPr>
          <w:t xml:space="preserve"> </w:t>
        </w:r>
      </w:hyperlink>
      <w:hyperlink r:id="rId33">
        <w:r>
          <w:rPr>
            <w:rFonts w:ascii="Arial" w:eastAsia="Arial" w:hAnsi="Arial" w:cs="Arial"/>
            <w:sz w:val="21"/>
          </w:rPr>
          <w:t xml:space="preserve">and associated expenses of GP Specialty Registrars in general practice </w:t>
        </w:r>
      </w:hyperlink>
      <w:hyperlink r:id="rId34">
        <w:r>
          <w:rPr>
            <w:rFonts w:ascii="Arial" w:eastAsia="Arial" w:hAnsi="Arial" w:cs="Arial"/>
            <w:sz w:val="21"/>
          </w:rPr>
          <w:t xml:space="preserve">– </w:t>
        </w:r>
      </w:hyperlink>
      <w:hyperlink r:id="rId35">
        <w:r>
          <w:rPr>
            <w:rFonts w:ascii="Arial" w:eastAsia="Arial" w:hAnsi="Arial" w:cs="Arial"/>
            <w:sz w:val="21"/>
          </w:rPr>
          <w:t>change of employer</w:t>
        </w:r>
      </w:hyperlink>
      <w:hyperlink r:id="rId36">
        <w:r>
          <w:rPr>
            <w:rFonts w:ascii="Arial" w:eastAsia="Arial" w:hAnsi="Arial" w:cs="Arial"/>
            <w:sz w:val="21"/>
            <w:u w:val="none" w:color="000000"/>
          </w:rPr>
          <w:t xml:space="preserve"> </w:t>
        </w:r>
      </w:hyperlink>
      <w:hyperlink r:id="rId37">
        <w:r>
          <w:rPr>
            <w:rFonts w:ascii="Arial" w:eastAsia="Arial" w:hAnsi="Arial" w:cs="Arial"/>
            <w:sz w:val="21"/>
          </w:rPr>
          <w:t>responsibility.</w:t>
        </w:r>
      </w:hyperlink>
      <w:hyperlink r:id="rId38">
        <w:r>
          <w:rPr>
            <w:color w:val="000000"/>
            <w:u w:val="none" w:color="000000"/>
          </w:rPr>
          <w:t xml:space="preserve"> </w:t>
        </w:r>
      </w:hyperlink>
    </w:p>
  </w:footnote>
  <w:footnote w:id="10">
    <w:p w14:paraId="733B5F37" w14:textId="77777777" w:rsidR="001F31B6" w:rsidRDefault="001F31B6" w:rsidP="00F231C1">
      <w:pPr>
        <w:pStyle w:val="footnotedescription"/>
        <w:spacing w:line="259" w:lineRule="auto"/>
      </w:pPr>
      <w:r>
        <w:rPr>
          <w:rStyle w:val="footnotemark"/>
        </w:rPr>
        <w:footnoteRef/>
      </w:r>
      <w:r>
        <w:t xml:space="preserve"> </w:t>
      </w:r>
      <w:hyperlink r:id="rId39">
        <w:r>
          <w:rPr>
            <w:rFonts w:ascii="Arial" w:eastAsia="Arial" w:hAnsi="Arial" w:cs="Arial"/>
            <w:sz w:val="21"/>
          </w:rPr>
          <w:t>Junior Doctors Banding Appeals: Good Practice Guidance for Junior Doctors and Employers</w:t>
        </w:r>
      </w:hyperlink>
      <w:hyperlink r:id="rId40">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865"/>
    <w:multiLevelType w:val="hybridMultilevel"/>
    <w:tmpl w:val="6908F6A0"/>
    <w:lvl w:ilvl="0" w:tplc="0E5AD666">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F069948">
      <w:start w:val="1"/>
      <w:numFmt w:val="bullet"/>
      <w:lvlText w:val="o"/>
      <w:lvlJc w:val="left"/>
      <w:pPr>
        <w:ind w:left="21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C9C882C">
      <w:start w:val="1"/>
      <w:numFmt w:val="bullet"/>
      <w:lvlText w:val="▪"/>
      <w:lvlJc w:val="left"/>
      <w:pPr>
        <w:ind w:left="28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71C8F02">
      <w:start w:val="1"/>
      <w:numFmt w:val="bullet"/>
      <w:lvlText w:val="•"/>
      <w:lvlJc w:val="left"/>
      <w:pPr>
        <w:ind w:left="35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AAEC306">
      <w:start w:val="1"/>
      <w:numFmt w:val="bullet"/>
      <w:lvlText w:val="o"/>
      <w:lvlJc w:val="left"/>
      <w:pPr>
        <w:ind w:left="43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64CE06A">
      <w:start w:val="1"/>
      <w:numFmt w:val="bullet"/>
      <w:lvlText w:val="▪"/>
      <w:lvlJc w:val="left"/>
      <w:pPr>
        <w:ind w:left="50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D906DC0">
      <w:start w:val="1"/>
      <w:numFmt w:val="bullet"/>
      <w:lvlText w:val="•"/>
      <w:lvlJc w:val="left"/>
      <w:pPr>
        <w:ind w:left="57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0E3320">
      <w:start w:val="1"/>
      <w:numFmt w:val="bullet"/>
      <w:lvlText w:val="o"/>
      <w:lvlJc w:val="left"/>
      <w:pPr>
        <w:ind w:left="64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E5A2C16">
      <w:start w:val="1"/>
      <w:numFmt w:val="bullet"/>
      <w:lvlText w:val="▪"/>
      <w:lvlJc w:val="left"/>
      <w:pPr>
        <w:ind w:left="71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12069"/>
    <w:multiLevelType w:val="hybridMultilevel"/>
    <w:tmpl w:val="45227546"/>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76DD7"/>
    <w:multiLevelType w:val="hybridMultilevel"/>
    <w:tmpl w:val="C346FF5E"/>
    <w:lvl w:ilvl="0" w:tplc="F672F462">
      <w:start w:val="1"/>
      <w:numFmt w:val="decimal"/>
      <w:lvlText w:val="1.%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31011B"/>
    <w:multiLevelType w:val="hybridMultilevel"/>
    <w:tmpl w:val="42F4F5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C37505"/>
    <w:multiLevelType w:val="hybridMultilevel"/>
    <w:tmpl w:val="3CE23C18"/>
    <w:lvl w:ilvl="0" w:tplc="46BE5B5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BC5C75"/>
    <w:multiLevelType w:val="hybridMultilevel"/>
    <w:tmpl w:val="DE7864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2AD59D2"/>
    <w:multiLevelType w:val="hybridMultilevel"/>
    <w:tmpl w:val="1742B682"/>
    <w:lvl w:ilvl="0" w:tplc="4BEE60B2">
      <w:start w:val="1"/>
      <w:numFmt w:val="lowerRoman"/>
      <w:lvlText w:val="(%1)"/>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F035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5695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040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CDC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EC06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4A51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634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B237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633D24"/>
    <w:multiLevelType w:val="hybridMultilevel"/>
    <w:tmpl w:val="8A402F7C"/>
    <w:lvl w:ilvl="0" w:tplc="38E4CD6E">
      <w:start w:val="1"/>
      <w:numFmt w:val="decimal"/>
      <w:lvlText w:val="2.%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2E937F2"/>
    <w:multiLevelType w:val="hybridMultilevel"/>
    <w:tmpl w:val="0EAE6DC0"/>
    <w:lvl w:ilvl="0" w:tplc="14A417BA">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371E8"/>
    <w:multiLevelType w:val="hybridMultilevel"/>
    <w:tmpl w:val="2E9EB2F2"/>
    <w:lvl w:ilvl="0" w:tplc="A1D8487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8DD7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4AF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C9C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E9F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A45C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4AC3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8B5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43CC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903D62"/>
    <w:multiLevelType w:val="hybridMultilevel"/>
    <w:tmpl w:val="15C0BF82"/>
    <w:lvl w:ilvl="0" w:tplc="643015C4">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49A14">
      <w:start w:val="1"/>
      <w:numFmt w:val="lowerLetter"/>
      <w:lvlText w:val="%2"/>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6434E6">
      <w:start w:val="1"/>
      <w:numFmt w:val="lowerRoman"/>
      <w:lvlText w:val="%3"/>
      <w:lvlJc w:val="left"/>
      <w:pPr>
        <w:ind w:left="2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CC7B74">
      <w:start w:val="1"/>
      <w:numFmt w:val="decimal"/>
      <w:lvlText w:val="%4"/>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2406E">
      <w:start w:val="1"/>
      <w:numFmt w:val="lowerLetter"/>
      <w:lvlText w:val="%5"/>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4A3B20">
      <w:start w:val="1"/>
      <w:numFmt w:val="lowerRoman"/>
      <w:lvlText w:val="%6"/>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6EBD9C">
      <w:start w:val="1"/>
      <w:numFmt w:val="decimal"/>
      <w:lvlText w:val="%7"/>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89ED2">
      <w:start w:val="1"/>
      <w:numFmt w:val="lowerLetter"/>
      <w:lvlText w:val="%8"/>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228A0">
      <w:start w:val="1"/>
      <w:numFmt w:val="lowerRoman"/>
      <w:lvlText w:val="%9"/>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3A5027"/>
    <w:multiLevelType w:val="hybridMultilevel"/>
    <w:tmpl w:val="68B41F12"/>
    <w:lvl w:ilvl="0" w:tplc="BBAC390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5001F0"/>
    <w:multiLevelType w:val="hybridMultilevel"/>
    <w:tmpl w:val="F18E9092"/>
    <w:lvl w:ilvl="0" w:tplc="0809000F">
      <w:start w:val="1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FB7BEA"/>
    <w:multiLevelType w:val="hybridMultilevel"/>
    <w:tmpl w:val="2018AE90"/>
    <w:lvl w:ilvl="0" w:tplc="7788FBB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26C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EF7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C6D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C8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4B8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D05C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A16D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56DE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E35016"/>
    <w:multiLevelType w:val="hybridMultilevel"/>
    <w:tmpl w:val="E9F02914"/>
    <w:lvl w:ilvl="0" w:tplc="0C406802">
      <w:start w:val="1"/>
      <w:numFmt w:val="decimal"/>
      <w:lvlText w:val="3.%1"/>
      <w:lvlJc w:val="left"/>
      <w:pPr>
        <w:tabs>
          <w:tab w:val="num" w:pos="720"/>
        </w:tabs>
        <w:ind w:left="720" w:hanging="360"/>
      </w:pPr>
      <w:rPr>
        <w:rFonts w:hint="default"/>
      </w:rPr>
    </w:lvl>
    <w:lvl w:ilvl="1" w:tplc="977CEA34">
      <w:start w:val="3"/>
      <w:numFmt w:val="decimal"/>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B171E3F"/>
    <w:multiLevelType w:val="hybridMultilevel"/>
    <w:tmpl w:val="16147732"/>
    <w:lvl w:ilvl="0" w:tplc="56243F6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0C1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22C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EC8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24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3E4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B431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EF2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EE9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577490"/>
    <w:multiLevelType w:val="hybridMultilevel"/>
    <w:tmpl w:val="25E07E7E"/>
    <w:lvl w:ilvl="0" w:tplc="14AC7AE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6E44E">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94712A">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8AB44">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AD9A4">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C5916">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7664B2">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DA3FE8">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CE2812">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D470B5"/>
    <w:multiLevelType w:val="hybridMultilevel"/>
    <w:tmpl w:val="99802C80"/>
    <w:lvl w:ilvl="0" w:tplc="977CEA34">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2B00F5"/>
    <w:multiLevelType w:val="multilevel"/>
    <w:tmpl w:val="BC7EBF2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8F234A"/>
    <w:multiLevelType w:val="hybridMultilevel"/>
    <w:tmpl w:val="2B305372"/>
    <w:lvl w:ilvl="0" w:tplc="6F30F3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CA5A59"/>
    <w:multiLevelType w:val="hybridMultilevel"/>
    <w:tmpl w:val="AD066EE0"/>
    <w:lvl w:ilvl="0" w:tplc="E99210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200A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670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3A73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ED9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16E2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CD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672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C10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77291110">
    <w:abstractNumId w:val="5"/>
  </w:num>
  <w:num w:numId="2" w16cid:durableId="488594591">
    <w:abstractNumId w:val="2"/>
  </w:num>
  <w:num w:numId="3" w16cid:durableId="72776917">
    <w:abstractNumId w:val="4"/>
  </w:num>
  <w:num w:numId="4" w16cid:durableId="990329372">
    <w:abstractNumId w:val="7"/>
  </w:num>
  <w:num w:numId="5" w16cid:durableId="2077580981">
    <w:abstractNumId w:val="17"/>
  </w:num>
  <w:num w:numId="6" w16cid:durableId="564872624">
    <w:abstractNumId w:val="14"/>
  </w:num>
  <w:num w:numId="7" w16cid:durableId="588855207">
    <w:abstractNumId w:val="8"/>
  </w:num>
  <w:num w:numId="8" w16cid:durableId="1377241382">
    <w:abstractNumId w:val="3"/>
  </w:num>
  <w:num w:numId="9" w16cid:durableId="525337522">
    <w:abstractNumId w:val="1"/>
  </w:num>
  <w:num w:numId="10" w16cid:durableId="2060785174">
    <w:abstractNumId w:val="19"/>
  </w:num>
  <w:num w:numId="11" w16cid:durableId="110589961">
    <w:abstractNumId w:val="11"/>
  </w:num>
  <w:num w:numId="12" w16cid:durableId="1255241055">
    <w:abstractNumId w:val="18"/>
  </w:num>
  <w:num w:numId="13" w16cid:durableId="208850290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11110">
    <w:abstractNumId w:val="6"/>
  </w:num>
  <w:num w:numId="15" w16cid:durableId="1545748600">
    <w:abstractNumId w:val="20"/>
  </w:num>
  <w:num w:numId="16" w16cid:durableId="1798258476">
    <w:abstractNumId w:val="16"/>
  </w:num>
  <w:num w:numId="17" w16cid:durableId="1153376789">
    <w:abstractNumId w:val="13"/>
  </w:num>
  <w:num w:numId="18" w16cid:durableId="986402518">
    <w:abstractNumId w:val="0"/>
  </w:num>
  <w:num w:numId="19" w16cid:durableId="1027637068">
    <w:abstractNumId w:val="9"/>
  </w:num>
  <w:num w:numId="20" w16cid:durableId="1834639886">
    <w:abstractNumId w:val="10"/>
  </w:num>
  <w:num w:numId="21" w16cid:durableId="197594199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64"/>
    <w:rsid w:val="000023D3"/>
    <w:rsid w:val="00004B90"/>
    <w:rsid w:val="00006268"/>
    <w:rsid w:val="00007376"/>
    <w:rsid w:val="00007B54"/>
    <w:rsid w:val="00010CCF"/>
    <w:rsid w:val="00010CEE"/>
    <w:rsid w:val="0001174B"/>
    <w:rsid w:val="00011CE2"/>
    <w:rsid w:val="00011F1F"/>
    <w:rsid w:val="00012B28"/>
    <w:rsid w:val="00014373"/>
    <w:rsid w:val="00014C48"/>
    <w:rsid w:val="00014FDD"/>
    <w:rsid w:val="0001526E"/>
    <w:rsid w:val="00015638"/>
    <w:rsid w:val="000159B1"/>
    <w:rsid w:val="00016B28"/>
    <w:rsid w:val="00016B9E"/>
    <w:rsid w:val="0002037B"/>
    <w:rsid w:val="00023BEB"/>
    <w:rsid w:val="00024163"/>
    <w:rsid w:val="000242A7"/>
    <w:rsid w:val="00025A0A"/>
    <w:rsid w:val="00027749"/>
    <w:rsid w:val="0002784C"/>
    <w:rsid w:val="00030493"/>
    <w:rsid w:val="00031D2E"/>
    <w:rsid w:val="00031FE8"/>
    <w:rsid w:val="00032BA1"/>
    <w:rsid w:val="0003362D"/>
    <w:rsid w:val="00034674"/>
    <w:rsid w:val="00034B75"/>
    <w:rsid w:val="00034B87"/>
    <w:rsid w:val="000358CD"/>
    <w:rsid w:val="000369C4"/>
    <w:rsid w:val="00036A0A"/>
    <w:rsid w:val="000370FF"/>
    <w:rsid w:val="000429BA"/>
    <w:rsid w:val="00042ACA"/>
    <w:rsid w:val="00043553"/>
    <w:rsid w:val="00044236"/>
    <w:rsid w:val="000443CB"/>
    <w:rsid w:val="000478D8"/>
    <w:rsid w:val="00051F58"/>
    <w:rsid w:val="000522CF"/>
    <w:rsid w:val="0005262A"/>
    <w:rsid w:val="00052689"/>
    <w:rsid w:val="00052BE3"/>
    <w:rsid w:val="000530A2"/>
    <w:rsid w:val="00056A87"/>
    <w:rsid w:val="00061742"/>
    <w:rsid w:val="000621BE"/>
    <w:rsid w:val="00064F0E"/>
    <w:rsid w:val="0006580B"/>
    <w:rsid w:val="000670D4"/>
    <w:rsid w:val="00067113"/>
    <w:rsid w:val="00070F47"/>
    <w:rsid w:val="00071F9A"/>
    <w:rsid w:val="00072562"/>
    <w:rsid w:val="000731F6"/>
    <w:rsid w:val="000732A3"/>
    <w:rsid w:val="0007532E"/>
    <w:rsid w:val="000774B6"/>
    <w:rsid w:val="0007787F"/>
    <w:rsid w:val="0008089B"/>
    <w:rsid w:val="00080B0F"/>
    <w:rsid w:val="00080E8D"/>
    <w:rsid w:val="0008157A"/>
    <w:rsid w:val="00081F7C"/>
    <w:rsid w:val="000829C6"/>
    <w:rsid w:val="00082F11"/>
    <w:rsid w:val="000832A2"/>
    <w:rsid w:val="00083393"/>
    <w:rsid w:val="000836FA"/>
    <w:rsid w:val="000848AB"/>
    <w:rsid w:val="0008496C"/>
    <w:rsid w:val="00085169"/>
    <w:rsid w:val="000864AD"/>
    <w:rsid w:val="000877AC"/>
    <w:rsid w:val="00092FAD"/>
    <w:rsid w:val="00093CCB"/>
    <w:rsid w:val="000940F6"/>
    <w:rsid w:val="000962BE"/>
    <w:rsid w:val="000965B4"/>
    <w:rsid w:val="000A081C"/>
    <w:rsid w:val="000A21ED"/>
    <w:rsid w:val="000A5AEF"/>
    <w:rsid w:val="000A62CC"/>
    <w:rsid w:val="000B09DC"/>
    <w:rsid w:val="000B144B"/>
    <w:rsid w:val="000B1D47"/>
    <w:rsid w:val="000B20D6"/>
    <w:rsid w:val="000B3C72"/>
    <w:rsid w:val="000B4E60"/>
    <w:rsid w:val="000B63BD"/>
    <w:rsid w:val="000B66C2"/>
    <w:rsid w:val="000B72D5"/>
    <w:rsid w:val="000B73F5"/>
    <w:rsid w:val="000C21B2"/>
    <w:rsid w:val="000C3F42"/>
    <w:rsid w:val="000C4641"/>
    <w:rsid w:val="000C4D42"/>
    <w:rsid w:val="000C6168"/>
    <w:rsid w:val="000C7BA0"/>
    <w:rsid w:val="000D0217"/>
    <w:rsid w:val="000D0EF4"/>
    <w:rsid w:val="000D10F7"/>
    <w:rsid w:val="000D1D89"/>
    <w:rsid w:val="000D2F0E"/>
    <w:rsid w:val="000D32B0"/>
    <w:rsid w:val="000D485B"/>
    <w:rsid w:val="000D4AFA"/>
    <w:rsid w:val="000D603F"/>
    <w:rsid w:val="000D6694"/>
    <w:rsid w:val="000D6766"/>
    <w:rsid w:val="000D740E"/>
    <w:rsid w:val="000E095F"/>
    <w:rsid w:val="000E16C3"/>
    <w:rsid w:val="000E1E37"/>
    <w:rsid w:val="000E2BC5"/>
    <w:rsid w:val="000E3BB0"/>
    <w:rsid w:val="000E4508"/>
    <w:rsid w:val="000E5765"/>
    <w:rsid w:val="000E760C"/>
    <w:rsid w:val="000E761B"/>
    <w:rsid w:val="000F0EE7"/>
    <w:rsid w:val="000F11DD"/>
    <w:rsid w:val="000F247A"/>
    <w:rsid w:val="000F2A54"/>
    <w:rsid w:val="000F2C42"/>
    <w:rsid w:val="000F2FFE"/>
    <w:rsid w:val="000F4965"/>
    <w:rsid w:val="000F4E96"/>
    <w:rsid w:val="000F67BE"/>
    <w:rsid w:val="000F7E05"/>
    <w:rsid w:val="000F7E44"/>
    <w:rsid w:val="00101D00"/>
    <w:rsid w:val="0010463F"/>
    <w:rsid w:val="00104FF5"/>
    <w:rsid w:val="0010604B"/>
    <w:rsid w:val="0010712B"/>
    <w:rsid w:val="0010753C"/>
    <w:rsid w:val="001077DD"/>
    <w:rsid w:val="001079F7"/>
    <w:rsid w:val="00110A3A"/>
    <w:rsid w:val="0011178D"/>
    <w:rsid w:val="00111B61"/>
    <w:rsid w:val="0011292C"/>
    <w:rsid w:val="00112DCD"/>
    <w:rsid w:val="00113485"/>
    <w:rsid w:val="001134E7"/>
    <w:rsid w:val="00114A71"/>
    <w:rsid w:val="001154C5"/>
    <w:rsid w:val="00116997"/>
    <w:rsid w:val="00116D93"/>
    <w:rsid w:val="00117217"/>
    <w:rsid w:val="00117448"/>
    <w:rsid w:val="001226E5"/>
    <w:rsid w:val="00122A93"/>
    <w:rsid w:val="00122AAF"/>
    <w:rsid w:val="00123AAD"/>
    <w:rsid w:val="00126886"/>
    <w:rsid w:val="00126E2C"/>
    <w:rsid w:val="00127C35"/>
    <w:rsid w:val="00130007"/>
    <w:rsid w:val="001300AC"/>
    <w:rsid w:val="001324F2"/>
    <w:rsid w:val="00132C31"/>
    <w:rsid w:val="00134255"/>
    <w:rsid w:val="0013524B"/>
    <w:rsid w:val="00135B25"/>
    <w:rsid w:val="0013752C"/>
    <w:rsid w:val="0013776F"/>
    <w:rsid w:val="0014057B"/>
    <w:rsid w:val="0014112D"/>
    <w:rsid w:val="0014533B"/>
    <w:rsid w:val="00145B60"/>
    <w:rsid w:val="00151525"/>
    <w:rsid w:val="00152371"/>
    <w:rsid w:val="00152CED"/>
    <w:rsid w:val="0015334E"/>
    <w:rsid w:val="00153C20"/>
    <w:rsid w:val="00156117"/>
    <w:rsid w:val="0015630F"/>
    <w:rsid w:val="001570A9"/>
    <w:rsid w:val="00157D84"/>
    <w:rsid w:val="00161701"/>
    <w:rsid w:val="0016215E"/>
    <w:rsid w:val="00163177"/>
    <w:rsid w:val="0016366F"/>
    <w:rsid w:val="00165005"/>
    <w:rsid w:val="00165732"/>
    <w:rsid w:val="001660A4"/>
    <w:rsid w:val="00167753"/>
    <w:rsid w:val="00167754"/>
    <w:rsid w:val="00173522"/>
    <w:rsid w:val="00174D5C"/>
    <w:rsid w:val="00175599"/>
    <w:rsid w:val="00175777"/>
    <w:rsid w:val="00176853"/>
    <w:rsid w:val="00177346"/>
    <w:rsid w:val="001804B8"/>
    <w:rsid w:val="00180621"/>
    <w:rsid w:val="001818E0"/>
    <w:rsid w:val="00182868"/>
    <w:rsid w:val="00186989"/>
    <w:rsid w:val="001879F3"/>
    <w:rsid w:val="001930CE"/>
    <w:rsid w:val="00195E25"/>
    <w:rsid w:val="00196A6C"/>
    <w:rsid w:val="00197045"/>
    <w:rsid w:val="001972AB"/>
    <w:rsid w:val="001A05C3"/>
    <w:rsid w:val="001A1602"/>
    <w:rsid w:val="001A1A5E"/>
    <w:rsid w:val="001A2A45"/>
    <w:rsid w:val="001A2ACA"/>
    <w:rsid w:val="001A2EB6"/>
    <w:rsid w:val="001A409F"/>
    <w:rsid w:val="001A6299"/>
    <w:rsid w:val="001A6F6B"/>
    <w:rsid w:val="001A7292"/>
    <w:rsid w:val="001B0E6C"/>
    <w:rsid w:val="001B0EB4"/>
    <w:rsid w:val="001B163D"/>
    <w:rsid w:val="001B1E6A"/>
    <w:rsid w:val="001B3256"/>
    <w:rsid w:val="001B4BB6"/>
    <w:rsid w:val="001B60FB"/>
    <w:rsid w:val="001C10F7"/>
    <w:rsid w:val="001C136A"/>
    <w:rsid w:val="001C2E04"/>
    <w:rsid w:val="001C30A9"/>
    <w:rsid w:val="001C4309"/>
    <w:rsid w:val="001C719E"/>
    <w:rsid w:val="001D044C"/>
    <w:rsid w:val="001D08BE"/>
    <w:rsid w:val="001D37C1"/>
    <w:rsid w:val="001D4829"/>
    <w:rsid w:val="001D4F6C"/>
    <w:rsid w:val="001D5514"/>
    <w:rsid w:val="001D6CDF"/>
    <w:rsid w:val="001D6D1C"/>
    <w:rsid w:val="001D704B"/>
    <w:rsid w:val="001E043C"/>
    <w:rsid w:val="001E1DCF"/>
    <w:rsid w:val="001E5A25"/>
    <w:rsid w:val="001E65FA"/>
    <w:rsid w:val="001E6A11"/>
    <w:rsid w:val="001F0CB8"/>
    <w:rsid w:val="001F1700"/>
    <w:rsid w:val="001F19DC"/>
    <w:rsid w:val="001F2CF2"/>
    <w:rsid w:val="001F31B6"/>
    <w:rsid w:val="001F613E"/>
    <w:rsid w:val="001F6D8B"/>
    <w:rsid w:val="001F78E1"/>
    <w:rsid w:val="00201174"/>
    <w:rsid w:val="00203D7B"/>
    <w:rsid w:val="00204064"/>
    <w:rsid w:val="002048C9"/>
    <w:rsid w:val="002054D5"/>
    <w:rsid w:val="0020772E"/>
    <w:rsid w:val="00210AF6"/>
    <w:rsid w:val="00212879"/>
    <w:rsid w:val="00213746"/>
    <w:rsid w:val="00216A0A"/>
    <w:rsid w:val="00220C60"/>
    <w:rsid w:val="002225BB"/>
    <w:rsid w:val="002226BF"/>
    <w:rsid w:val="00222FDE"/>
    <w:rsid w:val="002264ED"/>
    <w:rsid w:val="002278EB"/>
    <w:rsid w:val="00231293"/>
    <w:rsid w:val="00231711"/>
    <w:rsid w:val="00233A88"/>
    <w:rsid w:val="0023419A"/>
    <w:rsid w:val="00234910"/>
    <w:rsid w:val="00235F20"/>
    <w:rsid w:val="00237D24"/>
    <w:rsid w:val="002400C0"/>
    <w:rsid w:val="00241697"/>
    <w:rsid w:val="00242561"/>
    <w:rsid w:val="00242CB5"/>
    <w:rsid w:val="00243D5E"/>
    <w:rsid w:val="0024498F"/>
    <w:rsid w:val="0024511B"/>
    <w:rsid w:val="00250B3D"/>
    <w:rsid w:val="00250D55"/>
    <w:rsid w:val="0025127B"/>
    <w:rsid w:val="0025150B"/>
    <w:rsid w:val="00251898"/>
    <w:rsid w:val="00251D76"/>
    <w:rsid w:val="00252F67"/>
    <w:rsid w:val="0025311F"/>
    <w:rsid w:val="00255089"/>
    <w:rsid w:val="0025554B"/>
    <w:rsid w:val="00256FBF"/>
    <w:rsid w:val="002571CC"/>
    <w:rsid w:val="002578D5"/>
    <w:rsid w:val="00257A6C"/>
    <w:rsid w:val="00257F81"/>
    <w:rsid w:val="002607DE"/>
    <w:rsid w:val="002611A7"/>
    <w:rsid w:val="002612C1"/>
    <w:rsid w:val="00261E08"/>
    <w:rsid w:val="00265168"/>
    <w:rsid w:val="002664F4"/>
    <w:rsid w:val="00266B6C"/>
    <w:rsid w:val="00267226"/>
    <w:rsid w:val="00270B8A"/>
    <w:rsid w:val="00272B46"/>
    <w:rsid w:val="002746C7"/>
    <w:rsid w:val="00276472"/>
    <w:rsid w:val="002770A3"/>
    <w:rsid w:val="00281079"/>
    <w:rsid w:val="00281438"/>
    <w:rsid w:val="00283CD6"/>
    <w:rsid w:val="00284A0E"/>
    <w:rsid w:val="002858DB"/>
    <w:rsid w:val="002874D2"/>
    <w:rsid w:val="002876E8"/>
    <w:rsid w:val="00290F71"/>
    <w:rsid w:val="002923C3"/>
    <w:rsid w:val="0029285A"/>
    <w:rsid w:val="002930B7"/>
    <w:rsid w:val="00293190"/>
    <w:rsid w:val="00293A76"/>
    <w:rsid w:val="0029601B"/>
    <w:rsid w:val="002A1958"/>
    <w:rsid w:val="002A195E"/>
    <w:rsid w:val="002A1BF1"/>
    <w:rsid w:val="002A2E77"/>
    <w:rsid w:val="002A3483"/>
    <w:rsid w:val="002A3FED"/>
    <w:rsid w:val="002A49A6"/>
    <w:rsid w:val="002A550D"/>
    <w:rsid w:val="002A5CE6"/>
    <w:rsid w:val="002A6242"/>
    <w:rsid w:val="002A79F0"/>
    <w:rsid w:val="002B418E"/>
    <w:rsid w:val="002B524A"/>
    <w:rsid w:val="002B572F"/>
    <w:rsid w:val="002B5A14"/>
    <w:rsid w:val="002B6415"/>
    <w:rsid w:val="002B7373"/>
    <w:rsid w:val="002C20CE"/>
    <w:rsid w:val="002C34CC"/>
    <w:rsid w:val="002C6884"/>
    <w:rsid w:val="002D1CA5"/>
    <w:rsid w:val="002D2F44"/>
    <w:rsid w:val="002D3380"/>
    <w:rsid w:val="002D40C9"/>
    <w:rsid w:val="002D437D"/>
    <w:rsid w:val="002D4479"/>
    <w:rsid w:val="002D4E86"/>
    <w:rsid w:val="002D690B"/>
    <w:rsid w:val="002D6D81"/>
    <w:rsid w:val="002D70CF"/>
    <w:rsid w:val="002E08F8"/>
    <w:rsid w:val="002E222D"/>
    <w:rsid w:val="002E4301"/>
    <w:rsid w:val="002E6689"/>
    <w:rsid w:val="002E6746"/>
    <w:rsid w:val="002F2468"/>
    <w:rsid w:val="002F2FC2"/>
    <w:rsid w:val="002F5805"/>
    <w:rsid w:val="002F592F"/>
    <w:rsid w:val="002F6156"/>
    <w:rsid w:val="002F7D94"/>
    <w:rsid w:val="0030053C"/>
    <w:rsid w:val="00300FDB"/>
    <w:rsid w:val="0030121A"/>
    <w:rsid w:val="003024D0"/>
    <w:rsid w:val="00304AF8"/>
    <w:rsid w:val="00304BF5"/>
    <w:rsid w:val="00305280"/>
    <w:rsid w:val="00305DA6"/>
    <w:rsid w:val="003061F9"/>
    <w:rsid w:val="0030643D"/>
    <w:rsid w:val="0031024B"/>
    <w:rsid w:val="00310295"/>
    <w:rsid w:val="00310D59"/>
    <w:rsid w:val="003134CE"/>
    <w:rsid w:val="00314022"/>
    <w:rsid w:val="00315C84"/>
    <w:rsid w:val="00315CC6"/>
    <w:rsid w:val="00316A0A"/>
    <w:rsid w:val="00316BC3"/>
    <w:rsid w:val="00317AA3"/>
    <w:rsid w:val="0032519A"/>
    <w:rsid w:val="00325AF7"/>
    <w:rsid w:val="00326D12"/>
    <w:rsid w:val="00327396"/>
    <w:rsid w:val="00327CA7"/>
    <w:rsid w:val="003314FD"/>
    <w:rsid w:val="00331E01"/>
    <w:rsid w:val="0033434A"/>
    <w:rsid w:val="00334445"/>
    <w:rsid w:val="003350F4"/>
    <w:rsid w:val="00336124"/>
    <w:rsid w:val="00336783"/>
    <w:rsid w:val="00341CDD"/>
    <w:rsid w:val="003458FC"/>
    <w:rsid w:val="0034622D"/>
    <w:rsid w:val="00346A4C"/>
    <w:rsid w:val="0035144F"/>
    <w:rsid w:val="00351898"/>
    <w:rsid w:val="00354435"/>
    <w:rsid w:val="00354671"/>
    <w:rsid w:val="003553F8"/>
    <w:rsid w:val="00355BD3"/>
    <w:rsid w:val="00356639"/>
    <w:rsid w:val="00356DC7"/>
    <w:rsid w:val="003571DF"/>
    <w:rsid w:val="003620B2"/>
    <w:rsid w:val="00362C86"/>
    <w:rsid w:val="00362DC0"/>
    <w:rsid w:val="003645FC"/>
    <w:rsid w:val="0036598D"/>
    <w:rsid w:val="00366EC4"/>
    <w:rsid w:val="003708A0"/>
    <w:rsid w:val="00371D80"/>
    <w:rsid w:val="00373CD4"/>
    <w:rsid w:val="00373FB9"/>
    <w:rsid w:val="00375619"/>
    <w:rsid w:val="00375D8E"/>
    <w:rsid w:val="00377101"/>
    <w:rsid w:val="0038001D"/>
    <w:rsid w:val="003804EF"/>
    <w:rsid w:val="00383F0D"/>
    <w:rsid w:val="003857A7"/>
    <w:rsid w:val="00385950"/>
    <w:rsid w:val="003872A7"/>
    <w:rsid w:val="0039022E"/>
    <w:rsid w:val="0039053C"/>
    <w:rsid w:val="003914A2"/>
    <w:rsid w:val="00391573"/>
    <w:rsid w:val="00394AAC"/>
    <w:rsid w:val="00394E7A"/>
    <w:rsid w:val="00395348"/>
    <w:rsid w:val="00395ECF"/>
    <w:rsid w:val="003A01BB"/>
    <w:rsid w:val="003A1FDA"/>
    <w:rsid w:val="003A3165"/>
    <w:rsid w:val="003A37EF"/>
    <w:rsid w:val="003A4DB5"/>
    <w:rsid w:val="003A5139"/>
    <w:rsid w:val="003A6DD7"/>
    <w:rsid w:val="003A757C"/>
    <w:rsid w:val="003B0325"/>
    <w:rsid w:val="003B17CA"/>
    <w:rsid w:val="003B17FB"/>
    <w:rsid w:val="003B20B7"/>
    <w:rsid w:val="003B31C6"/>
    <w:rsid w:val="003B3235"/>
    <w:rsid w:val="003B7C56"/>
    <w:rsid w:val="003B7CCD"/>
    <w:rsid w:val="003C14A3"/>
    <w:rsid w:val="003C1699"/>
    <w:rsid w:val="003C1993"/>
    <w:rsid w:val="003C1B8B"/>
    <w:rsid w:val="003C1BFF"/>
    <w:rsid w:val="003C1DD6"/>
    <w:rsid w:val="003C1EDB"/>
    <w:rsid w:val="003C2242"/>
    <w:rsid w:val="003C3137"/>
    <w:rsid w:val="003C372E"/>
    <w:rsid w:val="003C590D"/>
    <w:rsid w:val="003C627B"/>
    <w:rsid w:val="003C71A6"/>
    <w:rsid w:val="003D3084"/>
    <w:rsid w:val="003D36A5"/>
    <w:rsid w:val="003D5712"/>
    <w:rsid w:val="003E0102"/>
    <w:rsid w:val="003E01BD"/>
    <w:rsid w:val="003E0EAE"/>
    <w:rsid w:val="003E142B"/>
    <w:rsid w:val="003E174A"/>
    <w:rsid w:val="003E3A60"/>
    <w:rsid w:val="003E3CD9"/>
    <w:rsid w:val="003E6CE2"/>
    <w:rsid w:val="003F0C2A"/>
    <w:rsid w:val="003F22E4"/>
    <w:rsid w:val="003F3119"/>
    <w:rsid w:val="003F3670"/>
    <w:rsid w:val="003F394F"/>
    <w:rsid w:val="003F5E5E"/>
    <w:rsid w:val="003F6137"/>
    <w:rsid w:val="00402C42"/>
    <w:rsid w:val="00402FAA"/>
    <w:rsid w:val="004035A6"/>
    <w:rsid w:val="004036D4"/>
    <w:rsid w:val="004039DB"/>
    <w:rsid w:val="00404809"/>
    <w:rsid w:val="00404FD4"/>
    <w:rsid w:val="00405750"/>
    <w:rsid w:val="004121A2"/>
    <w:rsid w:val="004171E5"/>
    <w:rsid w:val="004212E9"/>
    <w:rsid w:val="004256EC"/>
    <w:rsid w:val="00426083"/>
    <w:rsid w:val="00427891"/>
    <w:rsid w:val="00430014"/>
    <w:rsid w:val="004306E8"/>
    <w:rsid w:val="00430E1D"/>
    <w:rsid w:val="00430E91"/>
    <w:rsid w:val="00431D06"/>
    <w:rsid w:val="004326D1"/>
    <w:rsid w:val="00434B55"/>
    <w:rsid w:val="0043542C"/>
    <w:rsid w:val="00436316"/>
    <w:rsid w:val="00436984"/>
    <w:rsid w:val="00437DE0"/>
    <w:rsid w:val="00442DAA"/>
    <w:rsid w:val="00443646"/>
    <w:rsid w:val="00443FD7"/>
    <w:rsid w:val="0044508B"/>
    <w:rsid w:val="00445934"/>
    <w:rsid w:val="0044639F"/>
    <w:rsid w:val="00446B81"/>
    <w:rsid w:val="00447BB0"/>
    <w:rsid w:val="00450089"/>
    <w:rsid w:val="004509BF"/>
    <w:rsid w:val="0045367E"/>
    <w:rsid w:val="004545B6"/>
    <w:rsid w:val="00454AE8"/>
    <w:rsid w:val="00454BAC"/>
    <w:rsid w:val="004554B6"/>
    <w:rsid w:val="00455E46"/>
    <w:rsid w:val="00456926"/>
    <w:rsid w:val="004569C1"/>
    <w:rsid w:val="004575B5"/>
    <w:rsid w:val="0045772A"/>
    <w:rsid w:val="00460835"/>
    <w:rsid w:val="004612AC"/>
    <w:rsid w:val="00462937"/>
    <w:rsid w:val="00462E98"/>
    <w:rsid w:val="004671F1"/>
    <w:rsid w:val="00471BBB"/>
    <w:rsid w:val="00471C2F"/>
    <w:rsid w:val="004724AD"/>
    <w:rsid w:val="00473B71"/>
    <w:rsid w:val="004743E4"/>
    <w:rsid w:val="0047505C"/>
    <w:rsid w:val="004750A4"/>
    <w:rsid w:val="00475C54"/>
    <w:rsid w:val="0047656C"/>
    <w:rsid w:val="0047671A"/>
    <w:rsid w:val="004773EA"/>
    <w:rsid w:val="00477D11"/>
    <w:rsid w:val="00482304"/>
    <w:rsid w:val="0048271D"/>
    <w:rsid w:val="004851BE"/>
    <w:rsid w:val="00485708"/>
    <w:rsid w:val="00486F92"/>
    <w:rsid w:val="004904A2"/>
    <w:rsid w:val="00490909"/>
    <w:rsid w:val="00491066"/>
    <w:rsid w:val="00491D1F"/>
    <w:rsid w:val="00497B3E"/>
    <w:rsid w:val="004A19FC"/>
    <w:rsid w:val="004A1A24"/>
    <w:rsid w:val="004A236A"/>
    <w:rsid w:val="004A2806"/>
    <w:rsid w:val="004A298B"/>
    <w:rsid w:val="004A3CE6"/>
    <w:rsid w:val="004A587A"/>
    <w:rsid w:val="004A6766"/>
    <w:rsid w:val="004A7471"/>
    <w:rsid w:val="004B0C6C"/>
    <w:rsid w:val="004B3946"/>
    <w:rsid w:val="004B4626"/>
    <w:rsid w:val="004B4BEE"/>
    <w:rsid w:val="004B5D74"/>
    <w:rsid w:val="004B7596"/>
    <w:rsid w:val="004B7754"/>
    <w:rsid w:val="004B7C0E"/>
    <w:rsid w:val="004C31DC"/>
    <w:rsid w:val="004C571E"/>
    <w:rsid w:val="004C59F4"/>
    <w:rsid w:val="004C6688"/>
    <w:rsid w:val="004C6B89"/>
    <w:rsid w:val="004D0B5F"/>
    <w:rsid w:val="004D0C40"/>
    <w:rsid w:val="004D15D1"/>
    <w:rsid w:val="004D1D37"/>
    <w:rsid w:val="004D4200"/>
    <w:rsid w:val="004D4898"/>
    <w:rsid w:val="004D4906"/>
    <w:rsid w:val="004D5146"/>
    <w:rsid w:val="004D5567"/>
    <w:rsid w:val="004D789E"/>
    <w:rsid w:val="004D7C62"/>
    <w:rsid w:val="004E101D"/>
    <w:rsid w:val="004E2642"/>
    <w:rsid w:val="004E33A6"/>
    <w:rsid w:val="004E3E52"/>
    <w:rsid w:val="004E4C68"/>
    <w:rsid w:val="004E595D"/>
    <w:rsid w:val="004F0523"/>
    <w:rsid w:val="004F1598"/>
    <w:rsid w:val="004F168D"/>
    <w:rsid w:val="004F228D"/>
    <w:rsid w:val="004F5004"/>
    <w:rsid w:val="005028D7"/>
    <w:rsid w:val="00502B1A"/>
    <w:rsid w:val="00502F63"/>
    <w:rsid w:val="00502FE0"/>
    <w:rsid w:val="00503258"/>
    <w:rsid w:val="005033E4"/>
    <w:rsid w:val="0050373F"/>
    <w:rsid w:val="00505139"/>
    <w:rsid w:val="00505350"/>
    <w:rsid w:val="00506CEB"/>
    <w:rsid w:val="00507E4C"/>
    <w:rsid w:val="00512226"/>
    <w:rsid w:val="00514EE2"/>
    <w:rsid w:val="00515F85"/>
    <w:rsid w:val="00515FC9"/>
    <w:rsid w:val="0051643A"/>
    <w:rsid w:val="00517B2F"/>
    <w:rsid w:val="005200E7"/>
    <w:rsid w:val="00520493"/>
    <w:rsid w:val="00520E6B"/>
    <w:rsid w:val="00521B0D"/>
    <w:rsid w:val="0052227A"/>
    <w:rsid w:val="005233EA"/>
    <w:rsid w:val="00523E6C"/>
    <w:rsid w:val="00525F5C"/>
    <w:rsid w:val="00526308"/>
    <w:rsid w:val="00526DD0"/>
    <w:rsid w:val="0052711A"/>
    <w:rsid w:val="00527671"/>
    <w:rsid w:val="005327AB"/>
    <w:rsid w:val="00532EE3"/>
    <w:rsid w:val="00533165"/>
    <w:rsid w:val="00533918"/>
    <w:rsid w:val="00534E26"/>
    <w:rsid w:val="005350CA"/>
    <w:rsid w:val="0053532F"/>
    <w:rsid w:val="00535364"/>
    <w:rsid w:val="0053651D"/>
    <w:rsid w:val="00540184"/>
    <w:rsid w:val="005404B9"/>
    <w:rsid w:val="00540A02"/>
    <w:rsid w:val="005415AC"/>
    <w:rsid w:val="00541A75"/>
    <w:rsid w:val="00542115"/>
    <w:rsid w:val="005428C7"/>
    <w:rsid w:val="005431E6"/>
    <w:rsid w:val="005453B8"/>
    <w:rsid w:val="00545DDC"/>
    <w:rsid w:val="005471FE"/>
    <w:rsid w:val="005534D5"/>
    <w:rsid w:val="00553B32"/>
    <w:rsid w:val="00553CB1"/>
    <w:rsid w:val="00553F2A"/>
    <w:rsid w:val="00554210"/>
    <w:rsid w:val="00556536"/>
    <w:rsid w:val="005565CB"/>
    <w:rsid w:val="0055726F"/>
    <w:rsid w:val="005578F0"/>
    <w:rsid w:val="00557B6D"/>
    <w:rsid w:val="0056040C"/>
    <w:rsid w:val="00562283"/>
    <w:rsid w:val="00562650"/>
    <w:rsid w:val="00562F98"/>
    <w:rsid w:val="0056347E"/>
    <w:rsid w:val="0056469D"/>
    <w:rsid w:val="00567B72"/>
    <w:rsid w:val="0057015E"/>
    <w:rsid w:val="0057110F"/>
    <w:rsid w:val="00572C54"/>
    <w:rsid w:val="00573921"/>
    <w:rsid w:val="00574107"/>
    <w:rsid w:val="00574574"/>
    <w:rsid w:val="00575005"/>
    <w:rsid w:val="00575934"/>
    <w:rsid w:val="00576963"/>
    <w:rsid w:val="0057698C"/>
    <w:rsid w:val="00583B64"/>
    <w:rsid w:val="005842FC"/>
    <w:rsid w:val="005879C9"/>
    <w:rsid w:val="00587E59"/>
    <w:rsid w:val="005902D6"/>
    <w:rsid w:val="005908CC"/>
    <w:rsid w:val="00592325"/>
    <w:rsid w:val="00593218"/>
    <w:rsid w:val="00593286"/>
    <w:rsid w:val="0059412E"/>
    <w:rsid w:val="00594327"/>
    <w:rsid w:val="00595531"/>
    <w:rsid w:val="00595F57"/>
    <w:rsid w:val="00595FFD"/>
    <w:rsid w:val="0059638E"/>
    <w:rsid w:val="005A199D"/>
    <w:rsid w:val="005A4A08"/>
    <w:rsid w:val="005A50C0"/>
    <w:rsid w:val="005A57D1"/>
    <w:rsid w:val="005A6179"/>
    <w:rsid w:val="005B194F"/>
    <w:rsid w:val="005B3382"/>
    <w:rsid w:val="005B3F8C"/>
    <w:rsid w:val="005B41FA"/>
    <w:rsid w:val="005B59E4"/>
    <w:rsid w:val="005B7C76"/>
    <w:rsid w:val="005C04B0"/>
    <w:rsid w:val="005C1B1B"/>
    <w:rsid w:val="005C283F"/>
    <w:rsid w:val="005C2D5E"/>
    <w:rsid w:val="005C621B"/>
    <w:rsid w:val="005C789E"/>
    <w:rsid w:val="005C7D9F"/>
    <w:rsid w:val="005D069E"/>
    <w:rsid w:val="005D0888"/>
    <w:rsid w:val="005D0BDF"/>
    <w:rsid w:val="005D191F"/>
    <w:rsid w:val="005D2783"/>
    <w:rsid w:val="005D2F64"/>
    <w:rsid w:val="005D32A8"/>
    <w:rsid w:val="005D4275"/>
    <w:rsid w:val="005D4769"/>
    <w:rsid w:val="005D496D"/>
    <w:rsid w:val="005D5277"/>
    <w:rsid w:val="005E17FB"/>
    <w:rsid w:val="005E4016"/>
    <w:rsid w:val="005E5105"/>
    <w:rsid w:val="005E55BA"/>
    <w:rsid w:val="005E5679"/>
    <w:rsid w:val="005F0C33"/>
    <w:rsid w:val="005F0CFF"/>
    <w:rsid w:val="005F0FDD"/>
    <w:rsid w:val="005F2100"/>
    <w:rsid w:val="005F2360"/>
    <w:rsid w:val="005F2FEF"/>
    <w:rsid w:val="005F4E7A"/>
    <w:rsid w:val="005F51AC"/>
    <w:rsid w:val="005F57B3"/>
    <w:rsid w:val="005F5D4A"/>
    <w:rsid w:val="005F6E77"/>
    <w:rsid w:val="0060191A"/>
    <w:rsid w:val="00601E3E"/>
    <w:rsid w:val="006024B8"/>
    <w:rsid w:val="00602AE7"/>
    <w:rsid w:val="00602F92"/>
    <w:rsid w:val="0060365F"/>
    <w:rsid w:val="00604768"/>
    <w:rsid w:val="00604ABB"/>
    <w:rsid w:val="00605584"/>
    <w:rsid w:val="00606D32"/>
    <w:rsid w:val="0060701A"/>
    <w:rsid w:val="00610ACF"/>
    <w:rsid w:val="00611FFC"/>
    <w:rsid w:val="00612B44"/>
    <w:rsid w:val="00612CB7"/>
    <w:rsid w:val="00612D02"/>
    <w:rsid w:val="0061342E"/>
    <w:rsid w:val="006146B0"/>
    <w:rsid w:val="00614E3A"/>
    <w:rsid w:val="00614FCA"/>
    <w:rsid w:val="00615862"/>
    <w:rsid w:val="006159C2"/>
    <w:rsid w:val="00615A8B"/>
    <w:rsid w:val="006163DD"/>
    <w:rsid w:val="00620FA9"/>
    <w:rsid w:val="006218C6"/>
    <w:rsid w:val="00621C30"/>
    <w:rsid w:val="00622D11"/>
    <w:rsid w:val="00623424"/>
    <w:rsid w:val="00623AFC"/>
    <w:rsid w:val="006251D4"/>
    <w:rsid w:val="00625A65"/>
    <w:rsid w:val="00625F47"/>
    <w:rsid w:val="006302E6"/>
    <w:rsid w:val="006314F6"/>
    <w:rsid w:val="00631516"/>
    <w:rsid w:val="00631D71"/>
    <w:rsid w:val="006328E3"/>
    <w:rsid w:val="00632B60"/>
    <w:rsid w:val="00633738"/>
    <w:rsid w:val="00634AA1"/>
    <w:rsid w:val="00636E7C"/>
    <w:rsid w:val="00637361"/>
    <w:rsid w:val="006402CE"/>
    <w:rsid w:val="006415DF"/>
    <w:rsid w:val="006418A2"/>
    <w:rsid w:val="006478C3"/>
    <w:rsid w:val="00647E3A"/>
    <w:rsid w:val="006509C3"/>
    <w:rsid w:val="00651702"/>
    <w:rsid w:val="00655863"/>
    <w:rsid w:val="0065631A"/>
    <w:rsid w:val="00660923"/>
    <w:rsid w:val="00663CCA"/>
    <w:rsid w:val="00664D2E"/>
    <w:rsid w:val="00664EA6"/>
    <w:rsid w:val="00664EB3"/>
    <w:rsid w:val="006651CD"/>
    <w:rsid w:val="00666997"/>
    <w:rsid w:val="00670D36"/>
    <w:rsid w:val="00671988"/>
    <w:rsid w:val="00672EA0"/>
    <w:rsid w:val="006733F3"/>
    <w:rsid w:val="0067347C"/>
    <w:rsid w:val="006734AE"/>
    <w:rsid w:val="00674584"/>
    <w:rsid w:val="00675150"/>
    <w:rsid w:val="00677FDE"/>
    <w:rsid w:val="00681500"/>
    <w:rsid w:val="006820D2"/>
    <w:rsid w:val="00685BD5"/>
    <w:rsid w:val="00687A85"/>
    <w:rsid w:val="00691008"/>
    <w:rsid w:val="00691FE9"/>
    <w:rsid w:val="00692707"/>
    <w:rsid w:val="00694BE6"/>
    <w:rsid w:val="00694E7A"/>
    <w:rsid w:val="0069702B"/>
    <w:rsid w:val="00697607"/>
    <w:rsid w:val="006A3196"/>
    <w:rsid w:val="006A3771"/>
    <w:rsid w:val="006A387B"/>
    <w:rsid w:val="006A3BD1"/>
    <w:rsid w:val="006A3D99"/>
    <w:rsid w:val="006A649A"/>
    <w:rsid w:val="006B16A6"/>
    <w:rsid w:val="006B1DFF"/>
    <w:rsid w:val="006B1F40"/>
    <w:rsid w:val="006B20D3"/>
    <w:rsid w:val="006B4B1B"/>
    <w:rsid w:val="006C1E64"/>
    <w:rsid w:val="006C2323"/>
    <w:rsid w:val="006C472C"/>
    <w:rsid w:val="006C6077"/>
    <w:rsid w:val="006C7F25"/>
    <w:rsid w:val="006D0F74"/>
    <w:rsid w:val="006D238D"/>
    <w:rsid w:val="006D2C24"/>
    <w:rsid w:val="006D3B3C"/>
    <w:rsid w:val="006D4307"/>
    <w:rsid w:val="006E2AAD"/>
    <w:rsid w:val="006E459A"/>
    <w:rsid w:val="006E5A07"/>
    <w:rsid w:val="006E6C9F"/>
    <w:rsid w:val="006F0AA8"/>
    <w:rsid w:val="006F1D87"/>
    <w:rsid w:val="006F2F79"/>
    <w:rsid w:val="006F3664"/>
    <w:rsid w:val="006F5266"/>
    <w:rsid w:val="006F6555"/>
    <w:rsid w:val="006F7D0F"/>
    <w:rsid w:val="006F7FDE"/>
    <w:rsid w:val="00700081"/>
    <w:rsid w:val="00702207"/>
    <w:rsid w:val="007025E4"/>
    <w:rsid w:val="00703A6D"/>
    <w:rsid w:val="0070675D"/>
    <w:rsid w:val="0070760F"/>
    <w:rsid w:val="00710ACA"/>
    <w:rsid w:val="007110CF"/>
    <w:rsid w:val="007129E0"/>
    <w:rsid w:val="00713766"/>
    <w:rsid w:val="00713E13"/>
    <w:rsid w:val="00717EBC"/>
    <w:rsid w:val="007204CF"/>
    <w:rsid w:val="00722528"/>
    <w:rsid w:val="0072332B"/>
    <w:rsid w:val="00724463"/>
    <w:rsid w:val="0072518F"/>
    <w:rsid w:val="007255E8"/>
    <w:rsid w:val="00725D69"/>
    <w:rsid w:val="007316FA"/>
    <w:rsid w:val="0073174A"/>
    <w:rsid w:val="0073253F"/>
    <w:rsid w:val="0073379B"/>
    <w:rsid w:val="00734B65"/>
    <w:rsid w:val="00736385"/>
    <w:rsid w:val="007370D5"/>
    <w:rsid w:val="007376C6"/>
    <w:rsid w:val="007433C7"/>
    <w:rsid w:val="00746955"/>
    <w:rsid w:val="007477CD"/>
    <w:rsid w:val="0075098B"/>
    <w:rsid w:val="00751B98"/>
    <w:rsid w:val="0075235C"/>
    <w:rsid w:val="007545E4"/>
    <w:rsid w:val="00756E6D"/>
    <w:rsid w:val="00757D23"/>
    <w:rsid w:val="00760B11"/>
    <w:rsid w:val="00760CFB"/>
    <w:rsid w:val="00762455"/>
    <w:rsid w:val="00762E9A"/>
    <w:rsid w:val="007636A1"/>
    <w:rsid w:val="00764E85"/>
    <w:rsid w:val="0076537A"/>
    <w:rsid w:val="007657C3"/>
    <w:rsid w:val="00767B59"/>
    <w:rsid w:val="00770849"/>
    <w:rsid w:val="00770E5D"/>
    <w:rsid w:val="0077174F"/>
    <w:rsid w:val="00772620"/>
    <w:rsid w:val="0077324E"/>
    <w:rsid w:val="00773978"/>
    <w:rsid w:val="00773F2B"/>
    <w:rsid w:val="0077625A"/>
    <w:rsid w:val="00777C48"/>
    <w:rsid w:val="007808A5"/>
    <w:rsid w:val="00782BB4"/>
    <w:rsid w:val="0078334D"/>
    <w:rsid w:val="00784B6D"/>
    <w:rsid w:val="00784F2F"/>
    <w:rsid w:val="007858AE"/>
    <w:rsid w:val="00787266"/>
    <w:rsid w:val="00787ACC"/>
    <w:rsid w:val="00792A47"/>
    <w:rsid w:val="007934A4"/>
    <w:rsid w:val="0079481C"/>
    <w:rsid w:val="007950E0"/>
    <w:rsid w:val="00795AA3"/>
    <w:rsid w:val="0079720A"/>
    <w:rsid w:val="00797E4F"/>
    <w:rsid w:val="007A13A7"/>
    <w:rsid w:val="007A4D4A"/>
    <w:rsid w:val="007A56E4"/>
    <w:rsid w:val="007A5B38"/>
    <w:rsid w:val="007A5BB1"/>
    <w:rsid w:val="007A6DFE"/>
    <w:rsid w:val="007A780A"/>
    <w:rsid w:val="007A79E6"/>
    <w:rsid w:val="007B004A"/>
    <w:rsid w:val="007B03AA"/>
    <w:rsid w:val="007B0B23"/>
    <w:rsid w:val="007B125E"/>
    <w:rsid w:val="007B2E82"/>
    <w:rsid w:val="007B3AE1"/>
    <w:rsid w:val="007B4A5F"/>
    <w:rsid w:val="007B4D7B"/>
    <w:rsid w:val="007B5A43"/>
    <w:rsid w:val="007B5AB8"/>
    <w:rsid w:val="007B5E11"/>
    <w:rsid w:val="007B665C"/>
    <w:rsid w:val="007B6915"/>
    <w:rsid w:val="007C0BEF"/>
    <w:rsid w:val="007C2823"/>
    <w:rsid w:val="007C28F6"/>
    <w:rsid w:val="007C2941"/>
    <w:rsid w:val="007C306D"/>
    <w:rsid w:val="007C6502"/>
    <w:rsid w:val="007C7825"/>
    <w:rsid w:val="007D0A8A"/>
    <w:rsid w:val="007D1443"/>
    <w:rsid w:val="007D4CE3"/>
    <w:rsid w:val="007D5ABB"/>
    <w:rsid w:val="007D5D34"/>
    <w:rsid w:val="007D6506"/>
    <w:rsid w:val="007D690F"/>
    <w:rsid w:val="007D6F5E"/>
    <w:rsid w:val="007D7DD2"/>
    <w:rsid w:val="007E1136"/>
    <w:rsid w:val="007E1D9C"/>
    <w:rsid w:val="007E30F5"/>
    <w:rsid w:val="007E4032"/>
    <w:rsid w:val="007E4E65"/>
    <w:rsid w:val="007F1284"/>
    <w:rsid w:val="007F1447"/>
    <w:rsid w:val="007F1908"/>
    <w:rsid w:val="007F2434"/>
    <w:rsid w:val="007F29D0"/>
    <w:rsid w:val="007F2D48"/>
    <w:rsid w:val="007F301A"/>
    <w:rsid w:val="007F492B"/>
    <w:rsid w:val="007F5E74"/>
    <w:rsid w:val="007F6370"/>
    <w:rsid w:val="007F7645"/>
    <w:rsid w:val="007F7C63"/>
    <w:rsid w:val="007F7FBE"/>
    <w:rsid w:val="008018E9"/>
    <w:rsid w:val="00801D01"/>
    <w:rsid w:val="00803016"/>
    <w:rsid w:val="008030FD"/>
    <w:rsid w:val="00805A33"/>
    <w:rsid w:val="00806434"/>
    <w:rsid w:val="008075E3"/>
    <w:rsid w:val="00810AF6"/>
    <w:rsid w:val="0081146A"/>
    <w:rsid w:val="00811738"/>
    <w:rsid w:val="00815119"/>
    <w:rsid w:val="0081628E"/>
    <w:rsid w:val="008164CE"/>
    <w:rsid w:val="00816EC4"/>
    <w:rsid w:val="00817E1C"/>
    <w:rsid w:val="00820C68"/>
    <w:rsid w:val="00820FA0"/>
    <w:rsid w:val="008211D0"/>
    <w:rsid w:val="00821691"/>
    <w:rsid w:val="00821D60"/>
    <w:rsid w:val="00821EBE"/>
    <w:rsid w:val="0082275D"/>
    <w:rsid w:val="00822999"/>
    <w:rsid w:val="00823340"/>
    <w:rsid w:val="00823492"/>
    <w:rsid w:val="0082365C"/>
    <w:rsid w:val="00823F7B"/>
    <w:rsid w:val="0082492D"/>
    <w:rsid w:val="008250B1"/>
    <w:rsid w:val="00826358"/>
    <w:rsid w:val="00826951"/>
    <w:rsid w:val="00826F1E"/>
    <w:rsid w:val="00827680"/>
    <w:rsid w:val="00830AAE"/>
    <w:rsid w:val="00830F55"/>
    <w:rsid w:val="0083330E"/>
    <w:rsid w:val="0083338D"/>
    <w:rsid w:val="00833D28"/>
    <w:rsid w:val="00833E95"/>
    <w:rsid w:val="00836512"/>
    <w:rsid w:val="008369FC"/>
    <w:rsid w:val="00837F08"/>
    <w:rsid w:val="00840AE9"/>
    <w:rsid w:val="008415C4"/>
    <w:rsid w:val="00841F95"/>
    <w:rsid w:val="008424EE"/>
    <w:rsid w:val="00842F9D"/>
    <w:rsid w:val="00843D6F"/>
    <w:rsid w:val="00844637"/>
    <w:rsid w:val="00844B96"/>
    <w:rsid w:val="00845A4E"/>
    <w:rsid w:val="00845A74"/>
    <w:rsid w:val="00850D95"/>
    <w:rsid w:val="008510E4"/>
    <w:rsid w:val="008511D6"/>
    <w:rsid w:val="00851A8B"/>
    <w:rsid w:val="00851C25"/>
    <w:rsid w:val="008525B2"/>
    <w:rsid w:val="0085294A"/>
    <w:rsid w:val="00853504"/>
    <w:rsid w:val="008539DC"/>
    <w:rsid w:val="00854893"/>
    <w:rsid w:val="00856491"/>
    <w:rsid w:val="008569D4"/>
    <w:rsid w:val="00856E23"/>
    <w:rsid w:val="00860492"/>
    <w:rsid w:val="0086090A"/>
    <w:rsid w:val="00861287"/>
    <w:rsid w:val="0086516C"/>
    <w:rsid w:val="0086647E"/>
    <w:rsid w:val="00866EE3"/>
    <w:rsid w:val="0086708D"/>
    <w:rsid w:val="00867551"/>
    <w:rsid w:val="008704BA"/>
    <w:rsid w:val="00871A4F"/>
    <w:rsid w:val="00871AAB"/>
    <w:rsid w:val="00871D6A"/>
    <w:rsid w:val="00873CC9"/>
    <w:rsid w:val="00874660"/>
    <w:rsid w:val="00874B94"/>
    <w:rsid w:val="00875911"/>
    <w:rsid w:val="008761C5"/>
    <w:rsid w:val="00876558"/>
    <w:rsid w:val="00876991"/>
    <w:rsid w:val="008775A2"/>
    <w:rsid w:val="00877B2F"/>
    <w:rsid w:val="008802FE"/>
    <w:rsid w:val="00880A24"/>
    <w:rsid w:val="00880CEF"/>
    <w:rsid w:val="00882C59"/>
    <w:rsid w:val="0088364E"/>
    <w:rsid w:val="00884526"/>
    <w:rsid w:val="0088452E"/>
    <w:rsid w:val="00885774"/>
    <w:rsid w:val="0088598F"/>
    <w:rsid w:val="00886C36"/>
    <w:rsid w:val="00887CD9"/>
    <w:rsid w:val="008906D8"/>
    <w:rsid w:val="0089079D"/>
    <w:rsid w:val="00891CA0"/>
    <w:rsid w:val="0089256E"/>
    <w:rsid w:val="00892921"/>
    <w:rsid w:val="00893C88"/>
    <w:rsid w:val="00894699"/>
    <w:rsid w:val="0089569A"/>
    <w:rsid w:val="008963F3"/>
    <w:rsid w:val="00896483"/>
    <w:rsid w:val="00897F1F"/>
    <w:rsid w:val="008A00AB"/>
    <w:rsid w:val="008A0CFE"/>
    <w:rsid w:val="008A1856"/>
    <w:rsid w:val="008A199E"/>
    <w:rsid w:val="008A22DA"/>
    <w:rsid w:val="008A3731"/>
    <w:rsid w:val="008A45B0"/>
    <w:rsid w:val="008A4D76"/>
    <w:rsid w:val="008A57D2"/>
    <w:rsid w:val="008A6431"/>
    <w:rsid w:val="008B0795"/>
    <w:rsid w:val="008B202D"/>
    <w:rsid w:val="008B2839"/>
    <w:rsid w:val="008B316F"/>
    <w:rsid w:val="008B3222"/>
    <w:rsid w:val="008B32D2"/>
    <w:rsid w:val="008B3922"/>
    <w:rsid w:val="008B52D9"/>
    <w:rsid w:val="008B6147"/>
    <w:rsid w:val="008B61EE"/>
    <w:rsid w:val="008B651D"/>
    <w:rsid w:val="008C0DD1"/>
    <w:rsid w:val="008C110A"/>
    <w:rsid w:val="008C4A3F"/>
    <w:rsid w:val="008C61A9"/>
    <w:rsid w:val="008C709F"/>
    <w:rsid w:val="008C70AB"/>
    <w:rsid w:val="008C757C"/>
    <w:rsid w:val="008C7ECA"/>
    <w:rsid w:val="008D055C"/>
    <w:rsid w:val="008D1E37"/>
    <w:rsid w:val="008D22DA"/>
    <w:rsid w:val="008D2FED"/>
    <w:rsid w:val="008D3975"/>
    <w:rsid w:val="008D61D7"/>
    <w:rsid w:val="008D625B"/>
    <w:rsid w:val="008E08C3"/>
    <w:rsid w:val="008E1944"/>
    <w:rsid w:val="008E294D"/>
    <w:rsid w:val="008E3D14"/>
    <w:rsid w:val="008E43D9"/>
    <w:rsid w:val="008E47AF"/>
    <w:rsid w:val="008E4817"/>
    <w:rsid w:val="008E4F6E"/>
    <w:rsid w:val="008E733B"/>
    <w:rsid w:val="008E7AA9"/>
    <w:rsid w:val="008F0656"/>
    <w:rsid w:val="008F1454"/>
    <w:rsid w:val="008F2065"/>
    <w:rsid w:val="008F20C9"/>
    <w:rsid w:val="008F61A4"/>
    <w:rsid w:val="008F6FC7"/>
    <w:rsid w:val="009012A4"/>
    <w:rsid w:val="009031B5"/>
    <w:rsid w:val="00903AE1"/>
    <w:rsid w:val="00903D2F"/>
    <w:rsid w:val="00906A10"/>
    <w:rsid w:val="00910015"/>
    <w:rsid w:val="0091026C"/>
    <w:rsid w:val="00910889"/>
    <w:rsid w:val="00911E4E"/>
    <w:rsid w:val="00912330"/>
    <w:rsid w:val="00920BA1"/>
    <w:rsid w:val="0092170D"/>
    <w:rsid w:val="00921C11"/>
    <w:rsid w:val="0092237A"/>
    <w:rsid w:val="0092315E"/>
    <w:rsid w:val="00925A2D"/>
    <w:rsid w:val="0092735D"/>
    <w:rsid w:val="00927465"/>
    <w:rsid w:val="00927A27"/>
    <w:rsid w:val="009306E7"/>
    <w:rsid w:val="009324A7"/>
    <w:rsid w:val="0093365E"/>
    <w:rsid w:val="00933DAD"/>
    <w:rsid w:val="00936D4D"/>
    <w:rsid w:val="0094077F"/>
    <w:rsid w:val="00940D90"/>
    <w:rsid w:val="00941B96"/>
    <w:rsid w:val="00941F7F"/>
    <w:rsid w:val="00942899"/>
    <w:rsid w:val="00944271"/>
    <w:rsid w:val="009455B4"/>
    <w:rsid w:val="0094680D"/>
    <w:rsid w:val="00946C0E"/>
    <w:rsid w:val="009509AD"/>
    <w:rsid w:val="00950B55"/>
    <w:rsid w:val="00950D3E"/>
    <w:rsid w:val="00950D76"/>
    <w:rsid w:val="00950EF7"/>
    <w:rsid w:val="009515E5"/>
    <w:rsid w:val="009528D7"/>
    <w:rsid w:val="009537AA"/>
    <w:rsid w:val="0095450A"/>
    <w:rsid w:val="009545D7"/>
    <w:rsid w:val="00955376"/>
    <w:rsid w:val="009554F4"/>
    <w:rsid w:val="009557EA"/>
    <w:rsid w:val="0095705B"/>
    <w:rsid w:val="00960122"/>
    <w:rsid w:val="00960B49"/>
    <w:rsid w:val="00962942"/>
    <w:rsid w:val="00962EC3"/>
    <w:rsid w:val="00963930"/>
    <w:rsid w:val="00964756"/>
    <w:rsid w:val="00966809"/>
    <w:rsid w:val="00966AFA"/>
    <w:rsid w:val="00966DE1"/>
    <w:rsid w:val="00966E85"/>
    <w:rsid w:val="00971DFA"/>
    <w:rsid w:val="00972DC4"/>
    <w:rsid w:val="00973EDA"/>
    <w:rsid w:val="00974D03"/>
    <w:rsid w:val="0097660F"/>
    <w:rsid w:val="009805FD"/>
    <w:rsid w:val="00980F48"/>
    <w:rsid w:val="00982A8A"/>
    <w:rsid w:val="00982AE9"/>
    <w:rsid w:val="00982EFC"/>
    <w:rsid w:val="00983773"/>
    <w:rsid w:val="0098419B"/>
    <w:rsid w:val="0098535A"/>
    <w:rsid w:val="00985855"/>
    <w:rsid w:val="009859FA"/>
    <w:rsid w:val="00986786"/>
    <w:rsid w:val="00987570"/>
    <w:rsid w:val="00987AC3"/>
    <w:rsid w:val="009935B1"/>
    <w:rsid w:val="00995CBE"/>
    <w:rsid w:val="009963F3"/>
    <w:rsid w:val="00997072"/>
    <w:rsid w:val="00997C02"/>
    <w:rsid w:val="009A14A7"/>
    <w:rsid w:val="009A2964"/>
    <w:rsid w:val="009A2AB7"/>
    <w:rsid w:val="009A61C9"/>
    <w:rsid w:val="009A6AFF"/>
    <w:rsid w:val="009A709A"/>
    <w:rsid w:val="009A71E5"/>
    <w:rsid w:val="009B01AE"/>
    <w:rsid w:val="009B0B1B"/>
    <w:rsid w:val="009B0BE7"/>
    <w:rsid w:val="009B20C7"/>
    <w:rsid w:val="009B2E2A"/>
    <w:rsid w:val="009B360B"/>
    <w:rsid w:val="009B393D"/>
    <w:rsid w:val="009B45E1"/>
    <w:rsid w:val="009B4B01"/>
    <w:rsid w:val="009B52C1"/>
    <w:rsid w:val="009B5919"/>
    <w:rsid w:val="009C1494"/>
    <w:rsid w:val="009C1ED5"/>
    <w:rsid w:val="009C433A"/>
    <w:rsid w:val="009C479B"/>
    <w:rsid w:val="009C4BD7"/>
    <w:rsid w:val="009D0308"/>
    <w:rsid w:val="009D0AD0"/>
    <w:rsid w:val="009D0D7A"/>
    <w:rsid w:val="009D223D"/>
    <w:rsid w:val="009D441A"/>
    <w:rsid w:val="009D48A3"/>
    <w:rsid w:val="009D501E"/>
    <w:rsid w:val="009D545F"/>
    <w:rsid w:val="009D5E0C"/>
    <w:rsid w:val="009D6DFF"/>
    <w:rsid w:val="009E060B"/>
    <w:rsid w:val="009E0B95"/>
    <w:rsid w:val="009E37CD"/>
    <w:rsid w:val="009E55D2"/>
    <w:rsid w:val="009E60E5"/>
    <w:rsid w:val="009E7707"/>
    <w:rsid w:val="009E7C93"/>
    <w:rsid w:val="009F3394"/>
    <w:rsid w:val="009F37D9"/>
    <w:rsid w:val="009F37E8"/>
    <w:rsid w:val="009F4056"/>
    <w:rsid w:val="009F4C88"/>
    <w:rsid w:val="009F6BF8"/>
    <w:rsid w:val="009F74F8"/>
    <w:rsid w:val="00A0205A"/>
    <w:rsid w:val="00A057EB"/>
    <w:rsid w:val="00A05A92"/>
    <w:rsid w:val="00A06707"/>
    <w:rsid w:val="00A06E11"/>
    <w:rsid w:val="00A0707B"/>
    <w:rsid w:val="00A110BE"/>
    <w:rsid w:val="00A110FA"/>
    <w:rsid w:val="00A1301D"/>
    <w:rsid w:val="00A137FD"/>
    <w:rsid w:val="00A13856"/>
    <w:rsid w:val="00A13992"/>
    <w:rsid w:val="00A13C15"/>
    <w:rsid w:val="00A14014"/>
    <w:rsid w:val="00A16714"/>
    <w:rsid w:val="00A17648"/>
    <w:rsid w:val="00A17938"/>
    <w:rsid w:val="00A20DBA"/>
    <w:rsid w:val="00A24CD5"/>
    <w:rsid w:val="00A24F16"/>
    <w:rsid w:val="00A2535A"/>
    <w:rsid w:val="00A2583D"/>
    <w:rsid w:val="00A26EDA"/>
    <w:rsid w:val="00A306AE"/>
    <w:rsid w:val="00A30BC9"/>
    <w:rsid w:val="00A30FCA"/>
    <w:rsid w:val="00A3276B"/>
    <w:rsid w:val="00A32837"/>
    <w:rsid w:val="00A329F2"/>
    <w:rsid w:val="00A34131"/>
    <w:rsid w:val="00A34509"/>
    <w:rsid w:val="00A34D2B"/>
    <w:rsid w:val="00A3788C"/>
    <w:rsid w:val="00A37A7A"/>
    <w:rsid w:val="00A455FF"/>
    <w:rsid w:val="00A4593E"/>
    <w:rsid w:val="00A4633B"/>
    <w:rsid w:val="00A5256C"/>
    <w:rsid w:val="00A52E08"/>
    <w:rsid w:val="00A53C5E"/>
    <w:rsid w:val="00A5401E"/>
    <w:rsid w:val="00A552DF"/>
    <w:rsid w:val="00A55854"/>
    <w:rsid w:val="00A567CA"/>
    <w:rsid w:val="00A6013B"/>
    <w:rsid w:val="00A61064"/>
    <w:rsid w:val="00A6333A"/>
    <w:rsid w:val="00A63CDE"/>
    <w:rsid w:val="00A63D35"/>
    <w:rsid w:val="00A65D9A"/>
    <w:rsid w:val="00A665A8"/>
    <w:rsid w:val="00A67A1B"/>
    <w:rsid w:val="00A71DE7"/>
    <w:rsid w:val="00A7319E"/>
    <w:rsid w:val="00A76970"/>
    <w:rsid w:val="00A77EA0"/>
    <w:rsid w:val="00A801D6"/>
    <w:rsid w:val="00A82E46"/>
    <w:rsid w:val="00A83D9E"/>
    <w:rsid w:val="00A844C5"/>
    <w:rsid w:val="00A864B9"/>
    <w:rsid w:val="00A866F7"/>
    <w:rsid w:val="00A8707D"/>
    <w:rsid w:val="00A906BC"/>
    <w:rsid w:val="00A9119F"/>
    <w:rsid w:val="00A916F0"/>
    <w:rsid w:val="00A91B6E"/>
    <w:rsid w:val="00A91CA7"/>
    <w:rsid w:val="00A923CC"/>
    <w:rsid w:val="00A93442"/>
    <w:rsid w:val="00A96557"/>
    <w:rsid w:val="00A96D26"/>
    <w:rsid w:val="00A96DD8"/>
    <w:rsid w:val="00A97F65"/>
    <w:rsid w:val="00AA050D"/>
    <w:rsid w:val="00AA0CBC"/>
    <w:rsid w:val="00AA2AD6"/>
    <w:rsid w:val="00AA5363"/>
    <w:rsid w:val="00AB055D"/>
    <w:rsid w:val="00AB1C38"/>
    <w:rsid w:val="00AB3479"/>
    <w:rsid w:val="00AB53A4"/>
    <w:rsid w:val="00AB5BE1"/>
    <w:rsid w:val="00AB782B"/>
    <w:rsid w:val="00AC0BBD"/>
    <w:rsid w:val="00AC11C3"/>
    <w:rsid w:val="00AC1E62"/>
    <w:rsid w:val="00AC23B5"/>
    <w:rsid w:val="00AC2877"/>
    <w:rsid w:val="00AC2915"/>
    <w:rsid w:val="00AC2CB0"/>
    <w:rsid w:val="00AC4312"/>
    <w:rsid w:val="00AC4AE3"/>
    <w:rsid w:val="00AC5784"/>
    <w:rsid w:val="00AC62E1"/>
    <w:rsid w:val="00AC6577"/>
    <w:rsid w:val="00AD0F36"/>
    <w:rsid w:val="00AD161F"/>
    <w:rsid w:val="00AD1AB2"/>
    <w:rsid w:val="00AD1C94"/>
    <w:rsid w:val="00AD3D2A"/>
    <w:rsid w:val="00AD4907"/>
    <w:rsid w:val="00AD5251"/>
    <w:rsid w:val="00AD5402"/>
    <w:rsid w:val="00AD5757"/>
    <w:rsid w:val="00AD5C11"/>
    <w:rsid w:val="00AD5C59"/>
    <w:rsid w:val="00AD6E88"/>
    <w:rsid w:val="00AE132F"/>
    <w:rsid w:val="00AE1C25"/>
    <w:rsid w:val="00AE2557"/>
    <w:rsid w:val="00AE2C00"/>
    <w:rsid w:val="00AE2C7F"/>
    <w:rsid w:val="00AE3BA7"/>
    <w:rsid w:val="00AE3D74"/>
    <w:rsid w:val="00AE534E"/>
    <w:rsid w:val="00AE63D4"/>
    <w:rsid w:val="00AE64E5"/>
    <w:rsid w:val="00AE66E4"/>
    <w:rsid w:val="00AE6A63"/>
    <w:rsid w:val="00AE7256"/>
    <w:rsid w:val="00AF0980"/>
    <w:rsid w:val="00AF0D71"/>
    <w:rsid w:val="00AF2011"/>
    <w:rsid w:val="00AF21F6"/>
    <w:rsid w:val="00AF251F"/>
    <w:rsid w:val="00AF6940"/>
    <w:rsid w:val="00AF699B"/>
    <w:rsid w:val="00AF6A83"/>
    <w:rsid w:val="00B0092F"/>
    <w:rsid w:val="00B00CEE"/>
    <w:rsid w:val="00B01950"/>
    <w:rsid w:val="00B024E6"/>
    <w:rsid w:val="00B050E0"/>
    <w:rsid w:val="00B0646C"/>
    <w:rsid w:val="00B06CDC"/>
    <w:rsid w:val="00B072CE"/>
    <w:rsid w:val="00B07AA9"/>
    <w:rsid w:val="00B107EB"/>
    <w:rsid w:val="00B11D02"/>
    <w:rsid w:val="00B11F62"/>
    <w:rsid w:val="00B120C4"/>
    <w:rsid w:val="00B13565"/>
    <w:rsid w:val="00B139BD"/>
    <w:rsid w:val="00B14A9B"/>
    <w:rsid w:val="00B14F24"/>
    <w:rsid w:val="00B155F5"/>
    <w:rsid w:val="00B15A76"/>
    <w:rsid w:val="00B15BFE"/>
    <w:rsid w:val="00B21C08"/>
    <w:rsid w:val="00B231D0"/>
    <w:rsid w:val="00B23D5F"/>
    <w:rsid w:val="00B25604"/>
    <w:rsid w:val="00B30236"/>
    <w:rsid w:val="00B304CC"/>
    <w:rsid w:val="00B32D20"/>
    <w:rsid w:val="00B3353D"/>
    <w:rsid w:val="00B33BFD"/>
    <w:rsid w:val="00B36ADC"/>
    <w:rsid w:val="00B37284"/>
    <w:rsid w:val="00B41858"/>
    <w:rsid w:val="00B44012"/>
    <w:rsid w:val="00B441B9"/>
    <w:rsid w:val="00B446EA"/>
    <w:rsid w:val="00B44933"/>
    <w:rsid w:val="00B47CB4"/>
    <w:rsid w:val="00B5074E"/>
    <w:rsid w:val="00B51625"/>
    <w:rsid w:val="00B51CD1"/>
    <w:rsid w:val="00B51CE0"/>
    <w:rsid w:val="00B523CE"/>
    <w:rsid w:val="00B5405D"/>
    <w:rsid w:val="00B5531F"/>
    <w:rsid w:val="00B5770F"/>
    <w:rsid w:val="00B57AC2"/>
    <w:rsid w:val="00B6161F"/>
    <w:rsid w:val="00B61F7D"/>
    <w:rsid w:val="00B650E0"/>
    <w:rsid w:val="00B65A12"/>
    <w:rsid w:val="00B70893"/>
    <w:rsid w:val="00B70F9D"/>
    <w:rsid w:val="00B71937"/>
    <w:rsid w:val="00B73258"/>
    <w:rsid w:val="00B757F7"/>
    <w:rsid w:val="00B75DED"/>
    <w:rsid w:val="00B761A5"/>
    <w:rsid w:val="00B77080"/>
    <w:rsid w:val="00B775D0"/>
    <w:rsid w:val="00B77968"/>
    <w:rsid w:val="00B77F78"/>
    <w:rsid w:val="00B80239"/>
    <w:rsid w:val="00B816A5"/>
    <w:rsid w:val="00B82357"/>
    <w:rsid w:val="00B82D96"/>
    <w:rsid w:val="00B82FAD"/>
    <w:rsid w:val="00B84FA6"/>
    <w:rsid w:val="00B857A9"/>
    <w:rsid w:val="00B86301"/>
    <w:rsid w:val="00B86785"/>
    <w:rsid w:val="00B86D68"/>
    <w:rsid w:val="00B8785D"/>
    <w:rsid w:val="00B9034B"/>
    <w:rsid w:val="00B90EFC"/>
    <w:rsid w:val="00B9288A"/>
    <w:rsid w:val="00B93A32"/>
    <w:rsid w:val="00B94630"/>
    <w:rsid w:val="00B95DEF"/>
    <w:rsid w:val="00B962BD"/>
    <w:rsid w:val="00B9753A"/>
    <w:rsid w:val="00B9789D"/>
    <w:rsid w:val="00BA0A47"/>
    <w:rsid w:val="00BA134D"/>
    <w:rsid w:val="00BA1EDC"/>
    <w:rsid w:val="00BA2CA7"/>
    <w:rsid w:val="00BA46A9"/>
    <w:rsid w:val="00BA4BDE"/>
    <w:rsid w:val="00BA5D56"/>
    <w:rsid w:val="00BA5F6C"/>
    <w:rsid w:val="00BA630C"/>
    <w:rsid w:val="00BA6368"/>
    <w:rsid w:val="00BB09D2"/>
    <w:rsid w:val="00BB0B96"/>
    <w:rsid w:val="00BB101C"/>
    <w:rsid w:val="00BB28D4"/>
    <w:rsid w:val="00BB5053"/>
    <w:rsid w:val="00BB563B"/>
    <w:rsid w:val="00BB6B2A"/>
    <w:rsid w:val="00BB73C1"/>
    <w:rsid w:val="00BC0F1D"/>
    <w:rsid w:val="00BC1AA8"/>
    <w:rsid w:val="00BC2222"/>
    <w:rsid w:val="00BC29CE"/>
    <w:rsid w:val="00BC32A0"/>
    <w:rsid w:val="00BC3F73"/>
    <w:rsid w:val="00BC43B9"/>
    <w:rsid w:val="00BC4F47"/>
    <w:rsid w:val="00BC7A6C"/>
    <w:rsid w:val="00BD1989"/>
    <w:rsid w:val="00BD1F49"/>
    <w:rsid w:val="00BD20B2"/>
    <w:rsid w:val="00BD21C2"/>
    <w:rsid w:val="00BD2D6F"/>
    <w:rsid w:val="00BD47B2"/>
    <w:rsid w:val="00BD5866"/>
    <w:rsid w:val="00BD5E09"/>
    <w:rsid w:val="00BD67BF"/>
    <w:rsid w:val="00BD6A81"/>
    <w:rsid w:val="00BD7150"/>
    <w:rsid w:val="00BE469E"/>
    <w:rsid w:val="00BE4964"/>
    <w:rsid w:val="00BE6423"/>
    <w:rsid w:val="00BF056D"/>
    <w:rsid w:val="00BF2629"/>
    <w:rsid w:val="00BF2CAD"/>
    <w:rsid w:val="00BF3202"/>
    <w:rsid w:val="00BF32FE"/>
    <w:rsid w:val="00BF399E"/>
    <w:rsid w:val="00BF543E"/>
    <w:rsid w:val="00BF5532"/>
    <w:rsid w:val="00BF6672"/>
    <w:rsid w:val="00BF6D88"/>
    <w:rsid w:val="00BF72E6"/>
    <w:rsid w:val="00C0088E"/>
    <w:rsid w:val="00C03E37"/>
    <w:rsid w:val="00C04021"/>
    <w:rsid w:val="00C0483D"/>
    <w:rsid w:val="00C055E1"/>
    <w:rsid w:val="00C10051"/>
    <w:rsid w:val="00C110D5"/>
    <w:rsid w:val="00C11F82"/>
    <w:rsid w:val="00C146FC"/>
    <w:rsid w:val="00C14B08"/>
    <w:rsid w:val="00C14EF7"/>
    <w:rsid w:val="00C15B93"/>
    <w:rsid w:val="00C1684A"/>
    <w:rsid w:val="00C17EC1"/>
    <w:rsid w:val="00C235B1"/>
    <w:rsid w:val="00C23AC3"/>
    <w:rsid w:val="00C23BCE"/>
    <w:rsid w:val="00C24114"/>
    <w:rsid w:val="00C24E5E"/>
    <w:rsid w:val="00C26B5F"/>
    <w:rsid w:val="00C30FC7"/>
    <w:rsid w:val="00C315AD"/>
    <w:rsid w:val="00C32A93"/>
    <w:rsid w:val="00C34101"/>
    <w:rsid w:val="00C3434E"/>
    <w:rsid w:val="00C349FB"/>
    <w:rsid w:val="00C356D3"/>
    <w:rsid w:val="00C36548"/>
    <w:rsid w:val="00C37E73"/>
    <w:rsid w:val="00C40057"/>
    <w:rsid w:val="00C4195C"/>
    <w:rsid w:val="00C420AD"/>
    <w:rsid w:val="00C4291F"/>
    <w:rsid w:val="00C42FE4"/>
    <w:rsid w:val="00C44B58"/>
    <w:rsid w:val="00C44F8A"/>
    <w:rsid w:val="00C470C6"/>
    <w:rsid w:val="00C476AD"/>
    <w:rsid w:val="00C502A6"/>
    <w:rsid w:val="00C51A3E"/>
    <w:rsid w:val="00C521F9"/>
    <w:rsid w:val="00C523E0"/>
    <w:rsid w:val="00C53270"/>
    <w:rsid w:val="00C54A2E"/>
    <w:rsid w:val="00C5516E"/>
    <w:rsid w:val="00C56460"/>
    <w:rsid w:val="00C57472"/>
    <w:rsid w:val="00C609D4"/>
    <w:rsid w:val="00C613E9"/>
    <w:rsid w:val="00C63960"/>
    <w:rsid w:val="00C668CA"/>
    <w:rsid w:val="00C671CF"/>
    <w:rsid w:val="00C7008D"/>
    <w:rsid w:val="00C73031"/>
    <w:rsid w:val="00C76E56"/>
    <w:rsid w:val="00C77568"/>
    <w:rsid w:val="00C77E96"/>
    <w:rsid w:val="00C808C0"/>
    <w:rsid w:val="00C81446"/>
    <w:rsid w:val="00C81541"/>
    <w:rsid w:val="00C842AC"/>
    <w:rsid w:val="00C84455"/>
    <w:rsid w:val="00C85CBD"/>
    <w:rsid w:val="00C85F9D"/>
    <w:rsid w:val="00C8686E"/>
    <w:rsid w:val="00C8723F"/>
    <w:rsid w:val="00C93381"/>
    <w:rsid w:val="00C95250"/>
    <w:rsid w:val="00C9531A"/>
    <w:rsid w:val="00C95B7A"/>
    <w:rsid w:val="00C95CB2"/>
    <w:rsid w:val="00C969DA"/>
    <w:rsid w:val="00C97B07"/>
    <w:rsid w:val="00CA1549"/>
    <w:rsid w:val="00CA385D"/>
    <w:rsid w:val="00CA45FA"/>
    <w:rsid w:val="00CA4FB3"/>
    <w:rsid w:val="00CA5A9E"/>
    <w:rsid w:val="00CA66BA"/>
    <w:rsid w:val="00CB02AB"/>
    <w:rsid w:val="00CB0DE5"/>
    <w:rsid w:val="00CB11A5"/>
    <w:rsid w:val="00CB2391"/>
    <w:rsid w:val="00CB3110"/>
    <w:rsid w:val="00CB3F12"/>
    <w:rsid w:val="00CB4D93"/>
    <w:rsid w:val="00CB5E52"/>
    <w:rsid w:val="00CB6AA1"/>
    <w:rsid w:val="00CB71B6"/>
    <w:rsid w:val="00CB749E"/>
    <w:rsid w:val="00CB7881"/>
    <w:rsid w:val="00CC04F9"/>
    <w:rsid w:val="00CC410A"/>
    <w:rsid w:val="00CC4C7D"/>
    <w:rsid w:val="00CC7BA7"/>
    <w:rsid w:val="00CD1F43"/>
    <w:rsid w:val="00CD39A3"/>
    <w:rsid w:val="00CD3D01"/>
    <w:rsid w:val="00CD4327"/>
    <w:rsid w:val="00CD4625"/>
    <w:rsid w:val="00CD6D40"/>
    <w:rsid w:val="00CE114B"/>
    <w:rsid w:val="00CE143D"/>
    <w:rsid w:val="00CE418D"/>
    <w:rsid w:val="00CE4596"/>
    <w:rsid w:val="00CE5BB7"/>
    <w:rsid w:val="00CE63FC"/>
    <w:rsid w:val="00CE7AB6"/>
    <w:rsid w:val="00CE7FA3"/>
    <w:rsid w:val="00CF3882"/>
    <w:rsid w:val="00CF3ACA"/>
    <w:rsid w:val="00CF7385"/>
    <w:rsid w:val="00D009DE"/>
    <w:rsid w:val="00D01431"/>
    <w:rsid w:val="00D01FF0"/>
    <w:rsid w:val="00D0318A"/>
    <w:rsid w:val="00D0342B"/>
    <w:rsid w:val="00D03BDC"/>
    <w:rsid w:val="00D042BF"/>
    <w:rsid w:val="00D058D3"/>
    <w:rsid w:val="00D106EA"/>
    <w:rsid w:val="00D10954"/>
    <w:rsid w:val="00D10AFC"/>
    <w:rsid w:val="00D124F7"/>
    <w:rsid w:val="00D13396"/>
    <w:rsid w:val="00D13F29"/>
    <w:rsid w:val="00D14535"/>
    <w:rsid w:val="00D1469E"/>
    <w:rsid w:val="00D163E4"/>
    <w:rsid w:val="00D17366"/>
    <w:rsid w:val="00D21C3D"/>
    <w:rsid w:val="00D224EE"/>
    <w:rsid w:val="00D22F59"/>
    <w:rsid w:val="00D24C24"/>
    <w:rsid w:val="00D2595E"/>
    <w:rsid w:val="00D27163"/>
    <w:rsid w:val="00D31046"/>
    <w:rsid w:val="00D33E3B"/>
    <w:rsid w:val="00D342BC"/>
    <w:rsid w:val="00D3667D"/>
    <w:rsid w:val="00D36DD1"/>
    <w:rsid w:val="00D371CE"/>
    <w:rsid w:val="00D41CB6"/>
    <w:rsid w:val="00D42806"/>
    <w:rsid w:val="00D42A81"/>
    <w:rsid w:val="00D43692"/>
    <w:rsid w:val="00D438FC"/>
    <w:rsid w:val="00D43AF3"/>
    <w:rsid w:val="00D4435F"/>
    <w:rsid w:val="00D45615"/>
    <w:rsid w:val="00D46563"/>
    <w:rsid w:val="00D47994"/>
    <w:rsid w:val="00D51AF6"/>
    <w:rsid w:val="00D51DA3"/>
    <w:rsid w:val="00D53031"/>
    <w:rsid w:val="00D5365A"/>
    <w:rsid w:val="00D54C62"/>
    <w:rsid w:val="00D54DF2"/>
    <w:rsid w:val="00D553FE"/>
    <w:rsid w:val="00D562EF"/>
    <w:rsid w:val="00D56DAB"/>
    <w:rsid w:val="00D60597"/>
    <w:rsid w:val="00D630AA"/>
    <w:rsid w:val="00D63502"/>
    <w:rsid w:val="00D656FC"/>
    <w:rsid w:val="00D65A5F"/>
    <w:rsid w:val="00D66F8E"/>
    <w:rsid w:val="00D6734F"/>
    <w:rsid w:val="00D70BDA"/>
    <w:rsid w:val="00D73669"/>
    <w:rsid w:val="00D73888"/>
    <w:rsid w:val="00D7670D"/>
    <w:rsid w:val="00D779AB"/>
    <w:rsid w:val="00D81828"/>
    <w:rsid w:val="00D8298A"/>
    <w:rsid w:val="00D83222"/>
    <w:rsid w:val="00D84E6A"/>
    <w:rsid w:val="00D86707"/>
    <w:rsid w:val="00D871C7"/>
    <w:rsid w:val="00D879B5"/>
    <w:rsid w:val="00D87EE1"/>
    <w:rsid w:val="00D934A5"/>
    <w:rsid w:val="00D9355E"/>
    <w:rsid w:val="00D94EE3"/>
    <w:rsid w:val="00D9530D"/>
    <w:rsid w:val="00D95AB7"/>
    <w:rsid w:val="00D95BAA"/>
    <w:rsid w:val="00D96044"/>
    <w:rsid w:val="00D97936"/>
    <w:rsid w:val="00D97ED4"/>
    <w:rsid w:val="00DA0DA6"/>
    <w:rsid w:val="00DA0E16"/>
    <w:rsid w:val="00DA14DC"/>
    <w:rsid w:val="00DA194D"/>
    <w:rsid w:val="00DA1E40"/>
    <w:rsid w:val="00DA3FCA"/>
    <w:rsid w:val="00DA4371"/>
    <w:rsid w:val="00DA4780"/>
    <w:rsid w:val="00DA6286"/>
    <w:rsid w:val="00DA66C2"/>
    <w:rsid w:val="00DB34D5"/>
    <w:rsid w:val="00DB4B35"/>
    <w:rsid w:val="00DB4C17"/>
    <w:rsid w:val="00DB51BD"/>
    <w:rsid w:val="00DB54E8"/>
    <w:rsid w:val="00DC1ECC"/>
    <w:rsid w:val="00DC3DBE"/>
    <w:rsid w:val="00DC42E7"/>
    <w:rsid w:val="00DC4F29"/>
    <w:rsid w:val="00DC5002"/>
    <w:rsid w:val="00DC6061"/>
    <w:rsid w:val="00DC62E8"/>
    <w:rsid w:val="00DD2086"/>
    <w:rsid w:val="00DD2480"/>
    <w:rsid w:val="00DD4F6C"/>
    <w:rsid w:val="00DD60DE"/>
    <w:rsid w:val="00DD7EA1"/>
    <w:rsid w:val="00DE1D1E"/>
    <w:rsid w:val="00DE2722"/>
    <w:rsid w:val="00DE3DBF"/>
    <w:rsid w:val="00DE441F"/>
    <w:rsid w:val="00DE4505"/>
    <w:rsid w:val="00DE51CE"/>
    <w:rsid w:val="00DE5890"/>
    <w:rsid w:val="00DE5F26"/>
    <w:rsid w:val="00DF2A8C"/>
    <w:rsid w:val="00DF393E"/>
    <w:rsid w:val="00DF50F1"/>
    <w:rsid w:val="00DF6F8E"/>
    <w:rsid w:val="00E004FA"/>
    <w:rsid w:val="00E01FAE"/>
    <w:rsid w:val="00E03860"/>
    <w:rsid w:val="00E03E0D"/>
    <w:rsid w:val="00E044C6"/>
    <w:rsid w:val="00E0607A"/>
    <w:rsid w:val="00E06800"/>
    <w:rsid w:val="00E06D6D"/>
    <w:rsid w:val="00E07AD1"/>
    <w:rsid w:val="00E10602"/>
    <w:rsid w:val="00E122B5"/>
    <w:rsid w:val="00E135FE"/>
    <w:rsid w:val="00E1662F"/>
    <w:rsid w:val="00E17E44"/>
    <w:rsid w:val="00E205D6"/>
    <w:rsid w:val="00E22032"/>
    <w:rsid w:val="00E2204B"/>
    <w:rsid w:val="00E22795"/>
    <w:rsid w:val="00E23020"/>
    <w:rsid w:val="00E23693"/>
    <w:rsid w:val="00E238EF"/>
    <w:rsid w:val="00E26B7F"/>
    <w:rsid w:val="00E270D9"/>
    <w:rsid w:val="00E27390"/>
    <w:rsid w:val="00E27900"/>
    <w:rsid w:val="00E3057E"/>
    <w:rsid w:val="00E3290F"/>
    <w:rsid w:val="00E33F6D"/>
    <w:rsid w:val="00E346E5"/>
    <w:rsid w:val="00E3526D"/>
    <w:rsid w:val="00E35736"/>
    <w:rsid w:val="00E36B4A"/>
    <w:rsid w:val="00E37941"/>
    <w:rsid w:val="00E40104"/>
    <w:rsid w:val="00E436D9"/>
    <w:rsid w:val="00E4375A"/>
    <w:rsid w:val="00E44921"/>
    <w:rsid w:val="00E46EE5"/>
    <w:rsid w:val="00E474AB"/>
    <w:rsid w:val="00E477DE"/>
    <w:rsid w:val="00E47B19"/>
    <w:rsid w:val="00E50547"/>
    <w:rsid w:val="00E51566"/>
    <w:rsid w:val="00E532C0"/>
    <w:rsid w:val="00E53B4A"/>
    <w:rsid w:val="00E540AC"/>
    <w:rsid w:val="00E544FA"/>
    <w:rsid w:val="00E54BC6"/>
    <w:rsid w:val="00E56C00"/>
    <w:rsid w:val="00E56F46"/>
    <w:rsid w:val="00E5715A"/>
    <w:rsid w:val="00E60902"/>
    <w:rsid w:val="00E61643"/>
    <w:rsid w:val="00E61A75"/>
    <w:rsid w:val="00E6324D"/>
    <w:rsid w:val="00E64007"/>
    <w:rsid w:val="00E653CA"/>
    <w:rsid w:val="00E6678A"/>
    <w:rsid w:val="00E70A14"/>
    <w:rsid w:val="00E71C8E"/>
    <w:rsid w:val="00E72A76"/>
    <w:rsid w:val="00E73981"/>
    <w:rsid w:val="00E80EC8"/>
    <w:rsid w:val="00E816D1"/>
    <w:rsid w:val="00E81B21"/>
    <w:rsid w:val="00E81C04"/>
    <w:rsid w:val="00E823E2"/>
    <w:rsid w:val="00E82523"/>
    <w:rsid w:val="00E83DD8"/>
    <w:rsid w:val="00E84929"/>
    <w:rsid w:val="00E84B64"/>
    <w:rsid w:val="00E85207"/>
    <w:rsid w:val="00E86836"/>
    <w:rsid w:val="00E86C3D"/>
    <w:rsid w:val="00E87350"/>
    <w:rsid w:val="00E87563"/>
    <w:rsid w:val="00E90975"/>
    <w:rsid w:val="00E90D28"/>
    <w:rsid w:val="00E9116D"/>
    <w:rsid w:val="00E943F6"/>
    <w:rsid w:val="00E94A51"/>
    <w:rsid w:val="00E94C95"/>
    <w:rsid w:val="00E9573E"/>
    <w:rsid w:val="00E967C1"/>
    <w:rsid w:val="00E97B05"/>
    <w:rsid w:val="00EA0A89"/>
    <w:rsid w:val="00EA0D16"/>
    <w:rsid w:val="00EA0F55"/>
    <w:rsid w:val="00EA13D3"/>
    <w:rsid w:val="00EA17BE"/>
    <w:rsid w:val="00EA2B55"/>
    <w:rsid w:val="00EA3575"/>
    <w:rsid w:val="00EA4430"/>
    <w:rsid w:val="00EA4A83"/>
    <w:rsid w:val="00EA5F3A"/>
    <w:rsid w:val="00EA665F"/>
    <w:rsid w:val="00EB03CA"/>
    <w:rsid w:val="00EB040F"/>
    <w:rsid w:val="00EB0D16"/>
    <w:rsid w:val="00EB1BCF"/>
    <w:rsid w:val="00EB3549"/>
    <w:rsid w:val="00EB3C4B"/>
    <w:rsid w:val="00EB55E0"/>
    <w:rsid w:val="00EB65A2"/>
    <w:rsid w:val="00EB65EF"/>
    <w:rsid w:val="00EB6EF7"/>
    <w:rsid w:val="00EB7511"/>
    <w:rsid w:val="00EC0B28"/>
    <w:rsid w:val="00EC1376"/>
    <w:rsid w:val="00EC408D"/>
    <w:rsid w:val="00EC4948"/>
    <w:rsid w:val="00ED03D7"/>
    <w:rsid w:val="00ED0818"/>
    <w:rsid w:val="00ED1980"/>
    <w:rsid w:val="00ED51B5"/>
    <w:rsid w:val="00ED7439"/>
    <w:rsid w:val="00EE09CD"/>
    <w:rsid w:val="00EE106D"/>
    <w:rsid w:val="00EE1E68"/>
    <w:rsid w:val="00EE2F4D"/>
    <w:rsid w:val="00EE47B6"/>
    <w:rsid w:val="00EE5BED"/>
    <w:rsid w:val="00EE5F2C"/>
    <w:rsid w:val="00EE7D72"/>
    <w:rsid w:val="00EF0A52"/>
    <w:rsid w:val="00EF1E08"/>
    <w:rsid w:val="00EF20A1"/>
    <w:rsid w:val="00EF3D1A"/>
    <w:rsid w:val="00EF5003"/>
    <w:rsid w:val="00EF53A4"/>
    <w:rsid w:val="00EF56ED"/>
    <w:rsid w:val="00F0009F"/>
    <w:rsid w:val="00F00B05"/>
    <w:rsid w:val="00F010C9"/>
    <w:rsid w:val="00F020A2"/>
    <w:rsid w:val="00F03BD2"/>
    <w:rsid w:val="00F044F6"/>
    <w:rsid w:val="00F0469B"/>
    <w:rsid w:val="00F04C32"/>
    <w:rsid w:val="00F05F93"/>
    <w:rsid w:val="00F07D5E"/>
    <w:rsid w:val="00F07E96"/>
    <w:rsid w:val="00F1023B"/>
    <w:rsid w:val="00F1070B"/>
    <w:rsid w:val="00F11130"/>
    <w:rsid w:val="00F121AC"/>
    <w:rsid w:val="00F139B2"/>
    <w:rsid w:val="00F146DB"/>
    <w:rsid w:val="00F14F85"/>
    <w:rsid w:val="00F162E1"/>
    <w:rsid w:val="00F173A4"/>
    <w:rsid w:val="00F21ECF"/>
    <w:rsid w:val="00F2226C"/>
    <w:rsid w:val="00F231C1"/>
    <w:rsid w:val="00F25732"/>
    <w:rsid w:val="00F25771"/>
    <w:rsid w:val="00F27987"/>
    <w:rsid w:val="00F3054E"/>
    <w:rsid w:val="00F3092D"/>
    <w:rsid w:val="00F3175C"/>
    <w:rsid w:val="00F32343"/>
    <w:rsid w:val="00F33411"/>
    <w:rsid w:val="00F33F18"/>
    <w:rsid w:val="00F34AFC"/>
    <w:rsid w:val="00F357AF"/>
    <w:rsid w:val="00F35B52"/>
    <w:rsid w:val="00F37A52"/>
    <w:rsid w:val="00F37AC6"/>
    <w:rsid w:val="00F40359"/>
    <w:rsid w:val="00F4141A"/>
    <w:rsid w:val="00F4275F"/>
    <w:rsid w:val="00F430F4"/>
    <w:rsid w:val="00F431BE"/>
    <w:rsid w:val="00F43266"/>
    <w:rsid w:val="00F4355F"/>
    <w:rsid w:val="00F439BC"/>
    <w:rsid w:val="00F465CA"/>
    <w:rsid w:val="00F47CE5"/>
    <w:rsid w:val="00F47F6C"/>
    <w:rsid w:val="00F505C8"/>
    <w:rsid w:val="00F51BAE"/>
    <w:rsid w:val="00F51BEF"/>
    <w:rsid w:val="00F51EB9"/>
    <w:rsid w:val="00F52082"/>
    <w:rsid w:val="00F529EC"/>
    <w:rsid w:val="00F54099"/>
    <w:rsid w:val="00F570A8"/>
    <w:rsid w:val="00F616FE"/>
    <w:rsid w:val="00F61BB8"/>
    <w:rsid w:val="00F61D54"/>
    <w:rsid w:val="00F6358F"/>
    <w:rsid w:val="00F646B3"/>
    <w:rsid w:val="00F6509D"/>
    <w:rsid w:val="00F711B0"/>
    <w:rsid w:val="00F73962"/>
    <w:rsid w:val="00F76EAF"/>
    <w:rsid w:val="00F8012E"/>
    <w:rsid w:val="00F82302"/>
    <w:rsid w:val="00F8254A"/>
    <w:rsid w:val="00F82F2E"/>
    <w:rsid w:val="00F8367E"/>
    <w:rsid w:val="00F8485E"/>
    <w:rsid w:val="00F86DA8"/>
    <w:rsid w:val="00F9003D"/>
    <w:rsid w:val="00F9039F"/>
    <w:rsid w:val="00F90AD5"/>
    <w:rsid w:val="00F92EDE"/>
    <w:rsid w:val="00F9389D"/>
    <w:rsid w:val="00F93FB8"/>
    <w:rsid w:val="00F945D0"/>
    <w:rsid w:val="00F956F8"/>
    <w:rsid w:val="00F95B9F"/>
    <w:rsid w:val="00F967E4"/>
    <w:rsid w:val="00FA0D06"/>
    <w:rsid w:val="00FA0D9C"/>
    <w:rsid w:val="00FA1D29"/>
    <w:rsid w:val="00FA4387"/>
    <w:rsid w:val="00FA7719"/>
    <w:rsid w:val="00FB0DB3"/>
    <w:rsid w:val="00FB0EC1"/>
    <w:rsid w:val="00FB16AC"/>
    <w:rsid w:val="00FB768C"/>
    <w:rsid w:val="00FB7BD6"/>
    <w:rsid w:val="00FC18EB"/>
    <w:rsid w:val="00FC1AFE"/>
    <w:rsid w:val="00FC1E49"/>
    <w:rsid w:val="00FC1F9D"/>
    <w:rsid w:val="00FC23FB"/>
    <w:rsid w:val="00FC66E2"/>
    <w:rsid w:val="00FC6B1F"/>
    <w:rsid w:val="00FC6FF8"/>
    <w:rsid w:val="00FC7767"/>
    <w:rsid w:val="00FC7CC2"/>
    <w:rsid w:val="00FD2592"/>
    <w:rsid w:val="00FD4EA2"/>
    <w:rsid w:val="00FD52CA"/>
    <w:rsid w:val="00FD554A"/>
    <w:rsid w:val="00FD5612"/>
    <w:rsid w:val="00FD5F1B"/>
    <w:rsid w:val="00FD6078"/>
    <w:rsid w:val="00FD6AA6"/>
    <w:rsid w:val="00FD6BA1"/>
    <w:rsid w:val="00FD6BFA"/>
    <w:rsid w:val="00FD6CAB"/>
    <w:rsid w:val="00FE038A"/>
    <w:rsid w:val="00FE0B72"/>
    <w:rsid w:val="00FE1863"/>
    <w:rsid w:val="00FE19CA"/>
    <w:rsid w:val="00FE1EDB"/>
    <w:rsid w:val="00FE2557"/>
    <w:rsid w:val="00FE2669"/>
    <w:rsid w:val="00FE3468"/>
    <w:rsid w:val="00FE3594"/>
    <w:rsid w:val="00FE3C03"/>
    <w:rsid w:val="00FE3C23"/>
    <w:rsid w:val="00FE3F57"/>
    <w:rsid w:val="00FE41F0"/>
    <w:rsid w:val="00FE4590"/>
    <w:rsid w:val="00FE4B0F"/>
    <w:rsid w:val="00FE59DC"/>
    <w:rsid w:val="00FE6196"/>
    <w:rsid w:val="00FE63D5"/>
    <w:rsid w:val="00FE6A3B"/>
    <w:rsid w:val="00FE6B52"/>
    <w:rsid w:val="00FF06A9"/>
    <w:rsid w:val="00FF0B32"/>
    <w:rsid w:val="00FF0C07"/>
    <w:rsid w:val="00FF0D01"/>
    <w:rsid w:val="00FF186A"/>
    <w:rsid w:val="00FF1A1C"/>
    <w:rsid w:val="00FF20EA"/>
    <w:rsid w:val="00FF28B0"/>
    <w:rsid w:val="00FF2D40"/>
    <w:rsid w:val="00FF3653"/>
    <w:rsid w:val="00FF4D5F"/>
    <w:rsid w:val="00FF6A0A"/>
    <w:rsid w:val="00FF7C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3"/>
      <o:rules v:ext="edit">
        <o:r id="V:Rule21" type="connector" idref="#_x0000_s3362"/>
        <o:r id="V:Rule22" type="connector" idref="#AutoShape 38"/>
        <o:r id="V:Rule23" type="connector" idref="#_x0000_s3369"/>
        <o:r id="V:Rule24" type="connector" idref="#AutoShape 39"/>
        <o:r id="V:Rule25" type="connector" idref="#AutoShape 45"/>
        <o:r id="V:Rule26" type="connector" idref="#AutoShape 48"/>
        <o:r id="V:Rule27" type="connector" idref="#_x0000_s3444"/>
        <o:r id="V:Rule28" type="connector" idref="#AutoShape 37"/>
        <o:r id="V:Rule29" type="connector" idref="#AutoShape 44"/>
        <o:r id="V:Rule30" type="connector" idref="#AutoShape 40"/>
        <o:r id="V:Rule31" type="connector" idref="#_x0000_s3445"/>
        <o:r id="V:Rule32" type="connector" idref="#AutoShape 41"/>
        <o:r id="V:Rule33" type="connector" idref="#_x0000_s3390"/>
        <o:r id="V:Rule34" type="connector" idref="#AutoShape 19"/>
        <o:r id="V:Rule35" type="connector" idref="#AutoShape 18"/>
        <o:r id="V:Rule36" type="connector" idref="#AutoShape 47"/>
        <o:r id="V:Rule37" type="connector" idref="#AutoShape 7"/>
        <o:r id="V:Rule38" type="connector" idref="#_x0000_s3383"/>
        <o:r id="V:Rule39" type="connector" idref="#AutoShape 46"/>
        <o:r id="V:Rule40" type="connector" idref="#AutoShape 8"/>
      </o:rules>
    </o:shapelayout>
  </w:shapeDefaults>
  <w:decimalSymbol w:val="."/>
  <w:listSeparator w:val=","/>
  <w14:docId w14:val="760592F0"/>
  <w15:chartTrackingRefBased/>
  <w15:docId w15:val="{CDDADA88-2E18-4AD9-8867-BC1C0951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link w:val="Heading1Char"/>
    <w:uiPriority w:val="9"/>
    <w:qFormat/>
    <w:rsid w:val="007F6370"/>
    <w:pPr>
      <w:keepNext/>
      <w:outlineLvl w:val="0"/>
    </w:pPr>
    <w:rPr>
      <w:b/>
      <w:sz w:val="20"/>
      <w:szCs w:val="20"/>
      <w:lang w:eastAsia="en-US"/>
    </w:rPr>
  </w:style>
  <w:style w:type="paragraph" w:styleId="Heading2">
    <w:name w:val="heading 2"/>
    <w:basedOn w:val="Normal"/>
    <w:next w:val="Normal"/>
    <w:link w:val="Heading2Char"/>
    <w:uiPriority w:val="9"/>
    <w:qFormat/>
    <w:rsid w:val="005276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370"/>
    <w:rPr>
      <w:sz w:val="24"/>
      <w:szCs w:val="20"/>
      <w:lang w:eastAsia="en-US"/>
    </w:rPr>
  </w:style>
  <w:style w:type="character" w:styleId="Hyperlink">
    <w:name w:val="Hyperlink"/>
    <w:rsid w:val="007F6370"/>
    <w:rPr>
      <w:color w:val="0000FF"/>
      <w:u w:val="single"/>
    </w:rPr>
  </w:style>
  <w:style w:type="character" w:styleId="Emphasis">
    <w:name w:val="Emphasis"/>
    <w:qFormat/>
    <w:rsid w:val="007F6370"/>
    <w:rPr>
      <w:i/>
      <w:iCs/>
    </w:rPr>
  </w:style>
  <w:style w:type="paragraph" w:styleId="BodyTextIndent">
    <w:name w:val="Body Text Indent"/>
    <w:basedOn w:val="Normal"/>
    <w:rsid w:val="00527671"/>
    <w:pPr>
      <w:spacing w:after="120"/>
      <w:ind w:left="283"/>
    </w:pPr>
  </w:style>
  <w:style w:type="paragraph" w:styleId="BodyTextIndent2">
    <w:name w:val="Body Text Indent 2"/>
    <w:basedOn w:val="Normal"/>
    <w:rsid w:val="00527671"/>
    <w:pPr>
      <w:spacing w:after="120" w:line="480" w:lineRule="auto"/>
      <w:ind w:left="283"/>
    </w:pPr>
  </w:style>
  <w:style w:type="character" w:styleId="CommentReference">
    <w:name w:val="annotation reference"/>
    <w:semiHidden/>
    <w:rsid w:val="00527671"/>
    <w:rPr>
      <w:sz w:val="16"/>
      <w:szCs w:val="16"/>
    </w:rPr>
  </w:style>
  <w:style w:type="paragraph" w:styleId="Header">
    <w:name w:val="header"/>
    <w:basedOn w:val="Normal"/>
    <w:rsid w:val="00527671"/>
    <w:pPr>
      <w:tabs>
        <w:tab w:val="center" w:pos="4320"/>
        <w:tab w:val="right" w:pos="8640"/>
      </w:tabs>
    </w:pPr>
    <w:rPr>
      <w:sz w:val="20"/>
      <w:szCs w:val="20"/>
      <w:lang w:eastAsia="en-US"/>
    </w:rPr>
  </w:style>
  <w:style w:type="table" w:styleId="TableGrid">
    <w:name w:val="Table Grid"/>
    <w:basedOn w:val="TableNormal"/>
    <w:rsid w:val="00B7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74AB"/>
    <w:rPr>
      <w:rFonts w:ascii="Tahoma" w:hAnsi="Tahoma" w:cs="Tahoma"/>
      <w:sz w:val="16"/>
      <w:szCs w:val="16"/>
    </w:rPr>
  </w:style>
  <w:style w:type="paragraph" w:styleId="Footer">
    <w:name w:val="footer"/>
    <w:basedOn w:val="Normal"/>
    <w:link w:val="FooterChar"/>
    <w:uiPriority w:val="99"/>
    <w:rsid w:val="002E6689"/>
    <w:pPr>
      <w:tabs>
        <w:tab w:val="center" w:pos="4153"/>
        <w:tab w:val="right" w:pos="8306"/>
      </w:tabs>
    </w:pPr>
  </w:style>
  <w:style w:type="paragraph" w:styleId="CommentText">
    <w:name w:val="annotation text"/>
    <w:basedOn w:val="Normal"/>
    <w:semiHidden/>
    <w:rsid w:val="004D0C40"/>
    <w:rPr>
      <w:sz w:val="20"/>
      <w:szCs w:val="20"/>
    </w:rPr>
  </w:style>
  <w:style w:type="paragraph" w:styleId="CommentSubject">
    <w:name w:val="annotation subject"/>
    <w:basedOn w:val="CommentText"/>
    <w:next w:val="CommentText"/>
    <w:semiHidden/>
    <w:rsid w:val="004D0C40"/>
    <w:rPr>
      <w:b/>
      <w:bCs/>
    </w:rPr>
  </w:style>
  <w:style w:type="character" w:styleId="FollowedHyperlink">
    <w:name w:val="FollowedHyperlink"/>
    <w:rsid w:val="008B0795"/>
    <w:rPr>
      <w:color w:val="800080"/>
      <w:u w:val="single"/>
    </w:rPr>
  </w:style>
  <w:style w:type="paragraph" w:styleId="FootnoteText">
    <w:name w:val="footnote text"/>
    <w:basedOn w:val="Normal"/>
    <w:semiHidden/>
    <w:rsid w:val="00D43AF3"/>
    <w:rPr>
      <w:sz w:val="20"/>
      <w:szCs w:val="20"/>
    </w:rPr>
  </w:style>
  <w:style w:type="character" w:styleId="FootnoteReference">
    <w:name w:val="footnote reference"/>
    <w:semiHidden/>
    <w:rsid w:val="00D43AF3"/>
    <w:rPr>
      <w:vertAlign w:val="superscript"/>
    </w:rPr>
  </w:style>
  <w:style w:type="character" w:styleId="PageNumber">
    <w:name w:val="page number"/>
    <w:basedOn w:val="DefaultParagraphFont"/>
    <w:rsid w:val="004B7C0E"/>
  </w:style>
  <w:style w:type="paragraph" w:styleId="ListParagraph">
    <w:name w:val="List Paragraph"/>
    <w:basedOn w:val="Normal"/>
    <w:uiPriority w:val="34"/>
    <w:qFormat/>
    <w:rsid w:val="000D0217"/>
    <w:pPr>
      <w:ind w:left="720"/>
    </w:pPr>
  </w:style>
  <w:style w:type="character" w:styleId="UnresolvedMention">
    <w:name w:val="Unresolved Mention"/>
    <w:uiPriority w:val="99"/>
    <w:semiHidden/>
    <w:unhideWhenUsed/>
    <w:rsid w:val="006146B0"/>
    <w:rPr>
      <w:color w:val="605E5C"/>
      <w:shd w:val="clear" w:color="auto" w:fill="E1DFDD"/>
    </w:rPr>
  </w:style>
  <w:style w:type="character" w:customStyle="1" w:styleId="FooterChar">
    <w:name w:val="Footer Char"/>
    <w:link w:val="Footer"/>
    <w:uiPriority w:val="99"/>
    <w:rsid w:val="00FF3653"/>
    <w:rPr>
      <w:sz w:val="22"/>
      <w:szCs w:val="24"/>
    </w:rPr>
  </w:style>
  <w:style w:type="paragraph" w:styleId="Revision">
    <w:name w:val="Revision"/>
    <w:hidden/>
    <w:uiPriority w:val="99"/>
    <w:semiHidden/>
    <w:rsid w:val="006E5A07"/>
    <w:rPr>
      <w:sz w:val="22"/>
      <w:szCs w:val="24"/>
    </w:rPr>
  </w:style>
  <w:style w:type="numbering" w:customStyle="1" w:styleId="NoList1">
    <w:name w:val="No List1"/>
    <w:next w:val="NoList"/>
    <w:uiPriority w:val="99"/>
    <w:semiHidden/>
    <w:unhideWhenUsed/>
    <w:rsid w:val="00F231C1"/>
  </w:style>
  <w:style w:type="character" w:customStyle="1" w:styleId="Heading1Char">
    <w:name w:val="Heading 1 Char"/>
    <w:link w:val="Heading1"/>
    <w:uiPriority w:val="9"/>
    <w:rsid w:val="00F231C1"/>
    <w:rPr>
      <w:b/>
      <w:lang w:eastAsia="en-US"/>
    </w:rPr>
  </w:style>
  <w:style w:type="paragraph" w:customStyle="1" w:styleId="footnotedescription">
    <w:name w:val="footnote description"/>
    <w:next w:val="Normal"/>
    <w:link w:val="footnotedescriptionChar"/>
    <w:hidden/>
    <w:rsid w:val="00F231C1"/>
    <w:pPr>
      <w:spacing w:line="257" w:lineRule="auto"/>
    </w:pPr>
    <w:rPr>
      <w:rFonts w:ascii="Calibri" w:eastAsia="Calibri" w:hAnsi="Calibri" w:cs="Calibri"/>
      <w:color w:val="0000FF"/>
      <w:szCs w:val="22"/>
      <w:u w:val="single" w:color="0000FF"/>
    </w:rPr>
  </w:style>
  <w:style w:type="character" w:customStyle="1" w:styleId="footnotedescriptionChar">
    <w:name w:val="footnote description Char"/>
    <w:link w:val="footnotedescription"/>
    <w:rsid w:val="00F231C1"/>
    <w:rPr>
      <w:rFonts w:ascii="Calibri" w:eastAsia="Calibri" w:hAnsi="Calibri" w:cs="Calibri"/>
      <w:color w:val="0000FF"/>
      <w:szCs w:val="22"/>
      <w:u w:val="single" w:color="0000FF"/>
    </w:rPr>
  </w:style>
  <w:style w:type="character" w:customStyle="1" w:styleId="Heading2Char">
    <w:name w:val="Heading 2 Char"/>
    <w:link w:val="Heading2"/>
    <w:uiPriority w:val="9"/>
    <w:rsid w:val="00F231C1"/>
    <w:rPr>
      <w:rFonts w:ascii="Arial" w:hAnsi="Arial" w:cs="Arial"/>
      <w:b/>
      <w:bCs/>
      <w:i/>
      <w:iCs/>
      <w:sz w:val="28"/>
      <w:szCs w:val="28"/>
    </w:rPr>
  </w:style>
  <w:style w:type="character" w:customStyle="1" w:styleId="footnotemark">
    <w:name w:val="footnote mark"/>
    <w:hidden/>
    <w:rsid w:val="00F231C1"/>
    <w:rPr>
      <w:rFonts w:ascii="Calibri" w:eastAsia="Calibri" w:hAnsi="Calibri" w:cs="Calibri"/>
      <w:color w:val="000000"/>
      <w:sz w:val="20"/>
      <w:vertAlign w:val="superscript"/>
    </w:rPr>
  </w:style>
  <w:style w:type="table" w:customStyle="1" w:styleId="TableGrid0">
    <w:name w:val="TableGrid"/>
    <w:rsid w:val="00F231C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2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sg.scot.nhs.uk/wp-content/uploads/Circulars/PCS%27s/PCS%20Publications%20DD/PCS2007%28DD%2907.pdf" TargetMode="External"/><Relationship Id="rId21" Type="http://schemas.openxmlformats.org/officeDocument/2006/relationships/hyperlink" Target="http://www.newdealsupport-wp.scot.nhs.uk/wp-content/uploads/2011/06/HDL2000_17New-Contract.pdf" TargetMode="External"/><Relationship Id="rId42" Type="http://schemas.openxmlformats.org/officeDocument/2006/relationships/footer" Target="footer9.xml"/><Relationship Id="rId63" Type="http://schemas.openxmlformats.org/officeDocument/2006/relationships/image" Target="media/image11.jpeg"/><Relationship Id="rId84" Type="http://schemas.openxmlformats.org/officeDocument/2006/relationships/hyperlink" Target="http://www.msg.scot.nhs.uk/pay/medical/junior-doctors" TargetMode="External"/><Relationship Id="rId138" Type="http://schemas.openxmlformats.org/officeDocument/2006/relationships/hyperlink" Target="http://www.msg.scot.nhs.uk/wp-content/uploads/PCS2011GPR01.pdf" TargetMode="External"/><Relationship Id="rId159" Type="http://schemas.openxmlformats.org/officeDocument/2006/relationships/fontTable" Target="fontTable.xml"/><Relationship Id="rId107" Type="http://schemas.openxmlformats.org/officeDocument/2006/relationships/hyperlink" Target="http://www.scotlanddeanery.nhs.scot/trainer-information/performance-support-unit/psu-documentation/" TargetMode="External"/><Relationship Id="rId11" Type="http://schemas.openxmlformats.org/officeDocument/2006/relationships/footer" Target="footer1.xml"/><Relationship Id="rId32" Type="http://schemas.openxmlformats.org/officeDocument/2006/relationships/hyperlink" Target="http://www.scotlanddeanery.nhs.scot/trainee-information/less-than-full-time-training-ltft/" TargetMode="External"/><Relationship Id="rId53" Type="http://schemas.openxmlformats.org/officeDocument/2006/relationships/image" Target="media/image1.jpeg"/><Relationship Id="rId74" Type="http://schemas.openxmlformats.org/officeDocument/2006/relationships/hyperlink" Target="http://www.sehd.scot.nhs.uk/mels/CEL2014_10.pdf" TargetMode="External"/><Relationship Id="rId128" Type="http://schemas.openxmlformats.org/officeDocument/2006/relationships/hyperlink" Target="http://www.msg.scot.nhs.uk/wp-content/uploads/Circulars/PCS%27s/PCS%20Publications%20DD/PCS2007%28DD%2907.pdf" TargetMode="External"/><Relationship Id="rId149" Type="http://schemas.openxmlformats.org/officeDocument/2006/relationships/hyperlink" Target="http://www.cogped.org.uk/archive/principles-of-gp-training.html" TargetMode="External"/><Relationship Id="rId5" Type="http://schemas.openxmlformats.org/officeDocument/2006/relationships/numbering" Target="numbering.xml"/><Relationship Id="rId95" Type="http://schemas.openxmlformats.org/officeDocument/2006/relationships/hyperlink" Target="http://www.gmc-uk.org/education/standards.asp" TargetMode="External"/><Relationship Id="rId160" Type="http://schemas.openxmlformats.org/officeDocument/2006/relationships/theme" Target="theme/theme1.xml"/><Relationship Id="rId22" Type="http://schemas.openxmlformats.org/officeDocument/2006/relationships/hyperlink" Target="http://www.newdealsupport-wp.scot.nhs.uk/wp-content/uploads/2011/06/HDL2000_17New-Contract.pdf" TargetMode="External"/><Relationship Id="rId43" Type="http://schemas.openxmlformats.org/officeDocument/2006/relationships/footer" Target="footer10.xml"/><Relationship Id="rId64" Type="http://schemas.openxmlformats.org/officeDocument/2006/relationships/image" Target="media/image12.jpeg"/><Relationship Id="rId118" Type="http://schemas.openxmlformats.org/officeDocument/2006/relationships/hyperlink" Target="http://www.msg.scot.nhs.uk/wp-content/uploads/Circulars/PCS%27s/PCS%20Publications%20DD/PCS2007%28DD%2907.pdf" TargetMode="External"/><Relationship Id="rId139" Type="http://schemas.openxmlformats.org/officeDocument/2006/relationships/hyperlink" Target="https://hub.nes.digital/help-me-with/clinical-governance-and-patient-complaints/" TargetMode="External"/><Relationship Id="rId80" Type="http://schemas.openxmlformats.org/officeDocument/2006/relationships/hyperlink" Target="http://www.gmc-uk.org/Under_embargo_05_03_15_Building_a_supportive_environment.pdf_59988406.pdf" TargetMode="External"/><Relationship Id="rId85" Type="http://schemas.openxmlformats.org/officeDocument/2006/relationships/hyperlink" Target="http://www.legislation.gov.uk/uksi/1998/1833/contents/made" TargetMode="External"/><Relationship Id="rId150" Type="http://schemas.openxmlformats.org/officeDocument/2006/relationships/hyperlink" Target="http://www.northerndeanery.nhs.uk/NorthernDeanery/primary-care/gp-specialist-training/information-for-trainers-and-tpds/Trainer%20status%20in%20cases%20of%20GMC%20action.pdf" TargetMode="External"/><Relationship Id="rId155" Type="http://schemas.openxmlformats.org/officeDocument/2006/relationships/hyperlink" Target="http://www.scotlanddeanery.nhs.scot/media/227071/appendix_5_retainer_practice_approval_flowchart.docx" TargetMode="External"/><Relationship Id="rId12" Type="http://schemas.openxmlformats.org/officeDocument/2006/relationships/footer" Target="footer2.xml"/><Relationship Id="rId17" Type="http://schemas.openxmlformats.org/officeDocument/2006/relationships/hyperlink" Target="http://www.sehd.scot.nhs.uk/mels/CEL2014_10.pdf" TargetMode="External"/><Relationship Id="rId33" Type="http://schemas.openxmlformats.org/officeDocument/2006/relationships/hyperlink" Target="http://www.scotlanddeanery.nhs.scot/trainee-information/less-than-full-time-training-ltft/" TargetMode="External"/><Relationship Id="rId38" Type="http://schemas.openxmlformats.org/officeDocument/2006/relationships/hyperlink" Target="http://www.gmc-uk.org/Promoting_excellence_standards_for_medical_education_and_training_0715.pdf_61939165.pdf" TargetMode="External"/><Relationship Id="rId59" Type="http://schemas.openxmlformats.org/officeDocument/2006/relationships/image" Target="media/image7.jpeg"/><Relationship Id="rId103" Type="http://schemas.openxmlformats.org/officeDocument/2006/relationships/hyperlink" Target="http://www.scotlanddeanery.nhs.scot/trainer-information/performance-support-unit/psu-documentation/" TargetMode="External"/><Relationship Id="rId108" Type="http://schemas.openxmlformats.org/officeDocument/2006/relationships/hyperlink" Target="http://www.gmc-uk.org/static/documents/content/GMP_.pdf" TargetMode="External"/><Relationship Id="rId124" Type="http://schemas.openxmlformats.org/officeDocument/2006/relationships/hyperlink" Target="http://www.msg.scot.nhs.uk/wp-content/uploads/Circulars/PCS%27s/PCS%20Publications%20DD/PCS2007%28DD%2907.pdf" TargetMode="External"/><Relationship Id="rId129" Type="http://schemas.openxmlformats.org/officeDocument/2006/relationships/hyperlink" Target="http://www.msg.scot.nhs.uk/wp-content/uploads/PCS2011GPR01.pdf" TargetMode="External"/><Relationship Id="rId54" Type="http://schemas.openxmlformats.org/officeDocument/2006/relationships/image" Target="media/image2.jpeg"/><Relationship Id="rId70" Type="http://schemas.openxmlformats.org/officeDocument/2006/relationships/image" Target="media/image18.png"/><Relationship Id="rId75" Type="http://schemas.openxmlformats.org/officeDocument/2006/relationships/hyperlink" Target="http://www.sehd.scot.nhs.uk/mels/CEL2014_10.pdf" TargetMode="External"/><Relationship Id="rId91" Type="http://schemas.openxmlformats.org/officeDocument/2006/relationships/hyperlink" Target="http://www.gmc-uk.org/Quality_Improvement_Framework_0414.pdf_48904974.pdf" TargetMode="External"/><Relationship Id="rId96" Type="http://schemas.openxmlformats.org/officeDocument/2006/relationships/hyperlink" Target="http://www.sehd.scot.nhs.uk/dl/DL(2015)23.pdf" TargetMode="External"/><Relationship Id="rId140" Type="http://schemas.openxmlformats.org/officeDocument/2006/relationships/hyperlink" Target="https://www.nhsinform.scot/care-support-and-rights/health-rights/feedback-and-complaints/feedback-complaints-and-your-rights" TargetMode="External"/><Relationship Id="rId145" Type="http://schemas.openxmlformats.org/officeDocument/2006/relationships/hyperlink" Target="http://www.scotlanddeanery.nhs.scot/media/227067/appendix_1b_sqmg_tor.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scotlanddeanery.nhs.scot/trainee-information/less-than-full-time-training-ltft/" TargetMode="External"/><Relationship Id="rId28" Type="http://schemas.openxmlformats.org/officeDocument/2006/relationships/hyperlink" Target="http://www.scotlanddeanery.nhs.scot/trainee-information/less-than-full-time-training-ltft/" TargetMode="External"/><Relationship Id="rId49" Type="http://schemas.openxmlformats.org/officeDocument/2006/relationships/hyperlink" Target="http://www.nes.scot.nhs.uk/privacy-and-data-protection.aspx" TargetMode="External"/><Relationship Id="rId114" Type="http://schemas.openxmlformats.org/officeDocument/2006/relationships/hyperlink" Target="https://www.gov.uk/government/collections/data-protection-act-2018" TargetMode="External"/><Relationship Id="rId119" Type="http://schemas.openxmlformats.org/officeDocument/2006/relationships/hyperlink" Target="http://www.msg.scot.nhs.uk/wp-content/uploads/Circulars/PCS%27s/PCS%20Publications%20DD/PCS2007%28DD%2907.pdf" TargetMode="External"/><Relationship Id="rId44" Type="http://schemas.openxmlformats.org/officeDocument/2006/relationships/footer" Target="footer11.xml"/><Relationship Id="rId60" Type="http://schemas.openxmlformats.org/officeDocument/2006/relationships/image" Target="media/image8.jpeg"/><Relationship Id="rId65" Type="http://schemas.openxmlformats.org/officeDocument/2006/relationships/image" Target="media/image13.jpeg"/><Relationship Id="rId81" Type="http://schemas.openxmlformats.org/officeDocument/2006/relationships/hyperlink" Target="http://www.msg.scot.nhs.uk/pay/medical/junior-doctors" TargetMode="External"/><Relationship Id="rId86" Type="http://schemas.openxmlformats.org/officeDocument/2006/relationships/hyperlink" Target="http://www.legislation.gov.uk/uksi/1998/1833/contents/made" TargetMode="External"/><Relationship Id="rId130" Type="http://schemas.openxmlformats.org/officeDocument/2006/relationships/hyperlink" Target="http://www.msg.scot.nhs.uk/wp-content/uploads/PCS2011GPR01.pdf" TargetMode="External"/><Relationship Id="rId135" Type="http://schemas.openxmlformats.org/officeDocument/2006/relationships/hyperlink" Target="http://www.msg.scot.nhs.uk/wp-content/uploads/PCS2011GPR01.pdf" TargetMode="External"/><Relationship Id="rId151" Type="http://schemas.openxmlformats.org/officeDocument/2006/relationships/hyperlink" Target="http://www.scotlanddeanery.nhs.scot/media/227068/appendix-2-scottish-gp-tp-first-approval-process-final.docx" TargetMode="External"/><Relationship Id="rId156" Type="http://schemas.openxmlformats.org/officeDocument/2006/relationships/hyperlink" Target="https://www.gov.scot/publications/gms-contract-scotland/" TargetMode="External"/><Relationship Id="rId13" Type="http://schemas.openxmlformats.org/officeDocument/2006/relationships/footer" Target="footer3.xml"/><Relationship Id="rId18" Type="http://schemas.openxmlformats.org/officeDocument/2006/relationships/hyperlink" Target="http://www.sehd.scot.nhs.uk/mels/CEL2014_10.pdf" TargetMode="External"/><Relationship Id="rId39" Type="http://schemas.openxmlformats.org/officeDocument/2006/relationships/footer" Target="footer6.xml"/><Relationship Id="rId109" Type="http://schemas.openxmlformats.org/officeDocument/2006/relationships/hyperlink" Target="http://www.gmc-uk.org/static/documents/content/GMP_.pdf" TargetMode="External"/><Relationship Id="rId34" Type="http://schemas.openxmlformats.org/officeDocument/2006/relationships/hyperlink" Target="http://www.scotlanddeanery.nhs.scot/trainee-information/less-than-full-time-training-ltft/" TargetMode="External"/><Relationship Id="rId50" Type="http://schemas.openxmlformats.org/officeDocument/2006/relationships/hyperlink" Target="http://www.nes.scot.nhs.uk/privacy-and-data-protection.aspx" TargetMode="External"/><Relationship Id="rId55" Type="http://schemas.openxmlformats.org/officeDocument/2006/relationships/image" Target="media/image3.jpeg"/><Relationship Id="rId76" Type="http://schemas.openxmlformats.org/officeDocument/2006/relationships/hyperlink" Target="http://www.gmc-uk.org/Under_embargo_05_03_15_Building_a_supportive_environment.pdf_59988406.pdf" TargetMode="External"/><Relationship Id="rId97" Type="http://schemas.openxmlformats.org/officeDocument/2006/relationships/hyperlink" Target="http://www.sehd.scot.nhs.uk/dl/DL(2015)23.pdf" TargetMode="External"/><Relationship Id="rId104" Type="http://schemas.openxmlformats.org/officeDocument/2006/relationships/hyperlink" Target="http://www.scotlanddeanery.nhs.scot/trainer-information/performance-support-unit/psu-documentation/" TargetMode="External"/><Relationship Id="rId120" Type="http://schemas.openxmlformats.org/officeDocument/2006/relationships/hyperlink" Target="http://www.msg.scot.nhs.uk/wp-content/uploads/Circulars/PCS%27s/PCS%20Publications%20DD/PCS2007%28DD%2907.pdf" TargetMode="External"/><Relationship Id="rId125" Type="http://schemas.openxmlformats.org/officeDocument/2006/relationships/hyperlink" Target="http://www.msg.scot.nhs.uk/wp-content/uploads/Circulars/PCS%27s/PCS%20Publications%20DD/PCS2007%28DD%2907.pdf" TargetMode="External"/><Relationship Id="rId141" Type="http://schemas.openxmlformats.org/officeDocument/2006/relationships/hyperlink" Target="https://hub.nes.digital/media/1050/annex_2_-_practice_based_complaints.pdf" TargetMode="External"/><Relationship Id="rId146" Type="http://schemas.openxmlformats.org/officeDocument/2006/relationships/hyperlink" Target="http://www.gmc-uk.org/education/standards" TargetMode="External"/><Relationship Id="rId7" Type="http://schemas.openxmlformats.org/officeDocument/2006/relationships/settings" Target="settings.xml"/><Relationship Id="rId71" Type="http://schemas.openxmlformats.org/officeDocument/2006/relationships/hyperlink" Target="http://www.legislation.gov.uk/ukdsi/2010/9780111500286/contents" TargetMode="External"/><Relationship Id="rId92" Type="http://schemas.openxmlformats.org/officeDocument/2006/relationships/hyperlink" Target="http://www.gmc-uk.org/education/standards.asp" TargetMode="External"/><Relationship Id="rId2" Type="http://schemas.openxmlformats.org/officeDocument/2006/relationships/customXml" Target="../customXml/item2.xml"/><Relationship Id="rId29" Type="http://schemas.openxmlformats.org/officeDocument/2006/relationships/hyperlink" Target="http://www.scotlanddeanery.nhs.scot/trainee-information/less-than-full-time-training-ltft/" TargetMode="External"/><Relationship Id="rId24" Type="http://schemas.openxmlformats.org/officeDocument/2006/relationships/hyperlink" Target="http://www.scotlanddeanery.nhs.scot/trainee-information/less-than-full-time-training-ltft/" TargetMode="External"/><Relationship Id="rId40" Type="http://schemas.openxmlformats.org/officeDocument/2006/relationships/footer" Target="footer7.xml"/><Relationship Id="rId45" Type="http://schemas.openxmlformats.org/officeDocument/2006/relationships/hyperlink" Target="http://www.nes.scot.nhs.uk/privacy-and-data-protection.aspx" TargetMode="External"/><Relationship Id="rId66" Type="http://schemas.openxmlformats.org/officeDocument/2006/relationships/image" Target="media/image14.jpeg"/><Relationship Id="rId87" Type="http://schemas.openxmlformats.org/officeDocument/2006/relationships/hyperlink" Target="http://www.gmc-uk.org/Quality_Improvement_Framework_0414.pdf_48904974.pdf" TargetMode="External"/><Relationship Id="rId110" Type="http://schemas.openxmlformats.org/officeDocument/2006/relationships/hyperlink" Target="http://www.gmc-uk.org/static/documents/content/GMP_.pdf" TargetMode="External"/><Relationship Id="rId115" Type="http://schemas.openxmlformats.org/officeDocument/2006/relationships/hyperlink" Target="https://www.gov.uk/government/collections/data-protection-act-2018" TargetMode="External"/><Relationship Id="rId131" Type="http://schemas.openxmlformats.org/officeDocument/2006/relationships/hyperlink" Target="http://www.msg.scot.nhs.uk/wp-content/uploads/PCS2011GPR01.pdf" TargetMode="External"/><Relationship Id="rId136" Type="http://schemas.openxmlformats.org/officeDocument/2006/relationships/hyperlink" Target="http://www.msg.scot.nhs.uk/wp-content/uploads/PCS2011GPR01.pdf" TargetMode="External"/><Relationship Id="rId157" Type="http://schemas.openxmlformats.org/officeDocument/2006/relationships/hyperlink" Target="https://www.nhsinform.scot/care-support-and-rights/health-rights/feedback-and-complaints/feedback-complaints-and-your-rights" TargetMode="External"/><Relationship Id="rId61" Type="http://schemas.openxmlformats.org/officeDocument/2006/relationships/image" Target="media/image9.jpeg"/><Relationship Id="rId82" Type="http://schemas.openxmlformats.org/officeDocument/2006/relationships/hyperlink" Target="http://www.msg.scot.nhs.uk/pay/medical/junior-doctors" TargetMode="External"/><Relationship Id="rId152" Type="http://schemas.openxmlformats.org/officeDocument/2006/relationships/hyperlink" Target="http://www.scotlanddeanery.nhs.scot/media/227072/appendix_6_new_es_uk_non-scot_flow.docx" TargetMode="External"/><Relationship Id="rId19" Type="http://schemas.openxmlformats.org/officeDocument/2006/relationships/hyperlink" Target="http://www.newdealsupport-wp.scot.nhs.uk/wp-content/uploads/2011/06/HDL2000_17New-Contract.pdf" TargetMode="External"/><Relationship Id="rId14" Type="http://schemas.openxmlformats.org/officeDocument/2006/relationships/footer" Target="footer4.xml"/><Relationship Id="rId30" Type="http://schemas.openxmlformats.org/officeDocument/2006/relationships/hyperlink" Target="http://www.scotlanddeanery.nhs.scot/trainee-information/less-than-full-time-training-ltft/" TargetMode="External"/><Relationship Id="rId35" Type="http://schemas.openxmlformats.org/officeDocument/2006/relationships/hyperlink" Target="http://www.scotlanddeanery.nhs.scot/trainee-information/less-than-full-time-training-ltft/" TargetMode="External"/><Relationship Id="rId56" Type="http://schemas.openxmlformats.org/officeDocument/2006/relationships/image" Target="media/image4.jpeg"/><Relationship Id="rId77" Type="http://schemas.openxmlformats.org/officeDocument/2006/relationships/hyperlink" Target="http://www.gmc-uk.org/Under_embargo_05_03_15_Building_a_supportive_environment.pdf_59988406.pdf" TargetMode="External"/><Relationship Id="rId100" Type="http://schemas.openxmlformats.org/officeDocument/2006/relationships/hyperlink" Target="http://www.scotlanddeanery.nhs.scot/trainer-information/performance-support-unit/psu-documentation/" TargetMode="External"/><Relationship Id="rId105" Type="http://schemas.openxmlformats.org/officeDocument/2006/relationships/hyperlink" Target="http://www.scotlanddeanery.nhs.scot/trainer-information/performance-support-unit/psu-documentation/" TargetMode="External"/><Relationship Id="rId126" Type="http://schemas.openxmlformats.org/officeDocument/2006/relationships/hyperlink" Target="http://www.msg.scot.nhs.uk/wp-content/uploads/Circulars/PCS%27s/PCS%20Publications%20DD/PCS2007%28DD%2907.pdf" TargetMode="External"/><Relationship Id="rId147" Type="http://schemas.openxmlformats.org/officeDocument/2006/relationships/hyperlink" Target="http://www.gmc-uk.org/education/10264.asp" TargetMode="External"/><Relationship Id="rId8" Type="http://schemas.openxmlformats.org/officeDocument/2006/relationships/webSettings" Target="webSettings.xml"/><Relationship Id="rId51" Type="http://schemas.openxmlformats.org/officeDocument/2006/relationships/hyperlink" Target="http://www.nes.scot.nhs.uk/privacy-and-data-protection.aspx" TargetMode="External"/><Relationship Id="rId72" Type="http://schemas.openxmlformats.org/officeDocument/2006/relationships/hyperlink" Target="http://www.legislation.gov.uk/ukdsi/2010/9780111500286/contents" TargetMode="External"/><Relationship Id="rId93" Type="http://schemas.openxmlformats.org/officeDocument/2006/relationships/hyperlink" Target="http://www.gmc-uk.org/education/standards.asp" TargetMode="External"/><Relationship Id="rId98" Type="http://schemas.openxmlformats.org/officeDocument/2006/relationships/hyperlink" Target="http://www.scotlanddeanery.nhs.scot/trainer-information/performance-support-unit/psu-documentation/" TargetMode="External"/><Relationship Id="rId121" Type="http://schemas.openxmlformats.org/officeDocument/2006/relationships/hyperlink" Target="http://www.msg.scot.nhs.uk/wp-content/uploads/Circulars/PCS%27s/PCS%20Publications%20DD/PCS2007%28DD%2907.pdf" TargetMode="External"/><Relationship Id="rId142" Type="http://schemas.openxmlformats.org/officeDocument/2006/relationships/hyperlink" Target="https://intranet.nes.scot.nhs.uk/help-me-with/complaints-and-whistleblowing/complaints/" TargetMode="External"/><Relationship Id="rId3" Type="http://schemas.openxmlformats.org/officeDocument/2006/relationships/customXml" Target="../customXml/item3.xml"/><Relationship Id="rId25" Type="http://schemas.openxmlformats.org/officeDocument/2006/relationships/hyperlink" Target="http://www.scotlanddeanery.nhs.scot/trainee-information/less-than-full-time-training-ltft/" TargetMode="External"/><Relationship Id="rId46" Type="http://schemas.openxmlformats.org/officeDocument/2006/relationships/hyperlink" Target="http://www.nes.scot.nhs.uk/privacy-and-data-protection.aspx" TargetMode="External"/><Relationship Id="rId67" Type="http://schemas.openxmlformats.org/officeDocument/2006/relationships/image" Target="media/image15.jpeg"/><Relationship Id="rId116" Type="http://schemas.openxmlformats.org/officeDocument/2006/relationships/hyperlink" Target="https://www.gov.uk/government/collections/data-protection-act-2018" TargetMode="External"/><Relationship Id="rId137" Type="http://schemas.openxmlformats.org/officeDocument/2006/relationships/hyperlink" Target="http://www.msg.scot.nhs.uk/wp-content/uploads/PCS2011GPR01.pdf" TargetMode="External"/><Relationship Id="rId158" Type="http://schemas.openxmlformats.org/officeDocument/2006/relationships/hyperlink" Target="https://www.legislation.gov.uk/asp/2011/5/contents" TargetMode="External"/><Relationship Id="rId20" Type="http://schemas.openxmlformats.org/officeDocument/2006/relationships/hyperlink" Target="http://www.newdealsupport-wp.scot.nhs.uk/wp-content/uploads/2011/06/HDL2000_17New-Contract.pdf" TargetMode="External"/><Relationship Id="rId41" Type="http://schemas.openxmlformats.org/officeDocument/2006/relationships/footer" Target="footer8.xml"/><Relationship Id="rId62" Type="http://schemas.openxmlformats.org/officeDocument/2006/relationships/image" Target="media/image10.jpeg"/><Relationship Id="rId83" Type="http://schemas.openxmlformats.org/officeDocument/2006/relationships/hyperlink" Target="http://www.msg.scot.nhs.uk/pay/medical/junior-doctors" TargetMode="External"/><Relationship Id="rId88" Type="http://schemas.openxmlformats.org/officeDocument/2006/relationships/hyperlink" Target="http://www.gmc-uk.org/Quality_Improvement_Framework_0414.pdf_48904974.pdf" TargetMode="External"/><Relationship Id="rId111" Type="http://schemas.openxmlformats.org/officeDocument/2006/relationships/hyperlink" Target="http://www.gmc-uk.org/static/documents/content/GMP_.pdf" TargetMode="External"/><Relationship Id="rId132" Type="http://schemas.openxmlformats.org/officeDocument/2006/relationships/hyperlink" Target="http://www.msg.scot.nhs.uk/wp-content/uploads/PCS2011GPR01.pdf" TargetMode="External"/><Relationship Id="rId153" Type="http://schemas.openxmlformats.org/officeDocument/2006/relationships/hyperlink" Target="http://www.scotlanddeanery.nhs.scot/media/227069/appendix_3_ooh_op_framework.docx" TargetMode="External"/><Relationship Id="rId15" Type="http://schemas.openxmlformats.org/officeDocument/2006/relationships/footer" Target="footer5.xml"/><Relationship Id="rId36" Type="http://schemas.openxmlformats.org/officeDocument/2006/relationships/hyperlink" Target="http://www.scotlanddeanery.nhs.scot/trainee-information/less-than-full-time-training-ltft/" TargetMode="External"/><Relationship Id="rId57" Type="http://schemas.openxmlformats.org/officeDocument/2006/relationships/image" Target="media/image5.png"/><Relationship Id="rId106" Type="http://schemas.openxmlformats.org/officeDocument/2006/relationships/hyperlink" Target="http://www.scotlanddeanery.nhs.scot/trainer-information/performance-support-unit/psu-documentation/" TargetMode="External"/><Relationship Id="rId127" Type="http://schemas.openxmlformats.org/officeDocument/2006/relationships/hyperlink" Target="http://www.msg.scot.nhs.uk/wp-content/uploads/Circulars/PCS%27s/PCS%20Publications%20DD/PCS2007%28DD%2907.pdf" TargetMode="External"/><Relationship Id="rId10" Type="http://schemas.openxmlformats.org/officeDocument/2006/relationships/endnotes" Target="endnotes.xml"/><Relationship Id="rId31" Type="http://schemas.openxmlformats.org/officeDocument/2006/relationships/hyperlink" Target="http://www.scotlanddeanery.nhs.scot/trainee-information/less-than-full-time-training-ltft/" TargetMode="External"/><Relationship Id="rId52" Type="http://schemas.openxmlformats.org/officeDocument/2006/relationships/hyperlink" Target="http://www.nes.scot.nhs.uk/privacy-and-data-protection.aspx" TargetMode="External"/><Relationship Id="rId73" Type="http://schemas.openxmlformats.org/officeDocument/2006/relationships/hyperlink" Target="http://www.legislation.gov.uk/ukdsi/2010/9780111500286/contents" TargetMode="External"/><Relationship Id="rId78" Type="http://schemas.openxmlformats.org/officeDocument/2006/relationships/hyperlink" Target="http://www.gmc-uk.org/Under_embargo_05_03_15_Building_a_supportive_environment.pdf_59988406.pdf" TargetMode="External"/><Relationship Id="rId94" Type="http://schemas.openxmlformats.org/officeDocument/2006/relationships/hyperlink" Target="http://www.gmc-uk.org/education/standards.asp" TargetMode="External"/><Relationship Id="rId99" Type="http://schemas.openxmlformats.org/officeDocument/2006/relationships/hyperlink" Target="http://www.scotlanddeanery.nhs.scot/trainer-information/performance-support-unit/psu-documentation/" TargetMode="External"/><Relationship Id="rId101" Type="http://schemas.openxmlformats.org/officeDocument/2006/relationships/hyperlink" Target="http://www.scotlanddeanery.nhs.scot/trainer-information/performance-support-unit/psu-documentation/" TargetMode="External"/><Relationship Id="rId122" Type="http://schemas.openxmlformats.org/officeDocument/2006/relationships/hyperlink" Target="http://www.msg.scot.nhs.uk/wp-content/uploads/Circulars/PCS%27s/PCS%20Publications%20DD/PCS2007%28DD%2907.pdf" TargetMode="External"/><Relationship Id="rId143" Type="http://schemas.openxmlformats.org/officeDocument/2006/relationships/hyperlink" Target="http://www.sehd.scot.nhs.uk/mels/CEL2012_07.pfd" TargetMode="External"/><Relationship Id="rId148" Type="http://schemas.openxmlformats.org/officeDocument/2006/relationships/hyperlink" Target="http://www.rcgp.org.uk/training-exams/~/media/Files/GP-training-and-exams/Information-for-deaneries-trainers-supervisors/Guidance-for-deaneries-on-standards-for-GP-training-Jan-2014"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scotlanddeanery.nhs.scot/trainee-information/less-than-full-time-training-ltft/" TargetMode="External"/><Relationship Id="rId47" Type="http://schemas.openxmlformats.org/officeDocument/2006/relationships/hyperlink" Target="http://www.nes.scot.nhs.uk/privacy-and-data-protection.aspx" TargetMode="External"/><Relationship Id="rId68" Type="http://schemas.openxmlformats.org/officeDocument/2006/relationships/image" Target="media/image16.jpeg"/><Relationship Id="rId89" Type="http://schemas.openxmlformats.org/officeDocument/2006/relationships/hyperlink" Target="http://www.gmc-uk.org/Quality_Improvement_Framework_0414.pdf_48904974.pdf" TargetMode="External"/><Relationship Id="rId112" Type="http://schemas.openxmlformats.org/officeDocument/2006/relationships/hyperlink" Target="http://www.gmc-uk.org/Promoting_excellence_standards_for_medical_education_and_training_0715.pdf_61939165.pdf" TargetMode="External"/><Relationship Id="rId133" Type="http://schemas.openxmlformats.org/officeDocument/2006/relationships/hyperlink" Target="http://www.msg.scot.nhs.uk/wp-content/uploads/PCS2011GPR01.pdf" TargetMode="External"/><Relationship Id="rId154" Type="http://schemas.openxmlformats.org/officeDocument/2006/relationships/hyperlink" Target="http://www.scotlanddeanery.nhs.scot/media/227070/appendix_4_ooh_ssd.doc" TargetMode="External"/><Relationship Id="rId16" Type="http://schemas.openxmlformats.org/officeDocument/2006/relationships/hyperlink" Target="http://www.sehd.scot.nhs.uk/mels/CEL2014_10.pdf" TargetMode="External"/><Relationship Id="rId37" Type="http://schemas.openxmlformats.org/officeDocument/2006/relationships/hyperlink" Target="http://www.gmc-uk.org/Promoting_excellence_standards_for_medical_education_and_training_0715.pdf_61939165.pdf" TargetMode="External"/><Relationship Id="rId58" Type="http://schemas.openxmlformats.org/officeDocument/2006/relationships/image" Target="media/image6.jpeg"/><Relationship Id="rId79" Type="http://schemas.openxmlformats.org/officeDocument/2006/relationships/hyperlink" Target="http://www.gmc-uk.org/Under_embargo_05_03_15_Building_a_supportive_environment.pdf_59988406.pdf" TargetMode="External"/><Relationship Id="rId102" Type="http://schemas.openxmlformats.org/officeDocument/2006/relationships/hyperlink" Target="http://www.scotlanddeanery.nhs.scot/trainer-information/performance-support-unit/psu-documentation/" TargetMode="External"/><Relationship Id="rId123" Type="http://schemas.openxmlformats.org/officeDocument/2006/relationships/hyperlink" Target="http://www.msg.scot.nhs.uk/wp-content/uploads/Circulars/PCS%27s/PCS%20Publications%20DD/PCS2007%28DD%2907.pdf" TargetMode="External"/><Relationship Id="rId144" Type="http://schemas.openxmlformats.org/officeDocument/2006/relationships/hyperlink" Target="http://www.scotlanddeanery.nhs.scot/media/227066/appendix_1_quality_management_gpst_scotland.doc" TargetMode="External"/><Relationship Id="rId90" Type="http://schemas.openxmlformats.org/officeDocument/2006/relationships/hyperlink" Target="http://www.gmc-uk.org/Quality_Improvement_Framework_0414.pdf_48904974.pdf" TargetMode="External"/><Relationship Id="rId27" Type="http://schemas.openxmlformats.org/officeDocument/2006/relationships/hyperlink" Target="http://www.scotlanddeanery.nhs.scot/trainee-information/less-than-full-time-training-ltft/" TargetMode="External"/><Relationship Id="rId48" Type="http://schemas.openxmlformats.org/officeDocument/2006/relationships/hyperlink" Target="http://www.nes.scot.nhs.uk/privacy-and-data-protection.aspx" TargetMode="External"/><Relationship Id="rId69" Type="http://schemas.openxmlformats.org/officeDocument/2006/relationships/image" Target="media/image17.jpeg"/><Relationship Id="rId113" Type="http://schemas.openxmlformats.org/officeDocument/2006/relationships/hyperlink" Target="http://www.gmc-uk.org/Promoting_excellence_standards_for_medical_education_and_training_0715.pdf_61939165.pdf" TargetMode="External"/><Relationship Id="rId134" Type="http://schemas.openxmlformats.org/officeDocument/2006/relationships/hyperlink" Target="http://www.msg.scot.nhs.uk/wp-content/uploads/PCS2011GPR01.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egislation.gov.uk/uksi/1998/1833/contents/made" TargetMode="External"/><Relationship Id="rId18" Type="http://schemas.openxmlformats.org/officeDocument/2006/relationships/hyperlink" Target="http://www.gmc-uk.org/Quality_Improvement_Framework_0414.pdf_48904974.pdf" TargetMode="External"/><Relationship Id="rId26" Type="http://schemas.openxmlformats.org/officeDocument/2006/relationships/hyperlink" Target="http://www.msg.scot.nhs.uk/wp-content/uploads/Circulars/PCS%27s/PCS%20Publications%20DD/PCS2007%28DD%2907.pdf" TargetMode="External"/><Relationship Id="rId39" Type="http://schemas.openxmlformats.org/officeDocument/2006/relationships/hyperlink" Target="http://www.msg.scot.nhs.uk/wp-content/uploads/Circulars/CEL%27s/CEL%20Medical/CEL2008_17.pdf" TargetMode="External"/><Relationship Id="rId21" Type="http://schemas.openxmlformats.org/officeDocument/2006/relationships/hyperlink" Target="http://www.gmc-uk.org/education/standards.asp" TargetMode="External"/><Relationship Id="rId34" Type="http://schemas.openxmlformats.org/officeDocument/2006/relationships/hyperlink" Target="http://www.msg.scot.nhs.uk/wp-content/uploads/PCS2011GPR01.pdf" TargetMode="External"/><Relationship Id="rId7" Type="http://schemas.openxmlformats.org/officeDocument/2006/relationships/hyperlink" Target="http://www.legislation.gov.uk/uksi/1998/1833/contents/made" TargetMode="External"/><Relationship Id="rId12" Type="http://schemas.openxmlformats.org/officeDocument/2006/relationships/hyperlink" Target="http://www.msg.scot.nhs.uk/pay/medical/junior-doctors" TargetMode="External"/><Relationship Id="rId17" Type="http://schemas.openxmlformats.org/officeDocument/2006/relationships/hyperlink" Target="http://www.gmc-uk.org/Quality_Improvement_Framework_0414.pdf_48904974.pdf" TargetMode="External"/><Relationship Id="rId25" Type="http://schemas.openxmlformats.org/officeDocument/2006/relationships/hyperlink" Target="http://www.msg.scot.nhs.uk/wp-content/uploads/Circulars/PCS%27s/PCS%20Publications%20DD/PCS2007%28DD%2907.pdf" TargetMode="External"/><Relationship Id="rId33" Type="http://schemas.openxmlformats.org/officeDocument/2006/relationships/hyperlink" Target="http://www.msg.scot.nhs.uk/wp-content/uploads/PCS2011GPR01.pdf" TargetMode="External"/><Relationship Id="rId38" Type="http://schemas.openxmlformats.org/officeDocument/2006/relationships/hyperlink" Target="http://www.msg.scot.nhs.uk/wp-content/uploads/PCS2011GPR01.pdf" TargetMode="External"/><Relationship Id="rId2" Type="http://schemas.openxmlformats.org/officeDocument/2006/relationships/hyperlink" Target="http://www.gmc-uk.org/education/standards.asp" TargetMode="External"/><Relationship Id="rId16" Type="http://schemas.openxmlformats.org/officeDocument/2006/relationships/hyperlink" Target="http://www.gmc-uk.org/Quality_Improvement_Framework_0414.pdf_48904974.pdf" TargetMode="External"/><Relationship Id="rId20" Type="http://schemas.openxmlformats.org/officeDocument/2006/relationships/hyperlink" Target="http://www.gmc-uk.org/education/standards.asp" TargetMode="External"/><Relationship Id="rId29" Type="http://schemas.openxmlformats.org/officeDocument/2006/relationships/hyperlink" Target="http://www.msg.scot.nhs.uk/wp-content/uploads/Circulars/PCS%27s/PCS%20Publications%20DD/PCS2007%28DD%2907.pdf" TargetMode="External"/><Relationship Id="rId1" Type="http://schemas.openxmlformats.org/officeDocument/2006/relationships/hyperlink" Target="http://www.gmc-uk.org/education/standards.asp" TargetMode="External"/><Relationship Id="rId6" Type="http://schemas.openxmlformats.org/officeDocument/2006/relationships/hyperlink" Target="http://www.legislation.gov.uk/ukdsi/2010/9780111500286/contents" TargetMode="External"/><Relationship Id="rId11" Type="http://schemas.openxmlformats.org/officeDocument/2006/relationships/hyperlink" Target="http://www.msg.scot.nhs.uk/pay/medical/junior-doctors" TargetMode="External"/><Relationship Id="rId24" Type="http://schemas.openxmlformats.org/officeDocument/2006/relationships/hyperlink" Target="http://www.gmc-uk.org/education/standards.asp" TargetMode="External"/><Relationship Id="rId32" Type="http://schemas.openxmlformats.org/officeDocument/2006/relationships/hyperlink" Target="http://www.msg.scot.nhs.uk/wp-content/uploads/PCS2011GPR01.pdf" TargetMode="External"/><Relationship Id="rId37" Type="http://schemas.openxmlformats.org/officeDocument/2006/relationships/hyperlink" Target="http://www.msg.scot.nhs.uk/wp-content/uploads/PCS2011GPR01.pdf" TargetMode="External"/><Relationship Id="rId40" Type="http://schemas.openxmlformats.org/officeDocument/2006/relationships/hyperlink" Target="http://www.msg.scot.nhs.uk/wp-content/uploads/Circulars/CEL%27s/CEL%20Medical/CEL2008_17.pdf" TargetMode="External"/><Relationship Id="rId5" Type="http://schemas.openxmlformats.org/officeDocument/2006/relationships/hyperlink" Target="http://www.legislation.gov.uk/ukdsi/2010/9780111500286/contents" TargetMode="External"/><Relationship Id="rId15" Type="http://schemas.openxmlformats.org/officeDocument/2006/relationships/hyperlink" Target="http://www.gmc-uk.org/Quality_Improvement_Framework_0414.pdf_48904974.pdf" TargetMode="External"/><Relationship Id="rId23" Type="http://schemas.openxmlformats.org/officeDocument/2006/relationships/hyperlink" Target="http://www.gmc-uk.org/education/standards.asp" TargetMode="External"/><Relationship Id="rId28" Type="http://schemas.openxmlformats.org/officeDocument/2006/relationships/hyperlink" Target="http://www.msg.scot.nhs.uk/wp-content/uploads/Circulars/PCS%27s/PCS%20Publications%20DD/PCS2007%28DD%2907.pdf" TargetMode="External"/><Relationship Id="rId36" Type="http://schemas.openxmlformats.org/officeDocument/2006/relationships/hyperlink" Target="http://www.msg.scot.nhs.uk/wp-content/uploads/PCS2011GPR01.pdf" TargetMode="External"/><Relationship Id="rId10" Type="http://schemas.openxmlformats.org/officeDocument/2006/relationships/hyperlink" Target="http://www.msg.scot.nhs.uk/pay/medical/junior-doctors" TargetMode="External"/><Relationship Id="rId19" Type="http://schemas.openxmlformats.org/officeDocument/2006/relationships/hyperlink" Target="http://www.gmc-uk.org/education/standards.asp" TargetMode="External"/><Relationship Id="rId31" Type="http://schemas.openxmlformats.org/officeDocument/2006/relationships/hyperlink" Target="http://www.msg.scot.nhs.uk/wp-content/uploads/PCS2011GPR01.pdf" TargetMode="External"/><Relationship Id="rId4" Type="http://schemas.openxmlformats.org/officeDocument/2006/relationships/hyperlink" Target="http://www.gmc-uk.org/education/standards.asp" TargetMode="External"/><Relationship Id="rId9" Type="http://schemas.openxmlformats.org/officeDocument/2006/relationships/hyperlink" Target="http://www.msg.scot.nhs.uk/pay/medical/junior-doctors" TargetMode="External"/><Relationship Id="rId14" Type="http://schemas.openxmlformats.org/officeDocument/2006/relationships/hyperlink" Target="http://www.legislation.gov.uk/uksi/1998/1833/contents/made" TargetMode="External"/><Relationship Id="rId22" Type="http://schemas.openxmlformats.org/officeDocument/2006/relationships/hyperlink" Target="http://www.gmc-uk.org/education/standards.asp" TargetMode="External"/><Relationship Id="rId27" Type="http://schemas.openxmlformats.org/officeDocument/2006/relationships/hyperlink" Target="http://www.msg.scot.nhs.uk/wp-content/uploads/Circulars/PCS%27s/PCS%20Publications%20DD/PCS2007%28DD%2907.pdf" TargetMode="External"/><Relationship Id="rId30" Type="http://schemas.openxmlformats.org/officeDocument/2006/relationships/hyperlink" Target="http://www.msg.scot.nhs.uk/wp-content/uploads/Circulars/PCS%27s/PCS%20Publications%20DD/PCS2007%28DD%2907.pdf" TargetMode="External"/><Relationship Id="rId35" Type="http://schemas.openxmlformats.org/officeDocument/2006/relationships/hyperlink" Target="http://www.msg.scot.nhs.uk/wp-content/uploads/PCS2011GPR01.pdf" TargetMode="External"/><Relationship Id="rId8" Type="http://schemas.openxmlformats.org/officeDocument/2006/relationships/hyperlink" Target="http://www.legislation.gov.uk/uksi/1998/1833/contents/made" TargetMode="External"/><Relationship Id="rId3" Type="http://schemas.openxmlformats.org/officeDocument/2006/relationships/hyperlink" Target="http://www.gmc-uk.org/education/standar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2349dc79f6d307ec41024cb85b321d79">
  <xsd:schema xmlns:xsd="http://www.w3.org/2001/XMLSchema" xmlns:xs="http://www.w3.org/2001/XMLSchema" xmlns:p="http://schemas.microsoft.com/office/2006/metadata/properties" xmlns:ns3="da609951-432d-42ab-b1d6-19e1fa0a9737" xmlns:ns4="094c0d37-fd1c-464c-8a22-849a0545630f" targetNamespace="http://schemas.microsoft.com/office/2006/metadata/properties" ma:root="true" ma:fieldsID="55f26edf502ca41cd1e3a844c80cdc7e" ns3:_="" ns4:_="">
    <xsd:import namespace="da609951-432d-42ab-b1d6-19e1fa0a9737"/>
    <xsd:import namespace="094c0d37-fd1c-464c-8a22-849a054563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F5C68-96C2-47A9-9450-0D3168B37E50}">
  <ds:schemaRefs>
    <ds:schemaRef ds:uri="http://schemas.microsoft.com/sharepoint/v3/contenttype/forms"/>
  </ds:schemaRefs>
</ds:datastoreItem>
</file>

<file path=customXml/itemProps2.xml><?xml version="1.0" encoding="utf-8"?>
<ds:datastoreItem xmlns:ds="http://schemas.openxmlformats.org/officeDocument/2006/customXml" ds:itemID="{44A9F306-3DC3-4C87-922F-148C2BC9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09951-432d-42ab-b1d6-19e1fa0a9737"/>
    <ds:schemaRef ds:uri="094c0d37-fd1c-464c-8a22-849a05456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53CA3-438E-4789-9B71-923432CD5EB2}">
  <ds:schemaRefs>
    <ds:schemaRef ds:uri="http://schemas.openxmlformats.org/officeDocument/2006/bibliography"/>
  </ds:schemaRefs>
</ds:datastoreItem>
</file>

<file path=customXml/itemProps4.xml><?xml version="1.0" encoding="utf-8"?>
<ds:datastoreItem xmlns:ds="http://schemas.openxmlformats.org/officeDocument/2006/customXml" ds:itemID="{02C619A1-02BB-41B2-ABD9-1BC6263467B4}">
  <ds:schemaRefs>
    <ds:schemaRef ds:uri="da609951-432d-42ab-b1d6-19e1fa0a9737"/>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94c0d37-fd1c-464c-8a22-849a0545630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17635</Words>
  <Characters>112264</Characters>
  <Application>Microsoft Office Word</Application>
  <DocSecurity>0</DocSecurity>
  <Lines>935</Lines>
  <Paragraphs>259</Paragraphs>
  <ScaleCrop>false</ScaleCrop>
  <HeadingPairs>
    <vt:vector size="2" baseType="variant">
      <vt:variant>
        <vt:lpstr>Title</vt:lpstr>
      </vt:variant>
      <vt:variant>
        <vt:i4>1</vt:i4>
      </vt:variant>
    </vt:vector>
  </HeadingPairs>
  <TitlesOfParts>
    <vt:vector size="1" baseType="lpstr">
      <vt:lpstr>GOVERNANCE OF GPST</vt:lpstr>
    </vt:vector>
  </TitlesOfParts>
  <Company>NES</Company>
  <LinksUpToDate>false</LinksUpToDate>
  <CharactersWithSpaces>129640</CharactersWithSpaces>
  <SharedDoc>false</SharedDoc>
  <HLinks>
    <vt:vector size="954" baseType="variant">
      <vt:variant>
        <vt:i4>2293857</vt:i4>
      </vt:variant>
      <vt:variant>
        <vt:i4>354</vt:i4>
      </vt:variant>
      <vt:variant>
        <vt:i4>0</vt:i4>
      </vt:variant>
      <vt:variant>
        <vt:i4>5</vt:i4>
      </vt:variant>
      <vt:variant>
        <vt:lpwstr>https://www.legislation.gov.uk/asp/2011/5/contents</vt:lpwstr>
      </vt:variant>
      <vt:variant>
        <vt:lpwstr/>
      </vt:variant>
      <vt:variant>
        <vt:i4>262210</vt:i4>
      </vt:variant>
      <vt:variant>
        <vt:i4>351</vt:i4>
      </vt:variant>
      <vt:variant>
        <vt:i4>0</vt:i4>
      </vt:variant>
      <vt:variant>
        <vt:i4>5</vt:i4>
      </vt:variant>
      <vt:variant>
        <vt:lpwstr>https://www.nhsinform.scot/care-support-and-rights/health-rights/feedback-and-complaints/feedback-complaints-and-your-rights</vt:lpwstr>
      </vt:variant>
      <vt:variant>
        <vt:lpwstr/>
      </vt:variant>
      <vt:variant>
        <vt:i4>5439559</vt:i4>
      </vt:variant>
      <vt:variant>
        <vt:i4>348</vt:i4>
      </vt:variant>
      <vt:variant>
        <vt:i4>0</vt:i4>
      </vt:variant>
      <vt:variant>
        <vt:i4>5</vt:i4>
      </vt:variant>
      <vt:variant>
        <vt:lpwstr>https://www.gov.scot/publications/gms-contract-scotland/</vt:lpwstr>
      </vt:variant>
      <vt:variant>
        <vt:lpwstr/>
      </vt:variant>
      <vt:variant>
        <vt:i4>2424901</vt:i4>
      </vt:variant>
      <vt:variant>
        <vt:i4>345</vt:i4>
      </vt:variant>
      <vt:variant>
        <vt:i4>0</vt:i4>
      </vt:variant>
      <vt:variant>
        <vt:i4>5</vt:i4>
      </vt:variant>
      <vt:variant>
        <vt:lpwstr>http://www.scotlanddeanery.nhs.scot/media/227071/appendix_5_retainer_practice_approval_flowchart.docx</vt:lpwstr>
      </vt:variant>
      <vt:variant>
        <vt:lpwstr/>
      </vt:variant>
      <vt:variant>
        <vt:i4>458872</vt:i4>
      </vt:variant>
      <vt:variant>
        <vt:i4>342</vt:i4>
      </vt:variant>
      <vt:variant>
        <vt:i4>0</vt:i4>
      </vt:variant>
      <vt:variant>
        <vt:i4>5</vt:i4>
      </vt:variant>
      <vt:variant>
        <vt:lpwstr>http://www.scotlanddeanery.nhs.scot/media/227070/appendix_4_ooh_ssd.doc</vt:lpwstr>
      </vt:variant>
      <vt:variant>
        <vt:lpwstr/>
      </vt:variant>
      <vt:variant>
        <vt:i4>2949222</vt:i4>
      </vt:variant>
      <vt:variant>
        <vt:i4>339</vt:i4>
      </vt:variant>
      <vt:variant>
        <vt:i4>0</vt:i4>
      </vt:variant>
      <vt:variant>
        <vt:i4>5</vt:i4>
      </vt:variant>
      <vt:variant>
        <vt:lpwstr>http://www.scotlanddeanery.nhs.scot/media/227069/appendix_3_ooh_op_framework.docx</vt:lpwstr>
      </vt:variant>
      <vt:variant>
        <vt:lpwstr/>
      </vt:variant>
      <vt:variant>
        <vt:i4>65561</vt:i4>
      </vt:variant>
      <vt:variant>
        <vt:i4>336</vt:i4>
      </vt:variant>
      <vt:variant>
        <vt:i4>0</vt:i4>
      </vt:variant>
      <vt:variant>
        <vt:i4>5</vt:i4>
      </vt:variant>
      <vt:variant>
        <vt:lpwstr>http://www.scotlanddeanery.nhs.scot/media/227072/appendix_6_new_es_uk_non-scot_flow.docx</vt:lpwstr>
      </vt:variant>
      <vt:variant>
        <vt:lpwstr/>
      </vt:variant>
      <vt:variant>
        <vt:i4>852049</vt:i4>
      </vt:variant>
      <vt:variant>
        <vt:i4>333</vt:i4>
      </vt:variant>
      <vt:variant>
        <vt:i4>0</vt:i4>
      </vt:variant>
      <vt:variant>
        <vt:i4>5</vt:i4>
      </vt:variant>
      <vt:variant>
        <vt:lpwstr>http://www.scotlanddeanery.nhs.scot/media/227068/appendix-2-scottish-gp-tp-first-approval-process-final.docx</vt:lpwstr>
      </vt:variant>
      <vt:variant>
        <vt:lpwstr/>
      </vt:variant>
      <vt:variant>
        <vt:i4>5439500</vt:i4>
      </vt:variant>
      <vt:variant>
        <vt:i4>330</vt:i4>
      </vt:variant>
      <vt:variant>
        <vt:i4>0</vt:i4>
      </vt:variant>
      <vt:variant>
        <vt:i4>5</vt:i4>
      </vt:variant>
      <vt:variant>
        <vt:lpwstr>http://www.northerndeanery.nhs.uk/NorthernDeanery/primary-care/gp-specialist-training/information-for-trainers-and-tpds/Trainer status in cases of GMC action.pdf</vt:lpwstr>
      </vt:variant>
      <vt:variant>
        <vt:lpwstr/>
      </vt:variant>
      <vt:variant>
        <vt:i4>2293805</vt:i4>
      </vt:variant>
      <vt:variant>
        <vt:i4>327</vt:i4>
      </vt:variant>
      <vt:variant>
        <vt:i4>0</vt:i4>
      </vt:variant>
      <vt:variant>
        <vt:i4>5</vt:i4>
      </vt:variant>
      <vt:variant>
        <vt:lpwstr>http://www.cogped.org.uk/archive/principles-of-gp-training.html</vt:lpwstr>
      </vt:variant>
      <vt:variant>
        <vt:lpwstr/>
      </vt:variant>
      <vt:variant>
        <vt:i4>1835098</vt:i4>
      </vt:variant>
      <vt:variant>
        <vt:i4>324</vt:i4>
      </vt:variant>
      <vt:variant>
        <vt:i4>0</vt:i4>
      </vt:variant>
      <vt:variant>
        <vt:i4>5</vt:i4>
      </vt:variant>
      <vt:variant>
        <vt:lpwstr>http://www.rcgp.org.uk/training-exams/~/media/Files/GP-training-and-exams/Information-for-deaneries-trainers-supervisors/Guidance-for-deaneries-on-standards-for-GP-training-Jan-2014</vt:lpwstr>
      </vt:variant>
      <vt:variant>
        <vt:lpwstr/>
      </vt:variant>
      <vt:variant>
        <vt:i4>4259923</vt:i4>
      </vt:variant>
      <vt:variant>
        <vt:i4>321</vt:i4>
      </vt:variant>
      <vt:variant>
        <vt:i4>0</vt:i4>
      </vt:variant>
      <vt:variant>
        <vt:i4>5</vt:i4>
      </vt:variant>
      <vt:variant>
        <vt:lpwstr>http://www.gmc-uk.org/education/10264.asp</vt:lpwstr>
      </vt:variant>
      <vt:variant>
        <vt:lpwstr/>
      </vt:variant>
      <vt:variant>
        <vt:i4>327681</vt:i4>
      </vt:variant>
      <vt:variant>
        <vt:i4>318</vt:i4>
      </vt:variant>
      <vt:variant>
        <vt:i4>0</vt:i4>
      </vt:variant>
      <vt:variant>
        <vt:i4>5</vt:i4>
      </vt:variant>
      <vt:variant>
        <vt:lpwstr>http://www.gmc-uk.org/education/standards</vt:lpwstr>
      </vt:variant>
      <vt:variant>
        <vt:lpwstr/>
      </vt:variant>
      <vt:variant>
        <vt:i4>2621504</vt:i4>
      </vt:variant>
      <vt:variant>
        <vt:i4>315</vt:i4>
      </vt:variant>
      <vt:variant>
        <vt:i4>0</vt:i4>
      </vt:variant>
      <vt:variant>
        <vt:i4>5</vt:i4>
      </vt:variant>
      <vt:variant>
        <vt:lpwstr>http://www.scotlanddeanery.nhs.scot/media/227067/appendix_1b_sqmg_tor.docx</vt:lpwstr>
      </vt:variant>
      <vt:variant>
        <vt:lpwstr/>
      </vt:variant>
      <vt:variant>
        <vt:i4>1769579</vt:i4>
      </vt:variant>
      <vt:variant>
        <vt:i4>312</vt:i4>
      </vt:variant>
      <vt:variant>
        <vt:i4>0</vt:i4>
      </vt:variant>
      <vt:variant>
        <vt:i4>5</vt:i4>
      </vt:variant>
      <vt:variant>
        <vt:lpwstr>http://www.scotlanddeanery.nhs.scot/media/227066/appendix_1_quality_management_gpst_scotland.doc</vt:lpwstr>
      </vt:variant>
      <vt:variant>
        <vt:lpwstr/>
      </vt:variant>
      <vt:variant>
        <vt:i4>2949150</vt:i4>
      </vt:variant>
      <vt:variant>
        <vt:i4>309</vt:i4>
      </vt:variant>
      <vt:variant>
        <vt:i4>0</vt:i4>
      </vt:variant>
      <vt:variant>
        <vt:i4>5</vt:i4>
      </vt:variant>
      <vt:variant>
        <vt:lpwstr>http://www.sehd.scot.nhs.uk/mels/CEL2012_07.pfd</vt:lpwstr>
      </vt:variant>
      <vt:variant>
        <vt:lpwstr/>
      </vt:variant>
      <vt:variant>
        <vt:i4>2424866</vt:i4>
      </vt:variant>
      <vt:variant>
        <vt:i4>306</vt:i4>
      </vt:variant>
      <vt:variant>
        <vt:i4>0</vt:i4>
      </vt:variant>
      <vt:variant>
        <vt:i4>5</vt:i4>
      </vt:variant>
      <vt:variant>
        <vt:lpwstr>https://intranet.nes.scot.nhs.uk/help-me-with/complaints-and-whistleblowing/complaints/</vt:lpwstr>
      </vt:variant>
      <vt:variant>
        <vt:lpwstr/>
      </vt:variant>
      <vt:variant>
        <vt:i4>7536646</vt:i4>
      </vt:variant>
      <vt:variant>
        <vt:i4>303</vt:i4>
      </vt:variant>
      <vt:variant>
        <vt:i4>0</vt:i4>
      </vt:variant>
      <vt:variant>
        <vt:i4>5</vt:i4>
      </vt:variant>
      <vt:variant>
        <vt:lpwstr>https://hub.nes.digital/media/1050/annex_2_-_practice_based_complaints.pdf</vt:lpwstr>
      </vt:variant>
      <vt:variant>
        <vt:lpwstr/>
      </vt:variant>
      <vt:variant>
        <vt:i4>262210</vt:i4>
      </vt:variant>
      <vt:variant>
        <vt:i4>300</vt:i4>
      </vt:variant>
      <vt:variant>
        <vt:i4>0</vt:i4>
      </vt:variant>
      <vt:variant>
        <vt:i4>5</vt:i4>
      </vt:variant>
      <vt:variant>
        <vt:lpwstr>https://www.nhsinform.scot/care-support-and-rights/health-rights/feedback-and-complaints/feedback-complaints-and-your-rights</vt:lpwstr>
      </vt:variant>
      <vt:variant>
        <vt:lpwstr/>
      </vt:variant>
      <vt:variant>
        <vt:i4>1769478</vt:i4>
      </vt:variant>
      <vt:variant>
        <vt:i4>297</vt:i4>
      </vt:variant>
      <vt:variant>
        <vt:i4>0</vt:i4>
      </vt:variant>
      <vt:variant>
        <vt:i4>5</vt:i4>
      </vt:variant>
      <vt:variant>
        <vt:lpwstr>https://hub.nes.digital/help-me-with/clinical-governance-and-patient-complaints/</vt:lpwstr>
      </vt:variant>
      <vt:variant>
        <vt:lpwstr/>
      </vt:variant>
      <vt:variant>
        <vt:i4>3670066</vt:i4>
      </vt:variant>
      <vt:variant>
        <vt:i4>294</vt:i4>
      </vt:variant>
      <vt:variant>
        <vt:i4>0</vt:i4>
      </vt:variant>
      <vt:variant>
        <vt:i4>5</vt:i4>
      </vt:variant>
      <vt:variant>
        <vt:lpwstr>http://www.msg.scot.nhs.uk/wp-content/uploads/PCS2011GPR01.pdf</vt:lpwstr>
      </vt:variant>
      <vt:variant>
        <vt:lpwstr/>
      </vt:variant>
      <vt:variant>
        <vt:i4>3670066</vt:i4>
      </vt:variant>
      <vt:variant>
        <vt:i4>291</vt:i4>
      </vt:variant>
      <vt:variant>
        <vt:i4>0</vt:i4>
      </vt:variant>
      <vt:variant>
        <vt:i4>5</vt:i4>
      </vt:variant>
      <vt:variant>
        <vt:lpwstr>http://www.msg.scot.nhs.uk/wp-content/uploads/PCS2011GPR01.pdf</vt:lpwstr>
      </vt:variant>
      <vt:variant>
        <vt:lpwstr/>
      </vt:variant>
      <vt:variant>
        <vt:i4>3670066</vt:i4>
      </vt:variant>
      <vt:variant>
        <vt:i4>288</vt:i4>
      </vt:variant>
      <vt:variant>
        <vt:i4>0</vt:i4>
      </vt:variant>
      <vt:variant>
        <vt:i4>5</vt:i4>
      </vt:variant>
      <vt:variant>
        <vt:lpwstr>http://www.msg.scot.nhs.uk/wp-content/uploads/PCS2011GPR01.pdf</vt:lpwstr>
      </vt:variant>
      <vt:variant>
        <vt:lpwstr/>
      </vt:variant>
      <vt:variant>
        <vt:i4>3670066</vt:i4>
      </vt:variant>
      <vt:variant>
        <vt:i4>285</vt:i4>
      </vt:variant>
      <vt:variant>
        <vt:i4>0</vt:i4>
      </vt:variant>
      <vt:variant>
        <vt:i4>5</vt:i4>
      </vt:variant>
      <vt:variant>
        <vt:lpwstr>http://www.msg.scot.nhs.uk/wp-content/uploads/PCS2011GPR01.pdf</vt:lpwstr>
      </vt:variant>
      <vt:variant>
        <vt:lpwstr/>
      </vt:variant>
      <vt:variant>
        <vt:i4>3670066</vt:i4>
      </vt:variant>
      <vt:variant>
        <vt:i4>282</vt:i4>
      </vt:variant>
      <vt:variant>
        <vt:i4>0</vt:i4>
      </vt:variant>
      <vt:variant>
        <vt:i4>5</vt:i4>
      </vt:variant>
      <vt:variant>
        <vt:lpwstr>http://www.msg.scot.nhs.uk/wp-content/uploads/PCS2011GPR01.pdf</vt:lpwstr>
      </vt:variant>
      <vt:variant>
        <vt:lpwstr/>
      </vt:variant>
      <vt:variant>
        <vt:i4>3670066</vt:i4>
      </vt:variant>
      <vt:variant>
        <vt:i4>279</vt:i4>
      </vt:variant>
      <vt:variant>
        <vt:i4>0</vt:i4>
      </vt:variant>
      <vt:variant>
        <vt:i4>5</vt:i4>
      </vt:variant>
      <vt:variant>
        <vt:lpwstr>http://www.msg.scot.nhs.uk/wp-content/uploads/PCS2011GPR01.pdf</vt:lpwstr>
      </vt:variant>
      <vt:variant>
        <vt:lpwstr/>
      </vt:variant>
      <vt:variant>
        <vt:i4>3670066</vt:i4>
      </vt:variant>
      <vt:variant>
        <vt:i4>276</vt:i4>
      </vt:variant>
      <vt:variant>
        <vt:i4>0</vt:i4>
      </vt:variant>
      <vt:variant>
        <vt:i4>5</vt:i4>
      </vt:variant>
      <vt:variant>
        <vt:lpwstr>http://www.msg.scot.nhs.uk/wp-content/uploads/PCS2011GPR01.pdf</vt:lpwstr>
      </vt:variant>
      <vt:variant>
        <vt:lpwstr/>
      </vt:variant>
      <vt:variant>
        <vt:i4>3670066</vt:i4>
      </vt:variant>
      <vt:variant>
        <vt:i4>273</vt:i4>
      </vt:variant>
      <vt:variant>
        <vt:i4>0</vt:i4>
      </vt:variant>
      <vt:variant>
        <vt:i4>5</vt:i4>
      </vt:variant>
      <vt:variant>
        <vt:lpwstr>http://www.msg.scot.nhs.uk/wp-content/uploads/PCS2011GPR01.pdf</vt:lpwstr>
      </vt:variant>
      <vt:variant>
        <vt:lpwstr/>
      </vt:variant>
      <vt:variant>
        <vt:i4>3670066</vt:i4>
      </vt:variant>
      <vt:variant>
        <vt:i4>270</vt:i4>
      </vt:variant>
      <vt:variant>
        <vt:i4>0</vt:i4>
      </vt:variant>
      <vt:variant>
        <vt:i4>5</vt:i4>
      </vt:variant>
      <vt:variant>
        <vt:lpwstr>http://www.msg.scot.nhs.uk/wp-content/uploads/PCS2011GPR01.pdf</vt:lpwstr>
      </vt:variant>
      <vt:variant>
        <vt:lpwstr/>
      </vt:variant>
      <vt:variant>
        <vt:i4>3670066</vt:i4>
      </vt:variant>
      <vt:variant>
        <vt:i4>267</vt:i4>
      </vt:variant>
      <vt:variant>
        <vt:i4>0</vt:i4>
      </vt:variant>
      <vt:variant>
        <vt:i4>5</vt:i4>
      </vt:variant>
      <vt:variant>
        <vt:lpwstr>http://www.msg.scot.nhs.uk/wp-content/uploads/PCS2011GPR01.pdf</vt:lpwstr>
      </vt:variant>
      <vt:variant>
        <vt:lpwstr/>
      </vt:variant>
      <vt:variant>
        <vt:i4>4522077</vt:i4>
      </vt:variant>
      <vt:variant>
        <vt:i4>264</vt:i4>
      </vt:variant>
      <vt:variant>
        <vt:i4>0</vt:i4>
      </vt:variant>
      <vt:variant>
        <vt:i4>5</vt:i4>
      </vt:variant>
      <vt:variant>
        <vt:lpwstr>http://www.msg.scot.nhs.uk/wp-content/uploads/Circulars/PCS%27s/PCS Publications DD/PCS2007%28DD%2907.pdf</vt:lpwstr>
      </vt:variant>
      <vt:variant>
        <vt:lpwstr/>
      </vt:variant>
      <vt:variant>
        <vt:i4>4522077</vt:i4>
      </vt:variant>
      <vt:variant>
        <vt:i4>261</vt:i4>
      </vt:variant>
      <vt:variant>
        <vt:i4>0</vt:i4>
      </vt:variant>
      <vt:variant>
        <vt:i4>5</vt:i4>
      </vt:variant>
      <vt:variant>
        <vt:lpwstr>http://www.msg.scot.nhs.uk/wp-content/uploads/Circulars/PCS%27s/PCS Publications DD/PCS2007%28DD%2907.pdf</vt:lpwstr>
      </vt:variant>
      <vt:variant>
        <vt:lpwstr/>
      </vt:variant>
      <vt:variant>
        <vt:i4>4522077</vt:i4>
      </vt:variant>
      <vt:variant>
        <vt:i4>258</vt:i4>
      </vt:variant>
      <vt:variant>
        <vt:i4>0</vt:i4>
      </vt:variant>
      <vt:variant>
        <vt:i4>5</vt:i4>
      </vt:variant>
      <vt:variant>
        <vt:lpwstr>http://www.msg.scot.nhs.uk/wp-content/uploads/Circulars/PCS%27s/PCS Publications DD/PCS2007%28DD%2907.pdf</vt:lpwstr>
      </vt:variant>
      <vt:variant>
        <vt:lpwstr/>
      </vt:variant>
      <vt:variant>
        <vt:i4>4522077</vt:i4>
      </vt:variant>
      <vt:variant>
        <vt:i4>255</vt:i4>
      </vt:variant>
      <vt:variant>
        <vt:i4>0</vt:i4>
      </vt:variant>
      <vt:variant>
        <vt:i4>5</vt:i4>
      </vt:variant>
      <vt:variant>
        <vt:lpwstr>http://www.msg.scot.nhs.uk/wp-content/uploads/Circulars/PCS%27s/PCS Publications DD/PCS2007%28DD%2907.pdf</vt:lpwstr>
      </vt:variant>
      <vt:variant>
        <vt:lpwstr/>
      </vt:variant>
      <vt:variant>
        <vt:i4>4522077</vt:i4>
      </vt:variant>
      <vt:variant>
        <vt:i4>252</vt:i4>
      </vt:variant>
      <vt:variant>
        <vt:i4>0</vt:i4>
      </vt:variant>
      <vt:variant>
        <vt:i4>5</vt:i4>
      </vt:variant>
      <vt:variant>
        <vt:lpwstr>http://www.msg.scot.nhs.uk/wp-content/uploads/Circulars/PCS%27s/PCS Publications DD/PCS2007%28DD%2907.pdf</vt:lpwstr>
      </vt:variant>
      <vt:variant>
        <vt:lpwstr/>
      </vt:variant>
      <vt:variant>
        <vt:i4>4522077</vt:i4>
      </vt:variant>
      <vt:variant>
        <vt:i4>249</vt:i4>
      </vt:variant>
      <vt:variant>
        <vt:i4>0</vt:i4>
      </vt:variant>
      <vt:variant>
        <vt:i4>5</vt:i4>
      </vt:variant>
      <vt:variant>
        <vt:lpwstr>http://www.msg.scot.nhs.uk/wp-content/uploads/Circulars/PCS%27s/PCS Publications DD/PCS2007%28DD%2907.pdf</vt:lpwstr>
      </vt:variant>
      <vt:variant>
        <vt:lpwstr/>
      </vt:variant>
      <vt:variant>
        <vt:i4>4522077</vt:i4>
      </vt:variant>
      <vt:variant>
        <vt:i4>246</vt:i4>
      </vt:variant>
      <vt:variant>
        <vt:i4>0</vt:i4>
      </vt:variant>
      <vt:variant>
        <vt:i4>5</vt:i4>
      </vt:variant>
      <vt:variant>
        <vt:lpwstr>http://www.msg.scot.nhs.uk/wp-content/uploads/Circulars/PCS%27s/PCS Publications DD/PCS2007%28DD%2907.pdf</vt:lpwstr>
      </vt:variant>
      <vt:variant>
        <vt:lpwstr/>
      </vt:variant>
      <vt:variant>
        <vt:i4>4522077</vt:i4>
      </vt:variant>
      <vt:variant>
        <vt:i4>243</vt:i4>
      </vt:variant>
      <vt:variant>
        <vt:i4>0</vt:i4>
      </vt:variant>
      <vt:variant>
        <vt:i4>5</vt:i4>
      </vt:variant>
      <vt:variant>
        <vt:lpwstr>http://www.msg.scot.nhs.uk/wp-content/uploads/Circulars/PCS%27s/PCS Publications DD/PCS2007%28DD%2907.pdf</vt:lpwstr>
      </vt:variant>
      <vt:variant>
        <vt:lpwstr/>
      </vt:variant>
      <vt:variant>
        <vt:i4>4522077</vt:i4>
      </vt:variant>
      <vt:variant>
        <vt:i4>240</vt:i4>
      </vt:variant>
      <vt:variant>
        <vt:i4>0</vt:i4>
      </vt:variant>
      <vt:variant>
        <vt:i4>5</vt:i4>
      </vt:variant>
      <vt:variant>
        <vt:lpwstr>http://www.msg.scot.nhs.uk/wp-content/uploads/Circulars/PCS%27s/PCS Publications DD/PCS2007%28DD%2907.pdf</vt:lpwstr>
      </vt:variant>
      <vt:variant>
        <vt:lpwstr/>
      </vt:variant>
      <vt:variant>
        <vt:i4>4522077</vt:i4>
      </vt:variant>
      <vt:variant>
        <vt:i4>237</vt:i4>
      </vt:variant>
      <vt:variant>
        <vt:i4>0</vt:i4>
      </vt:variant>
      <vt:variant>
        <vt:i4>5</vt:i4>
      </vt:variant>
      <vt:variant>
        <vt:lpwstr>http://www.msg.scot.nhs.uk/wp-content/uploads/Circulars/PCS%27s/PCS Publications DD/PCS2007%28DD%2907.pdf</vt:lpwstr>
      </vt:variant>
      <vt:variant>
        <vt:lpwstr/>
      </vt:variant>
      <vt:variant>
        <vt:i4>4522077</vt:i4>
      </vt:variant>
      <vt:variant>
        <vt:i4>234</vt:i4>
      </vt:variant>
      <vt:variant>
        <vt:i4>0</vt:i4>
      </vt:variant>
      <vt:variant>
        <vt:i4>5</vt:i4>
      </vt:variant>
      <vt:variant>
        <vt:lpwstr>http://www.msg.scot.nhs.uk/wp-content/uploads/Circulars/PCS%27s/PCS Publications DD/PCS2007%28DD%2907.pdf</vt:lpwstr>
      </vt:variant>
      <vt:variant>
        <vt:lpwstr/>
      </vt:variant>
      <vt:variant>
        <vt:i4>4522077</vt:i4>
      </vt:variant>
      <vt:variant>
        <vt:i4>231</vt:i4>
      </vt:variant>
      <vt:variant>
        <vt:i4>0</vt:i4>
      </vt:variant>
      <vt:variant>
        <vt:i4>5</vt:i4>
      </vt:variant>
      <vt:variant>
        <vt:lpwstr>http://www.msg.scot.nhs.uk/wp-content/uploads/Circulars/PCS%27s/PCS Publications DD/PCS2007%28DD%2907.pdf</vt:lpwstr>
      </vt:variant>
      <vt:variant>
        <vt:lpwstr/>
      </vt:variant>
      <vt:variant>
        <vt:i4>7274549</vt:i4>
      </vt:variant>
      <vt:variant>
        <vt:i4>228</vt:i4>
      </vt:variant>
      <vt:variant>
        <vt:i4>0</vt:i4>
      </vt:variant>
      <vt:variant>
        <vt:i4>5</vt:i4>
      </vt:variant>
      <vt:variant>
        <vt:lpwstr>https://www.gov.uk/government/collections/data-protection-act-2018</vt:lpwstr>
      </vt:variant>
      <vt:variant>
        <vt:lpwstr/>
      </vt:variant>
      <vt:variant>
        <vt:i4>7274549</vt:i4>
      </vt:variant>
      <vt:variant>
        <vt:i4>225</vt:i4>
      </vt:variant>
      <vt:variant>
        <vt:i4>0</vt:i4>
      </vt:variant>
      <vt:variant>
        <vt:i4>5</vt:i4>
      </vt:variant>
      <vt:variant>
        <vt:lpwstr>https://www.gov.uk/government/collections/data-protection-act-2018</vt:lpwstr>
      </vt:variant>
      <vt:variant>
        <vt:lpwstr/>
      </vt:variant>
      <vt:variant>
        <vt:i4>7274549</vt:i4>
      </vt:variant>
      <vt:variant>
        <vt:i4>222</vt:i4>
      </vt:variant>
      <vt:variant>
        <vt:i4>0</vt:i4>
      </vt:variant>
      <vt:variant>
        <vt:i4>5</vt:i4>
      </vt:variant>
      <vt:variant>
        <vt:lpwstr>https://www.gov.uk/government/collections/data-protection-act-2018</vt:lpwstr>
      </vt:variant>
      <vt:variant>
        <vt:lpwstr/>
      </vt:variant>
      <vt:variant>
        <vt:i4>721017</vt:i4>
      </vt:variant>
      <vt:variant>
        <vt:i4>219</vt:i4>
      </vt:variant>
      <vt:variant>
        <vt:i4>0</vt:i4>
      </vt:variant>
      <vt:variant>
        <vt:i4>5</vt:i4>
      </vt:variant>
      <vt:variant>
        <vt:lpwstr>http://www.gmc-uk.org/Promoting_excellence_standards_for_medical_education_and_training_0715.pdf_61939165.pdf</vt:lpwstr>
      </vt:variant>
      <vt:variant>
        <vt:lpwstr/>
      </vt:variant>
      <vt:variant>
        <vt:i4>721017</vt:i4>
      </vt:variant>
      <vt:variant>
        <vt:i4>216</vt:i4>
      </vt:variant>
      <vt:variant>
        <vt:i4>0</vt:i4>
      </vt:variant>
      <vt:variant>
        <vt:i4>5</vt:i4>
      </vt:variant>
      <vt:variant>
        <vt:lpwstr>http://www.gmc-uk.org/Promoting_excellence_standards_for_medical_education_and_training_0715.pdf_61939165.pdf</vt:lpwstr>
      </vt:variant>
      <vt:variant>
        <vt:lpwstr/>
      </vt:variant>
      <vt:variant>
        <vt:i4>8126491</vt:i4>
      </vt:variant>
      <vt:variant>
        <vt:i4>213</vt:i4>
      </vt:variant>
      <vt:variant>
        <vt:i4>0</vt:i4>
      </vt:variant>
      <vt:variant>
        <vt:i4>5</vt:i4>
      </vt:variant>
      <vt:variant>
        <vt:lpwstr>http://www.gmc-uk.org/static/documents/content/GMP_.pdf</vt:lpwstr>
      </vt:variant>
      <vt:variant>
        <vt:lpwstr/>
      </vt:variant>
      <vt:variant>
        <vt:i4>8126491</vt:i4>
      </vt:variant>
      <vt:variant>
        <vt:i4>210</vt:i4>
      </vt:variant>
      <vt:variant>
        <vt:i4>0</vt:i4>
      </vt:variant>
      <vt:variant>
        <vt:i4>5</vt:i4>
      </vt:variant>
      <vt:variant>
        <vt:lpwstr>http://www.gmc-uk.org/static/documents/content/GMP_.pdf</vt:lpwstr>
      </vt:variant>
      <vt:variant>
        <vt:lpwstr/>
      </vt:variant>
      <vt:variant>
        <vt:i4>8126491</vt:i4>
      </vt:variant>
      <vt:variant>
        <vt:i4>207</vt:i4>
      </vt:variant>
      <vt:variant>
        <vt:i4>0</vt:i4>
      </vt:variant>
      <vt:variant>
        <vt:i4>5</vt:i4>
      </vt:variant>
      <vt:variant>
        <vt:lpwstr>http://www.gmc-uk.org/static/documents/content/GMP_.pdf</vt:lpwstr>
      </vt:variant>
      <vt:variant>
        <vt:lpwstr/>
      </vt:variant>
      <vt:variant>
        <vt:i4>8126491</vt:i4>
      </vt:variant>
      <vt:variant>
        <vt:i4>204</vt:i4>
      </vt:variant>
      <vt:variant>
        <vt:i4>0</vt:i4>
      </vt:variant>
      <vt:variant>
        <vt:i4>5</vt:i4>
      </vt:variant>
      <vt:variant>
        <vt:lpwstr>http://www.gmc-uk.org/static/documents/content/GMP_.pdf</vt:lpwstr>
      </vt:variant>
      <vt:variant>
        <vt:lpwstr/>
      </vt:variant>
      <vt:variant>
        <vt:i4>7340088</vt:i4>
      </vt:variant>
      <vt:variant>
        <vt:i4>201</vt:i4>
      </vt:variant>
      <vt:variant>
        <vt:i4>0</vt:i4>
      </vt:variant>
      <vt:variant>
        <vt:i4>5</vt:i4>
      </vt:variant>
      <vt:variant>
        <vt:lpwstr>http://www.scotlanddeanery.nhs.scot/trainer-information/performance-support-unit/psu-documentation/</vt:lpwstr>
      </vt:variant>
      <vt:variant>
        <vt:lpwstr/>
      </vt:variant>
      <vt:variant>
        <vt:i4>7340088</vt:i4>
      </vt:variant>
      <vt:variant>
        <vt:i4>198</vt:i4>
      </vt:variant>
      <vt:variant>
        <vt:i4>0</vt:i4>
      </vt:variant>
      <vt:variant>
        <vt:i4>5</vt:i4>
      </vt:variant>
      <vt:variant>
        <vt:lpwstr>http://www.scotlanddeanery.nhs.scot/trainer-information/performance-support-unit/psu-documentation/</vt:lpwstr>
      </vt:variant>
      <vt:variant>
        <vt:lpwstr/>
      </vt:variant>
      <vt:variant>
        <vt:i4>7340088</vt:i4>
      </vt:variant>
      <vt:variant>
        <vt:i4>195</vt:i4>
      </vt:variant>
      <vt:variant>
        <vt:i4>0</vt:i4>
      </vt:variant>
      <vt:variant>
        <vt:i4>5</vt:i4>
      </vt:variant>
      <vt:variant>
        <vt:lpwstr>http://www.scotlanddeanery.nhs.scot/trainer-information/performance-support-unit/psu-documentation/</vt:lpwstr>
      </vt:variant>
      <vt:variant>
        <vt:lpwstr/>
      </vt:variant>
      <vt:variant>
        <vt:i4>7340088</vt:i4>
      </vt:variant>
      <vt:variant>
        <vt:i4>192</vt:i4>
      </vt:variant>
      <vt:variant>
        <vt:i4>0</vt:i4>
      </vt:variant>
      <vt:variant>
        <vt:i4>5</vt:i4>
      </vt:variant>
      <vt:variant>
        <vt:lpwstr>http://www.scotlanddeanery.nhs.scot/trainer-information/performance-support-unit/psu-documentation/</vt:lpwstr>
      </vt:variant>
      <vt:variant>
        <vt:lpwstr/>
      </vt:variant>
      <vt:variant>
        <vt:i4>7340088</vt:i4>
      </vt:variant>
      <vt:variant>
        <vt:i4>189</vt:i4>
      </vt:variant>
      <vt:variant>
        <vt:i4>0</vt:i4>
      </vt:variant>
      <vt:variant>
        <vt:i4>5</vt:i4>
      </vt:variant>
      <vt:variant>
        <vt:lpwstr>http://www.scotlanddeanery.nhs.scot/trainer-information/performance-support-unit/psu-documentation/</vt:lpwstr>
      </vt:variant>
      <vt:variant>
        <vt:lpwstr/>
      </vt:variant>
      <vt:variant>
        <vt:i4>7340088</vt:i4>
      </vt:variant>
      <vt:variant>
        <vt:i4>186</vt:i4>
      </vt:variant>
      <vt:variant>
        <vt:i4>0</vt:i4>
      </vt:variant>
      <vt:variant>
        <vt:i4>5</vt:i4>
      </vt:variant>
      <vt:variant>
        <vt:lpwstr>http://www.scotlanddeanery.nhs.scot/trainer-information/performance-support-unit/psu-documentation/</vt:lpwstr>
      </vt:variant>
      <vt:variant>
        <vt:lpwstr/>
      </vt:variant>
      <vt:variant>
        <vt:i4>7340088</vt:i4>
      </vt:variant>
      <vt:variant>
        <vt:i4>183</vt:i4>
      </vt:variant>
      <vt:variant>
        <vt:i4>0</vt:i4>
      </vt:variant>
      <vt:variant>
        <vt:i4>5</vt:i4>
      </vt:variant>
      <vt:variant>
        <vt:lpwstr>http://www.scotlanddeanery.nhs.scot/trainer-information/performance-support-unit/psu-documentation/</vt:lpwstr>
      </vt:variant>
      <vt:variant>
        <vt:lpwstr/>
      </vt:variant>
      <vt:variant>
        <vt:i4>7340088</vt:i4>
      </vt:variant>
      <vt:variant>
        <vt:i4>180</vt:i4>
      </vt:variant>
      <vt:variant>
        <vt:i4>0</vt:i4>
      </vt:variant>
      <vt:variant>
        <vt:i4>5</vt:i4>
      </vt:variant>
      <vt:variant>
        <vt:lpwstr>http://www.scotlanddeanery.nhs.scot/trainer-information/performance-support-unit/psu-documentation/</vt:lpwstr>
      </vt:variant>
      <vt:variant>
        <vt:lpwstr/>
      </vt:variant>
      <vt:variant>
        <vt:i4>7340088</vt:i4>
      </vt:variant>
      <vt:variant>
        <vt:i4>177</vt:i4>
      </vt:variant>
      <vt:variant>
        <vt:i4>0</vt:i4>
      </vt:variant>
      <vt:variant>
        <vt:i4>5</vt:i4>
      </vt:variant>
      <vt:variant>
        <vt:lpwstr>http://www.scotlanddeanery.nhs.scot/trainer-information/performance-support-unit/psu-documentation/</vt:lpwstr>
      </vt:variant>
      <vt:variant>
        <vt:lpwstr/>
      </vt:variant>
      <vt:variant>
        <vt:i4>7340088</vt:i4>
      </vt:variant>
      <vt:variant>
        <vt:i4>174</vt:i4>
      </vt:variant>
      <vt:variant>
        <vt:i4>0</vt:i4>
      </vt:variant>
      <vt:variant>
        <vt:i4>5</vt:i4>
      </vt:variant>
      <vt:variant>
        <vt:lpwstr>http://www.scotlanddeanery.nhs.scot/trainer-information/performance-support-unit/psu-documentation/</vt:lpwstr>
      </vt:variant>
      <vt:variant>
        <vt:lpwstr/>
      </vt:variant>
      <vt:variant>
        <vt:i4>1245184</vt:i4>
      </vt:variant>
      <vt:variant>
        <vt:i4>171</vt:i4>
      </vt:variant>
      <vt:variant>
        <vt:i4>0</vt:i4>
      </vt:variant>
      <vt:variant>
        <vt:i4>5</vt:i4>
      </vt:variant>
      <vt:variant>
        <vt:lpwstr>http://www.sehd.scot.nhs.uk/dl/DL(2015)23.pdf</vt:lpwstr>
      </vt:variant>
      <vt:variant>
        <vt:lpwstr/>
      </vt:variant>
      <vt:variant>
        <vt:i4>1245184</vt:i4>
      </vt:variant>
      <vt:variant>
        <vt:i4>168</vt:i4>
      </vt:variant>
      <vt:variant>
        <vt:i4>0</vt:i4>
      </vt:variant>
      <vt:variant>
        <vt:i4>5</vt:i4>
      </vt:variant>
      <vt:variant>
        <vt:lpwstr>http://www.sehd.scot.nhs.uk/dl/DL(2015)23.pdf</vt:lpwstr>
      </vt:variant>
      <vt:variant>
        <vt:lpwstr/>
      </vt:variant>
      <vt:variant>
        <vt:i4>5767187</vt:i4>
      </vt:variant>
      <vt:variant>
        <vt:i4>165</vt:i4>
      </vt:variant>
      <vt:variant>
        <vt:i4>0</vt:i4>
      </vt:variant>
      <vt:variant>
        <vt:i4>5</vt:i4>
      </vt:variant>
      <vt:variant>
        <vt:lpwstr>http://www.gmc-uk.org/education/standards.asp</vt:lpwstr>
      </vt:variant>
      <vt:variant>
        <vt:lpwstr/>
      </vt:variant>
      <vt:variant>
        <vt:i4>5767187</vt:i4>
      </vt:variant>
      <vt:variant>
        <vt:i4>162</vt:i4>
      </vt:variant>
      <vt:variant>
        <vt:i4>0</vt:i4>
      </vt:variant>
      <vt:variant>
        <vt:i4>5</vt:i4>
      </vt:variant>
      <vt:variant>
        <vt:lpwstr>http://www.gmc-uk.org/education/standards.asp</vt:lpwstr>
      </vt:variant>
      <vt:variant>
        <vt:lpwstr/>
      </vt:variant>
      <vt:variant>
        <vt:i4>5767187</vt:i4>
      </vt:variant>
      <vt:variant>
        <vt:i4>159</vt:i4>
      </vt:variant>
      <vt:variant>
        <vt:i4>0</vt:i4>
      </vt:variant>
      <vt:variant>
        <vt:i4>5</vt:i4>
      </vt:variant>
      <vt:variant>
        <vt:lpwstr>http://www.gmc-uk.org/education/standards.asp</vt:lpwstr>
      </vt:variant>
      <vt:variant>
        <vt:lpwstr/>
      </vt:variant>
      <vt:variant>
        <vt:i4>5767187</vt:i4>
      </vt:variant>
      <vt:variant>
        <vt:i4>156</vt:i4>
      </vt:variant>
      <vt:variant>
        <vt:i4>0</vt:i4>
      </vt:variant>
      <vt:variant>
        <vt:i4>5</vt:i4>
      </vt:variant>
      <vt:variant>
        <vt:lpwstr>http://www.gmc-uk.org/education/standards.asp</vt:lpwstr>
      </vt:variant>
      <vt:variant>
        <vt:lpwstr/>
      </vt:variant>
      <vt:variant>
        <vt:i4>3735670</vt:i4>
      </vt:variant>
      <vt:variant>
        <vt:i4>153</vt:i4>
      </vt:variant>
      <vt:variant>
        <vt:i4>0</vt:i4>
      </vt:variant>
      <vt:variant>
        <vt:i4>5</vt:i4>
      </vt:variant>
      <vt:variant>
        <vt:lpwstr>http://www.gmc-uk.org/Quality_Improvement_Framework_0414.pdf_48904974.pdf</vt:lpwstr>
      </vt:variant>
      <vt:variant>
        <vt:lpwstr/>
      </vt:variant>
      <vt:variant>
        <vt:i4>3735670</vt:i4>
      </vt:variant>
      <vt:variant>
        <vt:i4>150</vt:i4>
      </vt:variant>
      <vt:variant>
        <vt:i4>0</vt:i4>
      </vt:variant>
      <vt:variant>
        <vt:i4>5</vt:i4>
      </vt:variant>
      <vt:variant>
        <vt:lpwstr>http://www.gmc-uk.org/Quality_Improvement_Framework_0414.pdf_48904974.pdf</vt:lpwstr>
      </vt:variant>
      <vt:variant>
        <vt:lpwstr/>
      </vt:variant>
      <vt:variant>
        <vt:i4>3735670</vt:i4>
      </vt:variant>
      <vt:variant>
        <vt:i4>147</vt:i4>
      </vt:variant>
      <vt:variant>
        <vt:i4>0</vt:i4>
      </vt:variant>
      <vt:variant>
        <vt:i4>5</vt:i4>
      </vt:variant>
      <vt:variant>
        <vt:lpwstr>http://www.gmc-uk.org/Quality_Improvement_Framework_0414.pdf_48904974.pdf</vt:lpwstr>
      </vt:variant>
      <vt:variant>
        <vt:lpwstr/>
      </vt:variant>
      <vt:variant>
        <vt:i4>3735670</vt:i4>
      </vt:variant>
      <vt:variant>
        <vt:i4>144</vt:i4>
      </vt:variant>
      <vt:variant>
        <vt:i4>0</vt:i4>
      </vt:variant>
      <vt:variant>
        <vt:i4>5</vt:i4>
      </vt:variant>
      <vt:variant>
        <vt:lpwstr>http://www.gmc-uk.org/Quality_Improvement_Framework_0414.pdf_48904974.pdf</vt:lpwstr>
      </vt:variant>
      <vt:variant>
        <vt:lpwstr/>
      </vt:variant>
      <vt:variant>
        <vt:i4>3735670</vt:i4>
      </vt:variant>
      <vt:variant>
        <vt:i4>141</vt:i4>
      </vt:variant>
      <vt:variant>
        <vt:i4>0</vt:i4>
      </vt:variant>
      <vt:variant>
        <vt:i4>5</vt:i4>
      </vt:variant>
      <vt:variant>
        <vt:lpwstr>http://www.gmc-uk.org/Quality_Improvement_Framework_0414.pdf_48904974.pdf</vt:lpwstr>
      </vt:variant>
      <vt:variant>
        <vt:lpwstr/>
      </vt:variant>
      <vt:variant>
        <vt:i4>6750245</vt:i4>
      </vt:variant>
      <vt:variant>
        <vt:i4>138</vt:i4>
      </vt:variant>
      <vt:variant>
        <vt:i4>0</vt:i4>
      </vt:variant>
      <vt:variant>
        <vt:i4>5</vt:i4>
      </vt:variant>
      <vt:variant>
        <vt:lpwstr>http://www.legislation.gov.uk/uksi/1998/1833/contents/made</vt:lpwstr>
      </vt:variant>
      <vt:variant>
        <vt:lpwstr/>
      </vt:variant>
      <vt:variant>
        <vt:i4>6750245</vt:i4>
      </vt:variant>
      <vt:variant>
        <vt:i4>135</vt:i4>
      </vt:variant>
      <vt:variant>
        <vt:i4>0</vt:i4>
      </vt:variant>
      <vt:variant>
        <vt:i4>5</vt:i4>
      </vt:variant>
      <vt:variant>
        <vt:lpwstr>http://www.legislation.gov.uk/uksi/1998/1833/contents/made</vt:lpwstr>
      </vt:variant>
      <vt:variant>
        <vt:lpwstr/>
      </vt:variant>
      <vt:variant>
        <vt:i4>1966167</vt:i4>
      </vt:variant>
      <vt:variant>
        <vt:i4>132</vt:i4>
      </vt:variant>
      <vt:variant>
        <vt:i4>0</vt:i4>
      </vt:variant>
      <vt:variant>
        <vt:i4>5</vt:i4>
      </vt:variant>
      <vt:variant>
        <vt:lpwstr>http://www.msg.scot.nhs.uk/pay/medical/junior-doctors</vt:lpwstr>
      </vt:variant>
      <vt:variant>
        <vt:lpwstr/>
      </vt:variant>
      <vt:variant>
        <vt:i4>1966167</vt:i4>
      </vt:variant>
      <vt:variant>
        <vt:i4>129</vt:i4>
      </vt:variant>
      <vt:variant>
        <vt:i4>0</vt:i4>
      </vt:variant>
      <vt:variant>
        <vt:i4>5</vt:i4>
      </vt:variant>
      <vt:variant>
        <vt:lpwstr>http://www.msg.scot.nhs.uk/pay/medical/junior-doctors</vt:lpwstr>
      </vt:variant>
      <vt:variant>
        <vt:lpwstr/>
      </vt:variant>
      <vt:variant>
        <vt:i4>1966167</vt:i4>
      </vt:variant>
      <vt:variant>
        <vt:i4>126</vt:i4>
      </vt:variant>
      <vt:variant>
        <vt:i4>0</vt:i4>
      </vt:variant>
      <vt:variant>
        <vt:i4>5</vt:i4>
      </vt:variant>
      <vt:variant>
        <vt:lpwstr>http://www.msg.scot.nhs.uk/pay/medical/junior-doctors</vt:lpwstr>
      </vt:variant>
      <vt:variant>
        <vt:lpwstr/>
      </vt:variant>
      <vt:variant>
        <vt:i4>1966167</vt:i4>
      </vt:variant>
      <vt:variant>
        <vt:i4>123</vt:i4>
      </vt:variant>
      <vt:variant>
        <vt:i4>0</vt:i4>
      </vt:variant>
      <vt:variant>
        <vt:i4>5</vt:i4>
      </vt:variant>
      <vt:variant>
        <vt:lpwstr>http://www.msg.scot.nhs.uk/pay/medical/junior-doctors</vt:lpwstr>
      </vt:variant>
      <vt:variant>
        <vt:lpwstr/>
      </vt:variant>
      <vt:variant>
        <vt:i4>1704050</vt:i4>
      </vt:variant>
      <vt:variant>
        <vt:i4>120</vt:i4>
      </vt:variant>
      <vt:variant>
        <vt:i4>0</vt:i4>
      </vt:variant>
      <vt:variant>
        <vt:i4>5</vt:i4>
      </vt:variant>
      <vt:variant>
        <vt:lpwstr>http://www.gmc-uk.org/Under_embargo_05_03_15_Building_a_supportive_environment.pdf_59988406.pdf</vt:lpwstr>
      </vt:variant>
      <vt:variant>
        <vt:lpwstr/>
      </vt:variant>
      <vt:variant>
        <vt:i4>1704050</vt:i4>
      </vt:variant>
      <vt:variant>
        <vt:i4>117</vt:i4>
      </vt:variant>
      <vt:variant>
        <vt:i4>0</vt:i4>
      </vt:variant>
      <vt:variant>
        <vt:i4>5</vt:i4>
      </vt:variant>
      <vt:variant>
        <vt:lpwstr>http://www.gmc-uk.org/Under_embargo_05_03_15_Building_a_supportive_environment.pdf_59988406.pdf</vt:lpwstr>
      </vt:variant>
      <vt:variant>
        <vt:lpwstr/>
      </vt:variant>
      <vt:variant>
        <vt:i4>1704050</vt:i4>
      </vt:variant>
      <vt:variant>
        <vt:i4>114</vt:i4>
      </vt:variant>
      <vt:variant>
        <vt:i4>0</vt:i4>
      </vt:variant>
      <vt:variant>
        <vt:i4>5</vt:i4>
      </vt:variant>
      <vt:variant>
        <vt:lpwstr>http://www.gmc-uk.org/Under_embargo_05_03_15_Building_a_supportive_environment.pdf_59988406.pdf</vt:lpwstr>
      </vt:variant>
      <vt:variant>
        <vt:lpwstr/>
      </vt:variant>
      <vt:variant>
        <vt:i4>1704050</vt:i4>
      </vt:variant>
      <vt:variant>
        <vt:i4>111</vt:i4>
      </vt:variant>
      <vt:variant>
        <vt:i4>0</vt:i4>
      </vt:variant>
      <vt:variant>
        <vt:i4>5</vt:i4>
      </vt:variant>
      <vt:variant>
        <vt:lpwstr>http://www.gmc-uk.org/Under_embargo_05_03_15_Building_a_supportive_environment.pdf_59988406.pdf</vt:lpwstr>
      </vt:variant>
      <vt:variant>
        <vt:lpwstr/>
      </vt:variant>
      <vt:variant>
        <vt:i4>1704050</vt:i4>
      </vt:variant>
      <vt:variant>
        <vt:i4>108</vt:i4>
      </vt:variant>
      <vt:variant>
        <vt:i4>0</vt:i4>
      </vt:variant>
      <vt:variant>
        <vt:i4>5</vt:i4>
      </vt:variant>
      <vt:variant>
        <vt:lpwstr>http://www.gmc-uk.org/Under_embargo_05_03_15_Building_a_supportive_environment.pdf_59988406.pdf</vt:lpwstr>
      </vt:variant>
      <vt:variant>
        <vt:lpwstr/>
      </vt:variant>
      <vt:variant>
        <vt:i4>2621465</vt:i4>
      </vt:variant>
      <vt:variant>
        <vt:i4>105</vt:i4>
      </vt:variant>
      <vt:variant>
        <vt:i4>0</vt:i4>
      </vt:variant>
      <vt:variant>
        <vt:i4>5</vt:i4>
      </vt:variant>
      <vt:variant>
        <vt:lpwstr>http://www.sehd.scot.nhs.uk/mels/CEL2014_10.pdf</vt:lpwstr>
      </vt:variant>
      <vt:variant>
        <vt:lpwstr/>
      </vt:variant>
      <vt:variant>
        <vt:i4>2621465</vt:i4>
      </vt:variant>
      <vt:variant>
        <vt:i4>102</vt:i4>
      </vt:variant>
      <vt:variant>
        <vt:i4>0</vt:i4>
      </vt:variant>
      <vt:variant>
        <vt:i4>5</vt:i4>
      </vt:variant>
      <vt:variant>
        <vt:lpwstr>http://www.sehd.scot.nhs.uk/mels/CEL2014_10.pdf</vt:lpwstr>
      </vt:variant>
      <vt:variant>
        <vt:lpwstr/>
      </vt:variant>
      <vt:variant>
        <vt:i4>6291498</vt:i4>
      </vt:variant>
      <vt:variant>
        <vt:i4>99</vt:i4>
      </vt:variant>
      <vt:variant>
        <vt:i4>0</vt:i4>
      </vt:variant>
      <vt:variant>
        <vt:i4>5</vt:i4>
      </vt:variant>
      <vt:variant>
        <vt:lpwstr>http://www.legislation.gov.uk/ukdsi/2010/9780111500286/contents</vt:lpwstr>
      </vt:variant>
      <vt:variant>
        <vt:lpwstr/>
      </vt:variant>
      <vt:variant>
        <vt:i4>6291498</vt:i4>
      </vt:variant>
      <vt:variant>
        <vt:i4>96</vt:i4>
      </vt:variant>
      <vt:variant>
        <vt:i4>0</vt:i4>
      </vt:variant>
      <vt:variant>
        <vt:i4>5</vt:i4>
      </vt:variant>
      <vt:variant>
        <vt:lpwstr>http://www.legislation.gov.uk/ukdsi/2010/9780111500286/contents</vt:lpwstr>
      </vt:variant>
      <vt:variant>
        <vt:lpwstr/>
      </vt:variant>
      <vt:variant>
        <vt:i4>6291498</vt:i4>
      </vt:variant>
      <vt:variant>
        <vt:i4>93</vt:i4>
      </vt:variant>
      <vt:variant>
        <vt:i4>0</vt:i4>
      </vt:variant>
      <vt:variant>
        <vt:i4>5</vt:i4>
      </vt:variant>
      <vt:variant>
        <vt:lpwstr>http://www.legislation.gov.uk/ukdsi/2010/9780111500286/contents</vt:lpwstr>
      </vt:variant>
      <vt:variant>
        <vt:lpwstr/>
      </vt:variant>
      <vt:variant>
        <vt:i4>6488190</vt:i4>
      </vt:variant>
      <vt:variant>
        <vt:i4>90</vt:i4>
      </vt:variant>
      <vt:variant>
        <vt:i4>0</vt:i4>
      </vt:variant>
      <vt:variant>
        <vt:i4>5</vt:i4>
      </vt:variant>
      <vt:variant>
        <vt:lpwstr>http://www.nes.scot.nhs.uk/privacy-and-data-protection.aspx</vt:lpwstr>
      </vt:variant>
      <vt:variant>
        <vt:lpwstr/>
      </vt:variant>
      <vt:variant>
        <vt:i4>6488190</vt:i4>
      </vt:variant>
      <vt:variant>
        <vt:i4>87</vt:i4>
      </vt:variant>
      <vt:variant>
        <vt:i4>0</vt:i4>
      </vt:variant>
      <vt:variant>
        <vt:i4>5</vt:i4>
      </vt:variant>
      <vt:variant>
        <vt:lpwstr>http://www.nes.scot.nhs.uk/privacy-and-data-protection.aspx</vt:lpwstr>
      </vt:variant>
      <vt:variant>
        <vt:lpwstr/>
      </vt:variant>
      <vt:variant>
        <vt:i4>6488190</vt:i4>
      </vt:variant>
      <vt:variant>
        <vt:i4>84</vt:i4>
      </vt:variant>
      <vt:variant>
        <vt:i4>0</vt:i4>
      </vt:variant>
      <vt:variant>
        <vt:i4>5</vt:i4>
      </vt:variant>
      <vt:variant>
        <vt:lpwstr>http://www.nes.scot.nhs.uk/privacy-and-data-protection.aspx</vt:lpwstr>
      </vt:variant>
      <vt:variant>
        <vt:lpwstr/>
      </vt:variant>
      <vt:variant>
        <vt:i4>6488190</vt:i4>
      </vt:variant>
      <vt:variant>
        <vt:i4>81</vt:i4>
      </vt:variant>
      <vt:variant>
        <vt:i4>0</vt:i4>
      </vt:variant>
      <vt:variant>
        <vt:i4>5</vt:i4>
      </vt:variant>
      <vt:variant>
        <vt:lpwstr>http://www.nes.scot.nhs.uk/privacy-and-data-protection.aspx</vt:lpwstr>
      </vt:variant>
      <vt:variant>
        <vt:lpwstr/>
      </vt:variant>
      <vt:variant>
        <vt:i4>6488190</vt:i4>
      </vt:variant>
      <vt:variant>
        <vt:i4>78</vt:i4>
      </vt:variant>
      <vt:variant>
        <vt:i4>0</vt:i4>
      </vt:variant>
      <vt:variant>
        <vt:i4>5</vt:i4>
      </vt:variant>
      <vt:variant>
        <vt:lpwstr>http://www.nes.scot.nhs.uk/privacy-and-data-protection.aspx</vt:lpwstr>
      </vt:variant>
      <vt:variant>
        <vt:lpwstr/>
      </vt:variant>
      <vt:variant>
        <vt:i4>6488190</vt:i4>
      </vt:variant>
      <vt:variant>
        <vt:i4>75</vt:i4>
      </vt:variant>
      <vt:variant>
        <vt:i4>0</vt:i4>
      </vt:variant>
      <vt:variant>
        <vt:i4>5</vt:i4>
      </vt:variant>
      <vt:variant>
        <vt:lpwstr>http://www.nes.scot.nhs.uk/privacy-and-data-protection.aspx</vt:lpwstr>
      </vt:variant>
      <vt:variant>
        <vt:lpwstr/>
      </vt:variant>
      <vt:variant>
        <vt:i4>6488190</vt:i4>
      </vt:variant>
      <vt:variant>
        <vt:i4>72</vt:i4>
      </vt:variant>
      <vt:variant>
        <vt:i4>0</vt:i4>
      </vt:variant>
      <vt:variant>
        <vt:i4>5</vt:i4>
      </vt:variant>
      <vt:variant>
        <vt:lpwstr>http://www.nes.scot.nhs.uk/privacy-and-data-protection.aspx</vt:lpwstr>
      </vt:variant>
      <vt:variant>
        <vt:lpwstr/>
      </vt:variant>
      <vt:variant>
        <vt:i4>6488190</vt:i4>
      </vt:variant>
      <vt:variant>
        <vt:i4>69</vt:i4>
      </vt:variant>
      <vt:variant>
        <vt:i4>0</vt:i4>
      </vt:variant>
      <vt:variant>
        <vt:i4>5</vt:i4>
      </vt:variant>
      <vt:variant>
        <vt:lpwstr>http://www.nes.scot.nhs.uk/privacy-and-data-protection.aspx</vt:lpwstr>
      </vt:variant>
      <vt:variant>
        <vt:lpwstr/>
      </vt:variant>
      <vt:variant>
        <vt:i4>721017</vt:i4>
      </vt:variant>
      <vt:variant>
        <vt:i4>66</vt:i4>
      </vt:variant>
      <vt:variant>
        <vt:i4>0</vt:i4>
      </vt:variant>
      <vt:variant>
        <vt:i4>5</vt:i4>
      </vt:variant>
      <vt:variant>
        <vt:lpwstr>http://www.gmc-uk.org/Promoting_excellence_standards_for_medical_education_and_training_0715.pdf_61939165.pdf</vt:lpwstr>
      </vt:variant>
      <vt:variant>
        <vt:lpwstr/>
      </vt:variant>
      <vt:variant>
        <vt:i4>721017</vt:i4>
      </vt:variant>
      <vt:variant>
        <vt:i4>63</vt:i4>
      </vt:variant>
      <vt:variant>
        <vt:i4>0</vt:i4>
      </vt:variant>
      <vt:variant>
        <vt:i4>5</vt:i4>
      </vt:variant>
      <vt:variant>
        <vt:lpwstr>http://www.gmc-uk.org/Promoting_excellence_standards_for_medical_education_and_training_0715.pdf_61939165.pdf</vt:lpwstr>
      </vt:variant>
      <vt:variant>
        <vt:lpwstr/>
      </vt:variant>
      <vt:variant>
        <vt:i4>3801190</vt:i4>
      </vt:variant>
      <vt:variant>
        <vt:i4>60</vt:i4>
      </vt:variant>
      <vt:variant>
        <vt:i4>0</vt:i4>
      </vt:variant>
      <vt:variant>
        <vt:i4>5</vt:i4>
      </vt:variant>
      <vt:variant>
        <vt:lpwstr>http://www.scotlanddeanery.nhs.scot/trainee-information/less-than-full-time-training-ltft/</vt:lpwstr>
      </vt:variant>
      <vt:variant>
        <vt:lpwstr/>
      </vt:variant>
      <vt:variant>
        <vt:i4>3801190</vt:i4>
      </vt:variant>
      <vt:variant>
        <vt:i4>57</vt:i4>
      </vt:variant>
      <vt:variant>
        <vt:i4>0</vt:i4>
      </vt:variant>
      <vt:variant>
        <vt:i4>5</vt:i4>
      </vt:variant>
      <vt:variant>
        <vt:lpwstr>http://www.scotlanddeanery.nhs.scot/trainee-information/less-than-full-time-training-ltft/</vt:lpwstr>
      </vt:variant>
      <vt:variant>
        <vt:lpwstr/>
      </vt:variant>
      <vt:variant>
        <vt:i4>3801190</vt:i4>
      </vt:variant>
      <vt:variant>
        <vt:i4>54</vt:i4>
      </vt:variant>
      <vt:variant>
        <vt:i4>0</vt:i4>
      </vt:variant>
      <vt:variant>
        <vt:i4>5</vt:i4>
      </vt:variant>
      <vt:variant>
        <vt:lpwstr>http://www.scotlanddeanery.nhs.scot/trainee-information/less-than-full-time-training-ltft/</vt:lpwstr>
      </vt:variant>
      <vt:variant>
        <vt:lpwstr/>
      </vt:variant>
      <vt:variant>
        <vt:i4>3801190</vt:i4>
      </vt:variant>
      <vt:variant>
        <vt:i4>51</vt:i4>
      </vt:variant>
      <vt:variant>
        <vt:i4>0</vt:i4>
      </vt:variant>
      <vt:variant>
        <vt:i4>5</vt:i4>
      </vt:variant>
      <vt:variant>
        <vt:lpwstr>http://www.scotlanddeanery.nhs.scot/trainee-information/less-than-full-time-training-ltft/</vt:lpwstr>
      </vt:variant>
      <vt:variant>
        <vt:lpwstr/>
      </vt:variant>
      <vt:variant>
        <vt:i4>3801190</vt:i4>
      </vt:variant>
      <vt:variant>
        <vt:i4>48</vt:i4>
      </vt:variant>
      <vt:variant>
        <vt:i4>0</vt:i4>
      </vt:variant>
      <vt:variant>
        <vt:i4>5</vt:i4>
      </vt:variant>
      <vt:variant>
        <vt:lpwstr>http://www.scotlanddeanery.nhs.scot/trainee-information/less-than-full-time-training-ltft/</vt:lpwstr>
      </vt:variant>
      <vt:variant>
        <vt:lpwstr/>
      </vt:variant>
      <vt:variant>
        <vt:i4>3801190</vt:i4>
      </vt:variant>
      <vt:variant>
        <vt:i4>45</vt:i4>
      </vt:variant>
      <vt:variant>
        <vt:i4>0</vt:i4>
      </vt:variant>
      <vt:variant>
        <vt:i4>5</vt:i4>
      </vt:variant>
      <vt:variant>
        <vt:lpwstr>http://www.scotlanddeanery.nhs.scot/trainee-information/less-than-full-time-training-ltft/</vt:lpwstr>
      </vt:variant>
      <vt:variant>
        <vt:lpwstr/>
      </vt:variant>
      <vt:variant>
        <vt:i4>3801190</vt:i4>
      </vt:variant>
      <vt:variant>
        <vt:i4>42</vt:i4>
      </vt:variant>
      <vt:variant>
        <vt:i4>0</vt:i4>
      </vt:variant>
      <vt:variant>
        <vt:i4>5</vt:i4>
      </vt:variant>
      <vt:variant>
        <vt:lpwstr>http://www.scotlanddeanery.nhs.scot/trainee-information/less-than-full-time-training-ltft/</vt:lpwstr>
      </vt:variant>
      <vt:variant>
        <vt:lpwstr/>
      </vt:variant>
      <vt:variant>
        <vt:i4>3801190</vt:i4>
      </vt:variant>
      <vt:variant>
        <vt:i4>39</vt:i4>
      </vt:variant>
      <vt:variant>
        <vt:i4>0</vt:i4>
      </vt:variant>
      <vt:variant>
        <vt:i4>5</vt:i4>
      </vt:variant>
      <vt:variant>
        <vt:lpwstr>http://www.scotlanddeanery.nhs.scot/trainee-information/less-than-full-time-training-ltft/</vt:lpwstr>
      </vt:variant>
      <vt:variant>
        <vt:lpwstr/>
      </vt:variant>
      <vt:variant>
        <vt:i4>3801190</vt:i4>
      </vt:variant>
      <vt:variant>
        <vt:i4>36</vt:i4>
      </vt:variant>
      <vt:variant>
        <vt:i4>0</vt:i4>
      </vt:variant>
      <vt:variant>
        <vt:i4>5</vt:i4>
      </vt:variant>
      <vt:variant>
        <vt:lpwstr>http://www.scotlanddeanery.nhs.scot/trainee-information/less-than-full-time-training-ltft/</vt:lpwstr>
      </vt:variant>
      <vt:variant>
        <vt:lpwstr/>
      </vt:variant>
      <vt:variant>
        <vt:i4>3801190</vt:i4>
      </vt:variant>
      <vt:variant>
        <vt:i4>33</vt:i4>
      </vt:variant>
      <vt:variant>
        <vt:i4>0</vt:i4>
      </vt:variant>
      <vt:variant>
        <vt:i4>5</vt:i4>
      </vt:variant>
      <vt:variant>
        <vt:lpwstr>http://www.scotlanddeanery.nhs.scot/trainee-information/less-than-full-time-training-ltft/</vt:lpwstr>
      </vt:variant>
      <vt:variant>
        <vt:lpwstr/>
      </vt:variant>
      <vt:variant>
        <vt:i4>3801190</vt:i4>
      </vt:variant>
      <vt:variant>
        <vt:i4>30</vt:i4>
      </vt:variant>
      <vt:variant>
        <vt:i4>0</vt:i4>
      </vt:variant>
      <vt:variant>
        <vt:i4>5</vt:i4>
      </vt:variant>
      <vt:variant>
        <vt:lpwstr>http://www.scotlanddeanery.nhs.scot/trainee-information/less-than-full-time-training-ltft/</vt:lpwstr>
      </vt:variant>
      <vt:variant>
        <vt:lpwstr/>
      </vt:variant>
      <vt:variant>
        <vt:i4>3801190</vt:i4>
      </vt:variant>
      <vt:variant>
        <vt:i4>27</vt:i4>
      </vt:variant>
      <vt:variant>
        <vt:i4>0</vt:i4>
      </vt:variant>
      <vt:variant>
        <vt:i4>5</vt:i4>
      </vt:variant>
      <vt:variant>
        <vt:lpwstr>http://www.scotlanddeanery.nhs.scot/trainee-information/less-than-full-time-training-ltft/</vt:lpwstr>
      </vt:variant>
      <vt:variant>
        <vt:lpwstr/>
      </vt:variant>
      <vt:variant>
        <vt:i4>3801190</vt:i4>
      </vt:variant>
      <vt:variant>
        <vt:i4>24</vt:i4>
      </vt:variant>
      <vt:variant>
        <vt:i4>0</vt:i4>
      </vt:variant>
      <vt:variant>
        <vt:i4>5</vt:i4>
      </vt:variant>
      <vt:variant>
        <vt:lpwstr>http://www.scotlanddeanery.nhs.scot/trainee-information/less-than-full-time-training-ltft/</vt:lpwstr>
      </vt:variant>
      <vt:variant>
        <vt:lpwstr/>
      </vt:variant>
      <vt:variant>
        <vt:i4>3801190</vt:i4>
      </vt:variant>
      <vt:variant>
        <vt:i4>21</vt:i4>
      </vt:variant>
      <vt:variant>
        <vt:i4>0</vt:i4>
      </vt:variant>
      <vt:variant>
        <vt:i4>5</vt:i4>
      </vt:variant>
      <vt:variant>
        <vt:lpwstr>http://www.scotlanddeanery.nhs.scot/trainee-information/less-than-full-time-training-ltft/</vt:lpwstr>
      </vt:variant>
      <vt:variant>
        <vt:lpwstr/>
      </vt:variant>
      <vt:variant>
        <vt:i4>1703974</vt:i4>
      </vt:variant>
      <vt:variant>
        <vt:i4>18</vt:i4>
      </vt:variant>
      <vt:variant>
        <vt:i4>0</vt:i4>
      </vt:variant>
      <vt:variant>
        <vt:i4>5</vt:i4>
      </vt:variant>
      <vt:variant>
        <vt:lpwstr>http://www.newdealsupport-wp.scot.nhs.uk/wp-content/uploads/2011/06/HDL2000_17New-Contract.pdf</vt:lpwstr>
      </vt:variant>
      <vt:variant>
        <vt:lpwstr/>
      </vt:variant>
      <vt:variant>
        <vt:i4>1703974</vt:i4>
      </vt:variant>
      <vt:variant>
        <vt:i4>15</vt:i4>
      </vt:variant>
      <vt:variant>
        <vt:i4>0</vt:i4>
      </vt:variant>
      <vt:variant>
        <vt:i4>5</vt:i4>
      </vt:variant>
      <vt:variant>
        <vt:lpwstr>http://www.newdealsupport-wp.scot.nhs.uk/wp-content/uploads/2011/06/HDL2000_17New-Contract.pdf</vt:lpwstr>
      </vt:variant>
      <vt:variant>
        <vt:lpwstr/>
      </vt:variant>
      <vt:variant>
        <vt:i4>1703974</vt:i4>
      </vt:variant>
      <vt:variant>
        <vt:i4>12</vt:i4>
      </vt:variant>
      <vt:variant>
        <vt:i4>0</vt:i4>
      </vt:variant>
      <vt:variant>
        <vt:i4>5</vt:i4>
      </vt:variant>
      <vt:variant>
        <vt:lpwstr>http://www.newdealsupport-wp.scot.nhs.uk/wp-content/uploads/2011/06/HDL2000_17New-Contract.pdf</vt:lpwstr>
      </vt:variant>
      <vt:variant>
        <vt:lpwstr/>
      </vt:variant>
      <vt:variant>
        <vt:i4>1703974</vt:i4>
      </vt:variant>
      <vt:variant>
        <vt:i4>9</vt:i4>
      </vt:variant>
      <vt:variant>
        <vt:i4>0</vt:i4>
      </vt:variant>
      <vt:variant>
        <vt:i4>5</vt:i4>
      </vt:variant>
      <vt:variant>
        <vt:lpwstr>http://www.newdealsupport-wp.scot.nhs.uk/wp-content/uploads/2011/06/HDL2000_17New-Contract.pdf</vt:lpwstr>
      </vt:variant>
      <vt:variant>
        <vt:lpwstr/>
      </vt:variant>
      <vt:variant>
        <vt:i4>2621465</vt:i4>
      </vt:variant>
      <vt:variant>
        <vt:i4>6</vt:i4>
      </vt:variant>
      <vt:variant>
        <vt:i4>0</vt:i4>
      </vt:variant>
      <vt:variant>
        <vt:i4>5</vt:i4>
      </vt:variant>
      <vt:variant>
        <vt:lpwstr>http://www.sehd.scot.nhs.uk/mels/CEL2014_10.pdf</vt:lpwstr>
      </vt:variant>
      <vt:variant>
        <vt:lpwstr/>
      </vt:variant>
      <vt:variant>
        <vt:i4>2621465</vt:i4>
      </vt:variant>
      <vt:variant>
        <vt:i4>3</vt:i4>
      </vt:variant>
      <vt:variant>
        <vt:i4>0</vt:i4>
      </vt:variant>
      <vt:variant>
        <vt:i4>5</vt:i4>
      </vt:variant>
      <vt:variant>
        <vt:lpwstr>http://www.sehd.scot.nhs.uk/mels/CEL2014_10.pdf</vt:lpwstr>
      </vt:variant>
      <vt:variant>
        <vt:lpwstr/>
      </vt:variant>
      <vt:variant>
        <vt:i4>2621465</vt:i4>
      </vt:variant>
      <vt:variant>
        <vt:i4>0</vt:i4>
      </vt:variant>
      <vt:variant>
        <vt:i4>0</vt:i4>
      </vt:variant>
      <vt:variant>
        <vt:i4>5</vt:i4>
      </vt:variant>
      <vt:variant>
        <vt:lpwstr>http://www.sehd.scot.nhs.uk/mels/CEL2014_10.pdf</vt:lpwstr>
      </vt:variant>
      <vt:variant>
        <vt:lpwstr/>
      </vt:variant>
      <vt:variant>
        <vt:i4>1507447</vt:i4>
      </vt:variant>
      <vt:variant>
        <vt:i4>117</vt:i4>
      </vt:variant>
      <vt:variant>
        <vt:i4>0</vt:i4>
      </vt:variant>
      <vt:variant>
        <vt:i4>5</vt:i4>
      </vt:variant>
      <vt:variant>
        <vt:lpwstr>http://www.msg.scot.nhs.uk/wp-content/uploads/Circulars/CEL%27s/CEL Medical/CEL2008_17.pdf</vt:lpwstr>
      </vt:variant>
      <vt:variant>
        <vt:lpwstr/>
      </vt:variant>
      <vt:variant>
        <vt:i4>1507447</vt:i4>
      </vt:variant>
      <vt:variant>
        <vt:i4>114</vt:i4>
      </vt:variant>
      <vt:variant>
        <vt:i4>0</vt:i4>
      </vt:variant>
      <vt:variant>
        <vt:i4>5</vt:i4>
      </vt:variant>
      <vt:variant>
        <vt:lpwstr>http://www.msg.scot.nhs.uk/wp-content/uploads/Circulars/CEL%27s/CEL Medical/CEL2008_17.pdf</vt:lpwstr>
      </vt:variant>
      <vt:variant>
        <vt:lpwstr/>
      </vt:variant>
      <vt:variant>
        <vt:i4>3670066</vt:i4>
      </vt:variant>
      <vt:variant>
        <vt:i4>111</vt:i4>
      </vt:variant>
      <vt:variant>
        <vt:i4>0</vt:i4>
      </vt:variant>
      <vt:variant>
        <vt:i4>5</vt:i4>
      </vt:variant>
      <vt:variant>
        <vt:lpwstr>http://www.msg.scot.nhs.uk/wp-content/uploads/PCS2011GPR01.pdf</vt:lpwstr>
      </vt:variant>
      <vt:variant>
        <vt:lpwstr/>
      </vt:variant>
      <vt:variant>
        <vt:i4>3670066</vt:i4>
      </vt:variant>
      <vt:variant>
        <vt:i4>108</vt:i4>
      </vt:variant>
      <vt:variant>
        <vt:i4>0</vt:i4>
      </vt:variant>
      <vt:variant>
        <vt:i4>5</vt:i4>
      </vt:variant>
      <vt:variant>
        <vt:lpwstr>http://www.msg.scot.nhs.uk/wp-content/uploads/PCS2011GPR01.pdf</vt:lpwstr>
      </vt:variant>
      <vt:variant>
        <vt:lpwstr/>
      </vt:variant>
      <vt:variant>
        <vt:i4>3670066</vt:i4>
      </vt:variant>
      <vt:variant>
        <vt:i4>105</vt:i4>
      </vt:variant>
      <vt:variant>
        <vt:i4>0</vt:i4>
      </vt:variant>
      <vt:variant>
        <vt:i4>5</vt:i4>
      </vt:variant>
      <vt:variant>
        <vt:lpwstr>http://www.msg.scot.nhs.uk/wp-content/uploads/PCS2011GPR01.pdf</vt:lpwstr>
      </vt:variant>
      <vt:variant>
        <vt:lpwstr/>
      </vt:variant>
      <vt:variant>
        <vt:i4>3670066</vt:i4>
      </vt:variant>
      <vt:variant>
        <vt:i4>102</vt:i4>
      </vt:variant>
      <vt:variant>
        <vt:i4>0</vt:i4>
      </vt:variant>
      <vt:variant>
        <vt:i4>5</vt:i4>
      </vt:variant>
      <vt:variant>
        <vt:lpwstr>http://www.msg.scot.nhs.uk/wp-content/uploads/PCS2011GPR01.pdf</vt:lpwstr>
      </vt:variant>
      <vt:variant>
        <vt:lpwstr/>
      </vt:variant>
      <vt:variant>
        <vt:i4>3670066</vt:i4>
      </vt:variant>
      <vt:variant>
        <vt:i4>99</vt:i4>
      </vt:variant>
      <vt:variant>
        <vt:i4>0</vt:i4>
      </vt:variant>
      <vt:variant>
        <vt:i4>5</vt:i4>
      </vt:variant>
      <vt:variant>
        <vt:lpwstr>http://www.msg.scot.nhs.uk/wp-content/uploads/PCS2011GPR01.pdf</vt:lpwstr>
      </vt:variant>
      <vt:variant>
        <vt:lpwstr/>
      </vt:variant>
      <vt:variant>
        <vt:i4>3670066</vt:i4>
      </vt:variant>
      <vt:variant>
        <vt:i4>96</vt:i4>
      </vt:variant>
      <vt:variant>
        <vt:i4>0</vt:i4>
      </vt:variant>
      <vt:variant>
        <vt:i4>5</vt:i4>
      </vt:variant>
      <vt:variant>
        <vt:lpwstr>http://www.msg.scot.nhs.uk/wp-content/uploads/PCS2011GPR01.pdf</vt:lpwstr>
      </vt:variant>
      <vt:variant>
        <vt:lpwstr/>
      </vt:variant>
      <vt:variant>
        <vt:i4>3670066</vt:i4>
      </vt:variant>
      <vt:variant>
        <vt:i4>93</vt:i4>
      </vt:variant>
      <vt:variant>
        <vt:i4>0</vt:i4>
      </vt:variant>
      <vt:variant>
        <vt:i4>5</vt:i4>
      </vt:variant>
      <vt:variant>
        <vt:lpwstr>http://www.msg.scot.nhs.uk/wp-content/uploads/PCS2011GPR01.pdf</vt:lpwstr>
      </vt:variant>
      <vt:variant>
        <vt:lpwstr/>
      </vt:variant>
      <vt:variant>
        <vt:i4>3670066</vt:i4>
      </vt:variant>
      <vt:variant>
        <vt:i4>90</vt:i4>
      </vt:variant>
      <vt:variant>
        <vt:i4>0</vt:i4>
      </vt:variant>
      <vt:variant>
        <vt:i4>5</vt:i4>
      </vt:variant>
      <vt:variant>
        <vt:lpwstr>http://www.msg.scot.nhs.uk/wp-content/uploads/PCS2011GPR01.pdf</vt:lpwstr>
      </vt:variant>
      <vt:variant>
        <vt:lpwstr/>
      </vt:variant>
      <vt:variant>
        <vt:i4>4522077</vt:i4>
      </vt:variant>
      <vt:variant>
        <vt:i4>87</vt:i4>
      </vt:variant>
      <vt:variant>
        <vt:i4>0</vt:i4>
      </vt:variant>
      <vt:variant>
        <vt:i4>5</vt:i4>
      </vt:variant>
      <vt:variant>
        <vt:lpwstr>http://www.msg.scot.nhs.uk/wp-content/uploads/Circulars/PCS%27s/PCS Publications DD/PCS2007%28DD%2907.pdf</vt:lpwstr>
      </vt:variant>
      <vt:variant>
        <vt:lpwstr/>
      </vt:variant>
      <vt:variant>
        <vt:i4>4522077</vt:i4>
      </vt:variant>
      <vt:variant>
        <vt:i4>84</vt:i4>
      </vt:variant>
      <vt:variant>
        <vt:i4>0</vt:i4>
      </vt:variant>
      <vt:variant>
        <vt:i4>5</vt:i4>
      </vt:variant>
      <vt:variant>
        <vt:lpwstr>http://www.msg.scot.nhs.uk/wp-content/uploads/Circulars/PCS%27s/PCS Publications DD/PCS2007%28DD%2907.pdf</vt:lpwstr>
      </vt:variant>
      <vt:variant>
        <vt:lpwstr/>
      </vt:variant>
      <vt:variant>
        <vt:i4>4522077</vt:i4>
      </vt:variant>
      <vt:variant>
        <vt:i4>81</vt:i4>
      </vt:variant>
      <vt:variant>
        <vt:i4>0</vt:i4>
      </vt:variant>
      <vt:variant>
        <vt:i4>5</vt:i4>
      </vt:variant>
      <vt:variant>
        <vt:lpwstr>http://www.msg.scot.nhs.uk/wp-content/uploads/Circulars/PCS%27s/PCS Publications DD/PCS2007%28DD%2907.pdf</vt:lpwstr>
      </vt:variant>
      <vt:variant>
        <vt:lpwstr/>
      </vt:variant>
      <vt:variant>
        <vt:i4>4522077</vt:i4>
      </vt:variant>
      <vt:variant>
        <vt:i4>78</vt:i4>
      </vt:variant>
      <vt:variant>
        <vt:i4>0</vt:i4>
      </vt:variant>
      <vt:variant>
        <vt:i4>5</vt:i4>
      </vt:variant>
      <vt:variant>
        <vt:lpwstr>http://www.msg.scot.nhs.uk/wp-content/uploads/Circulars/PCS%27s/PCS Publications DD/PCS2007%28DD%2907.pdf</vt:lpwstr>
      </vt:variant>
      <vt:variant>
        <vt:lpwstr/>
      </vt:variant>
      <vt:variant>
        <vt:i4>4522077</vt:i4>
      </vt:variant>
      <vt:variant>
        <vt:i4>75</vt:i4>
      </vt:variant>
      <vt:variant>
        <vt:i4>0</vt:i4>
      </vt:variant>
      <vt:variant>
        <vt:i4>5</vt:i4>
      </vt:variant>
      <vt:variant>
        <vt:lpwstr>http://www.msg.scot.nhs.uk/wp-content/uploads/Circulars/PCS%27s/PCS Publications DD/PCS2007%28DD%2907.pdf</vt:lpwstr>
      </vt:variant>
      <vt:variant>
        <vt:lpwstr/>
      </vt:variant>
      <vt:variant>
        <vt:i4>4522077</vt:i4>
      </vt:variant>
      <vt:variant>
        <vt:i4>72</vt:i4>
      </vt:variant>
      <vt:variant>
        <vt:i4>0</vt:i4>
      </vt:variant>
      <vt:variant>
        <vt:i4>5</vt:i4>
      </vt:variant>
      <vt:variant>
        <vt:lpwstr>http://www.msg.scot.nhs.uk/wp-content/uploads/Circulars/PCS%27s/PCS Publications DD/PCS2007%28DD%2907.pdf</vt:lpwstr>
      </vt:variant>
      <vt:variant>
        <vt:lpwstr/>
      </vt:variant>
      <vt:variant>
        <vt:i4>5767187</vt:i4>
      </vt:variant>
      <vt:variant>
        <vt:i4>69</vt:i4>
      </vt:variant>
      <vt:variant>
        <vt:i4>0</vt:i4>
      </vt:variant>
      <vt:variant>
        <vt:i4>5</vt:i4>
      </vt:variant>
      <vt:variant>
        <vt:lpwstr>http://www.gmc-uk.org/education/standards.asp</vt:lpwstr>
      </vt:variant>
      <vt:variant>
        <vt:lpwstr/>
      </vt:variant>
      <vt:variant>
        <vt:i4>5767187</vt:i4>
      </vt:variant>
      <vt:variant>
        <vt:i4>66</vt:i4>
      </vt:variant>
      <vt:variant>
        <vt:i4>0</vt:i4>
      </vt:variant>
      <vt:variant>
        <vt:i4>5</vt:i4>
      </vt:variant>
      <vt:variant>
        <vt:lpwstr>http://www.gmc-uk.org/education/standards.asp</vt:lpwstr>
      </vt:variant>
      <vt:variant>
        <vt:lpwstr/>
      </vt:variant>
      <vt:variant>
        <vt:i4>5767187</vt:i4>
      </vt:variant>
      <vt:variant>
        <vt:i4>63</vt:i4>
      </vt:variant>
      <vt:variant>
        <vt:i4>0</vt:i4>
      </vt:variant>
      <vt:variant>
        <vt:i4>5</vt:i4>
      </vt:variant>
      <vt:variant>
        <vt:lpwstr>http://www.gmc-uk.org/education/standards.asp</vt:lpwstr>
      </vt:variant>
      <vt:variant>
        <vt:lpwstr/>
      </vt:variant>
      <vt:variant>
        <vt:i4>5767187</vt:i4>
      </vt:variant>
      <vt:variant>
        <vt:i4>60</vt:i4>
      </vt:variant>
      <vt:variant>
        <vt:i4>0</vt:i4>
      </vt:variant>
      <vt:variant>
        <vt:i4>5</vt:i4>
      </vt:variant>
      <vt:variant>
        <vt:lpwstr>http://www.gmc-uk.org/education/standards.asp</vt:lpwstr>
      </vt:variant>
      <vt:variant>
        <vt:lpwstr/>
      </vt:variant>
      <vt:variant>
        <vt:i4>5767187</vt:i4>
      </vt:variant>
      <vt:variant>
        <vt:i4>57</vt:i4>
      </vt:variant>
      <vt:variant>
        <vt:i4>0</vt:i4>
      </vt:variant>
      <vt:variant>
        <vt:i4>5</vt:i4>
      </vt:variant>
      <vt:variant>
        <vt:lpwstr>http://www.gmc-uk.org/education/standards.asp</vt:lpwstr>
      </vt:variant>
      <vt:variant>
        <vt:lpwstr/>
      </vt:variant>
      <vt:variant>
        <vt:i4>5767187</vt:i4>
      </vt:variant>
      <vt:variant>
        <vt:i4>54</vt:i4>
      </vt:variant>
      <vt:variant>
        <vt:i4>0</vt:i4>
      </vt:variant>
      <vt:variant>
        <vt:i4>5</vt:i4>
      </vt:variant>
      <vt:variant>
        <vt:lpwstr>http://www.gmc-uk.org/education/standards.asp</vt:lpwstr>
      </vt:variant>
      <vt:variant>
        <vt:lpwstr/>
      </vt:variant>
      <vt:variant>
        <vt:i4>3735670</vt:i4>
      </vt:variant>
      <vt:variant>
        <vt:i4>51</vt:i4>
      </vt:variant>
      <vt:variant>
        <vt:i4>0</vt:i4>
      </vt:variant>
      <vt:variant>
        <vt:i4>5</vt:i4>
      </vt:variant>
      <vt:variant>
        <vt:lpwstr>http://www.gmc-uk.org/Quality_Improvement_Framework_0414.pdf_48904974.pdf</vt:lpwstr>
      </vt:variant>
      <vt:variant>
        <vt:lpwstr/>
      </vt:variant>
      <vt:variant>
        <vt:i4>3735670</vt:i4>
      </vt:variant>
      <vt:variant>
        <vt:i4>48</vt:i4>
      </vt:variant>
      <vt:variant>
        <vt:i4>0</vt:i4>
      </vt:variant>
      <vt:variant>
        <vt:i4>5</vt:i4>
      </vt:variant>
      <vt:variant>
        <vt:lpwstr>http://www.gmc-uk.org/Quality_Improvement_Framework_0414.pdf_48904974.pdf</vt:lpwstr>
      </vt:variant>
      <vt:variant>
        <vt:lpwstr/>
      </vt:variant>
      <vt:variant>
        <vt:i4>3735670</vt:i4>
      </vt:variant>
      <vt:variant>
        <vt:i4>45</vt:i4>
      </vt:variant>
      <vt:variant>
        <vt:i4>0</vt:i4>
      </vt:variant>
      <vt:variant>
        <vt:i4>5</vt:i4>
      </vt:variant>
      <vt:variant>
        <vt:lpwstr>http://www.gmc-uk.org/Quality_Improvement_Framework_0414.pdf_48904974.pdf</vt:lpwstr>
      </vt:variant>
      <vt:variant>
        <vt:lpwstr/>
      </vt:variant>
      <vt:variant>
        <vt:i4>3735670</vt:i4>
      </vt:variant>
      <vt:variant>
        <vt:i4>42</vt:i4>
      </vt:variant>
      <vt:variant>
        <vt:i4>0</vt:i4>
      </vt:variant>
      <vt:variant>
        <vt:i4>5</vt:i4>
      </vt:variant>
      <vt:variant>
        <vt:lpwstr>http://www.gmc-uk.org/Quality_Improvement_Framework_0414.pdf_48904974.pdf</vt:lpwstr>
      </vt:variant>
      <vt:variant>
        <vt:lpwstr/>
      </vt:variant>
      <vt:variant>
        <vt:i4>6750245</vt:i4>
      </vt:variant>
      <vt:variant>
        <vt:i4>39</vt:i4>
      </vt:variant>
      <vt:variant>
        <vt:i4>0</vt:i4>
      </vt:variant>
      <vt:variant>
        <vt:i4>5</vt:i4>
      </vt:variant>
      <vt:variant>
        <vt:lpwstr>http://www.legislation.gov.uk/uksi/1998/1833/contents/made</vt:lpwstr>
      </vt:variant>
      <vt:variant>
        <vt:lpwstr/>
      </vt:variant>
      <vt:variant>
        <vt:i4>6750245</vt:i4>
      </vt:variant>
      <vt:variant>
        <vt:i4>36</vt:i4>
      </vt:variant>
      <vt:variant>
        <vt:i4>0</vt:i4>
      </vt:variant>
      <vt:variant>
        <vt:i4>5</vt:i4>
      </vt:variant>
      <vt:variant>
        <vt:lpwstr>http://www.legislation.gov.uk/uksi/1998/1833/contents/made</vt:lpwstr>
      </vt:variant>
      <vt:variant>
        <vt:lpwstr/>
      </vt:variant>
      <vt:variant>
        <vt:i4>1966167</vt:i4>
      </vt:variant>
      <vt:variant>
        <vt:i4>33</vt:i4>
      </vt:variant>
      <vt:variant>
        <vt:i4>0</vt:i4>
      </vt:variant>
      <vt:variant>
        <vt:i4>5</vt:i4>
      </vt:variant>
      <vt:variant>
        <vt:lpwstr>http://www.msg.scot.nhs.uk/pay/medical/junior-doctors</vt:lpwstr>
      </vt:variant>
      <vt:variant>
        <vt:lpwstr/>
      </vt:variant>
      <vt:variant>
        <vt:i4>1966167</vt:i4>
      </vt:variant>
      <vt:variant>
        <vt:i4>30</vt:i4>
      </vt:variant>
      <vt:variant>
        <vt:i4>0</vt:i4>
      </vt:variant>
      <vt:variant>
        <vt:i4>5</vt:i4>
      </vt:variant>
      <vt:variant>
        <vt:lpwstr>http://www.msg.scot.nhs.uk/pay/medical/junior-doctors</vt:lpwstr>
      </vt:variant>
      <vt:variant>
        <vt:lpwstr/>
      </vt:variant>
      <vt:variant>
        <vt:i4>1966167</vt:i4>
      </vt:variant>
      <vt:variant>
        <vt:i4>27</vt:i4>
      </vt:variant>
      <vt:variant>
        <vt:i4>0</vt:i4>
      </vt:variant>
      <vt:variant>
        <vt:i4>5</vt:i4>
      </vt:variant>
      <vt:variant>
        <vt:lpwstr>http://www.msg.scot.nhs.uk/pay/medical/junior-doctors</vt:lpwstr>
      </vt:variant>
      <vt:variant>
        <vt:lpwstr/>
      </vt:variant>
      <vt:variant>
        <vt:i4>1966167</vt:i4>
      </vt:variant>
      <vt:variant>
        <vt:i4>24</vt:i4>
      </vt:variant>
      <vt:variant>
        <vt:i4>0</vt:i4>
      </vt:variant>
      <vt:variant>
        <vt:i4>5</vt:i4>
      </vt:variant>
      <vt:variant>
        <vt:lpwstr>http://www.msg.scot.nhs.uk/pay/medical/junior-doctors</vt:lpwstr>
      </vt:variant>
      <vt:variant>
        <vt:lpwstr/>
      </vt:variant>
      <vt:variant>
        <vt:i4>6750245</vt:i4>
      </vt:variant>
      <vt:variant>
        <vt:i4>21</vt:i4>
      </vt:variant>
      <vt:variant>
        <vt:i4>0</vt:i4>
      </vt:variant>
      <vt:variant>
        <vt:i4>5</vt:i4>
      </vt:variant>
      <vt:variant>
        <vt:lpwstr>http://www.legislation.gov.uk/uksi/1998/1833/contents/made</vt:lpwstr>
      </vt:variant>
      <vt:variant>
        <vt:lpwstr/>
      </vt:variant>
      <vt:variant>
        <vt:i4>6750245</vt:i4>
      </vt:variant>
      <vt:variant>
        <vt:i4>18</vt:i4>
      </vt:variant>
      <vt:variant>
        <vt:i4>0</vt:i4>
      </vt:variant>
      <vt:variant>
        <vt:i4>5</vt:i4>
      </vt:variant>
      <vt:variant>
        <vt:lpwstr>http://www.legislation.gov.uk/uksi/1998/1833/contents/made</vt:lpwstr>
      </vt:variant>
      <vt:variant>
        <vt:lpwstr/>
      </vt:variant>
      <vt:variant>
        <vt:i4>6291498</vt:i4>
      </vt:variant>
      <vt:variant>
        <vt:i4>15</vt:i4>
      </vt:variant>
      <vt:variant>
        <vt:i4>0</vt:i4>
      </vt:variant>
      <vt:variant>
        <vt:i4>5</vt:i4>
      </vt:variant>
      <vt:variant>
        <vt:lpwstr>http://www.legislation.gov.uk/ukdsi/2010/9780111500286/contents</vt:lpwstr>
      </vt:variant>
      <vt:variant>
        <vt:lpwstr/>
      </vt:variant>
      <vt:variant>
        <vt:i4>6291498</vt:i4>
      </vt:variant>
      <vt:variant>
        <vt:i4>12</vt:i4>
      </vt:variant>
      <vt:variant>
        <vt:i4>0</vt:i4>
      </vt:variant>
      <vt:variant>
        <vt:i4>5</vt:i4>
      </vt:variant>
      <vt:variant>
        <vt:lpwstr>http://www.legislation.gov.uk/ukdsi/2010/9780111500286/contents</vt:lpwstr>
      </vt:variant>
      <vt:variant>
        <vt:lpwstr/>
      </vt:variant>
      <vt:variant>
        <vt:i4>5767187</vt:i4>
      </vt:variant>
      <vt:variant>
        <vt:i4>9</vt:i4>
      </vt:variant>
      <vt:variant>
        <vt:i4>0</vt:i4>
      </vt:variant>
      <vt:variant>
        <vt:i4>5</vt:i4>
      </vt:variant>
      <vt:variant>
        <vt:lpwstr>http://www.gmc-uk.org/education/standards.asp</vt:lpwstr>
      </vt:variant>
      <vt:variant>
        <vt:lpwstr/>
      </vt:variant>
      <vt:variant>
        <vt:i4>5767187</vt:i4>
      </vt:variant>
      <vt:variant>
        <vt:i4>6</vt:i4>
      </vt:variant>
      <vt:variant>
        <vt:i4>0</vt:i4>
      </vt:variant>
      <vt:variant>
        <vt:i4>5</vt:i4>
      </vt:variant>
      <vt:variant>
        <vt:lpwstr>http://www.gmc-uk.org/education/standards.asp</vt:lpwstr>
      </vt:variant>
      <vt:variant>
        <vt:lpwstr/>
      </vt:variant>
      <vt:variant>
        <vt:i4>5767187</vt:i4>
      </vt:variant>
      <vt:variant>
        <vt:i4>3</vt:i4>
      </vt:variant>
      <vt:variant>
        <vt:i4>0</vt:i4>
      </vt:variant>
      <vt:variant>
        <vt:i4>5</vt:i4>
      </vt:variant>
      <vt:variant>
        <vt:lpwstr>http://www.gmc-uk.org/education/standards.asp</vt:lpwstr>
      </vt:variant>
      <vt:variant>
        <vt:lpwstr/>
      </vt:variant>
      <vt:variant>
        <vt:i4>5767187</vt:i4>
      </vt:variant>
      <vt:variant>
        <vt:i4>0</vt:i4>
      </vt:variant>
      <vt:variant>
        <vt:i4>0</vt:i4>
      </vt:variant>
      <vt:variant>
        <vt:i4>5</vt:i4>
      </vt:variant>
      <vt:variant>
        <vt:lpwstr>http://www.gmc-uk.org/education/standards.asp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OF GPST</dc:title>
  <dc:subject/>
  <dc:creator>JaneG</dc:creator>
  <cp:keywords/>
  <dc:description/>
  <cp:revision>7</cp:revision>
  <cp:lastPrinted>2013-10-31T15:08:00Z</cp:lastPrinted>
  <dcterms:created xsi:type="dcterms:W3CDTF">2025-06-04T13:04:00Z</dcterms:created>
  <dcterms:modified xsi:type="dcterms:W3CDTF">2025-06-04T13:07:00Z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