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04AF" w14:textId="23EF071F" w:rsidR="00C87A94" w:rsidRPr="00393994" w:rsidRDefault="00C87A94" w:rsidP="00C87A94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  <w:r w:rsidRPr="00393994">
        <w:rPr>
          <w:rFonts w:asciiTheme="minorHAnsi" w:hAnsiTheme="minorHAnsi" w:cstheme="minorHAnsi"/>
          <w:b/>
          <w:bCs/>
        </w:rPr>
        <w:t>Notes of the meeting of the Surgical STB held at 10:00 am, T</w:t>
      </w:r>
      <w:r w:rsidR="003E3056">
        <w:rPr>
          <w:rFonts w:asciiTheme="minorHAnsi" w:hAnsiTheme="minorHAnsi" w:cstheme="minorHAnsi"/>
          <w:b/>
          <w:bCs/>
        </w:rPr>
        <w:t>hursday 2</w:t>
      </w:r>
      <w:r w:rsidR="003E3056" w:rsidRPr="003E3056">
        <w:rPr>
          <w:rFonts w:asciiTheme="minorHAnsi" w:hAnsiTheme="minorHAnsi" w:cstheme="minorHAnsi"/>
          <w:b/>
          <w:bCs/>
          <w:vertAlign w:val="superscript"/>
        </w:rPr>
        <w:t>nd</w:t>
      </w:r>
      <w:r w:rsidR="003E3056">
        <w:rPr>
          <w:rFonts w:asciiTheme="minorHAnsi" w:hAnsiTheme="minorHAnsi" w:cstheme="minorHAnsi"/>
          <w:b/>
          <w:bCs/>
        </w:rPr>
        <w:t xml:space="preserve"> May </w:t>
      </w:r>
      <w:r w:rsidRPr="00393994">
        <w:rPr>
          <w:rFonts w:asciiTheme="minorHAnsi" w:hAnsiTheme="minorHAnsi" w:cstheme="minorHAnsi"/>
          <w:b/>
          <w:bCs/>
        </w:rPr>
        <w:t xml:space="preserve">2024 </w:t>
      </w:r>
      <w:r w:rsidRPr="00393994">
        <w:rPr>
          <w:rFonts w:asciiTheme="minorHAnsi" w:hAnsiTheme="minorHAnsi" w:cstheme="minorHAnsi"/>
          <w:b/>
          <w:bCs/>
          <w:color w:val="auto"/>
        </w:rPr>
        <w:t>via Teams, NHS Education for Scotland</w:t>
      </w:r>
    </w:p>
    <w:p w14:paraId="54A7908E" w14:textId="77777777" w:rsidR="00C87A94" w:rsidRPr="00393994" w:rsidRDefault="00C87A94" w:rsidP="00C87A94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</w:p>
    <w:p w14:paraId="3B616F67" w14:textId="153B86D0" w:rsidR="00C87A94" w:rsidRPr="001D2151" w:rsidRDefault="00C87A94" w:rsidP="001D2151">
      <w:pPr>
        <w:jc w:val="both"/>
        <w:rPr>
          <w:rFonts w:asciiTheme="minorHAnsi" w:hAnsiTheme="minorHAnsi" w:cstheme="minorHAnsi"/>
          <w:sz w:val="22"/>
          <w:szCs w:val="22"/>
        </w:rPr>
      </w:pPr>
      <w:r w:rsidRPr="00393994">
        <w:rPr>
          <w:rFonts w:asciiTheme="minorHAnsi" w:hAnsiTheme="minorHAnsi" w:cstheme="minorHAnsi"/>
          <w:b/>
          <w:bCs/>
          <w:sz w:val="22"/>
          <w:szCs w:val="22"/>
        </w:rPr>
        <w:t xml:space="preserve">Present: </w:t>
      </w:r>
      <w:r w:rsidRPr="00BF7936">
        <w:rPr>
          <w:rFonts w:asciiTheme="minorHAnsi" w:hAnsiTheme="minorHAnsi" w:cstheme="minorHAnsi"/>
          <w:sz w:val="22"/>
          <w:szCs w:val="22"/>
        </w:rPr>
        <w:t xml:space="preserve">Al Murray (AM) [Chair], </w:t>
      </w:r>
      <w:r w:rsidR="00A459AF" w:rsidRPr="00BF7936">
        <w:rPr>
          <w:rFonts w:asciiTheme="minorHAnsi" w:hAnsiTheme="minorHAnsi" w:cstheme="minorHAnsi"/>
          <w:sz w:val="22"/>
          <w:szCs w:val="22"/>
        </w:rPr>
        <w:t xml:space="preserve">Helen Adamson (AH), </w:t>
      </w:r>
      <w:r w:rsidRPr="00BF7936">
        <w:rPr>
          <w:rFonts w:asciiTheme="minorHAnsi" w:hAnsiTheme="minorHAnsi" w:cstheme="minorHAnsi"/>
          <w:sz w:val="22"/>
          <w:szCs w:val="22"/>
          <w:lang w:val="fr-FR"/>
        </w:rPr>
        <w:t xml:space="preserve">Holly Bekarma (HB), Evan Crane (EC), </w:t>
      </w:r>
      <w:r w:rsidR="00E81344" w:rsidRPr="00BF7936">
        <w:rPr>
          <w:rFonts w:asciiTheme="minorHAnsi" w:eastAsia="Calibri" w:hAnsiTheme="minorHAnsi" w:cstheme="minorHAnsi"/>
          <w:sz w:val="22"/>
          <w:szCs w:val="22"/>
        </w:rPr>
        <w:t>Andreas Demetriades (AD),</w:t>
      </w:r>
      <w:r w:rsidR="00DC004A" w:rsidRPr="00BF7936">
        <w:rPr>
          <w:rFonts w:asciiTheme="minorHAnsi" w:hAnsiTheme="minorHAnsi" w:cstheme="minorHAnsi"/>
          <w:sz w:val="22"/>
          <w:szCs w:val="22"/>
        </w:rPr>
        <w:t xml:space="preserve"> </w:t>
      </w:r>
      <w:r w:rsidR="00DE63CF" w:rsidRPr="00BF7936">
        <w:rPr>
          <w:rFonts w:asciiTheme="minorHAnsi" w:hAnsiTheme="minorHAnsi" w:cstheme="minorHAnsi"/>
          <w:sz w:val="22"/>
          <w:szCs w:val="22"/>
          <w:lang w:val="fr-FR"/>
        </w:rPr>
        <w:t xml:space="preserve">Clive Goddard (CG), </w:t>
      </w:r>
      <w:r w:rsidR="00906339" w:rsidRPr="00BF7936">
        <w:rPr>
          <w:rFonts w:asciiTheme="minorHAnsi" w:hAnsiTheme="minorHAnsi" w:cstheme="minorHAnsi"/>
          <w:sz w:val="22"/>
          <w:szCs w:val="22"/>
          <w:lang w:val="fr-FR"/>
        </w:rPr>
        <w:t>Simon Gibson (SG),</w:t>
      </w:r>
      <w:r w:rsidR="00906339" w:rsidRPr="00BF7936">
        <w:rPr>
          <w:rFonts w:asciiTheme="minorHAnsi" w:hAnsiTheme="minorHAnsi" w:cstheme="minorHAnsi"/>
          <w:sz w:val="22"/>
          <w:szCs w:val="22"/>
        </w:rPr>
        <w:t xml:space="preserve"> </w:t>
      </w:r>
      <w:r w:rsidR="00DE733F" w:rsidRPr="00BF7936">
        <w:rPr>
          <w:rFonts w:asciiTheme="minorHAnsi" w:hAnsiTheme="minorHAnsi" w:cstheme="minorHAnsi"/>
          <w:sz w:val="22"/>
          <w:szCs w:val="22"/>
          <w:lang w:val="fr-FR"/>
        </w:rPr>
        <w:t xml:space="preserve">Roberta Gauru (RG), </w:t>
      </w:r>
      <w:r w:rsidR="00256C7F" w:rsidRPr="00BF7936">
        <w:rPr>
          <w:rFonts w:asciiTheme="minorHAnsi" w:hAnsiTheme="minorHAnsi" w:cstheme="minorHAnsi"/>
          <w:sz w:val="22"/>
          <w:szCs w:val="22"/>
          <w:lang w:val="fr-FR"/>
        </w:rPr>
        <w:t>Bryn Jones (BJ),</w:t>
      </w:r>
      <w:r w:rsidR="00DC004A" w:rsidRPr="00BF7936">
        <w:rPr>
          <w:rFonts w:asciiTheme="minorHAnsi" w:hAnsiTheme="minorHAnsi" w:cstheme="minorHAnsi"/>
          <w:sz w:val="22"/>
          <w:szCs w:val="22"/>
        </w:rPr>
        <w:t xml:space="preserve"> </w:t>
      </w:r>
      <w:r w:rsidR="00256C7F" w:rsidRPr="00BF7936">
        <w:rPr>
          <w:rFonts w:asciiTheme="minorHAnsi" w:hAnsiTheme="minorHAnsi" w:cstheme="minorHAnsi"/>
          <w:sz w:val="22"/>
          <w:szCs w:val="22"/>
          <w:lang w:val="fr-FR"/>
        </w:rPr>
        <w:t>Alison Lannigan (AL),</w:t>
      </w:r>
      <w:r w:rsidR="00DC004A" w:rsidRPr="00BF7936">
        <w:rPr>
          <w:rFonts w:asciiTheme="minorHAnsi" w:hAnsiTheme="minorHAnsi" w:cstheme="minorHAnsi"/>
          <w:sz w:val="22"/>
          <w:szCs w:val="22"/>
        </w:rPr>
        <w:t xml:space="preserve"> </w:t>
      </w:r>
      <w:r w:rsidRPr="00BF7936">
        <w:rPr>
          <w:rFonts w:asciiTheme="minorHAnsi" w:hAnsiTheme="minorHAnsi" w:cstheme="minorHAnsi"/>
          <w:sz w:val="22"/>
          <w:szCs w:val="22"/>
          <w:lang w:val="fr-FR"/>
        </w:rPr>
        <w:t xml:space="preserve">Jen Mackenzie (JMack), </w:t>
      </w:r>
      <w:r w:rsidR="003D505A" w:rsidRPr="00BF7936">
        <w:rPr>
          <w:rFonts w:asciiTheme="minorHAnsi" w:hAnsiTheme="minorHAnsi" w:cstheme="minorHAnsi"/>
          <w:sz w:val="22"/>
          <w:szCs w:val="22"/>
          <w:lang w:val="fr-FR"/>
        </w:rPr>
        <w:t>Andrew Martindale (AMa),</w:t>
      </w:r>
      <w:r w:rsidR="003D505A" w:rsidRPr="00BF7936">
        <w:rPr>
          <w:rFonts w:asciiTheme="minorHAnsi" w:hAnsiTheme="minorHAnsi" w:cstheme="minorHAnsi"/>
          <w:sz w:val="22"/>
          <w:szCs w:val="22"/>
        </w:rPr>
        <w:t xml:space="preserve"> </w:t>
      </w:r>
      <w:r w:rsidRPr="00BF7936">
        <w:rPr>
          <w:rFonts w:asciiTheme="minorHAnsi" w:hAnsiTheme="minorHAnsi" w:cstheme="minorHAnsi"/>
          <w:sz w:val="22"/>
          <w:szCs w:val="22"/>
          <w:lang w:val="fr-FR"/>
        </w:rPr>
        <w:t xml:space="preserve">Ashleigh McGovern (AMcG), </w:t>
      </w:r>
      <w:r w:rsidR="006B4F0F" w:rsidRPr="00393994">
        <w:rPr>
          <w:rFonts w:asciiTheme="minorHAnsi" w:hAnsiTheme="minorHAnsi" w:cstheme="minorHAnsi"/>
          <w:sz w:val="22"/>
          <w:szCs w:val="22"/>
          <w:lang w:val="fr-FR"/>
        </w:rPr>
        <w:t>Mar</w:t>
      </w:r>
      <w:r w:rsidR="006B4F0F">
        <w:rPr>
          <w:rFonts w:asciiTheme="minorHAnsi" w:hAnsiTheme="minorHAnsi" w:cstheme="minorHAnsi"/>
          <w:sz w:val="22"/>
          <w:szCs w:val="22"/>
          <w:lang w:val="fr-FR"/>
        </w:rPr>
        <w:t>y-</w:t>
      </w:r>
      <w:r w:rsidR="006B4F0F" w:rsidRPr="00393994">
        <w:rPr>
          <w:rFonts w:asciiTheme="minorHAnsi" w:hAnsiTheme="minorHAnsi" w:cstheme="minorHAnsi"/>
          <w:sz w:val="22"/>
          <w:szCs w:val="22"/>
          <w:lang w:val="fr-FR"/>
        </w:rPr>
        <w:t>Louise Montague (MLM),</w:t>
      </w:r>
      <w:r w:rsidR="006B4F0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097BAD" w:rsidRPr="00BF7936">
        <w:rPr>
          <w:rFonts w:asciiTheme="minorHAnsi" w:eastAsia="Calibri" w:hAnsiTheme="minorHAnsi" w:cstheme="minorHAnsi"/>
          <w:sz w:val="22"/>
          <w:szCs w:val="22"/>
        </w:rPr>
        <w:t>Helen Pratt (HP),</w:t>
      </w:r>
      <w:r w:rsidR="00DC004A" w:rsidRPr="00BF79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8755A" w:rsidRPr="00BF7936">
        <w:rPr>
          <w:rFonts w:asciiTheme="minorHAnsi" w:eastAsia="Calibri" w:hAnsiTheme="minorHAnsi" w:cstheme="minorHAnsi"/>
          <w:sz w:val="22"/>
          <w:szCs w:val="22"/>
        </w:rPr>
        <w:t>Sara O’Rourke (SO’R),</w:t>
      </w:r>
      <w:r w:rsidR="00DC004A" w:rsidRPr="00BF79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F7936">
        <w:rPr>
          <w:rFonts w:asciiTheme="minorHAnsi" w:hAnsiTheme="minorHAnsi" w:cstheme="minorHAnsi"/>
          <w:sz w:val="22"/>
          <w:szCs w:val="22"/>
          <w:lang w:val="fr-FR"/>
        </w:rPr>
        <w:t xml:space="preserve">Vinita Shekar (VS), </w:t>
      </w:r>
      <w:r w:rsidR="0008755A" w:rsidRPr="00BF7936">
        <w:rPr>
          <w:rFonts w:asciiTheme="minorHAnsi" w:hAnsiTheme="minorHAnsi" w:cstheme="minorHAnsi"/>
          <w:sz w:val="22"/>
          <w:szCs w:val="22"/>
          <w:lang w:val="fr-FR"/>
        </w:rPr>
        <w:t>Brain Stewart (BS),</w:t>
      </w:r>
      <w:r w:rsidR="00DC004A" w:rsidRPr="00BF79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8755A" w:rsidRPr="00BF7936">
        <w:rPr>
          <w:rFonts w:asciiTheme="minorHAnsi" w:hAnsiTheme="minorHAnsi" w:cstheme="minorHAnsi"/>
          <w:sz w:val="22"/>
          <w:szCs w:val="22"/>
          <w:lang w:val="fr-FR"/>
        </w:rPr>
        <w:t>Phil Turner (PT),</w:t>
      </w:r>
      <w:r w:rsidR="00DC004A" w:rsidRPr="00BF79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E733F" w:rsidRPr="00BF7936">
        <w:rPr>
          <w:rFonts w:asciiTheme="minorHAnsi" w:hAnsiTheme="minorHAnsi" w:cstheme="minorHAnsi"/>
          <w:sz w:val="22"/>
          <w:szCs w:val="22"/>
          <w:lang w:val="fr-FR"/>
        </w:rPr>
        <w:t>Peter Wilson (PW)</w:t>
      </w:r>
      <w:r w:rsidR="00DC004A" w:rsidRPr="00BF7936">
        <w:rPr>
          <w:rFonts w:asciiTheme="minorHAnsi" w:hAnsiTheme="minorHAnsi" w:cstheme="minorHAnsi"/>
          <w:sz w:val="22"/>
          <w:szCs w:val="22"/>
          <w:lang w:val="fr-FR"/>
        </w:rPr>
        <w:t xml:space="preserve"> &amp; </w:t>
      </w:r>
      <w:r w:rsidRPr="00BF7936">
        <w:rPr>
          <w:rFonts w:asciiTheme="minorHAnsi" w:eastAsia="Calibri" w:hAnsiTheme="minorHAnsi" w:cstheme="minorHAnsi"/>
          <w:sz w:val="22"/>
          <w:szCs w:val="22"/>
        </w:rPr>
        <w:t>David Wynn (DW)</w:t>
      </w:r>
    </w:p>
    <w:p w14:paraId="23FB97C3" w14:textId="77777777" w:rsidR="00C87A94" w:rsidRPr="00393994" w:rsidRDefault="00C87A94" w:rsidP="001D2151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fr-FR"/>
        </w:rPr>
      </w:pPr>
    </w:p>
    <w:p w14:paraId="2FCCC4B8" w14:textId="159BCE06" w:rsidR="00721335" w:rsidRPr="00DC004A" w:rsidRDefault="00C87A94" w:rsidP="001D2151">
      <w:pPr>
        <w:jc w:val="both"/>
        <w:rPr>
          <w:rFonts w:asciiTheme="minorHAnsi" w:hAnsiTheme="minorHAnsi" w:cstheme="minorHAnsi"/>
          <w:sz w:val="22"/>
          <w:szCs w:val="22"/>
        </w:rPr>
      </w:pPr>
      <w:r w:rsidRPr="0039399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Apologies : </w:t>
      </w:r>
      <w:r w:rsidR="00DC004A" w:rsidRPr="00393994">
        <w:rPr>
          <w:rFonts w:asciiTheme="minorHAnsi" w:hAnsiTheme="minorHAnsi" w:cstheme="minorHAnsi"/>
          <w:sz w:val="22"/>
          <w:szCs w:val="22"/>
          <w:lang w:val="fr-FR"/>
        </w:rPr>
        <w:t>Jackie Aitken (JA),</w:t>
      </w:r>
      <w:r w:rsidR="00DC004A" w:rsidRPr="00393994">
        <w:rPr>
          <w:rFonts w:asciiTheme="minorHAnsi" w:hAnsiTheme="minorHAnsi" w:cstheme="minorHAnsi"/>
          <w:sz w:val="22"/>
          <w:szCs w:val="22"/>
        </w:rPr>
        <w:t xml:space="preserve"> </w:t>
      </w:r>
      <w:r w:rsidR="00DC004A" w:rsidRPr="00393994">
        <w:rPr>
          <w:rFonts w:asciiTheme="minorHAnsi" w:hAnsiTheme="minorHAnsi" w:cstheme="minorHAnsi"/>
          <w:sz w:val="22"/>
          <w:szCs w:val="22"/>
          <w:lang w:val="fr-FR"/>
        </w:rPr>
        <w:t>Pankaj Agarwal (PA),</w:t>
      </w:r>
      <w:r w:rsidR="00DC004A">
        <w:rPr>
          <w:rFonts w:asciiTheme="minorHAnsi" w:hAnsiTheme="minorHAnsi" w:cstheme="minorHAnsi"/>
          <w:sz w:val="22"/>
          <w:szCs w:val="22"/>
        </w:rPr>
        <w:t xml:space="preserve"> 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Peter Bodkin (PB),</w:t>
      </w:r>
      <w:r w:rsidR="0089140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891408" w:rsidRPr="00393994">
        <w:rPr>
          <w:rFonts w:asciiTheme="minorHAnsi" w:hAnsiTheme="minorHAnsi" w:cstheme="minorHAnsi"/>
          <w:sz w:val="22"/>
          <w:szCs w:val="22"/>
          <w:lang w:val="fr-FR"/>
        </w:rPr>
        <w:t xml:space="preserve">Debbie Boyd (DB), 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Sudipto Bhatta (SB),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C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laire Carden (CC),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John Camilleri-Brennan (JCB), Vikas Chadha (VC),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21335" w:rsidRPr="00393994">
        <w:rPr>
          <w:rFonts w:asciiTheme="minorHAnsi" w:eastAsia="Calibri" w:hAnsiTheme="minorHAnsi" w:cstheme="minorHAnsi"/>
          <w:sz w:val="22"/>
          <w:szCs w:val="22"/>
        </w:rPr>
        <w:t xml:space="preserve">Caroline Cobb (CC), 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21335" w:rsidRPr="00393994">
        <w:rPr>
          <w:rFonts w:asciiTheme="minorHAnsi" w:eastAsia="Calibri" w:hAnsiTheme="minorHAnsi" w:cstheme="minorHAnsi"/>
          <w:sz w:val="22"/>
          <w:szCs w:val="22"/>
        </w:rPr>
        <w:t>Melanie Clark (MC), Susan Donaldson (SD),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DC004A" w:rsidRPr="00393994">
        <w:rPr>
          <w:rFonts w:asciiTheme="minorHAnsi" w:hAnsiTheme="minorHAnsi" w:cstheme="minorHAnsi"/>
          <w:sz w:val="22"/>
          <w:szCs w:val="22"/>
          <w:lang w:val="fr-FR"/>
        </w:rPr>
        <w:t>Mark Danton (MD),</w:t>
      </w:r>
      <w:r w:rsidR="00DC004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Russell Duncan (RD), Simon Edgar (SE),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Martyn Flett (MF), Fiona Fraser (FF),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DC004A" w:rsidRPr="00393994">
        <w:rPr>
          <w:rFonts w:asciiTheme="minorHAnsi" w:hAnsiTheme="minorHAnsi" w:cstheme="minorHAnsi"/>
          <w:sz w:val="22"/>
          <w:szCs w:val="22"/>
          <w:lang w:val="fr-FR"/>
        </w:rPr>
        <w:t>Alistair Geraghty (AG),</w:t>
      </w:r>
      <w:r w:rsidR="00DC004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Sarah Goodbrand (SG),</w:t>
      </w:r>
      <w:r w:rsidR="0089140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891408" w:rsidRPr="00393994">
        <w:rPr>
          <w:rFonts w:asciiTheme="minorHAnsi" w:hAnsiTheme="minorHAnsi" w:cstheme="minorHAnsi"/>
          <w:sz w:val="22"/>
          <w:szCs w:val="22"/>
          <w:lang w:val="fr-FR"/>
        </w:rPr>
        <w:t>Tim Graham (TG),</w:t>
      </w:r>
      <w:r w:rsidR="0089140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B0A49" w:rsidRPr="00393994">
        <w:rPr>
          <w:rFonts w:asciiTheme="minorHAnsi" w:eastAsia="Calibri" w:hAnsiTheme="minorHAnsi" w:cstheme="minorHAnsi"/>
          <w:sz w:val="22"/>
          <w:szCs w:val="22"/>
        </w:rPr>
        <w:t>Kerry Haddow (KH),</w:t>
      </w:r>
      <w:r w:rsidR="002B0A4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10BA1" w:rsidRPr="00393994">
        <w:rPr>
          <w:rFonts w:asciiTheme="minorHAnsi" w:eastAsia="Calibri" w:hAnsiTheme="minorHAnsi" w:cstheme="minorHAnsi"/>
          <w:sz w:val="22"/>
          <w:szCs w:val="22"/>
        </w:rPr>
        <w:t xml:space="preserve">Ewan Harrison (EH), </w:t>
      </w:r>
      <w:r w:rsidR="00510BA1" w:rsidRPr="00393994">
        <w:rPr>
          <w:rFonts w:asciiTheme="minorHAnsi" w:hAnsiTheme="minorHAnsi" w:cstheme="minorHAnsi"/>
          <w:sz w:val="22"/>
          <w:szCs w:val="22"/>
          <w:lang w:val="fr-FR"/>
        </w:rPr>
        <w:t>Vicki Hayter (VH),</w:t>
      </w:r>
      <w:r w:rsidR="00510B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10BA1" w:rsidRPr="00393994">
        <w:rPr>
          <w:rFonts w:asciiTheme="minorHAnsi" w:hAnsiTheme="minorHAnsi" w:cstheme="minorHAnsi"/>
          <w:sz w:val="22"/>
          <w:szCs w:val="22"/>
          <w:lang w:val="fr-FR"/>
        </w:rPr>
        <w:t>Simon Hewick (SH),</w:t>
      </w:r>
      <w:r w:rsidR="00510B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95B02" w:rsidRPr="00393994">
        <w:rPr>
          <w:rFonts w:asciiTheme="minorHAnsi" w:hAnsiTheme="minorHAnsi" w:cstheme="minorHAnsi"/>
          <w:sz w:val="22"/>
          <w:szCs w:val="22"/>
          <w:lang w:val="fr-FR"/>
        </w:rPr>
        <w:t>Alan Kirk (AK),</w:t>
      </w:r>
      <w:r w:rsidR="00395B02" w:rsidRPr="00393994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 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>Thushitha Kunanandam (TK),</w:t>
      </w:r>
      <w:r w:rsidR="00510BA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95B02" w:rsidRPr="00393994">
        <w:rPr>
          <w:rFonts w:asciiTheme="minorHAnsi" w:hAnsiTheme="minorHAnsi" w:cstheme="minorHAnsi"/>
          <w:sz w:val="22"/>
          <w:szCs w:val="22"/>
          <w:lang w:val="fr-FR"/>
        </w:rPr>
        <w:t>Stephen Lally (SL),</w:t>
      </w:r>
      <w:r w:rsidR="00395B0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057937" w:rsidRPr="00393994">
        <w:rPr>
          <w:rFonts w:asciiTheme="minorHAnsi" w:hAnsiTheme="minorHAnsi" w:cstheme="minorHAnsi"/>
          <w:sz w:val="22"/>
          <w:szCs w:val="22"/>
          <w:lang w:val="fr-FR"/>
        </w:rPr>
        <w:t>Zack Latif (ZL),  Alex McCulloch (AMcC),</w:t>
      </w:r>
      <w:r w:rsidR="0005793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057937" w:rsidRPr="00393994">
        <w:rPr>
          <w:rFonts w:asciiTheme="minorHAnsi" w:hAnsiTheme="minorHAnsi" w:cstheme="minorHAnsi"/>
          <w:sz w:val="22"/>
          <w:szCs w:val="22"/>
          <w:lang w:val="fr-FR"/>
        </w:rPr>
        <w:t>Larissa McFadden (LMcF),</w:t>
      </w:r>
      <w:r w:rsidR="0005793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057937" w:rsidRPr="003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Andrew Murray (AnMu),</w:t>
      </w:r>
      <w:r w:rsidR="00F56C6D" w:rsidRPr="00F56C6D">
        <w:rPr>
          <w:rFonts w:asciiTheme="minorHAnsi" w:hAnsiTheme="minorHAnsi" w:cstheme="minorHAnsi"/>
          <w:sz w:val="22"/>
          <w:szCs w:val="22"/>
        </w:rPr>
        <w:t xml:space="preserve"> </w:t>
      </w:r>
      <w:r w:rsidR="00F56C6D" w:rsidRPr="00393994">
        <w:rPr>
          <w:rFonts w:asciiTheme="minorHAnsi" w:hAnsiTheme="minorHAnsi" w:cstheme="minorHAnsi"/>
          <w:sz w:val="22"/>
          <w:szCs w:val="22"/>
        </w:rPr>
        <w:t>Rowan Parks (RP),</w:t>
      </w:r>
      <w:r w:rsidR="00F56C6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56C6D" w:rsidRPr="00393994">
        <w:rPr>
          <w:rFonts w:asciiTheme="minorHAnsi" w:eastAsia="Calibri" w:hAnsiTheme="minorHAnsi" w:cstheme="minorHAnsi"/>
          <w:sz w:val="22"/>
          <w:szCs w:val="22"/>
        </w:rPr>
        <w:t>Hugh Pearson (HP),</w:t>
      </w:r>
      <w:r w:rsidR="00F56C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052B2" w:rsidRPr="00393994">
        <w:rPr>
          <w:rFonts w:asciiTheme="minorHAnsi" w:hAnsiTheme="minorHAnsi" w:cstheme="minorHAnsi"/>
          <w:sz w:val="22"/>
          <w:szCs w:val="22"/>
          <w:lang w:val="fr-FR"/>
        </w:rPr>
        <w:t>Lisa Pearson (LP),</w:t>
      </w:r>
      <w:r w:rsidR="00F052B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052B2" w:rsidRPr="00393994">
        <w:rPr>
          <w:rFonts w:asciiTheme="minorHAnsi" w:hAnsiTheme="minorHAnsi" w:cstheme="minorHAnsi"/>
          <w:sz w:val="22"/>
          <w:szCs w:val="22"/>
          <w:lang w:val="fr-FR"/>
        </w:rPr>
        <w:t>Sara Robinson (SR),</w:t>
      </w:r>
      <w:r w:rsidR="00F052B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052B2" w:rsidRPr="00393994">
        <w:rPr>
          <w:rFonts w:asciiTheme="minorHAnsi" w:eastAsia="Calibri" w:hAnsiTheme="minorHAnsi" w:cstheme="minorHAnsi"/>
          <w:sz w:val="22"/>
          <w:szCs w:val="22"/>
        </w:rPr>
        <w:t>Campbell Roxburgh (CR)</w:t>
      </w:r>
      <w:r w:rsidR="00F052B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F052B2" w:rsidRPr="00393994">
        <w:rPr>
          <w:rFonts w:asciiTheme="minorHAnsi" w:hAnsiTheme="minorHAnsi" w:cstheme="minorHAnsi"/>
          <w:sz w:val="22"/>
          <w:szCs w:val="22"/>
          <w:lang w:val="fr-FR"/>
        </w:rPr>
        <w:t>Stuart Suttie (SS),</w:t>
      </w:r>
      <w:r w:rsidR="00721335" w:rsidRPr="00393994">
        <w:rPr>
          <w:rFonts w:asciiTheme="minorHAnsi" w:hAnsiTheme="minorHAnsi" w:cstheme="minorHAnsi"/>
          <w:sz w:val="22"/>
          <w:szCs w:val="22"/>
          <w:lang w:val="fr-FR"/>
        </w:rPr>
        <w:t xml:space="preserve"> Mark Vella (MV),</w:t>
      </w:r>
      <w:r w:rsidR="007213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5029B7" w:rsidRPr="00393994">
        <w:rPr>
          <w:rFonts w:asciiTheme="minorHAnsi" w:hAnsiTheme="minorHAnsi" w:cstheme="minorHAnsi"/>
          <w:sz w:val="22"/>
          <w:szCs w:val="22"/>
          <w:lang w:val="fr-FR"/>
        </w:rPr>
        <w:t>Stuart Waterston (SW)</w:t>
      </w:r>
      <w:r w:rsidR="005029B7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5029B7" w:rsidRPr="00393994">
        <w:rPr>
          <w:rFonts w:asciiTheme="minorHAnsi" w:hAnsiTheme="minorHAnsi" w:cstheme="minorHAnsi"/>
          <w:sz w:val="22"/>
          <w:szCs w:val="22"/>
          <w:lang w:val="fr-FR"/>
        </w:rPr>
        <w:t>Phil Walmsley (PW)</w:t>
      </w:r>
      <w:r w:rsidR="005029B7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5029B7" w:rsidRPr="00393994">
        <w:rPr>
          <w:rFonts w:asciiTheme="minorHAnsi" w:hAnsiTheme="minorHAnsi" w:cstheme="minorHAnsi"/>
          <w:sz w:val="22"/>
          <w:szCs w:val="22"/>
          <w:lang w:val="fr-FR"/>
        </w:rPr>
        <w:t>Caroline Whitton (CW)</w:t>
      </w:r>
      <w:r w:rsidR="00541A53">
        <w:rPr>
          <w:rFonts w:asciiTheme="minorHAnsi" w:hAnsiTheme="minorHAnsi" w:cstheme="minorHAnsi"/>
          <w:sz w:val="22"/>
          <w:szCs w:val="22"/>
          <w:lang w:val="fr-FR"/>
        </w:rPr>
        <w:t xml:space="preserve"> &amp; </w:t>
      </w:r>
      <w:r w:rsidR="00721335" w:rsidRPr="003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Satheesh Yalamarthi (SY)</w:t>
      </w:r>
    </w:p>
    <w:p w14:paraId="6A2015AE" w14:textId="5DA38256" w:rsidR="00721335" w:rsidRDefault="00721335" w:rsidP="007213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4EE22AA" w14:textId="4B3BA1D5" w:rsidR="0008755A" w:rsidRPr="00393994" w:rsidRDefault="0008755A">
      <w:pPr>
        <w:rPr>
          <w:rFonts w:asciiTheme="minorHAnsi" w:hAnsiTheme="minorHAnsi" w:cstheme="minorHAnsi"/>
          <w:sz w:val="22"/>
          <w:szCs w:val="22"/>
        </w:rPr>
      </w:pPr>
      <w:r w:rsidRPr="00DC004A">
        <w:rPr>
          <w:rFonts w:asciiTheme="minorHAnsi" w:hAnsiTheme="minorHAnsi" w:cstheme="minorHAnsi"/>
          <w:b/>
          <w:bCs/>
          <w:sz w:val="22"/>
          <w:szCs w:val="22"/>
        </w:rPr>
        <w:t>Present:</w:t>
      </w:r>
      <w:r w:rsidRPr="00393994">
        <w:rPr>
          <w:rFonts w:asciiTheme="minorHAnsi" w:hAnsiTheme="minorHAnsi" w:cstheme="minorHAnsi"/>
          <w:sz w:val="22"/>
          <w:szCs w:val="22"/>
        </w:rPr>
        <w:t xml:space="preserve"> Rachel Brand-Smith (RBS)</w:t>
      </w:r>
    </w:p>
    <w:p w14:paraId="33D4C993" w14:textId="77777777" w:rsidR="0008755A" w:rsidRPr="00393994" w:rsidRDefault="0008755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41"/>
        <w:gridCol w:w="2473"/>
        <w:gridCol w:w="7796"/>
        <w:gridCol w:w="3260"/>
      </w:tblGrid>
      <w:tr w:rsidR="0008755A" w:rsidRPr="00393994" w14:paraId="1A938B8D" w14:textId="77777777" w:rsidTr="00276025">
        <w:trPr>
          <w:trHeight w:val="567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742597C8" w14:textId="35C64B9C" w:rsidR="0008755A" w:rsidRPr="00393994" w:rsidRDefault="0008755A" w:rsidP="00087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No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613CD714" w14:textId="2286E3C5" w:rsidR="0008755A" w:rsidRPr="00393994" w:rsidRDefault="0008755A" w:rsidP="00087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6140B2E" w14:textId="78F58595" w:rsidR="0008755A" w:rsidRPr="00393994" w:rsidRDefault="0008755A" w:rsidP="00087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9FDD9A5" w14:textId="0992D2A2" w:rsidR="0008755A" w:rsidRPr="00393994" w:rsidRDefault="0008755A" w:rsidP="00087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08755A" w:rsidRPr="00393994" w14:paraId="78B3D1FC" w14:textId="77777777" w:rsidTr="008B18F2">
        <w:trPr>
          <w:trHeight w:val="567"/>
        </w:trPr>
        <w:tc>
          <w:tcPr>
            <w:tcW w:w="641" w:type="dxa"/>
            <w:shd w:val="clear" w:color="auto" w:fill="auto"/>
          </w:tcPr>
          <w:p w14:paraId="295D5666" w14:textId="6F3973EB" w:rsidR="0008755A" w:rsidRPr="00393994" w:rsidRDefault="000875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73" w:type="dxa"/>
            <w:shd w:val="clear" w:color="auto" w:fill="auto"/>
          </w:tcPr>
          <w:p w14:paraId="7CC8470A" w14:textId="4E970132" w:rsidR="0008755A" w:rsidRPr="00393994" w:rsidRDefault="005B6FB5" w:rsidP="007D5F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&amp; Apologies</w:t>
            </w:r>
          </w:p>
        </w:tc>
        <w:tc>
          <w:tcPr>
            <w:tcW w:w="7796" w:type="dxa"/>
            <w:shd w:val="clear" w:color="auto" w:fill="auto"/>
          </w:tcPr>
          <w:p w14:paraId="2A5A4F7B" w14:textId="4D226207" w:rsidR="0008755A" w:rsidRPr="00393994" w:rsidRDefault="00040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welcomed the members</w:t>
            </w:r>
            <w:r w:rsidR="00322F36">
              <w:rPr>
                <w:rFonts w:asciiTheme="minorHAnsi" w:hAnsiTheme="minorHAnsi" w:cstheme="minorHAnsi"/>
                <w:sz w:val="22"/>
                <w:szCs w:val="22"/>
              </w:rPr>
              <w:t xml:space="preserve"> and noted the apologies</w:t>
            </w:r>
          </w:p>
        </w:tc>
        <w:tc>
          <w:tcPr>
            <w:tcW w:w="3260" w:type="dxa"/>
            <w:shd w:val="clear" w:color="auto" w:fill="auto"/>
          </w:tcPr>
          <w:p w14:paraId="65A7FD78" w14:textId="77777777" w:rsidR="0008755A" w:rsidRPr="00393994" w:rsidRDefault="000875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55A" w:rsidRPr="00393994" w14:paraId="0DA30C4B" w14:textId="77777777" w:rsidTr="008E06CD">
        <w:trPr>
          <w:trHeight w:val="567"/>
        </w:trPr>
        <w:tc>
          <w:tcPr>
            <w:tcW w:w="641" w:type="dxa"/>
            <w:shd w:val="clear" w:color="auto" w:fill="auto"/>
          </w:tcPr>
          <w:p w14:paraId="258BB83E" w14:textId="2F6B7839" w:rsidR="0008755A" w:rsidRPr="00393994" w:rsidRDefault="000875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73" w:type="dxa"/>
            <w:shd w:val="clear" w:color="auto" w:fill="auto"/>
          </w:tcPr>
          <w:p w14:paraId="7C27FA90" w14:textId="298C531A" w:rsidR="0008755A" w:rsidRPr="00393994" w:rsidRDefault="006D19A1" w:rsidP="008E0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Notes of the meeting held on </w:t>
            </w:r>
            <w:r w:rsidR="001E5ADD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06/02</w:t>
            </w: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/20024</w:t>
            </w:r>
          </w:p>
        </w:tc>
        <w:tc>
          <w:tcPr>
            <w:tcW w:w="7796" w:type="dxa"/>
            <w:shd w:val="clear" w:color="auto" w:fill="auto"/>
          </w:tcPr>
          <w:p w14:paraId="1A77DEA2" w14:textId="77777777" w:rsidR="0008755A" w:rsidRDefault="00040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following corrections were requested:</w:t>
            </w:r>
          </w:p>
          <w:p w14:paraId="5EFD98CC" w14:textId="77777777" w:rsidR="00040D73" w:rsidRDefault="00040D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A350B" w14:textId="46FF4C7D" w:rsidR="00040D73" w:rsidRPr="00D31C3C" w:rsidRDefault="00040D73" w:rsidP="008977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 w:rsidR="006E0891" w:rsidRPr="00D31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7.5 – SAS Report - </w:t>
            </w:r>
            <w:r w:rsidR="00B827D5" w:rsidRPr="00D31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MRCS Part 1 &amp; Part 2: </w:t>
            </w:r>
            <w:r w:rsidR="00B827D5" w:rsidRPr="008E06CD">
              <w:rPr>
                <w:rFonts w:asciiTheme="minorHAnsi" w:hAnsiTheme="minorHAnsi" w:cstheme="minorHAnsi"/>
                <w:sz w:val="22"/>
                <w:szCs w:val="22"/>
              </w:rPr>
              <w:t>Change to</w:t>
            </w:r>
            <w:r w:rsidR="00B827D5" w:rsidRPr="00D31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778A" w:rsidRPr="00D31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‘</w:t>
            </w:r>
            <w:r w:rsidR="0089778A" w:rsidRPr="00D31C3C">
              <w:rPr>
                <w:rFonts w:asciiTheme="minorHAnsi" w:hAnsiTheme="minorHAnsi" w:cstheme="minorHAnsi"/>
                <w:sz w:val="22"/>
                <w:szCs w:val="22"/>
              </w:rPr>
              <w:t>VS highlighted that SAS doctors can examine for Part 1 &amp; Part 2</w:t>
            </w:r>
            <w:r w:rsidR="00E9747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9778A" w:rsidRPr="00D31C3C">
              <w:rPr>
                <w:rFonts w:asciiTheme="minorHAnsi" w:hAnsiTheme="minorHAnsi" w:cstheme="minorHAnsi"/>
                <w:sz w:val="22"/>
                <w:szCs w:val="22"/>
              </w:rPr>
              <w:t>emphasi</w:t>
            </w:r>
            <w:r w:rsidR="00E9747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9778A" w:rsidRPr="00D31C3C">
              <w:rPr>
                <w:rFonts w:asciiTheme="minorHAnsi" w:hAnsiTheme="minorHAnsi" w:cstheme="minorHAnsi"/>
                <w:sz w:val="22"/>
                <w:szCs w:val="22"/>
              </w:rPr>
              <w:t xml:space="preserve">ed the importance of using </w:t>
            </w:r>
            <w:r w:rsidR="007C2ABF">
              <w:rPr>
                <w:rFonts w:asciiTheme="minorHAnsi" w:hAnsiTheme="minorHAnsi" w:cstheme="minorHAnsi"/>
                <w:sz w:val="22"/>
                <w:szCs w:val="22"/>
              </w:rPr>
              <w:t xml:space="preserve">SAS doctors </w:t>
            </w:r>
            <w:r w:rsidR="0089778A" w:rsidRPr="00D31C3C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2A2468" w:rsidRPr="00D31C3C">
              <w:rPr>
                <w:rFonts w:asciiTheme="minorHAnsi" w:hAnsiTheme="minorHAnsi" w:cstheme="minorHAnsi"/>
                <w:sz w:val="22"/>
                <w:szCs w:val="22"/>
              </w:rPr>
              <w:t>examiners</w:t>
            </w:r>
            <w:r w:rsidR="0089778A" w:rsidRPr="00D31C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D5F64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  <w:p w14:paraId="50AC7D14" w14:textId="77777777" w:rsidR="00040D73" w:rsidRPr="00D31C3C" w:rsidRDefault="00040D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596970" w14:textId="6146349A" w:rsidR="00D31C3C" w:rsidRPr="00D31C3C" w:rsidRDefault="00040D73" w:rsidP="00D31C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 w:rsidR="006E61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7.5</w:t>
            </w:r>
            <w:r w:rsidR="00D31C3C" w:rsidRPr="00D31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SAS Examiner Webinar:</w:t>
            </w:r>
            <w:r w:rsidR="00D31C3C" w:rsidRPr="00D31C3C">
              <w:rPr>
                <w:rFonts w:asciiTheme="minorHAnsi" w:hAnsiTheme="minorHAnsi" w:cstheme="minorHAnsi"/>
                <w:sz w:val="22"/>
                <w:szCs w:val="22"/>
              </w:rPr>
              <w:t xml:space="preserve"> Change to ‘VS confirmed that a webinar related to guidance for SAS as examiners has been held by RCS England. VS suggested RBS circulate link for TPDs’.</w:t>
            </w:r>
          </w:p>
          <w:p w14:paraId="24C45090" w14:textId="0F060B0C" w:rsidR="00040D73" w:rsidRPr="00393994" w:rsidRDefault="00040D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976C372" w14:textId="77777777" w:rsidR="0008755A" w:rsidRDefault="000875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EA4C4" w14:textId="77777777" w:rsidR="00724BAB" w:rsidRDefault="00724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36DAC" w14:textId="78C70B4E" w:rsidR="00724BAB" w:rsidRPr="00393994" w:rsidRDefault="00724BAB" w:rsidP="00724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RBS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correct 06/02/2024 meeting notes</w:t>
            </w:r>
            <w:r w:rsidR="009618F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9618FC" w:rsidRPr="00961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Completed</w:t>
            </w:r>
          </w:p>
        </w:tc>
      </w:tr>
      <w:tr w:rsidR="0008755A" w:rsidRPr="00393994" w14:paraId="6CE7E812" w14:textId="77777777" w:rsidTr="008B18F2">
        <w:trPr>
          <w:trHeight w:val="567"/>
        </w:trPr>
        <w:tc>
          <w:tcPr>
            <w:tcW w:w="641" w:type="dxa"/>
            <w:shd w:val="clear" w:color="auto" w:fill="auto"/>
          </w:tcPr>
          <w:p w14:paraId="431B648D" w14:textId="35AAA738" w:rsidR="0008755A" w:rsidRPr="00393994" w:rsidRDefault="000875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73" w:type="dxa"/>
            <w:shd w:val="clear" w:color="auto" w:fill="auto"/>
          </w:tcPr>
          <w:p w14:paraId="0CED3DC2" w14:textId="70AB2B45" w:rsidR="0008755A" w:rsidRPr="00393994" w:rsidRDefault="00382016" w:rsidP="007D5F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Action Points from meeting </w:t>
            </w:r>
            <w:r w:rsidR="001E5ADD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06/02</w:t>
            </w: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/2024</w:t>
            </w:r>
          </w:p>
        </w:tc>
        <w:tc>
          <w:tcPr>
            <w:tcW w:w="7796" w:type="dxa"/>
            <w:shd w:val="clear" w:color="auto" w:fill="auto"/>
          </w:tcPr>
          <w:p w14:paraId="0466E85D" w14:textId="054BD7A9" w:rsidR="0008755A" w:rsidRPr="005E6545" w:rsidRDefault="003C53D0" w:rsidP="005E654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6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 Action Log</w:t>
            </w:r>
            <w:r w:rsidRPr="005E654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B18F2">
              <w:rPr>
                <w:rFonts w:asciiTheme="minorHAnsi" w:hAnsiTheme="minorHAnsi" w:cstheme="minorHAnsi"/>
                <w:sz w:val="22"/>
                <w:szCs w:val="22"/>
              </w:rPr>
              <w:t>August</w:t>
            </w:r>
            <w:r w:rsidRPr="005E6545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  <w:tc>
          <w:tcPr>
            <w:tcW w:w="3260" w:type="dxa"/>
            <w:shd w:val="clear" w:color="auto" w:fill="auto"/>
          </w:tcPr>
          <w:p w14:paraId="7AECE3B1" w14:textId="77777777" w:rsidR="0008755A" w:rsidRPr="00393994" w:rsidRDefault="000875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9CE" w:rsidRPr="00393994" w14:paraId="446692C4" w14:textId="77777777" w:rsidTr="008B18F2">
        <w:trPr>
          <w:trHeight w:val="567"/>
        </w:trPr>
        <w:tc>
          <w:tcPr>
            <w:tcW w:w="641" w:type="dxa"/>
            <w:shd w:val="clear" w:color="auto" w:fill="auto"/>
          </w:tcPr>
          <w:p w14:paraId="72DC61E5" w14:textId="3BC63FC2" w:rsidR="00F179CE" w:rsidRPr="00393994" w:rsidRDefault="006C5B9E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473" w:type="dxa"/>
            <w:shd w:val="clear" w:color="auto" w:fill="auto"/>
          </w:tcPr>
          <w:p w14:paraId="0BA483D5" w14:textId="08777592" w:rsidR="00F179CE" w:rsidRPr="00393994" w:rsidRDefault="000A50FF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Deanery Issues</w:t>
            </w:r>
          </w:p>
        </w:tc>
        <w:tc>
          <w:tcPr>
            <w:tcW w:w="7796" w:type="dxa"/>
            <w:shd w:val="clear" w:color="auto" w:fill="auto"/>
          </w:tcPr>
          <w:p w14:paraId="41623CC0" w14:textId="77777777" w:rsidR="00F179CE" w:rsidRPr="00393994" w:rsidRDefault="00F179CE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0C15854" w14:textId="77777777" w:rsidR="00F179CE" w:rsidRPr="00393994" w:rsidRDefault="00F179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9CE" w:rsidRPr="00393994" w14:paraId="45914BFD" w14:textId="77777777" w:rsidTr="00312A61">
        <w:trPr>
          <w:trHeight w:val="567"/>
        </w:trPr>
        <w:tc>
          <w:tcPr>
            <w:tcW w:w="641" w:type="dxa"/>
            <w:shd w:val="clear" w:color="auto" w:fill="auto"/>
          </w:tcPr>
          <w:p w14:paraId="066029AB" w14:textId="3B50E31F" w:rsidR="00F179CE" w:rsidRPr="00393994" w:rsidRDefault="000A50FF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473" w:type="dxa"/>
            <w:shd w:val="clear" w:color="auto" w:fill="auto"/>
          </w:tcPr>
          <w:p w14:paraId="322B4376" w14:textId="00A43F0A" w:rsidR="00F179CE" w:rsidRPr="00393994" w:rsidRDefault="004B0B32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Distribution Model – Presentation</w:t>
            </w:r>
          </w:p>
        </w:tc>
        <w:tc>
          <w:tcPr>
            <w:tcW w:w="7796" w:type="dxa"/>
            <w:shd w:val="clear" w:color="auto" w:fill="auto"/>
          </w:tcPr>
          <w:p w14:paraId="223748F0" w14:textId="5B2806E6" w:rsidR="00145A84" w:rsidRDefault="001229BE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7B0">
              <w:rPr>
                <w:rFonts w:asciiTheme="minorHAnsi" w:hAnsiTheme="minorHAnsi" w:cstheme="minorHAnsi"/>
                <w:sz w:val="22"/>
                <w:szCs w:val="22"/>
              </w:rPr>
              <w:t>CG ga</w:t>
            </w:r>
            <w:r w:rsidR="006310E2">
              <w:rPr>
                <w:rFonts w:asciiTheme="minorHAnsi" w:hAnsiTheme="minorHAnsi" w:cstheme="minorHAnsi"/>
                <w:sz w:val="22"/>
                <w:szCs w:val="22"/>
              </w:rPr>
              <w:t xml:space="preserve">ve a presentation relating </w:t>
            </w:r>
            <w:r w:rsidR="00145A84" w:rsidRPr="00AB47B0">
              <w:rPr>
                <w:rFonts w:asciiTheme="minorHAnsi" w:hAnsiTheme="minorHAnsi" w:cstheme="minorHAnsi"/>
                <w:sz w:val="22"/>
                <w:szCs w:val="22"/>
              </w:rPr>
              <w:t xml:space="preserve">to trainee distribution models. </w:t>
            </w:r>
            <w:r w:rsidR="006310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45A84" w:rsidRPr="00AB47B0">
              <w:rPr>
                <w:rFonts w:asciiTheme="minorHAnsi" w:hAnsiTheme="minorHAnsi" w:cstheme="minorHAnsi"/>
                <w:sz w:val="22"/>
                <w:szCs w:val="22"/>
              </w:rPr>
              <w:t>ssues regarding</w:t>
            </w:r>
            <w:r w:rsidR="004C188B">
              <w:rPr>
                <w:rFonts w:asciiTheme="minorHAnsi" w:hAnsiTheme="minorHAnsi" w:cstheme="minorHAnsi"/>
                <w:sz w:val="22"/>
                <w:szCs w:val="22"/>
              </w:rPr>
              <w:t xml:space="preserve"> allocation </w:t>
            </w:r>
            <w:r w:rsidR="008B18F2">
              <w:rPr>
                <w:rFonts w:asciiTheme="minorHAnsi" w:hAnsiTheme="minorHAnsi" w:cstheme="minorHAnsi"/>
                <w:sz w:val="22"/>
                <w:szCs w:val="22"/>
              </w:rPr>
              <w:t>process’</w:t>
            </w:r>
            <w:r w:rsidR="009F15D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174FF">
              <w:rPr>
                <w:rFonts w:asciiTheme="minorHAnsi" w:hAnsiTheme="minorHAnsi" w:cstheme="minorHAnsi"/>
                <w:sz w:val="22"/>
                <w:szCs w:val="22"/>
              </w:rPr>
              <w:t>impacts, equality</w:t>
            </w:r>
            <w:r w:rsidR="007D7F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9EC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  <w:r w:rsidR="00A174FF">
              <w:rPr>
                <w:rFonts w:asciiTheme="minorHAnsi" w:hAnsiTheme="minorHAnsi" w:cstheme="minorHAnsi"/>
                <w:sz w:val="22"/>
                <w:szCs w:val="22"/>
              </w:rPr>
              <w:t xml:space="preserve">were </w:t>
            </w:r>
            <w:r w:rsidR="007D7FBC">
              <w:rPr>
                <w:rFonts w:asciiTheme="minorHAnsi" w:hAnsiTheme="minorHAnsi" w:cstheme="minorHAnsi"/>
                <w:sz w:val="22"/>
                <w:szCs w:val="22"/>
              </w:rPr>
              <w:t>discussed</w:t>
            </w:r>
            <w:r w:rsidR="00145A84" w:rsidRPr="00AB47B0">
              <w:rPr>
                <w:rFonts w:asciiTheme="minorHAnsi" w:hAnsiTheme="minorHAnsi" w:cstheme="minorHAnsi"/>
                <w:sz w:val="22"/>
                <w:szCs w:val="22"/>
              </w:rPr>
              <w:t xml:space="preserve">. The following </w:t>
            </w:r>
            <w:r w:rsidR="007D7FBC">
              <w:rPr>
                <w:rFonts w:asciiTheme="minorHAnsi" w:hAnsiTheme="minorHAnsi" w:cstheme="minorHAnsi"/>
                <w:sz w:val="22"/>
                <w:szCs w:val="22"/>
              </w:rPr>
              <w:t xml:space="preserve">related </w:t>
            </w:r>
            <w:r w:rsidR="004B5013">
              <w:rPr>
                <w:rFonts w:asciiTheme="minorHAnsi" w:hAnsiTheme="minorHAnsi" w:cstheme="minorHAnsi"/>
                <w:sz w:val="22"/>
                <w:szCs w:val="22"/>
              </w:rPr>
              <w:t>topics</w:t>
            </w:r>
            <w:r w:rsidR="007D7FBC">
              <w:rPr>
                <w:rFonts w:asciiTheme="minorHAnsi" w:hAnsiTheme="minorHAnsi" w:cstheme="minorHAnsi"/>
                <w:sz w:val="22"/>
                <w:szCs w:val="22"/>
              </w:rPr>
              <w:t xml:space="preserve"> were discussed including: </w:t>
            </w:r>
          </w:p>
          <w:p w14:paraId="62206B82" w14:textId="77777777" w:rsidR="00820636" w:rsidRDefault="00820636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857B1" w14:textId="5145E932" w:rsidR="00820636" w:rsidRPr="00621D06" w:rsidRDefault="00A41F08" w:rsidP="00621D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3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as Service Provision:</w:t>
            </w:r>
            <w:r w:rsidRPr="0093302E">
              <w:rPr>
                <w:rFonts w:asciiTheme="minorHAnsi" w:hAnsiTheme="minorHAnsi" w:cstheme="minorHAnsi"/>
                <w:sz w:val="22"/>
                <w:szCs w:val="22"/>
              </w:rPr>
              <w:t xml:space="preserve"> SG </w:t>
            </w:r>
            <w:r w:rsidR="001E4430">
              <w:rPr>
                <w:rFonts w:asciiTheme="minorHAnsi" w:hAnsiTheme="minorHAnsi" w:cstheme="minorHAnsi"/>
                <w:sz w:val="22"/>
                <w:szCs w:val="22"/>
              </w:rPr>
              <w:t>asked if trainee experience</w:t>
            </w:r>
            <w:r w:rsidR="000531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E4430">
              <w:rPr>
                <w:rFonts w:asciiTheme="minorHAnsi" w:hAnsiTheme="minorHAnsi" w:cstheme="minorHAnsi"/>
                <w:sz w:val="22"/>
                <w:szCs w:val="22"/>
              </w:rPr>
              <w:t xml:space="preserve"> as opposed to the </w:t>
            </w:r>
            <w:r w:rsidR="00053169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1E4430">
              <w:rPr>
                <w:rFonts w:asciiTheme="minorHAnsi" w:hAnsiTheme="minorHAnsi" w:cstheme="minorHAnsi"/>
                <w:sz w:val="22"/>
                <w:szCs w:val="22"/>
              </w:rPr>
              <w:t xml:space="preserve"> of trainee</w:t>
            </w:r>
            <w:r w:rsidR="004B501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E4430">
              <w:rPr>
                <w:rFonts w:asciiTheme="minorHAnsi" w:hAnsiTheme="minorHAnsi" w:cstheme="minorHAnsi"/>
                <w:sz w:val="22"/>
                <w:szCs w:val="22"/>
              </w:rPr>
              <w:t xml:space="preserve"> for Service provision</w:t>
            </w:r>
            <w:r w:rsidR="000531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E4430">
              <w:rPr>
                <w:rFonts w:asciiTheme="minorHAnsi" w:hAnsiTheme="minorHAnsi" w:cstheme="minorHAnsi"/>
                <w:sz w:val="22"/>
                <w:szCs w:val="22"/>
              </w:rPr>
              <w:t xml:space="preserve"> could be taken into consideration</w:t>
            </w:r>
            <w:r w:rsidR="0005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14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053169">
              <w:rPr>
                <w:rFonts w:asciiTheme="minorHAnsi" w:hAnsiTheme="minorHAnsi" w:cstheme="minorHAnsi"/>
                <w:sz w:val="22"/>
                <w:szCs w:val="22"/>
              </w:rPr>
              <w:t xml:space="preserve"> future </w:t>
            </w:r>
            <w:r w:rsidR="00C84358">
              <w:rPr>
                <w:rFonts w:asciiTheme="minorHAnsi" w:hAnsiTheme="minorHAnsi" w:cstheme="minorHAnsi"/>
                <w:sz w:val="22"/>
                <w:szCs w:val="22"/>
              </w:rPr>
              <w:t>modeling</w:t>
            </w:r>
            <w:r w:rsidR="001E443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1648E" w:rsidRPr="00C84358">
              <w:rPr>
                <w:rFonts w:asciiTheme="minorHAnsi" w:hAnsiTheme="minorHAnsi" w:cstheme="minorHAnsi"/>
                <w:sz w:val="22"/>
                <w:szCs w:val="22"/>
              </w:rPr>
              <w:t xml:space="preserve">CG acknowledged that </w:t>
            </w:r>
            <w:r w:rsidR="00621D06">
              <w:rPr>
                <w:rFonts w:asciiTheme="minorHAnsi" w:hAnsiTheme="minorHAnsi" w:cstheme="minorHAnsi"/>
                <w:sz w:val="22"/>
                <w:szCs w:val="22"/>
              </w:rPr>
              <w:t>there must be adequate engagement with trainee</w:t>
            </w:r>
            <w:r w:rsidR="005E214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21D06">
              <w:rPr>
                <w:rFonts w:asciiTheme="minorHAnsi" w:hAnsiTheme="minorHAnsi" w:cstheme="minorHAnsi"/>
                <w:sz w:val="22"/>
                <w:szCs w:val="22"/>
              </w:rPr>
              <w:t xml:space="preserve"> before any changes are made. AM confirmed that </w:t>
            </w:r>
            <w:r w:rsidR="000B118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2669" w:rsidRPr="00621D06">
              <w:rPr>
                <w:rFonts w:asciiTheme="minorHAnsi" w:hAnsiTheme="minorHAnsi" w:cstheme="minorHAnsi"/>
                <w:sz w:val="22"/>
                <w:szCs w:val="22"/>
              </w:rPr>
              <w:t>rainee experience</w:t>
            </w:r>
            <w:r w:rsidR="000B1188">
              <w:rPr>
                <w:rFonts w:asciiTheme="minorHAnsi" w:hAnsiTheme="minorHAnsi" w:cstheme="minorHAnsi"/>
                <w:sz w:val="22"/>
                <w:szCs w:val="22"/>
              </w:rPr>
              <w:t>, impacts on Quality Management, trainee</w:t>
            </w:r>
            <w:r w:rsidR="00C71A80">
              <w:rPr>
                <w:rFonts w:asciiTheme="minorHAnsi" w:hAnsiTheme="minorHAnsi" w:cstheme="minorHAnsi"/>
                <w:sz w:val="22"/>
                <w:szCs w:val="22"/>
              </w:rPr>
              <w:t xml:space="preserve"> re-locations</w:t>
            </w:r>
            <w:r w:rsidR="000B1188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 w:rsidR="007220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1188">
              <w:rPr>
                <w:rFonts w:asciiTheme="minorHAnsi" w:hAnsiTheme="minorHAnsi" w:cstheme="minorHAnsi"/>
                <w:sz w:val="22"/>
                <w:szCs w:val="22"/>
              </w:rPr>
              <w:t xml:space="preserve"> have been discussed</w:t>
            </w:r>
            <w:r w:rsidR="00C84358" w:rsidRPr="00621D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FE0" w:rsidRPr="00621D06">
              <w:rPr>
                <w:rFonts w:asciiTheme="minorHAnsi" w:hAnsiTheme="minorHAnsi" w:cstheme="minorHAnsi"/>
                <w:sz w:val="22"/>
                <w:szCs w:val="22"/>
              </w:rPr>
              <w:t>with the senior management t</w:t>
            </w:r>
            <w:r w:rsidR="00F77DC8">
              <w:rPr>
                <w:rFonts w:asciiTheme="minorHAnsi" w:hAnsiTheme="minorHAnsi" w:cstheme="minorHAnsi"/>
                <w:sz w:val="22"/>
                <w:szCs w:val="22"/>
              </w:rPr>
              <w:t xml:space="preserve">eam. </w:t>
            </w:r>
          </w:p>
          <w:p w14:paraId="73F5B166" w14:textId="77777777" w:rsidR="00462A97" w:rsidRDefault="00462A97" w:rsidP="00462A97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BE011" w14:textId="3F243FEE" w:rsidR="0001648E" w:rsidRDefault="00426C96" w:rsidP="0093302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C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Impacts on Trainee Contracts: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SO’R noted that </w:t>
            </w:r>
            <w:r w:rsidR="00973CA7">
              <w:rPr>
                <w:rFonts w:asciiTheme="minorHAnsi" w:hAnsiTheme="minorHAnsi" w:cstheme="minorHAnsi"/>
                <w:sz w:val="22"/>
                <w:szCs w:val="22"/>
              </w:rPr>
              <w:t xml:space="preserve">the BMA </w:t>
            </w:r>
            <w:r w:rsidR="007220E7">
              <w:rPr>
                <w:rFonts w:asciiTheme="minorHAnsi" w:hAnsiTheme="minorHAnsi" w:cstheme="minorHAnsi"/>
                <w:sz w:val="22"/>
                <w:szCs w:val="22"/>
              </w:rPr>
              <w:t xml:space="preserve">Reference Group </w:t>
            </w:r>
            <w:r w:rsidR="00973CA7">
              <w:rPr>
                <w:rFonts w:asciiTheme="minorHAnsi" w:hAnsiTheme="minorHAnsi" w:cstheme="minorHAnsi"/>
                <w:sz w:val="22"/>
                <w:szCs w:val="22"/>
              </w:rPr>
              <w:t xml:space="preserve">will be drafting </w:t>
            </w:r>
            <w:r w:rsidR="005F1774">
              <w:rPr>
                <w:rFonts w:asciiTheme="minorHAnsi" w:hAnsiTheme="minorHAnsi" w:cstheme="minorHAnsi"/>
                <w:sz w:val="22"/>
                <w:szCs w:val="22"/>
              </w:rPr>
              <w:t>suggested</w:t>
            </w:r>
            <w:r w:rsidR="00973CA7">
              <w:rPr>
                <w:rFonts w:asciiTheme="minorHAnsi" w:hAnsiTheme="minorHAnsi" w:cstheme="minorHAnsi"/>
                <w:sz w:val="22"/>
                <w:szCs w:val="22"/>
              </w:rPr>
              <w:t xml:space="preserve"> clauses for new trainee cont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73CA7">
              <w:rPr>
                <w:rFonts w:asciiTheme="minorHAnsi" w:hAnsiTheme="minorHAnsi" w:cstheme="minorHAnsi"/>
                <w:sz w:val="22"/>
                <w:szCs w:val="22"/>
              </w:rPr>
              <w:t>acts which include</w:t>
            </w:r>
            <w:r w:rsidR="000060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3FE0">
              <w:rPr>
                <w:rFonts w:asciiTheme="minorHAnsi" w:hAnsiTheme="minorHAnsi" w:cstheme="minorHAnsi"/>
                <w:sz w:val="22"/>
                <w:szCs w:val="22"/>
              </w:rPr>
              <w:t>guarantee</w:t>
            </w:r>
            <w:r w:rsidR="005F177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33FE0">
              <w:rPr>
                <w:rFonts w:asciiTheme="minorHAnsi" w:hAnsiTheme="minorHAnsi" w:cstheme="minorHAnsi"/>
                <w:sz w:val="22"/>
                <w:szCs w:val="22"/>
              </w:rPr>
              <w:t xml:space="preserve"> for adequate training </w:t>
            </w:r>
            <w:r w:rsidR="00E452C0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33F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6010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4903ED">
              <w:rPr>
                <w:rFonts w:asciiTheme="minorHAnsi" w:hAnsiTheme="minorHAnsi" w:cstheme="minorHAnsi"/>
                <w:sz w:val="22"/>
                <w:szCs w:val="22"/>
              </w:rPr>
              <w:t xml:space="preserve">trainee positions. </w:t>
            </w:r>
            <w:r w:rsidR="000060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3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18B6C3" w14:textId="77777777" w:rsidR="00973CA7" w:rsidRPr="00973CA7" w:rsidRDefault="00973CA7" w:rsidP="00973CA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A8122" w14:textId="760F84F9" w:rsidR="00973CA7" w:rsidRPr="00AD2874" w:rsidRDefault="00426CB0" w:rsidP="0093302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2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</w:t>
            </w:r>
            <w:r w:rsidR="00781A25" w:rsidRPr="00AD2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Expansion</w:t>
            </w:r>
            <w:r w:rsidRPr="00AD2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81A25" w:rsidRPr="00AD2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AD2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osts:</w:t>
            </w:r>
            <w:r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 CG </w:t>
            </w:r>
            <w:r w:rsidR="00E452C0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031FE8"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607A22">
              <w:rPr>
                <w:rFonts w:asciiTheme="minorHAnsi" w:hAnsiTheme="minorHAnsi" w:cstheme="minorHAnsi"/>
                <w:sz w:val="22"/>
                <w:szCs w:val="22"/>
              </w:rPr>
              <w:t xml:space="preserve">Surgery </w:t>
            </w:r>
            <w:r w:rsidR="00E452C0">
              <w:rPr>
                <w:rFonts w:asciiTheme="minorHAnsi" w:hAnsiTheme="minorHAnsi" w:cstheme="minorHAnsi"/>
                <w:sz w:val="22"/>
                <w:szCs w:val="22"/>
              </w:rPr>
              <w:t xml:space="preserve">may </w:t>
            </w:r>
            <w:r w:rsidR="00031FE8"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607A22"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="00031FE8"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enough expansion posts to accommodate </w:t>
            </w:r>
            <w:r w:rsidR="00BE7F5C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="00031FE8" w:rsidRPr="00AD2874">
              <w:rPr>
                <w:rFonts w:asciiTheme="minorHAnsi" w:hAnsiTheme="minorHAnsi" w:cstheme="minorHAnsi"/>
                <w:sz w:val="22"/>
                <w:szCs w:val="22"/>
              </w:rPr>
              <w:t>trainee and Service demands</w:t>
            </w:r>
            <w:r w:rsidR="002F4D4A"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. Trainees </w:t>
            </w:r>
            <w:r w:rsidR="00DF3E55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5261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7F5C">
              <w:rPr>
                <w:rFonts w:asciiTheme="minorHAnsi" w:hAnsiTheme="minorHAnsi" w:cstheme="minorHAnsi"/>
                <w:sz w:val="22"/>
                <w:szCs w:val="22"/>
              </w:rPr>
              <w:t>most likely</w:t>
            </w:r>
            <w:r w:rsidR="002F4D4A"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 have</w:t>
            </w:r>
            <w:r w:rsidR="00AD2874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A4059A"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="00973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2874">
              <w:rPr>
                <w:rFonts w:asciiTheme="minorHAnsi" w:hAnsiTheme="minorHAnsi" w:cstheme="minorHAnsi"/>
                <w:sz w:val="22"/>
                <w:szCs w:val="22"/>
              </w:rPr>
              <w:t>move</w:t>
            </w:r>
            <w:r w:rsidR="00A4059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3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287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973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FCE" w:rsidRPr="00AD2874">
              <w:rPr>
                <w:rFonts w:asciiTheme="minorHAnsi" w:hAnsiTheme="minorHAnsi" w:cstheme="minorHAnsi"/>
                <w:sz w:val="22"/>
                <w:szCs w:val="22"/>
              </w:rPr>
              <w:t>rotated</w:t>
            </w:r>
            <w:r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 depending o</w:t>
            </w:r>
            <w:r w:rsidR="0041609C" w:rsidRPr="00AD287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 demand</w:t>
            </w:r>
            <w:r w:rsidR="002F4D4A" w:rsidRPr="00AD287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7C4DDE3" w14:textId="77777777" w:rsidR="005E66BB" w:rsidRPr="005E66BB" w:rsidRDefault="005E66BB" w:rsidP="005E66B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6DF1D" w14:textId="1D6A2A92" w:rsidR="00AB47B0" w:rsidRPr="0041609C" w:rsidRDefault="00226499" w:rsidP="00F179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Additional </w:t>
            </w:r>
            <w:r w:rsidR="005E66BB" w:rsidRPr="00F20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Consultant Appointment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5E66BB" w:rsidRPr="00F20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E66BB" w:rsidRPr="00F2030E">
              <w:rPr>
                <w:rFonts w:asciiTheme="minorHAnsi" w:hAnsiTheme="minorHAnsi" w:cstheme="minorHAnsi"/>
                <w:sz w:val="22"/>
                <w:szCs w:val="22"/>
              </w:rPr>
              <w:t xml:space="preserve"> BJ asked what efforts were being made to re-populate district hospitals with</w:t>
            </w:r>
            <w:r w:rsidR="001149E3">
              <w:rPr>
                <w:rFonts w:asciiTheme="minorHAnsi" w:hAnsiTheme="minorHAnsi" w:cstheme="minorHAnsi"/>
                <w:sz w:val="22"/>
                <w:szCs w:val="22"/>
              </w:rPr>
              <w:t xml:space="preserve"> a view to</w:t>
            </w:r>
            <w:r w:rsidR="005E66BB" w:rsidRPr="00F203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29CF">
              <w:rPr>
                <w:rFonts w:asciiTheme="minorHAnsi" w:hAnsiTheme="minorHAnsi" w:cstheme="minorHAnsi"/>
                <w:sz w:val="22"/>
                <w:szCs w:val="22"/>
              </w:rPr>
              <w:t>increas</w:t>
            </w:r>
            <w:r w:rsidR="001149E3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3D2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66BB" w:rsidRPr="00F2030E">
              <w:rPr>
                <w:rFonts w:asciiTheme="minorHAnsi" w:hAnsiTheme="minorHAnsi" w:cstheme="minorHAnsi"/>
                <w:sz w:val="22"/>
                <w:szCs w:val="22"/>
              </w:rPr>
              <w:t xml:space="preserve">consultant posts. CG </w:t>
            </w:r>
            <w:r w:rsidR="008B4654">
              <w:rPr>
                <w:rFonts w:asciiTheme="minorHAnsi" w:hAnsiTheme="minorHAnsi" w:cstheme="minorHAnsi"/>
                <w:sz w:val="22"/>
                <w:szCs w:val="22"/>
              </w:rPr>
              <w:t xml:space="preserve">stated that more work was required </w:t>
            </w:r>
            <w:r w:rsidR="008C2AFE">
              <w:rPr>
                <w:rFonts w:asciiTheme="minorHAnsi" w:hAnsiTheme="minorHAnsi" w:cstheme="minorHAnsi"/>
                <w:sz w:val="22"/>
                <w:szCs w:val="22"/>
              </w:rPr>
              <w:t xml:space="preserve">to provide evidence </w:t>
            </w:r>
            <w:r w:rsidR="00446D24">
              <w:rPr>
                <w:rFonts w:asciiTheme="minorHAnsi" w:hAnsiTheme="minorHAnsi" w:cstheme="minorHAnsi"/>
                <w:sz w:val="22"/>
                <w:szCs w:val="22"/>
              </w:rPr>
              <w:t xml:space="preserve">to support the suggestion </w:t>
            </w:r>
            <w:r w:rsidR="00EA102C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="00124890" w:rsidRPr="00F2030E">
              <w:rPr>
                <w:rFonts w:asciiTheme="minorHAnsi" w:hAnsiTheme="minorHAnsi" w:cstheme="minorHAnsi"/>
                <w:sz w:val="22"/>
                <w:szCs w:val="22"/>
              </w:rPr>
              <w:t xml:space="preserve"> trainee</w:t>
            </w:r>
            <w:r w:rsidR="003D29C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24890" w:rsidRPr="00F2030E">
              <w:rPr>
                <w:rFonts w:asciiTheme="minorHAnsi" w:hAnsiTheme="minorHAnsi" w:cstheme="minorHAnsi"/>
                <w:sz w:val="22"/>
                <w:szCs w:val="22"/>
              </w:rPr>
              <w:t xml:space="preserve"> who train </w:t>
            </w:r>
            <w:r w:rsidR="00761D8A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124890" w:rsidRPr="00F2030E">
              <w:rPr>
                <w:rFonts w:asciiTheme="minorHAnsi" w:hAnsiTheme="minorHAnsi" w:cstheme="minorHAnsi"/>
                <w:sz w:val="22"/>
                <w:szCs w:val="22"/>
              </w:rPr>
              <w:t xml:space="preserve"> peripheral sites </w:t>
            </w:r>
            <w:r w:rsidR="00EA102C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18170D">
              <w:rPr>
                <w:rFonts w:asciiTheme="minorHAnsi" w:hAnsiTheme="minorHAnsi" w:cstheme="minorHAnsi"/>
                <w:sz w:val="22"/>
                <w:szCs w:val="22"/>
              </w:rPr>
              <w:t xml:space="preserve">be more </w:t>
            </w:r>
            <w:r w:rsidR="00484569">
              <w:rPr>
                <w:rFonts w:asciiTheme="minorHAnsi" w:hAnsiTheme="minorHAnsi" w:cstheme="minorHAnsi"/>
                <w:sz w:val="22"/>
                <w:szCs w:val="22"/>
              </w:rPr>
              <w:t>likely</w:t>
            </w:r>
            <w:r w:rsidR="0018170D">
              <w:rPr>
                <w:rFonts w:asciiTheme="minorHAnsi" w:hAnsiTheme="minorHAnsi" w:cstheme="minorHAnsi"/>
                <w:sz w:val="22"/>
                <w:szCs w:val="22"/>
              </w:rPr>
              <w:t xml:space="preserve"> to apply for </w:t>
            </w:r>
            <w:r w:rsidR="00FF2B4B" w:rsidRPr="00F2030E">
              <w:rPr>
                <w:rFonts w:asciiTheme="minorHAnsi" w:hAnsiTheme="minorHAnsi" w:cstheme="minorHAnsi"/>
                <w:sz w:val="22"/>
                <w:szCs w:val="22"/>
              </w:rPr>
              <w:t>consultant posts</w:t>
            </w:r>
            <w:r w:rsidR="0018170D">
              <w:rPr>
                <w:rFonts w:asciiTheme="minorHAnsi" w:hAnsiTheme="minorHAnsi" w:cstheme="minorHAnsi"/>
                <w:sz w:val="22"/>
                <w:szCs w:val="22"/>
              </w:rPr>
              <w:t xml:space="preserve"> at those sites</w:t>
            </w:r>
            <w:r w:rsidR="00D1402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52167">
              <w:rPr>
                <w:rFonts w:asciiTheme="minorHAnsi" w:hAnsiTheme="minorHAnsi" w:cstheme="minorHAnsi"/>
                <w:sz w:val="22"/>
                <w:szCs w:val="22"/>
              </w:rPr>
              <w:t>CG noted that i</w:t>
            </w:r>
            <w:r w:rsidR="00D1402C">
              <w:rPr>
                <w:rFonts w:asciiTheme="minorHAnsi" w:hAnsiTheme="minorHAnsi" w:cstheme="minorHAnsi"/>
                <w:sz w:val="22"/>
                <w:szCs w:val="22"/>
              </w:rPr>
              <w:t xml:space="preserve">ncreased trainee </w:t>
            </w:r>
            <w:r w:rsidR="00752167">
              <w:rPr>
                <w:rFonts w:asciiTheme="minorHAnsi" w:hAnsiTheme="minorHAnsi" w:cstheme="minorHAnsi"/>
                <w:sz w:val="22"/>
                <w:szCs w:val="22"/>
              </w:rPr>
              <w:t>numbers provide</w:t>
            </w:r>
            <w:r w:rsidR="00312A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1D8A">
              <w:rPr>
                <w:rFonts w:asciiTheme="minorHAnsi" w:hAnsiTheme="minorHAnsi" w:cstheme="minorHAnsi"/>
                <w:sz w:val="22"/>
                <w:szCs w:val="22"/>
              </w:rPr>
              <w:t xml:space="preserve">evidence </w:t>
            </w:r>
            <w:r w:rsidR="0093438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761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2167">
              <w:rPr>
                <w:rFonts w:asciiTheme="minorHAnsi" w:hAnsiTheme="minorHAnsi" w:cstheme="minorHAnsi"/>
                <w:sz w:val="22"/>
                <w:szCs w:val="22"/>
              </w:rPr>
              <w:t>additional</w:t>
            </w:r>
            <w:r w:rsidR="00761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7755">
              <w:rPr>
                <w:rFonts w:asciiTheme="minorHAnsi" w:hAnsiTheme="minorHAnsi" w:cstheme="minorHAnsi"/>
                <w:sz w:val="22"/>
                <w:szCs w:val="22"/>
              </w:rPr>
              <w:t>consultant posts</w:t>
            </w:r>
            <w:r w:rsidR="00761D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F2B4B" w:rsidRPr="00F203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46ABD4" w14:textId="77777777" w:rsidR="0041609C" w:rsidRPr="0041609C" w:rsidRDefault="0041609C" w:rsidP="0041609C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FA0570" w14:textId="77777777" w:rsidR="00AB47B0" w:rsidRPr="003665FC" w:rsidRDefault="0041609C" w:rsidP="00476C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Steps: </w:t>
            </w:r>
            <w:r w:rsidRPr="00832A36">
              <w:rPr>
                <w:rFonts w:asciiTheme="minorHAnsi" w:hAnsiTheme="minorHAnsi" w:cstheme="minorHAnsi"/>
                <w:sz w:val="22"/>
                <w:szCs w:val="22"/>
              </w:rPr>
              <w:t xml:space="preserve">CG confirmed that </w:t>
            </w:r>
            <w:r w:rsidR="000E2B44">
              <w:rPr>
                <w:rFonts w:asciiTheme="minorHAnsi" w:hAnsiTheme="minorHAnsi" w:cstheme="minorHAnsi"/>
                <w:sz w:val="22"/>
                <w:szCs w:val="22"/>
              </w:rPr>
              <w:t>modelling work may be expanded to include other specialties.</w:t>
            </w:r>
          </w:p>
          <w:p w14:paraId="40C7E480" w14:textId="3C292D64" w:rsidR="003665FC" w:rsidRPr="003665FC" w:rsidRDefault="003665FC" w:rsidP="003665F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F95EC26" w14:textId="77777777" w:rsidR="00F179CE" w:rsidRPr="00393994" w:rsidRDefault="00F179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AE2" w:rsidRPr="00393994" w14:paraId="4AC2CCF7" w14:textId="77777777" w:rsidTr="00217579">
        <w:trPr>
          <w:trHeight w:val="567"/>
        </w:trPr>
        <w:tc>
          <w:tcPr>
            <w:tcW w:w="641" w:type="dxa"/>
            <w:shd w:val="clear" w:color="auto" w:fill="auto"/>
          </w:tcPr>
          <w:p w14:paraId="27838337" w14:textId="1BDBA561" w:rsidR="00EF7AE2" w:rsidRPr="006941A3" w:rsidRDefault="00EF7AE2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1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4.2</w:t>
            </w:r>
          </w:p>
        </w:tc>
        <w:tc>
          <w:tcPr>
            <w:tcW w:w="2473" w:type="dxa"/>
            <w:shd w:val="clear" w:color="auto" w:fill="auto"/>
          </w:tcPr>
          <w:p w14:paraId="7B4D9FD5" w14:textId="2591AEB1" w:rsidR="00EF7AE2" w:rsidRPr="006941A3" w:rsidRDefault="0007668A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1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ASiT - Non-financial Cost of Training</w:t>
            </w:r>
          </w:p>
        </w:tc>
        <w:tc>
          <w:tcPr>
            <w:tcW w:w="7796" w:type="dxa"/>
            <w:shd w:val="clear" w:color="auto" w:fill="auto"/>
          </w:tcPr>
          <w:p w14:paraId="4931C417" w14:textId="36A7CD54" w:rsidR="00EF7AE2" w:rsidRPr="006941A3" w:rsidRDefault="00AD4DF2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RG </w:t>
            </w:r>
            <w:r w:rsidR="001D09B3" w:rsidRPr="006941A3">
              <w:rPr>
                <w:rFonts w:asciiTheme="minorHAnsi" w:hAnsiTheme="minorHAnsi" w:cstheme="minorHAnsi"/>
                <w:sz w:val="22"/>
                <w:szCs w:val="22"/>
              </w:rPr>
              <w:t>(President of the Association of Surgeon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>s in</w:t>
            </w:r>
            <w:r w:rsidR="001D09B3"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 Training) </w:t>
            </w:r>
            <w:r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gave the members a presentation regarding </w:t>
            </w:r>
            <w:r w:rsidR="00E85DB0" w:rsidRPr="006941A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B12F9C">
              <w:rPr>
                <w:rFonts w:asciiTheme="minorHAnsi" w:hAnsiTheme="minorHAnsi" w:cstheme="minorHAnsi"/>
                <w:sz w:val="22"/>
                <w:szCs w:val="22"/>
              </w:rPr>
              <w:t xml:space="preserve"> recent</w:t>
            </w:r>
            <w:r w:rsidR="00E85DB0"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ASiT </w:t>
            </w:r>
            <w:r w:rsidR="00B12F9C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Pr="006941A3">
              <w:rPr>
                <w:rFonts w:asciiTheme="minorHAnsi" w:hAnsiTheme="minorHAnsi" w:cstheme="minorHAnsi"/>
                <w:sz w:val="22"/>
                <w:szCs w:val="22"/>
              </w:rPr>
              <w:t>survey</w:t>
            </w:r>
            <w:r w:rsidR="006941A3"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BEA21D2" w14:textId="77777777" w:rsidR="007968E2" w:rsidRPr="006941A3" w:rsidRDefault="007968E2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63DE22" w14:textId="0CD2DCD8" w:rsidR="009E5E3E" w:rsidRPr="005324C6" w:rsidRDefault="00A04EF8" w:rsidP="00FD5BE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ASiT Survey: </w:t>
            </w:r>
            <w:r w:rsidR="004163D6"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RG </w:t>
            </w:r>
            <w:r w:rsidR="002C7973">
              <w:rPr>
                <w:rFonts w:asciiTheme="minorHAnsi" w:hAnsiTheme="minorHAnsi" w:cstheme="minorHAnsi"/>
                <w:sz w:val="22"/>
                <w:szCs w:val="22"/>
              </w:rPr>
              <w:t>informed the members that this</w:t>
            </w:r>
            <w:r w:rsidR="004163D6"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1DE" w:rsidRPr="002F51DE">
              <w:rPr>
                <w:rFonts w:asciiTheme="minorHAnsi" w:hAnsiTheme="minorHAnsi" w:cstheme="minorHAnsi"/>
                <w:sz w:val="22"/>
                <w:szCs w:val="22"/>
              </w:rPr>
              <w:t>survey</w:t>
            </w:r>
            <w:r w:rsidR="004163D6"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1D42">
              <w:rPr>
                <w:rFonts w:asciiTheme="minorHAnsi" w:hAnsiTheme="minorHAnsi" w:cstheme="minorHAnsi"/>
                <w:sz w:val="22"/>
                <w:szCs w:val="22"/>
              </w:rPr>
              <w:t xml:space="preserve">examined </w:t>
            </w:r>
            <w:r w:rsidR="004163D6"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issues such as trainee welfare, </w:t>
            </w:r>
            <w:r w:rsidR="002F51DE" w:rsidRPr="002F51DE">
              <w:rPr>
                <w:rFonts w:asciiTheme="minorHAnsi" w:hAnsiTheme="minorHAnsi" w:cstheme="minorHAnsi"/>
                <w:sz w:val="22"/>
                <w:szCs w:val="22"/>
              </w:rPr>
              <w:t>burnout</w:t>
            </w:r>
            <w:r w:rsidR="002F51DE">
              <w:rPr>
                <w:rFonts w:asciiTheme="minorHAnsi" w:hAnsiTheme="minorHAnsi" w:cstheme="minorHAnsi"/>
                <w:sz w:val="22"/>
                <w:szCs w:val="22"/>
              </w:rPr>
              <w:t xml:space="preserve">, work-life balance etc. </w:t>
            </w:r>
            <w:r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r w:rsidR="00FF5D49" w:rsidRPr="002F51DE">
              <w:rPr>
                <w:rFonts w:asciiTheme="minorHAnsi" w:hAnsiTheme="minorHAnsi" w:cstheme="minorHAnsi"/>
                <w:sz w:val="22"/>
                <w:szCs w:val="22"/>
              </w:rPr>
              <w:t>responses</w:t>
            </w:r>
            <w:r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 were received but only </w:t>
            </w:r>
            <w:r w:rsidR="00771D42">
              <w:rPr>
                <w:rFonts w:asciiTheme="minorHAnsi" w:hAnsiTheme="minorHAnsi" w:cstheme="minorHAnsi"/>
                <w:sz w:val="22"/>
                <w:szCs w:val="22"/>
              </w:rPr>
              <w:t xml:space="preserve">490 </w:t>
            </w:r>
            <w:r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complete </w:t>
            </w:r>
            <w:r w:rsidR="00FF5D49" w:rsidRPr="002F51DE">
              <w:rPr>
                <w:rFonts w:asciiTheme="minorHAnsi" w:hAnsiTheme="minorHAnsi" w:cstheme="minorHAnsi"/>
                <w:sz w:val="22"/>
                <w:szCs w:val="22"/>
              </w:rPr>
              <w:t>returns</w:t>
            </w:r>
            <w:r w:rsidR="00217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D49" w:rsidRPr="002F51DE">
              <w:rPr>
                <w:rFonts w:asciiTheme="minorHAnsi" w:hAnsiTheme="minorHAnsi" w:cstheme="minorHAnsi"/>
                <w:sz w:val="22"/>
                <w:szCs w:val="22"/>
              </w:rPr>
              <w:t xml:space="preserve">were used in the </w:t>
            </w:r>
            <w:r w:rsidR="00506948">
              <w:rPr>
                <w:rFonts w:asciiTheme="minorHAnsi" w:hAnsiTheme="minorHAnsi" w:cstheme="minorHAnsi"/>
                <w:sz w:val="22"/>
                <w:szCs w:val="22"/>
              </w:rPr>
              <w:t xml:space="preserve">final </w:t>
            </w:r>
            <w:r w:rsidR="00FF5D49" w:rsidRPr="002F51DE">
              <w:rPr>
                <w:rFonts w:asciiTheme="minorHAnsi" w:hAnsiTheme="minorHAnsi" w:cstheme="minorHAnsi"/>
                <w:sz w:val="22"/>
                <w:szCs w:val="22"/>
              </w:rPr>
              <w:t>analysis.</w:t>
            </w:r>
            <w:r w:rsidR="00FF5D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24C6" w:rsidRPr="005324C6">
              <w:rPr>
                <w:rFonts w:asciiTheme="minorHAnsi" w:hAnsiTheme="minorHAnsi" w:cstheme="minorHAnsi"/>
                <w:sz w:val="22"/>
                <w:szCs w:val="22"/>
              </w:rPr>
              <w:t xml:space="preserve">Results indicated various negative impacts </w:t>
            </w:r>
            <w:r w:rsidR="002E1A3F">
              <w:rPr>
                <w:rFonts w:asciiTheme="minorHAnsi" w:hAnsiTheme="minorHAnsi" w:cstheme="minorHAnsi"/>
                <w:sz w:val="22"/>
                <w:szCs w:val="22"/>
              </w:rPr>
              <w:t>related to</w:t>
            </w:r>
            <w:r w:rsidR="005324C6" w:rsidRPr="005324C6">
              <w:rPr>
                <w:rFonts w:asciiTheme="minorHAnsi" w:hAnsiTheme="minorHAnsi" w:cstheme="minorHAnsi"/>
                <w:sz w:val="22"/>
                <w:szCs w:val="22"/>
              </w:rPr>
              <w:t xml:space="preserve"> trainee training. </w:t>
            </w:r>
          </w:p>
          <w:p w14:paraId="44DC96D7" w14:textId="77777777" w:rsidR="009E5E3E" w:rsidRPr="006941A3" w:rsidRDefault="009E5E3E" w:rsidP="009E5E3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261CC" w14:textId="101544F4" w:rsidR="007968E2" w:rsidRPr="006941A3" w:rsidRDefault="005324C6" w:rsidP="009E5E3E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Members Response</w:t>
            </w:r>
            <w:r w:rsidR="009E5E3E" w:rsidRPr="006941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CB4782" w:rsidRPr="00CB4782">
              <w:rPr>
                <w:rFonts w:asciiTheme="minorHAnsi" w:hAnsiTheme="minorHAnsi" w:cstheme="minorHAnsi"/>
                <w:sz w:val="22"/>
                <w:szCs w:val="22"/>
              </w:rPr>
              <w:t>AM noted that some actions have be</w:t>
            </w:r>
            <w:r w:rsidR="0021757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CB4782" w:rsidRPr="00CB4782">
              <w:rPr>
                <w:rFonts w:asciiTheme="minorHAnsi" w:hAnsiTheme="minorHAnsi" w:cstheme="minorHAnsi"/>
                <w:sz w:val="22"/>
                <w:szCs w:val="22"/>
              </w:rPr>
              <w:t xml:space="preserve"> taken regarding trainee re-locations, commuting, rota design etc. however more action was required. </w:t>
            </w:r>
            <w:r w:rsidR="00792769"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PW </w:t>
            </w:r>
            <w:r w:rsidR="0054187E">
              <w:rPr>
                <w:rFonts w:asciiTheme="minorHAnsi" w:hAnsiTheme="minorHAnsi" w:cstheme="minorHAnsi"/>
                <w:sz w:val="22"/>
                <w:szCs w:val="22"/>
              </w:rPr>
              <w:t xml:space="preserve">stated that there were still issues regarding </w:t>
            </w:r>
            <w:r w:rsidR="004827E9"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trainees </w:t>
            </w:r>
            <w:r w:rsidR="00A16487"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being </w:t>
            </w:r>
            <w:r w:rsidR="00802D03" w:rsidRPr="006941A3">
              <w:rPr>
                <w:rFonts w:asciiTheme="minorHAnsi" w:hAnsiTheme="minorHAnsi" w:cstheme="minorHAnsi"/>
                <w:sz w:val="22"/>
                <w:szCs w:val="22"/>
              </w:rPr>
              <w:t>concentra</w:t>
            </w:r>
            <w:r w:rsidR="004827E9" w:rsidRPr="006941A3">
              <w:rPr>
                <w:rFonts w:asciiTheme="minorHAnsi" w:hAnsiTheme="minorHAnsi" w:cstheme="minorHAnsi"/>
                <w:sz w:val="22"/>
                <w:szCs w:val="22"/>
              </w:rPr>
              <w:t>ted</w:t>
            </w:r>
            <w:r w:rsidR="00802D03" w:rsidRPr="006941A3">
              <w:rPr>
                <w:rFonts w:asciiTheme="minorHAnsi" w:hAnsiTheme="minorHAnsi" w:cstheme="minorHAnsi"/>
                <w:sz w:val="22"/>
                <w:szCs w:val="22"/>
              </w:rPr>
              <w:t xml:space="preserve"> in the C</w:t>
            </w:r>
            <w:r w:rsidR="00792769" w:rsidRPr="006941A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entral </w:t>
            </w:r>
            <w:r w:rsidR="00802D03" w:rsidRPr="006941A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B</w:t>
            </w:r>
            <w:r w:rsidR="00792769" w:rsidRPr="006941A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elt</w:t>
            </w:r>
            <w:r w:rsidR="0054187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which impacts other regions. </w:t>
            </w:r>
          </w:p>
          <w:p w14:paraId="6BF999D3" w14:textId="47998E82" w:rsidR="00AD4DF2" w:rsidRPr="006941A3" w:rsidRDefault="00AD4DF2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18F1FC6" w14:textId="77777777" w:rsidR="00EF7AE2" w:rsidRPr="00BD3004" w:rsidRDefault="00EF7AE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F7AE2" w:rsidRPr="00393994" w14:paraId="349CF9BC" w14:textId="77777777" w:rsidTr="00475AF5">
        <w:trPr>
          <w:trHeight w:val="567"/>
        </w:trPr>
        <w:tc>
          <w:tcPr>
            <w:tcW w:w="641" w:type="dxa"/>
            <w:shd w:val="clear" w:color="auto" w:fill="auto"/>
          </w:tcPr>
          <w:p w14:paraId="70652224" w14:textId="22C75CCE" w:rsidR="00EF7AE2" w:rsidRPr="00393994" w:rsidRDefault="0007668A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2473" w:type="dxa"/>
            <w:shd w:val="clear" w:color="auto" w:fill="auto"/>
          </w:tcPr>
          <w:p w14:paraId="72DBBC48" w14:textId="0A522912" w:rsidR="00EF7AE2" w:rsidRPr="00393994" w:rsidRDefault="00C54112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SAS - Access to Educational Resources</w:t>
            </w:r>
          </w:p>
        </w:tc>
        <w:tc>
          <w:tcPr>
            <w:tcW w:w="7796" w:type="dxa"/>
            <w:shd w:val="clear" w:color="auto" w:fill="auto"/>
          </w:tcPr>
          <w:p w14:paraId="2E6DD228" w14:textId="4D2C438B" w:rsidR="0096757D" w:rsidRPr="0096757D" w:rsidRDefault="0096757D" w:rsidP="009675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D">
              <w:rPr>
                <w:rFonts w:asciiTheme="minorHAnsi" w:hAnsiTheme="minorHAnsi" w:cstheme="minorHAnsi"/>
                <w:sz w:val="22"/>
                <w:szCs w:val="22"/>
              </w:rPr>
              <w:t xml:space="preserve">VS gave the members a summary regarding </w:t>
            </w:r>
            <w:r w:rsidR="00151B8E">
              <w:rPr>
                <w:rFonts w:asciiTheme="minorHAnsi" w:hAnsiTheme="minorHAnsi" w:cstheme="minorHAnsi"/>
                <w:sz w:val="22"/>
                <w:szCs w:val="22"/>
              </w:rPr>
              <w:t xml:space="preserve">a recent </w:t>
            </w:r>
            <w:r w:rsidRPr="0096757D">
              <w:rPr>
                <w:rFonts w:asciiTheme="minorHAnsi" w:hAnsiTheme="minorHAnsi" w:cstheme="minorHAnsi"/>
                <w:sz w:val="22"/>
                <w:szCs w:val="22"/>
              </w:rPr>
              <w:t>SAS doctors educational resource</w:t>
            </w:r>
            <w:r w:rsidR="006227B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67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5F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22DFC">
              <w:rPr>
                <w:rFonts w:asciiTheme="minorHAnsi" w:hAnsiTheme="minorHAnsi" w:cstheme="minorHAnsi"/>
                <w:sz w:val="22"/>
                <w:szCs w:val="22"/>
              </w:rPr>
              <w:t xml:space="preserve">urvey </w:t>
            </w:r>
            <w:r w:rsidR="00EB5293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Pr="009675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1048A8A" w14:textId="77777777" w:rsidR="0096757D" w:rsidRPr="0096757D" w:rsidRDefault="0096757D" w:rsidP="0096757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765F90" w14:textId="5FEB5E64" w:rsidR="00EF7AE2" w:rsidRPr="008A00E5" w:rsidRDefault="005A1E59" w:rsidP="008A00E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7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96757D" w:rsidRPr="00967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 Trainee Survey:</w:t>
            </w:r>
            <w:r w:rsidR="00967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613">
              <w:rPr>
                <w:rFonts w:asciiTheme="minorHAnsi" w:hAnsiTheme="minorHAnsi" w:cstheme="minorHAnsi"/>
                <w:sz w:val="22"/>
                <w:szCs w:val="22"/>
              </w:rPr>
              <w:t xml:space="preserve">VS stated that </w:t>
            </w:r>
            <w:r w:rsidR="00151B8E">
              <w:rPr>
                <w:rFonts w:asciiTheme="minorHAnsi" w:hAnsiTheme="minorHAnsi" w:cstheme="minorHAnsi"/>
                <w:sz w:val="22"/>
                <w:szCs w:val="22"/>
              </w:rPr>
              <w:t>the survey collected responses from</w:t>
            </w:r>
            <w:r w:rsidR="00BA0108">
              <w:rPr>
                <w:rFonts w:asciiTheme="minorHAnsi" w:hAnsiTheme="minorHAnsi" w:cstheme="minorHAnsi"/>
                <w:sz w:val="22"/>
                <w:szCs w:val="22"/>
              </w:rPr>
              <w:t xml:space="preserve"> 40 SAS doctors from ten health board areas. </w:t>
            </w:r>
            <w:r w:rsidR="00512086">
              <w:rPr>
                <w:rFonts w:asciiTheme="minorHAnsi" w:hAnsiTheme="minorHAnsi" w:cstheme="minorHAnsi"/>
                <w:sz w:val="22"/>
                <w:szCs w:val="22"/>
              </w:rPr>
              <w:t xml:space="preserve">70% of those responding stated that they </w:t>
            </w:r>
            <w:r w:rsidR="00C67D1C">
              <w:rPr>
                <w:rFonts w:asciiTheme="minorHAnsi" w:hAnsiTheme="minorHAnsi" w:cstheme="minorHAnsi"/>
                <w:sz w:val="22"/>
                <w:szCs w:val="22"/>
              </w:rPr>
              <w:t xml:space="preserve">did not have access to </w:t>
            </w:r>
            <w:r w:rsidR="004C02F6" w:rsidRPr="008A00E5">
              <w:rPr>
                <w:rFonts w:asciiTheme="minorHAnsi" w:hAnsiTheme="minorHAnsi" w:cstheme="minorHAnsi"/>
                <w:sz w:val="22"/>
                <w:szCs w:val="22"/>
              </w:rPr>
              <w:t xml:space="preserve">appropriate resources and would like to attend </w:t>
            </w:r>
            <w:r w:rsidR="002437E9">
              <w:rPr>
                <w:rFonts w:asciiTheme="minorHAnsi" w:hAnsiTheme="minorHAnsi" w:cstheme="minorHAnsi"/>
                <w:sz w:val="22"/>
                <w:szCs w:val="22"/>
              </w:rPr>
              <w:t>higher</w:t>
            </w:r>
            <w:r w:rsidR="00964F84">
              <w:rPr>
                <w:rFonts w:asciiTheme="minorHAnsi" w:hAnsiTheme="minorHAnsi" w:cstheme="minorHAnsi"/>
                <w:sz w:val="22"/>
                <w:szCs w:val="22"/>
              </w:rPr>
              <w:t xml:space="preserve"> surgical training</w:t>
            </w:r>
            <w:r w:rsidR="002437E9">
              <w:rPr>
                <w:rFonts w:asciiTheme="minorHAnsi" w:hAnsiTheme="minorHAnsi" w:cstheme="minorHAnsi"/>
                <w:sz w:val="22"/>
                <w:szCs w:val="22"/>
              </w:rPr>
              <w:t xml:space="preserve">. VS noted that </w:t>
            </w:r>
            <w:r w:rsidR="00B60CC5">
              <w:rPr>
                <w:rFonts w:asciiTheme="minorHAnsi" w:hAnsiTheme="minorHAnsi" w:cstheme="minorHAnsi"/>
                <w:sz w:val="22"/>
                <w:szCs w:val="22"/>
              </w:rPr>
              <w:t xml:space="preserve">access to resources would help SAS doctors sit the MRCS </w:t>
            </w:r>
            <w:r w:rsidR="00E5261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B60CC5">
              <w:rPr>
                <w:rFonts w:asciiTheme="minorHAnsi" w:hAnsiTheme="minorHAnsi" w:cstheme="minorHAnsi"/>
                <w:sz w:val="22"/>
                <w:szCs w:val="22"/>
              </w:rPr>
              <w:t xml:space="preserve">FRCS exams as well as </w:t>
            </w:r>
            <w:r w:rsidR="00FE073A">
              <w:rPr>
                <w:rFonts w:asciiTheme="minorHAnsi" w:hAnsiTheme="minorHAnsi" w:cstheme="minorHAnsi"/>
                <w:sz w:val="22"/>
                <w:szCs w:val="22"/>
              </w:rPr>
              <w:t>complete CSER requirements.</w:t>
            </w:r>
            <w:r w:rsidR="005C270E">
              <w:rPr>
                <w:rFonts w:asciiTheme="minorHAnsi" w:hAnsiTheme="minorHAnsi" w:cstheme="minorHAnsi"/>
                <w:sz w:val="22"/>
                <w:szCs w:val="22"/>
              </w:rPr>
              <w:t xml:space="preserve"> VS suggested SAS doctors be allowed to attend </w:t>
            </w:r>
            <w:r w:rsidR="003B54F8">
              <w:rPr>
                <w:rFonts w:asciiTheme="minorHAnsi" w:hAnsiTheme="minorHAnsi" w:cstheme="minorHAnsi"/>
                <w:sz w:val="22"/>
                <w:szCs w:val="22"/>
              </w:rPr>
              <w:t xml:space="preserve">educational events. </w:t>
            </w:r>
            <w:r w:rsidR="00B60C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3855B1" w14:textId="77777777" w:rsidR="005A1E59" w:rsidRPr="00C94BA3" w:rsidRDefault="005A1E59" w:rsidP="005A1E59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3EB3A8" w14:textId="022B4A97" w:rsidR="008D2356" w:rsidRPr="008D2356" w:rsidRDefault="008D2356" w:rsidP="00D236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Study Budget Issues: </w:t>
            </w:r>
            <w:r w:rsidRPr="008D2356">
              <w:rPr>
                <w:rFonts w:asciiTheme="minorHAnsi" w:hAnsiTheme="minorHAnsi" w:cstheme="minorHAnsi"/>
                <w:sz w:val="22"/>
                <w:szCs w:val="22"/>
              </w:rPr>
              <w:t xml:space="preserve">BJ </w:t>
            </w:r>
            <w:r w:rsidR="002A4DEA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Pr="008D2356">
              <w:rPr>
                <w:rFonts w:asciiTheme="minorHAnsi" w:hAnsiTheme="minorHAnsi" w:cstheme="minorHAnsi"/>
                <w:sz w:val="22"/>
                <w:szCs w:val="22"/>
              </w:rPr>
              <w:t xml:space="preserve"> doctors </w:t>
            </w:r>
            <w:r w:rsidR="002A4DEA">
              <w:rPr>
                <w:rFonts w:asciiTheme="minorHAnsi" w:hAnsiTheme="minorHAnsi" w:cstheme="minorHAnsi"/>
                <w:sz w:val="22"/>
                <w:szCs w:val="22"/>
              </w:rPr>
              <w:t>have been</w:t>
            </w:r>
            <w:r w:rsidRPr="008D2356">
              <w:rPr>
                <w:rFonts w:asciiTheme="minorHAnsi" w:hAnsiTheme="minorHAnsi" w:cstheme="minorHAnsi"/>
                <w:sz w:val="22"/>
                <w:szCs w:val="22"/>
              </w:rPr>
              <w:t xml:space="preserve"> impacted by </w:t>
            </w:r>
            <w:r w:rsidR="0047264B">
              <w:rPr>
                <w:rFonts w:asciiTheme="minorHAnsi" w:hAnsiTheme="minorHAnsi" w:cstheme="minorHAnsi"/>
                <w:sz w:val="22"/>
                <w:szCs w:val="22"/>
              </w:rPr>
              <w:t xml:space="preserve">the top-slicing of </w:t>
            </w:r>
            <w:r w:rsidRPr="008D2356">
              <w:rPr>
                <w:rFonts w:asciiTheme="minorHAnsi" w:hAnsiTheme="minorHAnsi" w:cstheme="minorHAnsi"/>
                <w:sz w:val="22"/>
                <w:szCs w:val="22"/>
              </w:rPr>
              <w:t>Study Budget</w:t>
            </w:r>
            <w:r w:rsidR="002A4D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7264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804BE">
              <w:rPr>
                <w:rFonts w:asciiTheme="minorHAnsi" w:hAnsiTheme="minorHAnsi" w:cstheme="minorHAnsi"/>
                <w:sz w:val="22"/>
                <w:szCs w:val="22"/>
              </w:rPr>
              <w:t xml:space="preserve">VS stated that SAS doctors </w:t>
            </w:r>
            <w:r w:rsidR="00D43685">
              <w:rPr>
                <w:rFonts w:asciiTheme="minorHAnsi" w:hAnsiTheme="minorHAnsi" w:cstheme="minorHAnsi"/>
                <w:sz w:val="22"/>
                <w:szCs w:val="22"/>
              </w:rPr>
              <w:t xml:space="preserve">have access to a </w:t>
            </w:r>
            <w:r w:rsidR="00DC5C65">
              <w:rPr>
                <w:rFonts w:asciiTheme="minorHAnsi" w:hAnsiTheme="minorHAnsi" w:cstheme="minorHAnsi"/>
                <w:sz w:val="22"/>
                <w:szCs w:val="22"/>
              </w:rPr>
              <w:t>more</w:t>
            </w:r>
            <w:r w:rsidR="002A4DEA">
              <w:rPr>
                <w:rFonts w:asciiTheme="minorHAnsi" w:hAnsiTheme="minorHAnsi" w:cstheme="minorHAnsi"/>
                <w:sz w:val="22"/>
                <w:szCs w:val="22"/>
              </w:rPr>
              <w:t xml:space="preserve"> generous</w:t>
            </w:r>
            <w:r w:rsidR="00D43685">
              <w:rPr>
                <w:rFonts w:asciiTheme="minorHAnsi" w:hAnsiTheme="minorHAnsi" w:cstheme="minorHAnsi"/>
                <w:sz w:val="22"/>
                <w:szCs w:val="22"/>
              </w:rPr>
              <w:t xml:space="preserve"> Study Leave budget and can contribute to training workshops etc. </w:t>
            </w:r>
          </w:p>
          <w:p w14:paraId="72D30413" w14:textId="4F6BBC16" w:rsidR="00C94BA3" w:rsidRPr="00D236DE" w:rsidRDefault="00C94BA3" w:rsidP="0096757D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E205A3B" w14:textId="77777777" w:rsidR="00EF7AE2" w:rsidRDefault="00EF7A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98EA2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BD2EA9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94EC0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77ECB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F21FD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71C47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4B590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DEA6C" w14:textId="77777777" w:rsidR="005A10D6" w:rsidRDefault="005A1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CF579" w14:textId="77777777" w:rsidR="00964F84" w:rsidRDefault="00964F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038BA" w14:textId="45CA6FDE" w:rsidR="005A10D6" w:rsidRPr="00393994" w:rsidRDefault="005A10D6" w:rsidP="003A63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AE2" w:rsidRPr="00393994" w14:paraId="0D18C6B8" w14:textId="77777777" w:rsidTr="0044321E">
        <w:trPr>
          <w:trHeight w:val="619"/>
        </w:trPr>
        <w:tc>
          <w:tcPr>
            <w:tcW w:w="641" w:type="dxa"/>
            <w:shd w:val="clear" w:color="auto" w:fill="auto"/>
          </w:tcPr>
          <w:p w14:paraId="0BB198C8" w14:textId="6A87E387" w:rsidR="00EF7AE2" w:rsidRPr="00393994" w:rsidRDefault="00C54112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2473" w:type="dxa"/>
            <w:shd w:val="clear" w:color="auto" w:fill="auto"/>
          </w:tcPr>
          <w:p w14:paraId="373EDAB1" w14:textId="2A3FF6B2" w:rsidR="00EF7AE2" w:rsidRPr="00393994" w:rsidRDefault="006627D2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Simulation - Trauma Courses 2024</w:t>
            </w:r>
          </w:p>
        </w:tc>
        <w:tc>
          <w:tcPr>
            <w:tcW w:w="7796" w:type="dxa"/>
            <w:shd w:val="clear" w:color="auto" w:fill="auto"/>
          </w:tcPr>
          <w:p w14:paraId="01588E53" w14:textId="64ED7C1A" w:rsidR="00EF7AE2" w:rsidRPr="003E25F7" w:rsidRDefault="003E25F7" w:rsidP="003E25F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25F7">
              <w:rPr>
                <w:rFonts w:asciiTheme="minorHAnsi" w:hAnsiTheme="minorHAnsi" w:cstheme="minorHAnsi"/>
                <w:sz w:val="22"/>
                <w:szCs w:val="22"/>
              </w:rPr>
              <w:t>AM requested this be discussed at the next STB meeting</w:t>
            </w:r>
          </w:p>
        </w:tc>
        <w:tc>
          <w:tcPr>
            <w:tcW w:w="3260" w:type="dxa"/>
            <w:shd w:val="clear" w:color="auto" w:fill="auto"/>
          </w:tcPr>
          <w:p w14:paraId="3D58A759" w14:textId="15EFEB24" w:rsidR="00EF7AE2" w:rsidRPr="00393994" w:rsidRDefault="003E25F7" w:rsidP="003E25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25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RBS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add Simulation Trauma Courses discussion item to next meeting agenda</w:t>
            </w:r>
            <w:r w:rsidR="009618F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9618FC" w:rsidRPr="00961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Completed</w:t>
            </w:r>
          </w:p>
        </w:tc>
      </w:tr>
      <w:tr w:rsidR="006627D2" w:rsidRPr="00393994" w14:paraId="060E39C0" w14:textId="77777777" w:rsidTr="006E0151">
        <w:trPr>
          <w:trHeight w:val="567"/>
        </w:trPr>
        <w:tc>
          <w:tcPr>
            <w:tcW w:w="641" w:type="dxa"/>
            <w:shd w:val="clear" w:color="auto" w:fill="auto"/>
          </w:tcPr>
          <w:p w14:paraId="410079AF" w14:textId="33E349F7" w:rsidR="006627D2" w:rsidRPr="00393994" w:rsidRDefault="006627D2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2473" w:type="dxa"/>
            <w:shd w:val="clear" w:color="auto" w:fill="auto"/>
          </w:tcPr>
          <w:p w14:paraId="4A490FD5" w14:textId="46538999" w:rsidR="006627D2" w:rsidRPr="00393994" w:rsidRDefault="002A53AE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Urology - Robotic Assisted Surgery Training</w:t>
            </w:r>
          </w:p>
        </w:tc>
        <w:tc>
          <w:tcPr>
            <w:tcW w:w="7796" w:type="dxa"/>
            <w:shd w:val="clear" w:color="auto" w:fill="auto"/>
          </w:tcPr>
          <w:p w14:paraId="50274220" w14:textId="5B4F77A9" w:rsidR="006627D2" w:rsidRPr="00971366" w:rsidRDefault="00F2481C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366">
              <w:rPr>
                <w:rFonts w:asciiTheme="minorHAnsi" w:hAnsiTheme="minorHAnsi" w:cstheme="minorHAnsi"/>
                <w:sz w:val="22"/>
                <w:szCs w:val="22"/>
              </w:rPr>
              <w:t xml:space="preserve">HB gave the members the following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>update regarding robotic assisted surgery</w:t>
            </w:r>
            <w:r w:rsidRPr="00971366">
              <w:rPr>
                <w:rFonts w:asciiTheme="minorHAnsi" w:hAnsiTheme="minorHAnsi" w:cstheme="minorHAnsi"/>
                <w:sz w:val="22"/>
                <w:szCs w:val="22"/>
              </w:rPr>
              <w:t xml:space="preserve"> in Urology</w:t>
            </w:r>
            <w:r w:rsidR="00971366" w:rsidRPr="0097136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7674BD8" w14:textId="77777777" w:rsidR="00F2481C" w:rsidRDefault="00F2481C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EFA29F" w14:textId="7B7A5692" w:rsidR="00F2481C" w:rsidRPr="00F96AF9" w:rsidRDefault="00971366" w:rsidP="0097136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3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De Vinci Training: </w:t>
            </w:r>
            <w:r w:rsidRPr="005E6B50">
              <w:rPr>
                <w:rFonts w:asciiTheme="minorHAnsi" w:hAnsiTheme="minorHAnsi" w:cstheme="minorHAnsi"/>
                <w:sz w:val="22"/>
                <w:szCs w:val="22"/>
              </w:rPr>
              <w:t xml:space="preserve">HB </w:t>
            </w:r>
            <w:r w:rsidR="00475AF5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5E6B50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5E6B50" w:rsidRPr="005E6B50">
              <w:rPr>
                <w:rFonts w:asciiTheme="minorHAnsi" w:hAnsiTheme="minorHAnsi" w:cstheme="minorHAnsi"/>
                <w:sz w:val="22"/>
                <w:szCs w:val="22"/>
              </w:rPr>
              <w:t xml:space="preserve">Urology </w:t>
            </w:r>
            <w:r w:rsidR="006E0151"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r w:rsidR="005E6B50" w:rsidRPr="005E6B50">
              <w:rPr>
                <w:rFonts w:asciiTheme="minorHAnsi" w:hAnsiTheme="minorHAnsi" w:cstheme="minorHAnsi"/>
                <w:sz w:val="22"/>
                <w:szCs w:val="22"/>
              </w:rPr>
              <w:t>able to provide</w:t>
            </w:r>
            <w:r w:rsidR="00212AEB">
              <w:rPr>
                <w:rFonts w:asciiTheme="minorHAnsi" w:hAnsiTheme="minorHAnsi" w:cstheme="minorHAnsi"/>
                <w:sz w:val="22"/>
                <w:szCs w:val="22"/>
              </w:rPr>
              <w:t xml:space="preserve"> in-house</w:t>
            </w:r>
            <w:r w:rsidR="005E6B50" w:rsidRPr="005E6B50">
              <w:rPr>
                <w:rFonts w:asciiTheme="minorHAnsi" w:hAnsiTheme="minorHAnsi" w:cstheme="minorHAnsi"/>
                <w:sz w:val="22"/>
                <w:szCs w:val="22"/>
              </w:rPr>
              <w:t xml:space="preserve"> robotic training </w:t>
            </w:r>
            <w:r w:rsidR="00212AEB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E0151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212AEB"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107C0E">
              <w:rPr>
                <w:rFonts w:asciiTheme="minorHAnsi" w:hAnsiTheme="minorHAnsi" w:cstheme="minorHAnsi"/>
                <w:sz w:val="22"/>
                <w:szCs w:val="22"/>
              </w:rPr>
              <w:t xml:space="preserve">need to use the de Vinci Intuitive model. </w:t>
            </w:r>
          </w:p>
          <w:p w14:paraId="2B36D5F9" w14:textId="77777777" w:rsidR="00F96AF9" w:rsidRPr="000B6D71" w:rsidRDefault="00F96AF9" w:rsidP="00F96AF9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1CA16E" w14:textId="632C5648" w:rsidR="000B6D71" w:rsidRDefault="000B6D71" w:rsidP="0097136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Curriculum Development: </w:t>
            </w:r>
            <w:r w:rsidRPr="00F96AF9">
              <w:rPr>
                <w:rFonts w:asciiTheme="minorHAnsi" w:hAnsiTheme="minorHAnsi" w:cstheme="minorHAnsi"/>
                <w:sz w:val="22"/>
                <w:szCs w:val="22"/>
              </w:rPr>
              <w:t xml:space="preserve">HB </w:t>
            </w:r>
            <w:r w:rsidR="00F96AF9" w:rsidRPr="00F96AF9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F96AF9">
              <w:rPr>
                <w:rFonts w:asciiTheme="minorHAnsi" w:hAnsiTheme="minorHAnsi" w:cstheme="minorHAnsi"/>
                <w:sz w:val="22"/>
                <w:szCs w:val="22"/>
              </w:rPr>
              <w:t xml:space="preserve"> that four Urology departments will develop an in-house </w:t>
            </w:r>
            <w:r w:rsidR="00F96AF9" w:rsidRPr="00F96AF9">
              <w:rPr>
                <w:rFonts w:asciiTheme="minorHAnsi" w:hAnsiTheme="minorHAnsi" w:cstheme="minorHAnsi"/>
                <w:sz w:val="22"/>
                <w:szCs w:val="22"/>
              </w:rPr>
              <w:t>robotic</w:t>
            </w:r>
            <w:r w:rsidRPr="00F96AF9">
              <w:rPr>
                <w:rFonts w:asciiTheme="minorHAnsi" w:hAnsiTheme="minorHAnsi" w:cstheme="minorHAnsi"/>
                <w:sz w:val="22"/>
                <w:szCs w:val="22"/>
              </w:rPr>
              <w:t xml:space="preserve"> training curriculum and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6B94" w:rsidRPr="007C6B94">
              <w:rPr>
                <w:rFonts w:asciiTheme="minorHAnsi" w:hAnsiTheme="minorHAnsi" w:cstheme="minorHAnsi"/>
                <w:sz w:val="22"/>
                <w:szCs w:val="22"/>
              </w:rPr>
              <w:t>work-based</w:t>
            </w:r>
            <w:r w:rsidR="00F96AF9" w:rsidRPr="007C6B94">
              <w:rPr>
                <w:rFonts w:asciiTheme="minorHAnsi" w:hAnsiTheme="minorHAnsi" w:cstheme="minorHAnsi"/>
                <w:sz w:val="22"/>
                <w:szCs w:val="22"/>
              </w:rPr>
              <w:t xml:space="preserve"> assessments</w:t>
            </w:r>
            <w:r w:rsidR="00DC4CA2">
              <w:rPr>
                <w:rFonts w:asciiTheme="minorHAnsi" w:hAnsiTheme="minorHAnsi" w:cstheme="minorHAnsi"/>
                <w:sz w:val="22"/>
                <w:szCs w:val="22"/>
              </w:rPr>
              <w:t xml:space="preserve"> which will be </w:t>
            </w:r>
            <w:r w:rsidR="00F96AF9" w:rsidRPr="007C6B94">
              <w:rPr>
                <w:rFonts w:asciiTheme="minorHAnsi" w:hAnsiTheme="minorHAnsi" w:cstheme="minorHAnsi"/>
                <w:sz w:val="22"/>
                <w:szCs w:val="22"/>
              </w:rPr>
              <w:t>submitted to I</w:t>
            </w:r>
            <w:r w:rsidR="007C6B94" w:rsidRPr="007C6B94">
              <w:rPr>
                <w:rFonts w:asciiTheme="minorHAnsi" w:hAnsiTheme="minorHAnsi" w:cstheme="minorHAnsi"/>
                <w:sz w:val="22"/>
                <w:szCs w:val="22"/>
              </w:rPr>
              <w:t>SCP</w:t>
            </w:r>
            <w:r w:rsidR="00DC4CA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4D49C7" w14:textId="77777777" w:rsidR="00B96686" w:rsidRPr="00B96686" w:rsidRDefault="00B96686" w:rsidP="00B96686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1509A2" w14:textId="1D52A5D0" w:rsidR="00B96686" w:rsidRDefault="00B96686" w:rsidP="0097136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</w:t>
            </w:r>
            <w:r w:rsidR="00C801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Specialties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8016B">
              <w:rPr>
                <w:rFonts w:asciiTheme="minorHAnsi" w:hAnsiTheme="minorHAnsi" w:cstheme="minorHAnsi"/>
                <w:sz w:val="22"/>
                <w:szCs w:val="22"/>
              </w:rPr>
              <w:t xml:space="preserve">AM noted that other specialties such as </w:t>
            </w:r>
            <w:r w:rsidR="00741F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>horacics</w:t>
            </w:r>
            <w:r w:rsidR="00C801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6795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861ACF">
              <w:rPr>
                <w:rFonts w:asciiTheme="minorHAnsi" w:hAnsiTheme="minorHAnsi" w:cstheme="minorHAnsi"/>
                <w:sz w:val="22"/>
                <w:szCs w:val="22"/>
              </w:rPr>
              <w:t xml:space="preserve">developing </w:t>
            </w:r>
            <w:r w:rsidR="00DF6795">
              <w:rPr>
                <w:rFonts w:asciiTheme="minorHAnsi" w:hAnsiTheme="minorHAnsi" w:cstheme="minorHAnsi"/>
                <w:sz w:val="22"/>
                <w:szCs w:val="22"/>
              </w:rPr>
              <w:t>their own programme</w:t>
            </w:r>
            <w:r w:rsidR="00741F7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46E8A">
              <w:rPr>
                <w:rFonts w:asciiTheme="minorHAnsi" w:hAnsiTheme="minorHAnsi" w:cstheme="minorHAnsi"/>
                <w:sz w:val="22"/>
                <w:szCs w:val="22"/>
              </w:rPr>
              <w:t xml:space="preserve"> and training pathways</w:t>
            </w:r>
            <w:r w:rsidR="00DF6795">
              <w:rPr>
                <w:rFonts w:asciiTheme="minorHAnsi" w:hAnsiTheme="minorHAnsi" w:cstheme="minorHAnsi"/>
                <w:sz w:val="22"/>
                <w:szCs w:val="22"/>
              </w:rPr>
              <w:t xml:space="preserve"> in partnership with </w:t>
            </w:r>
            <w:r w:rsidR="00741F78">
              <w:rPr>
                <w:rFonts w:asciiTheme="minorHAnsi" w:hAnsiTheme="minorHAnsi" w:cstheme="minorHAnsi"/>
                <w:sz w:val="22"/>
                <w:szCs w:val="22"/>
              </w:rPr>
              <w:t xml:space="preserve">de Vinci Intuitive. </w:t>
            </w:r>
          </w:p>
          <w:p w14:paraId="6FF12F60" w14:textId="26A39AAA" w:rsidR="005E6B50" w:rsidRPr="00AD21E8" w:rsidRDefault="005E6B50" w:rsidP="00AD21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2B35D47" w14:textId="77777777" w:rsidR="006627D2" w:rsidRPr="00393994" w:rsidRDefault="006627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0D4" w:rsidRPr="00393994" w14:paraId="0D451F3B" w14:textId="77777777" w:rsidTr="00E905EA">
        <w:trPr>
          <w:trHeight w:val="567"/>
        </w:trPr>
        <w:tc>
          <w:tcPr>
            <w:tcW w:w="641" w:type="dxa"/>
            <w:shd w:val="clear" w:color="auto" w:fill="auto"/>
          </w:tcPr>
          <w:p w14:paraId="173E6B7A" w14:textId="33335520" w:rsidR="00BC20D4" w:rsidRPr="00393994" w:rsidRDefault="00BC20D4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4.6</w:t>
            </w:r>
          </w:p>
        </w:tc>
        <w:tc>
          <w:tcPr>
            <w:tcW w:w="2473" w:type="dxa"/>
            <w:shd w:val="clear" w:color="auto" w:fill="auto"/>
          </w:tcPr>
          <w:p w14:paraId="50ADF193" w14:textId="3E14BE09" w:rsidR="00BC20D4" w:rsidRPr="00393994" w:rsidRDefault="00BC20D4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Urology – Expansion Bid</w:t>
            </w:r>
          </w:p>
        </w:tc>
        <w:tc>
          <w:tcPr>
            <w:tcW w:w="7796" w:type="dxa"/>
            <w:shd w:val="clear" w:color="auto" w:fill="auto"/>
          </w:tcPr>
          <w:p w14:paraId="1A408C2D" w14:textId="148FF57D" w:rsidR="00BC20D4" w:rsidRDefault="00490882" w:rsidP="001D01A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1A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D01A2" w:rsidRPr="001D01A2"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1D01A2">
              <w:rPr>
                <w:rFonts w:asciiTheme="minorHAnsi" w:hAnsiTheme="minorHAnsi" w:cstheme="minorHAnsi"/>
                <w:sz w:val="22"/>
                <w:szCs w:val="22"/>
              </w:rPr>
              <w:t xml:space="preserve">confirmed that East Region numbers had been added to the expansion </w:t>
            </w:r>
            <w:r w:rsidR="00E905EA">
              <w:rPr>
                <w:rFonts w:asciiTheme="minorHAnsi" w:hAnsiTheme="minorHAnsi" w:cstheme="minorHAnsi"/>
                <w:sz w:val="22"/>
                <w:szCs w:val="22"/>
              </w:rPr>
              <w:t xml:space="preserve">bid </w:t>
            </w:r>
            <w:r w:rsidR="001D01A2" w:rsidRPr="001D01A2">
              <w:rPr>
                <w:rFonts w:asciiTheme="minorHAnsi" w:hAnsiTheme="minorHAnsi" w:cstheme="minorHAnsi"/>
                <w:sz w:val="22"/>
                <w:szCs w:val="22"/>
              </w:rPr>
              <w:t>paper.</w:t>
            </w:r>
            <w:r w:rsidR="00935476">
              <w:rPr>
                <w:rFonts w:asciiTheme="minorHAnsi" w:hAnsiTheme="minorHAnsi" w:cstheme="minorHAnsi"/>
                <w:sz w:val="22"/>
                <w:szCs w:val="22"/>
              </w:rPr>
              <w:t xml:space="preserve"> HB confirmed that </w:t>
            </w:r>
            <w:r w:rsidR="00036553">
              <w:rPr>
                <w:rFonts w:asciiTheme="minorHAnsi" w:hAnsiTheme="minorHAnsi" w:cstheme="minorHAnsi"/>
                <w:sz w:val="22"/>
                <w:szCs w:val="22"/>
              </w:rPr>
              <w:t xml:space="preserve">Urology will be requesting two expansion posts. </w:t>
            </w:r>
            <w:r w:rsidR="001D01A2" w:rsidRPr="001D01A2">
              <w:rPr>
                <w:rFonts w:asciiTheme="minorHAnsi" w:hAnsiTheme="minorHAnsi" w:cstheme="minorHAnsi"/>
                <w:sz w:val="22"/>
                <w:szCs w:val="22"/>
              </w:rPr>
              <w:t>AMa stated he would send expansion paper to AM</w:t>
            </w:r>
            <w:r w:rsidR="000365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196E77" w14:textId="3546E416" w:rsidR="00036553" w:rsidRPr="001D01A2" w:rsidRDefault="00036553" w:rsidP="0003655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154F129" w14:textId="55C051C4" w:rsidR="00BC20D4" w:rsidRDefault="001D01A2" w:rsidP="000365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1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send final Urology Expansion </w:t>
            </w:r>
            <w:r w:rsidR="00B05A8D">
              <w:rPr>
                <w:rFonts w:asciiTheme="minorHAnsi" w:hAnsiTheme="minorHAnsi" w:cstheme="minorHAnsi"/>
                <w:sz w:val="22"/>
                <w:szCs w:val="22"/>
              </w:rPr>
              <w:t xml:space="preserve">Bid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paper to AM</w:t>
            </w:r>
          </w:p>
          <w:p w14:paraId="36AFB1CF" w14:textId="090B8C3F" w:rsidR="001D01A2" w:rsidRPr="00393994" w:rsidRDefault="001D01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3AE" w:rsidRPr="00393994" w14:paraId="5AD1C32F" w14:textId="77777777" w:rsidTr="007F39E5">
        <w:trPr>
          <w:trHeight w:val="567"/>
        </w:trPr>
        <w:tc>
          <w:tcPr>
            <w:tcW w:w="641" w:type="dxa"/>
            <w:shd w:val="clear" w:color="auto" w:fill="auto"/>
          </w:tcPr>
          <w:p w14:paraId="15EC7FF2" w14:textId="240986C2" w:rsidR="002A53AE" w:rsidRPr="00504823" w:rsidRDefault="002A53AE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  <w:r w:rsidR="00935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73" w:type="dxa"/>
            <w:shd w:val="clear" w:color="auto" w:fill="auto"/>
          </w:tcPr>
          <w:p w14:paraId="2CF515D2" w14:textId="4977DEFC" w:rsidR="002A53AE" w:rsidRPr="00504823" w:rsidRDefault="00C94070" w:rsidP="00C940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Surgery - Expansion Bid</w:t>
            </w:r>
          </w:p>
        </w:tc>
        <w:tc>
          <w:tcPr>
            <w:tcW w:w="7796" w:type="dxa"/>
            <w:shd w:val="clear" w:color="auto" w:fill="auto"/>
          </w:tcPr>
          <w:p w14:paraId="25A7FBA7" w14:textId="7A8440EE" w:rsidR="002A53AE" w:rsidRDefault="00036553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BC0">
              <w:rPr>
                <w:rFonts w:asciiTheme="minorHAnsi" w:hAnsiTheme="minorHAnsi" w:cstheme="minorHAnsi"/>
                <w:sz w:val="22"/>
                <w:szCs w:val="22"/>
              </w:rPr>
              <w:t xml:space="preserve">AL gave the members the following update regarding </w:t>
            </w:r>
            <w:r w:rsidR="002A1C6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27BC0">
              <w:rPr>
                <w:rFonts w:asciiTheme="minorHAnsi" w:hAnsiTheme="minorHAnsi" w:cstheme="minorHAnsi"/>
                <w:sz w:val="22"/>
                <w:szCs w:val="22"/>
              </w:rPr>
              <w:t xml:space="preserve">General Surgery expansion </w:t>
            </w:r>
            <w:r w:rsidR="00227BC0" w:rsidRPr="00227BC0">
              <w:rPr>
                <w:rFonts w:asciiTheme="minorHAnsi" w:hAnsiTheme="minorHAnsi" w:cstheme="minorHAnsi"/>
                <w:sz w:val="22"/>
                <w:szCs w:val="22"/>
              </w:rPr>
              <w:t>bid including:</w:t>
            </w:r>
          </w:p>
          <w:p w14:paraId="4654EA23" w14:textId="77777777" w:rsidR="00227BC0" w:rsidRDefault="00227BC0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36479" w14:textId="46F42D79" w:rsidR="00E033EF" w:rsidRDefault="00227BC0" w:rsidP="00F179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Posts for 2023:</w:t>
            </w:r>
            <w:r w:rsidRPr="00DF03E4">
              <w:rPr>
                <w:rFonts w:asciiTheme="minorHAnsi" w:hAnsiTheme="minorHAnsi" w:cstheme="minorHAnsi"/>
                <w:sz w:val="22"/>
                <w:szCs w:val="22"/>
              </w:rPr>
              <w:t xml:space="preserve"> AL stated that General Surgery had</w:t>
            </w:r>
            <w:r w:rsidR="00B049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44F">
              <w:rPr>
                <w:rFonts w:asciiTheme="minorHAnsi" w:hAnsiTheme="minorHAnsi" w:cstheme="minorHAnsi"/>
                <w:sz w:val="22"/>
                <w:szCs w:val="22"/>
              </w:rPr>
              <w:t xml:space="preserve">requested </w:t>
            </w:r>
            <w:r w:rsidR="006E544F" w:rsidRPr="00DF03E4">
              <w:rPr>
                <w:rFonts w:asciiTheme="minorHAnsi" w:hAnsiTheme="minorHAnsi" w:cstheme="minorHAnsi"/>
                <w:sz w:val="22"/>
                <w:szCs w:val="22"/>
              </w:rPr>
              <w:t>expansion</w:t>
            </w:r>
            <w:r w:rsidR="00E033EF" w:rsidRPr="00DF03E4">
              <w:rPr>
                <w:rFonts w:asciiTheme="minorHAnsi" w:hAnsiTheme="minorHAnsi" w:cstheme="minorHAnsi"/>
                <w:sz w:val="22"/>
                <w:szCs w:val="22"/>
              </w:rPr>
              <w:t xml:space="preserve"> posts for 2023 </w:t>
            </w:r>
            <w:r w:rsidR="008C2374" w:rsidRPr="00DF03E4">
              <w:rPr>
                <w:rFonts w:asciiTheme="minorHAnsi" w:hAnsiTheme="minorHAnsi" w:cstheme="minorHAnsi"/>
                <w:sz w:val="22"/>
                <w:szCs w:val="22"/>
              </w:rPr>
              <w:t>to back</w:t>
            </w:r>
            <w:r w:rsidR="00B0494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C2374" w:rsidRPr="00DF03E4">
              <w:rPr>
                <w:rFonts w:asciiTheme="minorHAnsi" w:hAnsiTheme="minorHAnsi" w:cstheme="minorHAnsi"/>
                <w:sz w:val="22"/>
                <w:szCs w:val="22"/>
              </w:rPr>
              <w:t xml:space="preserve">fill </w:t>
            </w:r>
            <w:r w:rsidR="00B04940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8C2374" w:rsidRPr="00DF03E4">
              <w:rPr>
                <w:rFonts w:asciiTheme="minorHAnsi" w:hAnsiTheme="minorHAnsi" w:cstheme="minorHAnsi"/>
                <w:sz w:val="22"/>
                <w:szCs w:val="22"/>
              </w:rPr>
              <w:t xml:space="preserve"> where trainee</w:t>
            </w:r>
            <w:r w:rsidR="00617D6C" w:rsidRPr="00DF03E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C2374" w:rsidRPr="00DF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4940">
              <w:rPr>
                <w:rFonts w:asciiTheme="minorHAnsi" w:hAnsiTheme="minorHAnsi" w:cstheme="minorHAnsi"/>
                <w:sz w:val="22"/>
                <w:szCs w:val="22"/>
              </w:rPr>
              <w:t xml:space="preserve">had </w:t>
            </w:r>
            <w:r w:rsidR="006E544F">
              <w:rPr>
                <w:rFonts w:asciiTheme="minorHAnsi" w:hAnsiTheme="minorHAnsi" w:cstheme="minorHAnsi"/>
                <w:sz w:val="22"/>
                <w:szCs w:val="22"/>
              </w:rPr>
              <w:t>applied for</w:t>
            </w:r>
            <w:r w:rsidR="00B049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374" w:rsidRPr="00DF03E4">
              <w:rPr>
                <w:rFonts w:asciiTheme="minorHAnsi" w:hAnsiTheme="minorHAnsi" w:cstheme="minorHAnsi"/>
                <w:sz w:val="22"/>
                <w:szCs w:val="22"/>
              </w:rPr>
              <w:t xml:space="preserve">LTFT. </w:t>
            </w:r>
            <w:r w:rsidR="00617D6C" w:rsidRPr="00DF03E4">
              <w:rPr>
                <w:rFonts w:asciiTheme="minorHAnsi" w:hAnsiTheme="minorHAnsi" w:cstheme="minorHAnsi"/>
                <w:sz w:val="22"/>
                <w:szCs w:val="22"/>
              </w:rPr>
              <w:t xml:space="preserve">AL </w:t>
            </w:r>
            <w:r w:rsidR="00DF03E4">
              <w:rPr>
                <w:rFonts w:asciiTheme="minorHAnsi" w:hAnsiTheme="minorHAnsi" w:cstheme="minorHAnsi"/>
                <w:sz w:val="22"/>
                <w:szCs w:val="22"/>
              </w:rPr>
              <w:t xml:space="preserve">noted that this has impacted </w:t>
            </w:r>
            <w:r w:rsidR="006E544F">
              <w:rPr>
                <w:rFonts w:asciiTheme="minorHAnsi" w:hAnsiTheme="minorHAnsi" w:cstheme="minorHAnsi"/>
                <w:sz w:val="22"/>
                <w:szCs w:val="22"/>
              </w:rPr>
              <w:t xml:space="preserve">calculation </w:t>
            </w:r>
            <w:r w:rsidR="00DF03E4">
              <w:rPr>
                <w:rFonts w:asciiTheme="minorHAnsi" w:hAnsiTheme="minorHAnsi" w:cstheme="minorHAnsi"/>
                <w:sz w:val="22"/>
                <w:szCs w:val="22"/>
              </w:rPr>
              <w:t>of future consultancy posts.</w:t>
            </w:r>
          </w:p>
          <w:p w14:paraId="6B8C4963" w14:textId="77777777" w:rsidR="00DF03E4" w:rsidRPr="00DF03E4" w:rsidRDefault="00DF03E4" w:rsidP="00DF03E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FC2A3" w14:textId="6DED9186" w:rsidR="00DB2489" w:rsidRDefault="008E1CFC" w:rsidP="00F179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Calculation of Future Expansion Posts</w:t>
            </w:r>
            <w:r w:rsidR="00E033EF" w:rsidRPr="002F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  <w:r w:rsidR="00B737DF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 xml:space="preserve">that there is an estimated 45 post </w:t>
            </w:r>
            <w:r w:rsidR="00AC0559">
              <w:rPr>
                <w:rFonts w:asciiTheme="minorHAnsi" w:hAnsiTheme="minorHAnsi" w:cstheme="minorHAnsi"/>
                <w:sz w:val="22"/>
                <w:szCs w:val="22"/>
              </w:rPr>
              <w:t>shortfall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 xml:space="preserve"> within </w:t>
            </w:r>
            <w:r w:rsidR="00CC10A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>eneral Surgery</w:t>
            </w:r>
            <w:r w:rsidR="00EE51CC">
              <w:rPr>
                <w:rFonts w:asciiTheme="minorHAnsi" w:hAnsiTheme="minorHAnsi" w:cstheme="minorHAnsi"/>
                <w:sz w:val="22"/>
                <w:szCs w:val="22"/>
              </w:rPr>
              <w:t xml:space="preserve">. A 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 xml:space="preserve">request </w:t>
            </w:r>
            <w:r w:rsidR="00764688">
              <w:rPr>
                <w:rFonts w:asciiTheme="minorHAnsi" w:hAnsiTheme="minorHAnsi" w:cstheme="minorHAnsi"/>
                <w:sz w:val="22"/>
                <w:szCs w:val="22"/>
              </w:rPr>
              <w:t xml:space="preserve">for 2024 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EE51CC">
              <w:rPr>
                <w:rFonts w:asciiTheme="minorHAnsi" w:hAnsiTheme="minorHAnsi" w:cstheme="minorHAnsi"/>
                <w:sz w:val="22"/>
                <w:szCs w:val="22"/>
              </w:rPr>
              <w:t xml:space="preserve">therefore 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 xml:space="preserve">been made for 14 </w:t>
            </w:r>
            <w:r w:rsidR="00CC10A2">
              <w:rPr>
                <w:rFonts w:asciiTheme="minorHAnsi" w:hAnsiTheme="minorHAnsi" w:cstheme="minorHAnsi"/>
                <w:sz w:val="22"/>
                <w:szCs w:val="22"/>
              </w:rPr>
              <w:t>whole</w:t>
            </w:r>
            <w:r w:rsidR="0006120D">
              <w:rPr>
                <w:rFonts w:asciiTheme="minorHAnsi" w:hAnsiTheme="minorHAnsi" w:cstheme="minorHAnsi"/>
                <w:sz w:val="22"/>
                <w:szCs w:val="22"/>
              </w:rPr>
              <w:t>-time posts</w:t>
            </w:r>
            <w:r w:rsidR="00563671" w:rsidRPr="00A95BF8">
              <w:rPr>
                <w:rFonts w:asciiTheme="minorHAnsi" w:hAnsiTheme="minorHAnsi" w:cstheme="minorHAnsi"/>
                <w:sz w:val="22"/>
                <w:szCs w:val="22"/>
              </w:rPr>
              <w:t>. AL confirmed tha</w:t>
            </w:r>
            <w:r w:rsidR="00EE51CC">
              <w:rPr>
                <w:rFonts w:asciiTheme="minorHAnsi" w:hAnsiTheme="minorHAnsi" w:cstheme="minorHAnsi"/>
                <w:sz w:val="22"/>
                <w:szCs w:val="22"/>
              </w:rPr>
              <w:t xml:space="preserve">t this calculation </w:t>
            </w:r>
            <w:r w:rsidR="00A11248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is based on </w:t>
            </w:r>
            <w:r w:rsidR="004E7A1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1248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number required to maintain </w:t>
            </w:r>
            <w:r w:rsidR="00E239E3" w:rsidRPr="00A95BF8">
              <w:rPr>
                <w:rFonts w:asciiTheme="minorHAnsi" w:hAnsiTheme="minorHAnsi" w:cstheme="minorHAnsi"/>
                <w:sz w:val="22"/>
                <w:szCs w:val="22"/>
              </w:rPr>
              <w:t>establishment numbers</w:t>
            </w:r>
            <w:r w:rsidR="00A11248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D17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A11248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 a 2% increase</w:t>
            </w:r>
            <w:r w:rsidR="008C1D17">
              <w:rPr>
                <w:rFonts w:asciiTheme="minorHAnsi" w:hAnsiTheme="minorHAnsi" w:cstheme="minorHAnsi"/>
                <w:sz w:val="22"/>
                <w:szCs w:val="22"/>
              </w:rPr>
              <w:t>. Future e</w:t>
            </w:r>
            <w:r w:rsidR="00470714" w:rsidRPr="00A95BF8">
              <w:rPr>
                <w:rFonts w:asciiTheme="minorHAnsi" w:hAnsiTheme="minorHAnsi" w:cstheme="minorHAnsi"/>
                <w:sz w:val="22"/>
                <w:szCs w:val="22"/>
              </w:rPr>
              <w:t>stimates</w:t>
            </w:r>
            <w:r w:rsidR="00E14155">
              <w:rPr>
                <w:rFonts w:asciiTheme="minorHAnsi" w:hAnsiTheme="minorHAnsi" w:cstheme="minorHAnsi"/>
                <w:sz w:val="22"/>
                <w:szCs w:val="22"/>
              </w:rPr>
              <w:t xml:space="preserve"> for 2025</w:t>
            </w:r>
            <w:r w:rsidR="00470714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57B">
              <w:rPr>
                <w:rFonts w:asciiTheme="minorHAnsi" w:hAnsiTheme="minorHAnsi" w:cstheme="minorHAnsi"/>
                <w:sz w:val="22"/>
                <w:szCs w:val="22"/>
              </w:rPr>
              <w:t>indicat</w:t>
            </w:r>
            <w:r w:rsidR="008C1D1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A157B">
              <w:rPr>
                <w:rFonts w:asciiTheme="minorHAnsi" w:hAnsiTheme="minorHAnsi" w:cstheme="minorHAnsi"/>
                <w:sz w:val="22"/>
                <w:szCs w:val="22"/>
              </w:rPr>
              <w:t xml:space="preserve"> that there will be </w:t>
            </w:r>
            <w:r w:rsidR="00651E67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12 </w:t>
            </w:r>
            <w:r w:rsidR="00A04911">
              <w:rPr>
                <w:rFonts w:asciiTheme="minorHAnsi" w:hAnsiTheme="minorHAnsi" w:cstheme="minorHAnsi"/>
                <w:sz w:val="22"/>
                <w:szCs w:val="22"/>
              </w:rPr>
              <w:t>whole</w:t>
            </w:r>
            <w:r w:rsidR="00651E67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 time consultant vacancies with a</w:t>
            </w:r>
            <w:r w:rsidR="00A95BF8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D8323C" w:rsidRPr="00A95BF8">
              <w:rPr>
                <w:rFonts w:asciiTheme="minorHAnsi" w:hAnsiTheme="minorHAnsi" w:cstheme="minorHAnsi"/>
                <w:sz w:val="22"/>
                <w:szCs w:val="22"/>
              </w:rPr>
              <w:t>estimated-out</w:t>
            </w:r>
            <w:r w:rsidR="00651E67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 flow </w:t>
            </w:r>
            <w:r w:rsidR="00472DD0" w:rsidRPr="00A95BF8">
              <w:rPr>
                <w:rFonts w:asciiTheme="minorHAnsi" w:hAnsiTheme="minorHAnsi" w:cstheme="minorHAnsi"/>
                <w:sz w:val="22"/>
                <w:szCs w:val="22"/>
              </w:rPr>
              <w:t>of 20</w:t>
            </w:r>
            <w:r w:rsidR="00A95BF8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911">
              <w:rPr>
                <w:rFonts w:asciiTheme="minorHAnsi" w:hAnsiTheme="minorHAnsi" w:cstheme="minorHAnsi"/>
                <w:sz w:val="22"/>
                <w:szCs w:val="22"/>
              </w:rPr>
              <w:t>whole</w:t>
            </w:r>
            <w:r w:rsidR="00A95BF8" w:rsidRPr="00A95BF8">
              <w:rPr>
                <w:rFonts w:asciiTheme="minorHAnsi" w:hAnsiTheme="minorHAnsi" w:cstheme="minorHAnsi"/>
                <w:sz w:val="22"/>
                <w:szCs w:val="22"/>
              </w:rPr>
              <w:t xml:space="preserve"> time consultant posts</w:t>
            </w:r>
            <w:r w:rsidR="00E1415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46ACB3F" w14:textId="77777777" w:rsidR="00DB2489" w:rsidRPr="00DB2489" w:rsidRDefault="00DB2489" w:rsidP="00DB248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FD16B" w14:textId="1B6989B5" w:rsidR="002606FE" w:rsidRDefault="00DB2489" w:rsidP="00F179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2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Further Expansion Posts: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 confirmed that </w:t>
            </w:r>
            <w:r w:rsidR="008226C4">
              <w:rPr>
                <w:rFonts w:asciiTheme="minorHAnsi" w:hAnsiTheme="minorHAnsi" w:cstheme="minorHAnsi"/>
                <w:sz w:val="22"/>
                <w:szCs w:val="22"/>
              </w:rPr>
              <w:t xml:space="preserve">General Surgery will request a further six whole-time equivalent posts every year for the next six years. </w:t>
            </w:r>
            <w:r w:rsidR="00321FFC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321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noted that it was important not to have </w:t>
            </w:r>
            <w:r w:rsidR="00625642">
              <w:rPr>
                <w:rFonts w:asciiTheme="minorHAnsi" w:hAnsiTheme="minorHAnsi" w:cstheme="minorHAnsi"/>
                <w:sz w:val="22"/>
                <w:szCs w:val="22"/>
              </w:rPr>
              <w:t>more trainees</w:t>
            </w:r>
            <w:r w:rsidR="007F39E5">
              <w:rPr>
                <w:rFonts w:asciiTheme="minorHAnsi" w:hAnsiTheme="minorHAnsi" w:cstheme="minorHAnsi"/>
                <w:sz w:val="22"/>
                <w:szCs w:val="22"/>
              </w:rPr>
              <w:t xml:space="preserve"> CTTing</w:t>
            </w:r>
            <w:r w:rsidR="00625642">
              <w:rPr>
                <w:rFonts w:asciiTheme="minorHAnsi" w:hAnsiTheme="minorHAnsi" w:cstheme="minorHAnsi"/>
                <w:sz w:val="22"/>
                <w:szCs w:val="22"/>
              </w:rPr>
              <w:t xml:space="preserve"> tha</w:t>
            </w:r>
            <w:r w:rsidR="007F39E5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625642">
              <w:rPr>
                <w:rFonts w:asciiTheme="minorHAnsi" w:hAnsiTheme="minorHAnsi" w:cstheme="minorHAnsi"/>
                <w:sz w:val="22"/>
                <w:szCs w:val="22"/>
              </w:rPr>
              <w:t xml:space="preserve">posts available. </w:t>
            </w:r>
          </w:p>
          <w:p w14:paraId="7781DA0C" w14:textId="77777777" w:rsidR="002606FE" w:rsidRPr="002606FE" w:rsidRDefault="002606FE" w:rsidP="002606F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4B255" w14:textId="548138DC" w:rsidR="00227BC0" w:rsidRPr="00A40261" w:rsidRDefault="002606FE" w:rsidP="00A4026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33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 on TPDs: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6D4F">
              <w:rPr>
                <w:rFonts w:asciiTheme="minorHAnsi" w:hAnsiTheme="minorHAnsi" w:cstheme="minorHAnsi"/>
                <w:sz w:val="22"/>
                <w:szCs w:val="22"/>
              </w:rPr>
              <w:t>BJ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sked whether </w:t>
            </w:r>
            <w:r w:rsidR="00A22231">
              <w:rPr>
                <w:rFonts w:asciiTheme="minorHAnsi" w:hAnsiTheme="minorHAnsi" w:cstheme="minorHAnsi"/>
                <w:sz w:val="22"/>
                <w:szCs w:val="22"/>
              </w:rPr>
              <w:t xml:space="preserve">there would be any </w:t>
            </w:r>
            <w:r w:rsidR="00F54056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A22231">
              <w:rPr>
                <w:rFonts w:asciiTheme="minorHAnsi" w:hAnsiTheme="minorHAnsi" w:cstheme="minorHAnsi"/>
                <w:sz w:val="22"/>
                <w:szCs w:val="22"/>
              </w:rPr>
              <w:t xml:space="preserve">support for TPDs </w:t>
            </w:r>
            <w:r w:rsidR="00D04D40">
              <w:rPr>
                <w:rFonts w:asciiTheme="minorHAnsi" w:hAnsiTheme="minorHAnsi" w:cstheme="minorHAnsi"/>
                <w:sz w:val="22"/>
                <w:szCs w:val="22"/>
              </w:rPr>
              <w:t xml:space="preserve">due </w:t>
            </w:r>
            <w:r w:rsidR="00A22231">
              <w:rPr>
                <w:rFonts w:asciiTheme="minorHAnsi" w:hAnsiTheme="minorHAnsi" w:cstheme="minorHAnsi"/>
                <w:sz w:val="22"/>
                <w:szCs w:val="22"/>
              </w:rPr>
              <w:t xml:space="preserve">increased trainee numbers. AM </w:t>
            </w:r>
            <w:r w:rsidR="00A40261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A22231" w:rsidRPr="00A40261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1521BA">
              <w:rPr>
                <w:rFonts w:asciiTheme="minorHAnsi" w:hAnsiTheme="minorHAnsi" w:cstheme="minorHAnsi"/>
                <w:sz w:val="22"/>
                <w:szCs w:val="22"/>
              </w:rPr>
              <w:t xml:space="preserve">impacts on TPDs and TPM </w:t>
            </w:r>
            <w:r w:rsidR="00E53342" w:rsidRPr="00A40261">
              <w:rPr>
                <w:rFonts w:asciiTheme="minorHAnsi" w:hAnsiTheme="minorHAnsi" w:cstheme="minorHAnsi"/>
                <w:sz w:val="22"/>
                <w:szCs w:val="22"/>
              </w:rPr>
              <w:t>would be inc</w:t>
            </w:r>
            <w:r w:rsidR="00616DEF">
              <w:rPr>
                <w:rFonts w:asciiTheme="minorHAnsi" w:hAnsiTheme="minorHAnsi" w:cstheme="minorHAnsi"/>
                <w:sz w:val="22"/>
                <w:szCs w:val="22"/>
              </w:rPr>
              <w:t xml:space="preserve">luded as part of his </w:t>
            </w:r>
            <w:r w:rsidR="00E53342" w:rsidRPr="00A40261">
              <w:rPr>
                <w:rFonts w:asciiTheme="minorHAnsi" w:hAnsiTheme="minorHAnsi" w:cstheme="minorHAnsi"/>
                <w:sz w:val="22"/>
                <w:szCs w:val="22"/>
              </w:rPr>
              <w:t>review paper</w:t>
            </w:r>
            <w:r w:rsidR="00D946CD">
              <w:rPr>
                <w:rFonts w:asciiTheme="minorHAnsi" w:hAnsiTheme="minorHAnsi" w:cstheme="minorHAnsi"/>
                <w:sz w:val="22"/>
                <w:szCs w:val="22"/>
              </w:rPr>
              <w:t xml:space="preserve"> along with issues related to site capacity and possible rota capping by boards. </w:t>
            </w:r>
          </w:p>
          <w:p w14:paraId="5152E7E3" w14:textId="7754761F" w:rsidR="00227BC0" w:rsidRPr="00393994" w:rsidRDefault="00227BC0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96DE0E" w14:textId="77777777" w:rsidR="002A53AE" w:rsidRPr="00393994" w:rsidRDefault="002A53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070" w:rsidRPr="00393994" w14:paraId="2F93F1DE" w14:textId="77777777" w:rsidTr="00D04D40">
        <w:trPr>
          <w:trHeight w:val="567"/>
        </w:trPr>
        <w:tc>
          <w:tcPr>
            <w:tcW w:w="641" w:type="dxa"/>
            <w:shd w:val="clear" w:color="auto" w:fill="auto"/>
          </w:tcPr>
          <w:p w14:paraId="26739476" w14:textId="299C7BC9" w:rsidR="00C94070" w:rsidRPr="00504823" w:rsidRDefault="001517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73" w:type="dxa"/>
            <w:shd w:val="clear" w:color="auto" w:fill="auto"/>
          </w:tcPr>
          <w:p w14:paraId="3B134C2F" w14:textId="4505A5D8" w:rsidR="00C94070" w:rsidRPr="00504823" w:rsidRDefault="001517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Specialty reports</w:t>
            </w:r>
          </w:p>
        </w:tc>
        <w:tc>
          <w:tcPr>
            <w:tcW w:w="7796" w:type="dxa"/>
            <w:shd w:val="clear" w:color="auto" w:fill="auto"/>
          </w:tcPr>
          <w:p w14:paraId="6E5E6E54" w14:textId="77777777" w:rsidR="00C94070" w:rsidRPr="00393994" w:rsidRDefault="00C94070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7BB82C1" w14:textId="77777777" w:rsidR="00C94070" w:rsidRPr="00393994" w:rsidRDefault="00C94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B33" w:rsidRPr="00393994" w14:paraId="2D73BCBC" w14:textId="77777777" w:rsidTr="00C42299">
        <w:trPr>
          <w:trHeight w:val="567"/>
        </w:trPr>
        <w:tc>
          <w:tcPr>
            <w:tcW w:w="641" w:type="dxa"/>
            <w:shd w:val="clear" w:color="auto" w:fill="auto"/>
          </w:tcPr>
          <w:p w14:paraId="692C8C21" w14:textId="3ACB548F" w:rsidR="00A31B33" w:rsidRPr="00504823" w:rsidRDefault="00A31B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473" w:type="dxa"/>
            <w:shd w:val="clear" w:color="auto" w:fill="auto"/>
          </w:tcPr>
          <w:p w14:paraId="6D08BD41" w14:textId="5F849F7C" w:rsidR="00A31B33" w:rsidRPr="00504823" w:rsidRDefault="00037B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Surgery</w:t>
            </w:r>
            <w:r w:rsidR="002760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Report</w:t>
            </w:r>
          </w:p>
        </w:tc>
        <w:tc>
          <w:tcPr>
            <w:tcW w:w="7796" w:type="dxa"/>
            <w:shd w:val="clear" w:color="auto" w:fill="auto"/>
          </w:tcPr>
          <w:p w14:paraId="4252A305" w14:textId="6CDD380C" w:rsidR="00A31B33" w:rsidRDefault="001E402B" w:rsidP="009036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36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46C0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036A4">
              <w:rPr>
                <w:rFonts w:asciiTheme="minorHAnsi" w:hAnsiTheme="minorHAnsi" w:cstheme="minorHAnsi"/>
                <w:sz w:val="22"/>
                <w:szCs w:val="22"/>
              </w:rPr>
              <w:t xml:space="preserve"> noted that the General Surgery </w:t>
            </w:r>
            <w:r w:rsidR="009036A4" w:rsidRPr="009036A4">
              <w:rPr>
                <w:rFonts w:asciiTheme="minorHAnsi" w:hAnsiTheme="minorHAnsi" w:cstheme="minorHAnsi"/>
                <w:sz w:val="22"/>
                <w:szCs w:val="22"/>
              </w:rPr>
              <w:t xml:space="preserve">curriculum has been revised regarding breast surgery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implant </w:t>
            </w:r>
            <w:r w:rsidR="009036A4" w:rsidRPr="009036A4">
              <w:rPr>
                <w:rFonts w:asciiTheme="minorHAnsi" w:hAnsiTheme="minorHAnsi" w:cstheme="minorHAnsi"/>
                <w:sz w:val="22"/>
                <w:szCs w:val="22"/>
              </w:rPr>
              <w:t>reconstruction</w:t>
            </w:r>
            <w:r w:rsidR="00143386">
              <w:rPr>
                <w:rFonts w:asciiTheme="minorHAnsi" w:hAnsiTheme="minorHAnsi" w:cstheme="minorHAnsi"/>
                <w:sz w:val="22"/>
                <w:szCs w:val="22"/>
              </w:rPr>
              <w:t xml:space="preserve"> competencies at Level 4. The revised </w:t>
            </w:r>
            <w:r w:rsidR="00FD5469"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r w:rsidR="00143386">
              <w:rPr>
                <w:rFonts w:asciiTheme="minorHAnsi" w:hAnsiTheme="minorHAnsi" w:cstheme="minorHAnsi"/>
                <w:sz w:val="22"/>
                <w:szCs w:val="22"/>
              </w:rPr>
              <w:t xml:space="preserve"> requires trainee</w:t>
            </w:r>
            <w:r w:rsidR="00446C0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43386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446C0B">
              <w:rPr>
                <w:rFonts w:asciiTheme="minorHAnsi" w:hAnsiTheme="minorHAnsi" w:cstheme="minorHAnsi"/>
                <w:sz w:val="22"/>
                <w:szCs w:val="22"/>
              </w:rPr>
              <w:t>achieve</w:t>
            </w:r>
            <w:r w:rsidR="00143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5469">
              <w:rPr>
                <w:rFonts w:asciiTheme="minorHAnsi" w:hAnsiTheme="minorHAnsi" w:cstheme="minorHAnsi"/>
                <w:sz w:val="22"/>
                <w:szCs w:val="22"/>
              </w:rPr>
              <w:t>40 indicative procedures</w:t>
            </w:r>
            <w:r w:rsidR="007D3B69">
              <w:rPr>
                <w:rFonts w:asciiTheme="minorHAnsi" w:hAnsiTheme="minorHAnsi" w:cstheme="minorHAnsi"/>
                <w:sz w:val="22"/>
                <w:szCs w:val="22"/>
              </w:rPr>
              <w:t xml:space="preserve"> however</w:t>
            </w:r>
            <w:r w:rsidR="00446C0B">
              <w:rPr>
                <w:rFonts w:asciiTheme="minorHAnsi" w:hAnsiTheme="minorHAnsi" w:cstheme="minorHAnsi"/>
                <w:sz w:val="22"/>
                <w:szCs w:val="22"/>
              </w:rPr>
              <w:t xml:space="preserve"> Scotland </w:t>
            </w:r>
            <w:r w:rsidR="003F51C7">
              <w:rPr>
                <w:rFonts w:asciiTheme="minorHAnsi" w:hAnsiTheme="minorHAnsi" w:cstheme="minorHAnsi"/>
                <w:sz w:val="22"/>
                <w:szCs w:val="22"/>
              </w:rPr>
              <w:t xml:space="preserve">does not carry out enough </w:t>
            </w:r>
            <w:r w:rsidR="007D3B69">
              <w:rPr>
                <w:rFonts w:asciiTheme="minorHAnsi" w:hAnsiTheme="minorHAnsi" w:cstheme="minorHAnsi"/>
                <w:sz w:val="22"/>
                <w:szCs w:val="22"/>
              </w:rPr>
              <w:t xml:space="preserve">breast reconstruction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implant </w:t>
            </w:r>
            <w:r w:rsidR="00C42299">
              <w:rPr>
                <w:rFonts w:asciiTheme="minorHAnsi" w:hAnsiTheme="minorHAnsi" w:cstheme="minorHAnsi"/>
                <w:sz w:val="22"/>
                <w:szCs w:val="22"/>
              </w:rPr>
              <w:t xml:space="preserve">procedures </w:t>
            </w:r>
            <w:r w:rsidR="003F51C7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7D3B69">
              <w:rPr>
                <w:rFonts w:asciiTheme="minorHAnsi" w:hAnsiTheme="minorHAnsi" w:cstheme="minorHAnsi"/>
                <w:sz w:val="22"/>
                <w:szCs w:val="22"/>
              </w:rPr>
              <w:t>meet th</w:t>
            </w:r>
            <w:r w:rsidR="00C42299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7D3B69">
              <w:rPr>
                <w:rFonts w:asciiTheme="minorHAnsi" w:hAnsiTheme="minorHAnsi" w:cstheme="minorHAnsi"/>
                <w:sz w:val="22"/>
                <w:szCs w:val="22"/>
              </w:rPr>
              <w:t xml:space="preserve"> requirement. </w:t>
            </w:r>
            <w:r w:rsidR="00133C5C">
              <w:rPr>
                <w:rFonts w:asciiTheme="minorHAnsi" w:hAnsiTheme="minorHAnsi" w:cstheme="minorHAnsi"/>
                <w:sz w:val="22"/>
                <w:szCs w:val="22"/>
              </w:rPr>
              <w:t xml:space="preserve">AM suggested </w:t>
            </w:r>
            <w:r w:rsidR="00384646">
              <w:rPr>
                <w:rFonts w:asciiTheme="minorHAnsi" w:hAnsiTheme="minorHAnsi" w:cstheme="minorHAnsi"/>
                <w:sz w:val="22"/>
                <w:szCs w:val="22"/>
              </w:rPr>
              <w:t xml:space="preserve">that AL draft a </w:t>
            </w:r>
            <w:r w:rsidR="00BD6BF3">
              <w:rPr>
                <w:rFonts w:asciiTheme="minorHAnsi" w:hAnsiTheme="minorHAnsi" w:cstheme="minorHAnsi"/>
                <w:sz w:val="22"/>
                <w:szCs w:val="22"/>
              </w:rPr>
              <w:t>brief paper</w:t>
            </w:r>
            <w:r w:rsidR="0090379F">
              <w:rPr>
                <w:rFonts w:asciiTheme="minorHAnsi" w:hAnsiTheme="minorHAnsi" w:cstheme="minorHAnsi"/>
                <w:sz w:val="22"/>
                <w:szCs w:val="22"/>
              </w:rPr>
              <w:t xml:space="preserve"> regarding th</w:t>
            </w:r>
            <w:r w:rsidR="00C42299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90379F">
              <w:rPr>
                <w:rFonts w:asciiTheme="minorHAnsi" w:hAnsiTheme="minorHAnsi" w:cstheme="minorHAnsi"/>
                <w:sz w:val="22"/>
                <w:szCs w:val="22"/>
              </w:rPr>
              <w:t xml:space="preserve"> issue </w:t>
            </w:r>
            <w:r w:rsidR="00384646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="0090379F">
              <w:rPr>
                <w:rFonts w:asciiTheme="minorHAnsi" w:hAnsiTheme="minorHAnsi" w:cstheme="minorHAnsi"/>
                <w:sz w:val="22"/>
                <w:szCs w:val="22"/>
              </w:rPr>
              <w:t xml:space="preserve"> can be presented to the JCST. </w:t>
            </w:r>
          </w:p>
          <w:p w14:paraId="03515CB4" w14:textId="1360DCF8" w:rsidR="009036A4" w:rsidRPr="009036A4" w:rsidRDefault="009036A4" w:rsidP="009036A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35E230E" w14:textId="13D2AF63" w:rsidR="00A31B33" w:rsidRPr="00393994" w:rsidRDefault="00E45543" w:rsidP="00DA2F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2F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A432B9">
              <w:rPr>
                <w:rFonts w:asciiTheme="minorHAnsi" w:hAnsiTheme="minorHAnsi" w:cstheme="minorHAnsi"/>
                <w:sz w:val="22"/>
                <w:szCs w:val="22"/>
              </w:rPr>
              <w:t>draft briefing paper regarding issues related to breast re-construction</w:t>
            </w:r>
            <w:r w:rsidR="00DA2F56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  <w:r w:rsidR="00A432B9">
              <w:rPr>
                <w:rFonts w:asciiTheme="minorHAnsi" w:hAnsiTheme="minorHAnsi" w:cstheme="minorHAnsi"/>
                <w:sz w:val="22"/>
                <w:szCs w:val="22"/>
              </w:rPr>
              <w:t xml:space="preserve"> in Scotland</w:t>
            </w:r>
            <w:r w:rsidR="00384646">
              <w:rPr>
                <w:rFonts w:asciiTheme="minorHAnsi" w:hAnsiTheme="minorHAnsi" w:cstheme="minorHAnsi"/>
                <w:sz w:val="22"/>
                <w:szCs w:val="22"/>
              </w:rPr>
              <w:t xml:space="preserve"> for presentation to the JCST</w:t>
            </w:r>
          </w:p>
        </w:tc>
      </w:tr>
      <w:tr w:rsidR="00615E21" w:rsidRPr="00393994" w14:paraId="570441B2" w14:textId="77777777" w:rsidTr="000C6187">
        <w:trPr>
          <w:trHeight w:val="567"/>
        </w:trPr>
        <w:tc>
          <w:tcPr>
            <w:tcW w:w="641" w:type="dxa"/>
            <w:shd w:val="clear" w:color="auto" w:fill="auto"/>
          </w:tcPr>
          <w:p w14:paraId="016E3036" w14:textId="326F0E32" w:rsidR="00615E21" w:rsidRPr="007B0B1B" w:rsidRDefault="00615E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B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473" w:type="dxa"/>
            <w:shd w:val="clear" w:color="auto" w:fill="auto"/>
          </w:tcPr>
          <w:p w14:paraId="7B3C47E7" w14:textId="2B3891D3" w:rsidR="00615E21" w:rsidRPr="007B0B1B" w:rsidRDefault="00615E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B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T&amp;O</w:t>
            </w:r>
            <w:r w:rsidR="00276025" w:rsidRPr="007B0B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Report</w:t>
            </w:r>
          </w:p>
        </w:tc>
        <w:tc>
          <w:tcPr>
            <w:tcW w:w="7796" w:type="dxa"/>
            <w:shd w:val="clear" w:color="auto" w:fill="auto"/>
          </w:tcPr>
          <w:p w14:paraId="4310B20A" w14:textId="058E7F91" w:rsidR="00615E21" w:rsidRPr="007B0B1B" w:rsidRDefault="00EC5331" w:rsidP="009036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0B1B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011B93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 noted that </w:t>
            </w:r>
            <w:r w:rsidRPr="007B0B1B">
              <w:rPr>
                <w:rFonts w:asciiTheme="minorHAnsi" w:hAnsiTheme="minorHAnsi" w:cstheme="minorHAnsi"/>
                <w:sz w:val="22"/>
                <w:szCs w:val="22"/>
              </w:rPr>
              <w:t>EC had raised the iss</w:t>
            </w:r>
            <w:r w:rsidR="00D22318">
              <w:rPr>
                <w:rFonts w:asciiTheme="minorHAnsi" w:hAnsiTheme="minorHAnsi" w:cstheme="minorHAnsi"/>
                <w:sz w:val="22"/>
                <w:szCs w:val="22"/>
              </w:rPr>
              <w:t>ue of</w:t>
            </w:r>
            <w:r w:rsidR="00787605">
              <w:rPr>
                <w:rFonts w:asciiTheme="minorHAnsi" w:hAnsiTheme="minorHAnsi" w:cstheme="minorHAnsi"/>
                <w:sz w:val="22"/>
                <w:szCs w:val="22"/>
              </w:rPr>
              <w:t xml:space="preserve"> the lack of support </w:t>
            </w:r>
            <w:r w:rsidR="009B7B19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B35322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585E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external </w:t>
            </w:r>
            <w:r w:rsidR="00DE275B" w:rsidRPr="007B0B1B">
              <w:rPr>
                <w:rFonts w:asciiTheme="minorHAnsi" w:hAnsiTheme="minorHAnsi" w:cstheme="minorHAnsi"/>
                <w:sz w:val="22"/>
                <w:szCs w:val="22"/>
              </w:rPr>
              <w:t>roles</w:t>
            </w:r>
            <w:r w:rsidR="00F436F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E275B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 such as </w:t>
            </w:r>
            <w:r w:rsidR="009A585E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examiners,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>SAC</w:t>
            </w:r>
            <w:r w:rsidR="00DE275B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 Liaison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>roles etc</w:t>
            </w:r>
            <w:r w:rsidR="00F436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A585E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0D23" w:rsidRPr="007B0B1B">
              <w:rPr>
                <w:rFonts w:asciiTheme="minorHAnsi" w:hAnsiTheme="minorHAnsi" w:cstheme="minorHAnsi"/>
                <w:sz w:val="22"/>
                <w:szCs w:val="22"/>
              </w:rPr>
              <w:t>This has been particularly challenging</w:t>
            </w:r>
            <w:r w:rsidR="009409B0">
              <w:rPr>
                <w:rFonts w:asciiTheme="minorHAnsi" w:hAnsiTheme="minorHAnsi" w:cstheme="minorHAnsi"/>
                <w:sz w:val="22"/>
                <w:szCs w:val="22"/>
              </w:rPr>
              <w:t xml:space="preserve"> since</w:t>
            </w:r>
            <w:r w:rsidR="006B0D23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 the move </w:t>
            </w:r>
            <w:r w:rsidR="0040616F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from face-to-face to online activities. </w:t>
            </w:r>
            <w:r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7B0B1B" w:rsidRPr="007B0B1B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D22318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is a major </w:t>
            </w:r>
            <w:r w:rsidR="00E8379B">
              <w:rPr>
                <w:rFonts w:asciiTheme="minorHAnsi" w:hAnsiTheme="minorHAnsi" w:cstheme="minorHAnsi"/>
                <w:sz w:val="22"/>
                <w:szCs w:val="22"/>
              </w:rPr>
              <w:t xml:space="preserve">discussion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topic at JCST </w:t>
            </w:r>
            <w:r w:rsidR="00E8379B">
              <w:rPr>
                <w:rFonts w:asciiTheme="minorHAnsi" w:hAnsiTheme="minorHAnsi" w:cstheme="minorHAnsi"/>
                <w:sz w:val="22"/>
                <w:szCs w:val="22"/>
              </w:rPr>
              <w:t>however the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0A23">
              <w:rPr>
                <w:rFonts w:asciiTheme="minorHAnsi" w:hAnsiTheme="minorHAnsi" w:cstheme="minorHAnsi"/>
                <w:sz w:val="22"/>
                <w:szCs w:val="22"/>
              </w:rPr>
              <w:t>COPMeD</w:t>
            </w:r>
            <w:proofErr w:type="spellEnd"/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 position </w:t>
            </w:r>
            <w:r w:rsidR="008F2C35">
              <w:rPr>
                <w:rFonts w:asciiTheme="minorHAnsi" w:hAnsiTheme="minorHAnsi" w:cstheme="minorHAnsi"/>
                <w:sz w:val="22"/>
                <w:szCs w:val="22"/>
              </w:rPr>
              <w:t>remains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 that SEBs will not fund </w:t>
            </w:r>
            <w:r w:rsidR="00F206FE">
              <w:rPr>
                <w:rFonts w:asciiTheme="minorHAnsi" w:hAnsiTheme="minorHAnsi" w:cstheme="minorHAnsi"/>
                <w:sz w:val="22"/>
                <w:szCs w:val="22"/>
              </w:rPr>
              <w:t>face-to-face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 attendance for SAC LM’s.</w:t>
            </w:r>
          </w:p>
          <w:p w14:paraId="529F6347" w14:textId="01C01AC2" w:rsidR="001F0BE6" w:rsidRPr="007B0B1B" w:rsidRDefault="001F0BE6" w:rsidP="00EC5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7B071A2" w14:textId="77777777" w:rsidR="00615E21" w:rsidRPr="007B0B1B" w:rsidRDefault="00615E21" w:rsidP="00DA2F5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7B4C" w:rsidRPr="00393994" w14:paraId="2CC5E53D" w14:textId="77777777" w:rsidTr="004A3193">
        <w:trPr>
          <w:trHeight w:val="567"/>
        </w:trPr>
        <w:tc>
          <w:tcPr>
            <w:tcW w:w="641" w:type="dxa"/>
            <w:shd w:val="clear" w:color="auto" w:fill="auto"/>
          </w:tcPr>
          <w:p w14:paraId="620FB61F" w14:textId="3047D8E8" w:rsidR="00037B4C" w:rsidRPr="00504823" w:rsidRDefault="00037B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2033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3" w:type="dxa"/>
            <w:shd w:val="clear" w:color="auto" w:fill="auto"/>
          </w:tcPr>
          <w:p w14:paraId="0FCAA605" w14:textId="32FB073C" w:rsidR="00037B4C" w:rsidRDefault="0020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Paediatrics </w:t>
            </w:r>
            <w:r w:rsidR="002760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</w:t>
            </w:r>
          </w:p>
        </w:tc>
        <w:tc>
          <w:tcPr>
            <w:tcW w:w="7796" w:type="dxa"/>
            <w:shd w:val="clear" w:color="auto" w:fill="auto"/>
          </w:tcPr>
          <w:p w14:paraId="167F9421" w14:textId="77777777" w:rsidR="00654F10" w:rsidRPr="006B5AEF" w:rsidRDefault="00E41E20" w:rsidP="006B5A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3D3578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the issue of </w:t>
            </w:r>
            <w:r w:rsidR="00620F83" w:rsidRPr="003D3578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Pr="003D3578">
              <w:rPr>
                <w:rFonts w:asciiTheme="minorHAnsi" w:hAnsiTheme="minorHAnsi" w:cstheme="minorHAnsi"/>
                <w:sz w:val="22"/>
                <w:szCs w:val="22"/>
              </w:rPr>
              <w:t xml:space="preserve">rotas at the </w:t>
            </w:r>
            <w:r w:rsidR="00424B4C" w:rsidRPr="003D3578">
              <w:rPr>
                <w:rFonts w:asciiTheme="minorHAnsi" w:hAnsiTheme="minorHAnsi" w:cstheme="minorHAnsi"/>
                <w:sz w:val="22"/>
                <w:szCs w:val="22"/>
              </w:rPr>
              <w:t xml:space="preserve">Royal Edinburgh Hospital for Children &amp; Young </w:t>
            </w:r>
            <w:r w:rsidR="00A7721B" w:rsidRPr="003D3578">
              <w:rPr>
                <w:rFonts w:asciiTheme="minorHAnsi" w:hAnsiTheme="minorHAnsi" w:cstheme="minorHAnsi"/>
                <w:sz w:val="22"/>
                <w:szCs w:val="22"/>
              </w:rPr>
              <w:t xml:space="preserve">People has been discussed at the </w:t>
            </w:r>
            <w:r w:rsidR="00654F10" w:rsidRPr="003D3578">
              <w:rPr>
                <w:rFonts w:asciiTheme="minorHAnsi" w:hAnsiTheme="minorHAnsi" w:cstheme="minorHAnsi"/>
                <w:sz w:val="22"/>
                <w:szCs w:val="22"/>
              </w:rPr>
              <w:t>Quality Management Meeting and will be discussed with the department.</w:t>
            </w:r>
            <w:r w:rsidR="00EF1D0D" w:rsidRPr="003D35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3578" w:rsidRPr="003D3578">
              <w:rPr>
                <w:rFonts w:asciiTheme="minorHAnsi" w:hAnsiTheme="minorHAnsi" w:cstheme="minorHAnsi"/>
                <w:sz w:val="22"/>
                <w:szCs w:val="22"/>
              </w:rPr>
              <w:t>MLM confirmed that the recently planned QEM with Paediatric Surgery</w:t>
            </w:r>
            <w:r w:rsidR="006B5AEF">
              <w:rPr>
                <w:rFonts w:asciiTheme="minorHAnsi" w:hAnsiTheme="minorHAnsi" w:cstheme="minorHAnsi"/>
                <w:sz w:val="22"/>
                <w:szCs w:val="22"/>
              </w:rPr>
              <w:t xml:space="preserve"> at</w:t>
            </w:r>
            <w:r w:rsidR="003D3578" w:rsidRPr="003D3578">
              <w:rPr>
                <w:rFonts w:asciiTheme="minorHAnsi" w:hAnsiTheme="minorHAnsi" w:cstheme="minorHAnsi"/>
                <w:sz w:val="22"/>
                <w:szCs w:val="22"/>
              </w:rPr>
              <w:t xml:space="preserve"> RHCYP Edinburgh was postponed at short notice by the APGD for Quality and a new date is to be agreed. Senior Management have received an amended rota from the trainee group which is to be discussed at a forthcoming meeting.</w:t>
            </w:r>
          </w:p>
          <w:p w14:paraId="6C4FD0BA" w14:textId="29AE9D42" w:rsidR="006B5AEF" w:rsidRPr="006B5AEF" w:rsidRDefault="006B5AEF" w:rsidP="006B5AEF">
            <w:pPr>
              <w:pStyle w:val="ListParagraph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06C90585" w14:textId="77777777" w:rsidR="00037B4C" w:rsidRDefault="00037B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6B4DE" w14:textId="77777777" w:rsidR="00620F83" w:rsidRDefault="00620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D5EBC" w14:textId="77777777" w:rsidR="00EF1D0D" w:rsidRDefault="00EF1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F8A0C" w14:textId="77777777" w:rsidR="00EF1D0D" w:rsidRDefault="00EF1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75147" w14:textId="1391AAF1" w:rsidR="00620F83" w:rsidRPr="00393994" w:rsidRDefault="00620F83" w:rsidP="0076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025" w:rsidRPr="00393994" w14:paraId="189EA7A2" w14:textId="77777777" w:rsidTr="00330F97">
        <w:trPr>
          <w:trHeight w:val="567"/>
        </w:trPr>
        <w:tc>
          <w:tcPr>
            <w:tcW w:w="641" w:type="dxa"/>
            <w:shd w:val="clear" w:color="auto" w:fill="auto"/>
          </w:tcPr>
          <w:p w14:paraId="3DA1E19D" w14:textId="0D5189B5" w:rsidR="00276025" w:rsidRDefault="002760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5.4</w:t>
            </w:r>
          </w:p>
        </w:tc>
        <w:tc>
          <w:tcPr>
            <w:tcW w:w="2473" w:type="dxa"/>
            <w:shd w:val="clear" w:color="auto" w:fill="auto"/>
          </w:tcPr>
          <w:p w14:paraId="06591483" w14:textId="3399092C" w:rsidR="00276025" w:rsidRDefault="002760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ENT Report </w:t>
            </w:r>
          </w:p>
        </w:tc>
        <w:tc>
          <w:tcPr>
            <w:tcW w:w="7796" w:type="dxa"/>
            <w:shd w:val="clear" w:color="auto" w:fill="auto"/>
          </w:tcPr>
          <w:p w14:paraId="608B2D4B" w14:textId="4AFF9D3E" w:rsidR="00276025" w:rsidRPr="00990B59" w:rsidRDefault="00211934" w:rsidP="00990B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B59">
              <w:rPr>
                <w:rFonts w:asciiTheme="minorHAnsi" w:hAnsiTheme="minorHAnsi" w:cstheme="minorHAnsi"/>
                <w:sz w:val="22"/>
                <w:szCs w:val="22"/>
              </w:rPr>
              <w:t>BJ raised the issue of increased rates of trainee</w:t>
            </w:r>
            <w:r w:rsidR="000D0906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990B59">
              <w:rPr>
                <w:rFonts w:asciiTheme="minorHAnsi" w:hAnsiTheme="minorHAnsi" w:cstheme="minorHAnsi"/>
                <w:sz w:val="22"/>
                <w:szCs w:val="22"/>
              </w:rPr>
              <w:t>applying for LTFT</w:t>
            </w:r>
            <w:r w:rsidR="000D0906">
              <w:rPr>
                <w:rFonts w:asciiTheme="minorHAnsi" w:hAnsiTheme="minorHAnsi" w:cstheme="minorHAnsi"/>
                <w:sz w:val="22"/>
                <w:szCs w:val="22"/>
              </w:rPr>
              <w:t xml:space="preserve"> in ENT</w:t>
            </w:r>
            <w:r w:rsidRPr="00990B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F72A6">
              <w:rPr>
                <w:rFonts w:asciiTheme="minorHAnsi" w:hAnsiTheme="minorHAnsi" w:cstheme="minorHAnsi"/>
                <w:sz w:val="22"/>
                <w:szCs w:val="22"/>
              </w:rPr>
              <w:t xml:space="preserve">BJ noted that </w:t>
            </w:r>
            <w:r w:rsidR="00C65EC8" w:rsidRPr="00990B59">
              <w:rPr>
                <w:rFonts w:asciiTheme="minorHAnsi" w:hAnsiTheme="minorHAnsi" w:cstheme="minorHAnsi"/>
                <w:sz w:val="22"/>
                <w:szCs w:val="22"/>
              </w:rPr>
              <w:t>some trainee</w:t>
            </w:r>
            <w:r w:rsidR="00990B59" w:rsidRPr="00990B5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65EC8" w:rsidRPr="00990B59">
              <w:rPr>
                <w:rFonts w:asciiTheme="minorHAnsi" w:hAnsiTheme="minorHAnsi" w:cstheme="minorHAnsi"/>
                <w:sz w:val="22"/>
                <w:szCs w:val="22"/>
              </w:rPr>
              <w:t xml:space="preserve"> are moving to 60% LTFT</w:t>
            </w:r>
            <w:r w:rsidR="006F72A6">
              <w:rPr>
                <w:rFonts w:asciiTheme="minorHAnsi" w:hAnsiTheme="minorHAnsi" w:cstheme="minorHAnsi"/>
                <w:sz w:val="22"/>
                <w:szCs w:val="22"/>
              </w:rPr>
              <w:t xml:space="preserve"> which</w:t>
            </w:r>
            <w:r w:rsidR="008F2BC0">
              <w:rPr>
                <w:rFonts w:asciiTheme="minorHAnsi" w:hAnsiTheme="minorHAnsi" w:cstheme="minorHAnsi"/>
                <w:sz w:val="22"/>
                <w:szCs w:val="22"/>
              </w:rPr>
              <w:t xml:space="preserve"> impacts</w:t>
            </w:r>
            <w:r w:rsidR="003A26C9">
              <w:rPr>
                <w:rFonts w:asciiTheme="minorHAnsi" w:hAnsiTheme="minorHAnsi" w:cstheme="minorHAnsi"/>
                <w:sz w:val="22"/>
                <w:szCs w:val="22"/>
              </w:rPr>
              <w:t xml:space="preserve"> rotas as some </w:t>
            </w:r>
            <w:r w:rsidR="006F72A6">
              <w:rPr>
                <w:rFonts w:asciiTheme="minorHAnsi" w:hAnsiTheme="minorHAnsi" w:cstheme="minorHAnsi"/>
                <w:sz w:val="22"/>
                <w:szCs w:val="22"/>
              </w:rPr>
              <w:t xml:space="preserve">of these </w:t>
            </w:r>
            <w:r w:rsidR="003A26C9">
              <w:rPr>
                <w:rFonts w:asciiTheme="minorHAnsi" w:hAnsiTheme="minorHAnsi" w:cstheme="minorHAnsi"/>
                <w:sz w:val="22"/>
                <w:szCs w:val="22"/>
              </w:rPr>
              <w:t xml:space="preserve">posts are not </w:t>
            </w:r>
            <w:r w:rsidR="009F50AC">
              <w:rPr>
                <w:rFonts w:asciiTheme="minorHAnsi" w:hAnsiTheme="minorHAnsi" w:cstheme="minorHAnsi"/>
                <w:sz w:val="22"/>
                <w:szCs w:val="22"/>
              </w:rPr>
              <w:t>backfilled</w:t>
            </w:r>
            <w:r w:rsidR="003A26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165B4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NES is </w:t>
            </w:r>
            <w:r w:rsidR="00E91BC9">
              <w:rPr>
                <w:rFonts w:asciiTheme="minorHAnsi" w:hAnsiTheme="minorHAnsi" w:cstheme="minorHAnsi"/>
                <w:sz w:val="22"/>
                <w:szCs w:val="22"/>
              </w:rPr>
              <w:t>aiming to increase head count to address increased LTFT rates</w:t>
            </w:r>
            <w:r w:rsidR="005B344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2749C37" w14:textId="491F5D1A" w:rsidR="00990B59" w:rsidRDefault="00990B59" w:rsidP="00477A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E99AD6A" w14:textId="77777777" w:rsidR="00276025" w:rsidRPr="00393994" w:rsidRDefault="002760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CA7" w:rsidRPr="00393994" w14:paraId="7FA72C6D" w14:textId="77777777" w:rsidTr="001A53C1">
        <w:trPr>
          <w:trHeight w:val="567"/>
        </w:trPr>
        <w:tc>
          <w:tcPr>
            <w:tcW w:w="641" w:type="dxa"/>
            <w:shd w:val="clear" w:color="auto" w:fill="auto"/>
          </w:tcPr>
          <w:p w14:paraId="785CB43A" w14:textId="64F1884E" w:rsidR="00111CA7" w:rsidRDefault="00111C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2473" w:type="dxa"/>
            <w:shd w:val="clear" w:color="auto" w:fill="auto"/>
          </w:tcPr>
          <w:p w14:paraId="177B19EC" w14:textId="3683333A" w:rsidR="00111CA7" w:rsidRDefault="00111C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Urology Report</w:t>
            </w:r>
          </w:p>
        </w:tc>
        <w:tc>
          <w:tcPr>
            <w:tcW w:w="7796" w:type="dxa"/>
            <w:shd w:val="clear" w:color="auto" w:fill="auto"/>
          </w:tcPr>
          <w:p w14:paraId="6255A195" w14:textId="0E8BEA4A" w:rsidR="00111CA7" w:rsidRDefault="00111CA7" w:rsidP="00990B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HB raised issue of disparity between </w:t>
            </w:r>
            <w:r w:rsidR="005B3445">
              <w:rPr>
                <w:rFonts w:asciiTheme="minorHAnsi" w:hAnsiTheme="minorHAnsi" w:cstheme="minorHAnsi"/>
                <w:sz w:val="22"/>
                <w:szCs w:val="22"/>
              </w:rPr>
              <w:t xml:space="preserve">study leave rates between </w:t>
            </w:r>
            <w:r w:rsidR="009F50A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B3445">
              <w:rPr>
                <w:rFonts w:asciiTheme="minorHAnsi" w:hAnsiTheme="minorHAnsi" w:cstheme="minorHAnsi"/>
                <w:sz w:val="22"/>
                <w:szCs w:val="22"/>
              </w:rPr>
              <w:t xml:space="preserve">ast and West region. </w:t>
            </w:r>
            <w:r w:rsidR="009C5FC6">
              <w:rPr>
                <w:rFonts w:asciiTheme="minorHAnsi" w:hAnsiTheme="minorHAnsi" w:cstheme="minorHAnsi"/>
                <w:sz w:val="22"/>
                <w:szCs w:val="22"/>
              </w:rPr>
              <w:t xml:space="preserve">HB noted that the </w:t>
            </w:r>
            <w:r w:rsidR="00312DEC">
              <w:rPr>
                <w:rFonts w:asciiTheme="minorHAnsi" w:hAnsiTheme="minorHAnsi" w:cstheme="minorHAnsi"/>
                <w:sz w:val="22"/>
                <w:szCs w:val="22"/>
              </w:rPr>
              <w:t>East Region trainee</w:t>
            </w:r>
            <w:r w:rsidR="00134D6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12DEC">
              <w:rPr>
                <w:rFonts w:asciiTheme="minorHAnsi" w:hAnsiTheme="minorHAnsi" w:cstheme="minorHAnsi"/>
                <w:sz w:val="22"/>
                <w:szCs w:val="22"/>
              </w:rPr>
              <w:t xml:space="preserve"> have had approval for the ST </w:t>
            </w:r>
            <w:r w:rsidR="008F4FEC">
              <w:rPr>
                <w:rFonts w:asciiTheme="minorHAnsi" w:hAnsiTheme="minorHAnsi" w:cstheme="minorHAnsi"/>
                <w:sz w:val="22"/>
                <w:szCs w:val="22"/>
              </w:rPr>
              <w:t xml:space="preserve">Urology </w:t>
            </w:r>
            <w:r w:rsidR="00312DEC">
              <w:rPr>
                <w:rFonts w:asciiTheme="minorHAnsi" w:hAnsiTheme="minorHAnsi" w:cstheme="minorHAnsi"/>
                <w:sz w:val="22"/>
                <w:szCs w:val="22"/>
              </w:rPr>
              <w:t xml:space="preserve">Boot </w:t>
            </w:r>
            <w:r w:rsidR="00547CE8">
              <w:rPr>
                <w:rFonts w:asciiTheme="minorHAnsi" w:hAnsiTheme="minorHAnsi" w:cstheme="minorHAnsi"/>
                <w:sz w:val="22"/>
                <w:szCs w:val="22"/>
              </w:rPr>
              <w:t>Camp,</w:t>
            </w:r>
            <w:r w:rsidR="00312DEC">
              <w:rPr>
                <w:rFonts w:asciiTheme="minorHAnsi" w:hAnsiTheme="minorHAnsi" w:cstheme="minorHAnsi"/>
                <w:sz w:val="22"/>
                <w:szCs w:val="22"/>
              </w:rPr>
              <w:t xml:space="preserve"> but West Region trainee</w:t>
            </w:r>
            <w:r w:rsidR="001A53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12DEC">
              <w:rPr>
                <w:rFonts w:asciiTheme="minorHAnsi" w:hAnsiTheme="minorHAnsi" w:cstheme="minorHAnsi"/>
                <w:sz w:val="22"/>
                <w:szCs w:val="22"/>
              </w:rPr>
              <w:t xml:space="preserve"> have not. </w:t>
            </w:r>
            <w:r w:rsidR="00804E71">
              <w:rPr>
                <w:rFonts w:asciiTheme="minorHAnsi" w:hAnsiTheme="minorHAnsi" w:cstheme="minorHAnsi"/>
                <w:sz w:val="22"/>
                <w:szCs w:val="22"/>
              </w:rPr>
              <w:t>AM suggested this be discussed offline with AMa.</w:t>
            </w:r>
          </w:p>
          <w:p w14:paraId="689E2828" w14:textId="3EB35D86" w:rsidR="00312DEC" w:rsidRPr="00990B59" w:rsidRDefault="00312DEC" w:rsidP="00547CE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67773EE" w14:textId="600FFB61" w:rsidR="00111CA7" w:rsidRPr="00393994" w:rsidRDefault="00804E71" w:rsidP="00804E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discuss ST3 Urology Boot Camp study funding issues with AM</w:t>
            </w:r>
          </w:p>
        </w:tc>
      </w:tr>
      <w:tr w:rsidR="00547CE8" w:rsidRPr="00393994" w14:paraId="330ABA29" w14:textId="77777777" w:rsidTr="005D094E">
        <w:trPr>
          <w:trHeight w:val="567"/>
        </w:trPr>
        <w:tc>
          <w:tcPr>
            <w:tcW w:w="641" w:type="dxa"/>
            <w:shd w:val="clear" w:color="auto" w:fill="auto"/>
          </w:tcPr>
          <w:p w14:paraId="17958F2F" w14:textId="1AF4254D" w:rsidR="00547CE8" w:rsidRDefault="00547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5.6</w:t>
            </w:r>
          </w:p>
        </w:tc>
        <w:tc>
          <w:tcPr>
            <w:tcW w:w="2473" w:type="dxa"/>
            <w:shd w:val="clear" w:color="auto" w:fill="auto"/>
          </w:tcPr>
          <w:p w14:paraId="5FA2B705" w14:textId="5E3B3530" w:rsidR="00547CE8" w:rsidRDefault="00547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Plastic Surgery Report</w:t>
            </w:r>
          </w:p>
        </w:tc>
        <w:tc>
          <w:tcPr>
            <w:tcW w:w="7796" w:type="dxa"/>
            <w:shd w:val="clear" w:color="auto" w:fill="auto"/>
          </w:tcPr>
          <w:p w14:paraId="37740F42" w14:textId="0BA84365" w:rsidR="00547CE8" w:rsidRDefault="00547CE8" w:rsidP="00990B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stated that issues have been raised regarding </w:t>
            </w:r>
            <w:r w:rsidR="00FC575E">
              <w:rPr>
                <w:rFonts w:asciiTheme="minorHAnsi" w:hAnsiTheme="minorHAnsi" w:cstheme="minorHAnsi"/>
                <w:sz w:val="22"/>
                <w:szCs w:val="22"/>
              </w:rPr>
              <w:t>coverage of elective training</w:t>
            </w:r>
            <w:r w:rsidR="0057285B">
              <w:rPr>
                <w:rFonts w:asciiTheme="minorHAnsi" w:hAnsiTheme="minorHAnsi" w:cstheme="minorHAnsi"/>
                <w:sz w:val="22"/>
                <w:szCs w:val="22"/>
              </w:rPr>
              <w:t xml:space="preserve"> which is currently standing at </w:t>
            </w:r>
            <w:r w:rsidR="004C38B9">
              <w:rPr>
                <w:rFonts w:asciiTheme="minorHAnsi" w:hAnsiTheme="minorHAnsi" w:cstheme="minorHAnsi"/>
                <w:sz w:val="22"/>
                <w:szCs w:val="22"/>
              </w:rPr>
              <w:t xml:space="preserve">post-pandemic rates of </w:t>
            </w:r>
            <w:r w:rsidR="0057285B">
              <w:rPr>
                <w:rFonts w:asciiTheme="minorHAnsi" w:hAnsiTheme="minorHAnsi" w:cstheme="minorHAnsi"/>
                <w:sz w:val="22"/>
                <w:szCs w:val="22"/>
              </w:rPr>
              <w:t>80%</w:t>
            </w:r>
            <w:r w:rsidR="004C38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B3E1D">
              <w:rPr>
                <w:rFonts w:asciiTheme="minorHAnsi" w:hAnsiTheme="minorHAnsi" w:cstheme="minorHAnsi"/>
                <w:sz w:val="22"/>
                <w:szCs w:val="22"/>
              </w:rPr>
              <w:t>AM n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oted the importance of TPDs monitoring </w:t>
            </w:r>
            <w:r w:rsidR="00EC320E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logbooks to </w:t>
            </w:r>
            <w:r w:rsidR="00EC320E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="00350A23">
              <w:rPr>
                <w:rFonts w:asciiTheme="minorHAnsi" w:hAnsiTheme="minorHAnsi" w:cstheme="minorHAnsi"/>
                <w:sz w:val="22"/>
                <w:szCs w:val="22"/>
              </w:rPr>
              <w:t xml:space="preserve"> objective evidence of decreased operative training activity.</w:t>
            </w:r>
          </w:p>
          <w:p w14:paraId="00541675" w14:textId="057C4074" w:rsidR="00A56328" w:rsidRDefault="00A56328" w:rsidP="00440E9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4EE3F9A" w14:textId="77777777" w:rsidR="00547CE8" w:rsidRPr="00804E71" w:rsidRDefault="00547CE8" w:rsidP="00804E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211FB" w:rsidRPr="00393994" w14:paraId="537C7B6E" w14:textId="77777777" w:rsidTr="00C63D2C">
        <w:trPr>
          <w:trHeight w:val="567"/>
        </w:trPr>
        <w:tc>
          <w:tcPr>
            <w:tcW w:w="641" w:type="dxa"/>
            <w:shd w:val="clear" w:color="auto" w:fill="auto"/>
          </w:tcPr>
          <w:p w14:paraId="5CF56669" w14:textId="759ED5D2" w:rsidR="003211FB" w:rsidRDefault="003211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5.7</w:t>
            </w:r>
          </w:p>
        </w:tc>
        <w:tc>
          <w:tcPr>
            <w:tcW w:w="2473" w:type="dxa"/>
            <w:shd w:val="clear" w:color="auto" w:fill="auto"/>
          </w:tcPr>
          <w:p w14:paraId="4D66C002" w14:textId="3FFAA302" w:rsidR="003211FB" w:rsidRDefault="003211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Neurosurgery Report</w:t>
            </w:r>
          </w:p>
        </w:tc>
        <w:tc>
          <w:tcPr>
            <w:tcW w:w="7796" w:type="dxa"/>
            <w:shd w:val="clear" w:color="auto" w:fill="auto"/>
          </w:tcPr>
          <w:p w14:paraId="7FE2A3AE" w14:textId="1A5DAD56" w:rsidR="00D9788B" w:rsidRDefault="00D9788B" w:rsidP="00D97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related to neurosurgery</w:t>
            </w:r>
            <w:r w:rsidR="0087014F">
              <w:rPr>
                <w:rFonts w:asciiTheme="minorHAnsi" w:hAnsiTheme="minorHAnsi" w:cstheme="minorHAnsi"/>
                <w:sz w:val="22"/>
                <w:szCs w:val="22"/>
              </w:rPr>
              <w:t xml:space="preserve"> in NHS Lothian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0E96">
              <w:rPr>
                <w:rFonts w:asciiTheme="minorHAnsi" w:hAnsiTheme="minorHAnsi" w:cstheme="minorHAnsi"/>
                <w:sz w:val="22"/>
                <w:szCs w:val="22"/>
              </w:rPr>
              <w:t>were discussed including:</w:t>
            </w:r>
          </w:p>
          <w:p w14:paraId="2AB05296" w14:textId="77777777" w:rsidR="00440E96" w:rsidRPr="00D9788B" w:rsidRDefault="00440E96" w:rsidP="00D97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615A3" w14:textId="58EE5B81" w:rsidR="003211FB" w:rsidRDefault="00D9788B" w:rsidP="00990B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E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Leave Issues: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11FB">
              <w:rPr>
                <w:rFonts w:asciiTheme="minorHAnsi" w:hAnsiTheme="minorHAnsi" w:cstheme="minorHAnsi"/>
                <w:sz w:val="22"/>
                <w:szCs w:val="22"/>
              </w:rPr>
              <w:t xml:space="preserve">AD stated that there are ongoing issues related to </w:t>
            </w:r>
            <w:r w:rsidR="00E87975">
              <w:rPr>
                <w:rFonts w:asciiTheme="minorHAnsi" w:hAnsiTheme="minorHAnsi" w:cstheme="minorHAnsi"/>
                <w:sz w:val="22"/>
                <w:szCs w:val="22"/>
              </w:rPr>
              <w:t>the re-striction of trainee</w:t>
            </w:r>
            <w:r w:rsidR="006642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87975">
              <w:rPr>
                <w:rFonts w:asciiTheme="minorHAnsi" w:hAnsiTheme="minorHAnsi" w:cstheme="minorHAnsi"/>
                <w:sz w:val="22"/>
                <w:szCs w:val="22"/>
              </w:rPr>
              <w:t xml:space="preserve"> attending training or </w:t>
            </w:r>
            <w:r w:rsidR="00C431FE">
              <w:rPr>
                <w:rFonts w:asciiTheme="minorHAnsi" w:hAnsiTheme="minorHAnsi" w:cstheme="minorHAnsi"/>
                <w:sz w:val="22"/>
                <w:szCs w:val="22"/>
              </w:rPr>
              <w:t>conferences</w:t>
            </w:r>
            <w:r w:rsidR="00E87975">
              <w:rPr>
                <w:rFonts w:asciiTheme="minorHAnsi" w:hAnsiTheme="minorHAnsi" w:cstheme="minorHAnsi"/>
                <w:sz w:val="22"/>
                <w:szCs w:val="22"/>
              </w:rPr>
              <w:t xml:space="preserve"> outwith the UK. AD stated t</w:t>
            </w:r>
            <w:r w:rsidR="009C7B26">
              <w:rPr>
                <w:rFonts w:asciiTheme="minorHAnsi" w:hAnsiTheme="minorHAnsi" w:cstheme="minorHAnsi"/>
                <w:sz w:val="22"/>
                <w:szCs w:val="22"/>
              </w:rPr>
              <w:t>hat trainee</w:t>
            </w:r>
            <w:r w:rsidR="006642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C7B26">
              <w:rPr>
                <w:rFonts w:asciiTheme="minorHAnsi" w:hAnsiTheme="minorHAnsi" w:cstheme="minorHAnsi"/>
                <w:sz w:val="22"/>
                <w:szCs w:val="22"/>
              </w:rPr>
              <w:t xml:space="preserve"> have been told that only courses held in the UK will be funded from the Study Leave budget. AD stated that this is particularly </w:t>
            </w:r>
            <w:r w:rsidR="00C431FE">
              <w:rPr>
                <w:rFonts w:asciiTheme="minorHAnsi" w:hAnsiTheme="minorHAnsi" w:cstheme="minorHAnsi"/>
                <w:sz w:val="22"/>
                <w:szCs w:val="22"/>
              </w:rPr>
              <w:t>restrictive</w:t>
            </w:r>
            <w:r w:rsidR="009C7B26">
              <w:rPr>
                <w:rFonts w:asciiTheme="minorHAnsi" w:hAnsiTheme="minorHAnsi" w:cstheme="minorHAnsi"/>
                <w:sz w:val="22"/>
                <w:szCs w:val="22"/>
              </w:rPr>
              <w:t xml:space="preserve"> for small specialist </w:t>
            </w:r>
            <w:r w:rsidR="00C431FE">
              <w:rPr>
                <w:rFonts w:asciiTheme="minorHAnsi" w:hAnsiTheme="minorHAnsi" w:cstheme="minorHAnsi"/>
                <w:sz w:val="22"/>
                <w:szCs w:val="22"/>
              </w:rPr>
              <w:t xml:space="preserve">programmes. </w:t>
            </w:r>
            <w:r w:rsidR="00356332">
              <w:rPr>
                <w:rFonts w:asciiTheme="minorHAnsi" w:hAnsiTheme="minorHAnsi" w:cstheme="minorHAnsi"/>
                <w:sz w:val="22"/>
                <w:szCs w:val="22"/>
              </w:rPr>
              <w:t xml:space="preserve">AM noted that Study Leave funding is approved by NES not </w:t>
            </w:r>
            <w:r w:rsidR="0038553F">
              <w:rPr>
                <w:rFonts w:asciiTheme="minorHAnsi" w:hAnsiTheme="minorHAnsi" w:cstheme="minorHAnsi"/>
                <w:sz w:val="22"/>
                <w:szCs w:val="22"/>
              </w:rPr>
              <w:t xml:space="preserve">territorial </w:t>
            </w:r>
            <w:r w:rsidR="00356332">
              <w:rPr>
                <w:rFonts w:asciiTheme="minorHAnsi" w:hAnsiTheme="minorHAnsi" w:cstheme="minorHAnsi"/>
                <w:sz w:val="22"/>
                <w:szCs w:val="22"/>
              </w:rPr>
              <w:t xml:space="preserve">boards however strict criteria applied to funding requests. </w:t>
            </w:r>
            <w:r w:rsidR="00233FC8">
              <w:rPr>
                <w:rFonts w:asciiTheme="minorHAnsi" w:hAnsiTheme="minorHAnsi" w:cstheme="minorHAnsi"/>
                <w:sz w:val="22"/>
                <w:szCs w:val="22"/>
              </w:rPr>
              <w:t xml:space="preserve">MLM stated that she would discuss Study Leave issues with NHS </w:t>
            </w:r>
            <w:r w:rsidR="00E60EEE">
              <w:rPr>
                <w:rFonts w:asciiTheme="minorHAnsi" w:hAnsiTheme="minorHAnsi" w:cstheme="minorHAnsi"/>
                <w:sz w:val="22"/>
                <w:szCs w:val="22"/>
              </w:rPr>
              <w:t>Lothian</w:t>
            </w:r>
            <w:r w:rsidR="00233FC8">
              <w:rPr>
                <w:rFonts w:asciiTheme="minorHAnsi" w:hAnsiTheme="minorHAnsi" w:cstheme="minorHAnsi"/>
                <w:sz w:val="22"/>
                <w:szCs w:val="22"/>
              </w:rPr>
              <w:t xml:space="preserve"> DME</w:t>
            </w:r>
            <w:r w:rsidR="0012773F">
              <w:rPr>
                <w:rFonts w:asciiTheme="minorHAnsi" w:hAnsiTheme="minorHAnsi" w:cstheme="minorHAnsi"/>
                <w:sz w:val="22"/>
                <w:szCs w:val="22"/>
              </w:rPr>
              <w:t xml:space="preserve"> and DME Group.</w:t>
            </w:r>
          </w:p>
          <w:p w14:paraId="735B9477" w14:textId="77777777" w:rsidR="00440E96" w:rsidRDefault="00440E96" w:rsidP="00440E9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848A5" w14:textId="3C3DC19E" w:rsidR="0087014F" w:rsidRDefault="00440E96" w:rsidP="008701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E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A&amp;E Attendance: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 stated that some trainees within Lothian are now required to attend A&amp;E departments. </w:t>
            </w:r>
            <w:r w:rsidR="00B83A1E">
              <w:rPr>
                <w:rFonts w:asciiTheme="minorHAnsi" w:hAnsiTheme="minorHAnsi" w:cstheme="minorHAnsi"/>
                <w:sz w:val="22"/>
                <w:szCs w:val="22"/>
              </w:rPr>
              <w:t xml:space="preserve">AD noted that </w:t>
            </w:r>
            <w:r w:rsidR="005E5827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704C7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E5827">
              <w:rPr>
                <w:rFonts w:asciiTheme="minorHAnsi" w:hAnsiTheme="minorHAnsi" w:cstheme="minorHAnsi"/>
                <w:sz w:val="22"/>
                <w:szCs w:val="22"/>
              </w:rPr>
              <w:t xml:space="preserve"> are not able to attend </w:t>
            </w:r>
            <w:r w:rsidR="00704C74">
              <w:rPr>
                <w:rFonts w:asciiTheme="minorHAnsi" w:hAnsiTheme="minorHAnsi" w:cstheme="minorHAnsi"/>
                <w:sz w:val="22"/>
                <w:szCs w:val="22"/>
              </w:rPr>
              <w:t xml:space="preserve">A&amp;E along with their other training </w:t>
            </w:r>
            <w:r w:rsidR="005E5827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704C7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5F51334" w14:textId="77777777" w:rsidR="0087014F" w:rsidRPr="0087014F" w:rsidRDefault="0087014F" w:rsidP="0087014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DBE3A" w14:textId="267710F9" w:rsidR="0087014F" w:rsidRPr="0087014F" w:rsidRDefault="00A37194" w:rsidP="008701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Resignations: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 noted that four neurosurgeon trainee</w:t>
            </w:r>
            <w:r w:rsidR="00157FA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have resigned recently in NHS Lothian</w:t>
            </w:r>
            <w:r w:rsidR="00157FA2">
              <w:rPr>
                <w:rFonts w:asciiTheme="minorHAnsi" w:hAnsiTheme="minorHAnsi" w:cstheme="minorHAnsi"/>
                <w:sz w:val="22"/>
                <w:szCs w:val="22"/>
              </w:rPr>
              <w:t xml:space="preserve"> which is causing issues </w:t>
            </w:r>
            <w:r w:rsidR="00C63D2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15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6332">
              <w:rPr>
                <w:rFonts w:asciiTheme="minorHAnsi" w:hAnsiTheme="minorHAnsi" w:cstheme="minorHAnsi"/>
                <w:sz w:val="22"/>
                <w:szCs w:val="22"/>
              </w:rPr>
              <w:t>departments</w:t>
            </w:r>
            <w:r w:rsidR="00157F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E0DBD9" w14:textId="03565013" w:rsidR="00440E96" w:rsidRDefault="00440E96" w:rsidP="00440E9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B5D2623" w14:textId="77777777" w:rsidR="003211FB" w:rsidRDefault="003211FB" w:rsidP="00804E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413B9F" w14:textId="77777777" w:rsidR="00233FC8" w:rsidRDefault="00233FC8" w:rsidP="00804E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5F0CD7" w14:textId="1EA6C938" w:rsidR="00233FC8" w:rsidRPr="00804E71" w:rsidRDefault="00233FC8" w:rsidP="00804E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MLM </w:t>
            </w:r>
            <w:r w:rsidRPr="00E60EEE">
              <w:rPr>
                <w:rFonts w:asciiTheme="minorHAnsi" w:hAnsiTheme="minorHAnsi" w:cstheme="minorHAnsi"/>
                <w:sz w:val="22"/>
                <w:szCs w:val="22"/>
              </w:rPr>
              <w:t xml:space="preserve">to discuss </w:t>
            </w:r>
            <w:r w:rsidR="00E60EEE" w:rsidRPr="00E60EEE">
              <w:rPr>
                <w:rFonts w:asciiTheme="minorHAnsi" w:hAnsiTheme="minorHAnsi" w:cstheme="minorHAnsi"/>
                <w:sz w:val="22"/>
                <w:szCs w:val="22"/>
              </w:rPr>
              <w:t>study leave issues with NHS Lothian DME</w:t>
            </w:r>
            <w:r w:rsidR="00836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773F">
              <w:rPr>
                <w:rFonts w:asciiTheme="minorHAnsi" w:hAnsiTheme="minorHAnsi" w:cstheme="minorHAnsi"/>
                <w:sz w:val="22"/>
                <w:szCs w:val="22"/>
              </w:rPr>
              <w:t xml:space="preserve">and DME Group </w:t>
            </w:r>
            <w:r w:rsidR="008368EC">
              <w:rPr>
                <w:rFonts w:asciiTheme="minorHAnsi" w:hAnsiTheme="minorHAnsi" w:cstheme="minorHAnsi"/>
                <w:sz w:val="22"/>
                <w:szCs w:val="22"/>
              </w:rPr>
              <w:t>on behalf of AD</w:t>
            </w:r>
          </w:p>
        </w:tc>
      </w:tr>
      <w:tr w:rsidR="001517C3" w:rsidRPr="00393994" w14:paraId="6E918212" w14:textId="77777777" w:rsidTr="004B126A">
        <w:trPr>
          <w:trHeight w:val="567"/>
        </w:trPr>
        <w:tc>
          <w:tcPr>
            <w:tcW w:w="641" w:type="dxa"/>
            <w:shd w:val="clear" w:color="auto" w:fill="auto"/>
          </w:tcPr>
          <w:p w14:paraId="107055F8" w14:textId="2D8B927E" w:rsidR="001517C3" w:rsidRPr="00504823" w:rsidRDefault="00A31B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2473" w:type="dxa"/>
            <w:shd w:val="clear" w:color="auto" w:fill="auto"/>
          </w:tcPr>
          <w:p w14:paraId="409ECF6E" w14:textId="0E4CE576" w:rsidR="001517C3" w:rsidRPr="00504823" w:rsidRDefault="00A31B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Reports</w:t>
            </w:r>
          </w:p>
        </w:tc>
        <w:tc>
          <w:tcPr>
            <w:tcW w:w="7796" w:type="dxa"/>
            <w:shd w:val="clear" w:color="auto" w:fill="auto"/>
          </w:tcPr>
          <w:p w14:paraId="27887B9D" w14:textId="77777777" w:rsidR="001517C3" w:rsidRPr="00393994" w:rsidRDefault="001517C3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9FB08E8" w14:textId="77777777" w:rsidR="001517C3" w:rsidRPr="00393994" w:rsidRDefault="001517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7C3" w:rsidRPr="00393994" w14:paraId="5B775544" w14:textId="77777777" w:rsidTr="003133FC">
        <w:trPr>
          <w:trHeight w:val="567"/>
        </w:trPr>
        <w:tc>
          <w:tcPr>
            <w:tcW w:w="641" w:type="dxa"/>
            <w:shd w:val="clear" w:color="auto" w:fill="auto"/>
          </w:tcPr>
          <w:p w14:paraId="5B198692" w14:textId="15557E4B" w:rsidR="001517C3" w:rsidRPr="00504823" w:rsidRDefault="002B03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2473" w:type="dxa"/>
            <w:shd w:val="clear" w:color="auto" w:fill="auto"/>
          </w:tcPr>
          <w:p w14:paraId="7D4C7C95" w14:textId="55893DDC" w:rsidR="001517C3" w:rsidRPr="00504823" w:rsidRDefault="007376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Recruitment - Update</w:t>
            </w:r>
          </w:p>
        </w:tc>
        <w:tc>
          <w:tcPr>
            <w:tcW w:w="7796" w:type="dxa"/>
            <w:shd w:val="clear" w:color="auto" w:fill="auto"/>
          </w:tcPr>
          <w:p w14:paraId="34ACC903" w14:textId="77777777" w:rsidR="001517C3" w:rsidRPr="004B126A" w:rsidRDefault="003F3ED7" w:rsidP="00F179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126A">
              <w:rPr>
                <w:rFonts w:asciiTheme="minorHAnsi" w:hAnsiTheme="minorHAnsi" w:cstheme="minorHAnsi"/>
                <w:sz w:val="22"/>
                <w:szCs w:val="22"/>
              </w:rPr>
              <w:t>JMacK gave the members an update regarding recruitment including:</w:t>
            </w:r>
          </w:p>
          <w:p w14:paraId="4A73139C" w14:textId="77777777" w:rsidR="003F3ED7" w:rsidRDefault="003F3ED7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8B35D0" w14:textId="4D1D5589" w:rsidR="003F3ED7" w:rsidRPr="00CC5152" w:rsidRDefault="00AD57FA" w:rsidP="003F3E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OMFS</w:t>
            </w:r>
            <w:r w:rsidR="003F3ED7" w:rsidRPr="003F3E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434837" w:rsidRPr="00434837">
              <w:rPr>
                <w:rFonts w:asciiTheme="minorHAnsi" w:hAnsiTheme="minorHAnsi" w:cstheme="minorHAnsi"/>
                <w:sz w:val="22"/>
                <w:szCs w:val="22"/>
              </w:rPr>
              <w:t>JMac</w:t>
            </w:r>
            <w:r w:rsidR="00EB68B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proofErr w:type="spellEnd"/>
            <w:r w:rsidR="00434837" w:rsidRPr="00434837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two posts have not been filled.</w:t>
            </w:r>
            <w:r w:rsidR="00FE06CB">
              <w:rPr>
                <w:rFonts w:asciiTheme="minorHAnsi" w:hAnsiTheme="minorHAnsi" w:cstheme="minorHAnsi"/>
                <w:sz w:val="22"/>
                <w:szCs w:val="22"/>
              </w:rPr>
              <w:t xml:space="preserve"> AM confirmed that he has requested a report from the Maxillofacial rep</w:t>
            </w:r>
            <w:r w:rsidR="00800A6E">
              <w:rPr>
                <w:rFonts w:asciiTheme="minorHAnsi" w:hAnsiTheme="minorHAnsi" w:cstheme="minorHAnsi"/>
                <w:sz w:val="22"/>
                <w:szCs w:val="22"/>
              </w:rPr>
              <w:t xml:space="preserve"> (Debbie Boyd)</w:t>
            </w:r>
            <w:r w:rsidR="00FE06CB">
              <w:rPr>
                <w:rFonts w:asciiTheme="minorHAnsi" w:hAnsiTheme="minorHAnsi" w:cstheme="minorHAnsi"/>
                <w:sz w:val="22"/>
                <w:szCs w:val="22"/>
              </w:rPr>
              <w:t xml:space="preserve"> for the next STB regarding recruitment. </w:t>
            </w:r>
          </w:p>
          <w:p w14:paraId="007481BB" w14:textId="77777777" w:rsidR="00CC5152" w:rsidRDefault="00CC5152" w:rsidP="00CC5152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9963C8" w14:textId="76A0DBD2" w:rsidR="00434837" w:rsidRDefault="00CC5152" w:rsidP="003F3E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Round 2: </w:t>
            </w:r>
            <w:r w:rsidRPr="00CC5152">
              <w:rPr>
                <w:rFonts w:asciiTheme="minorHAnsi" w:hAnsiTheme="minorHAnsi" w:cstheme="minorHAnsi"/>
                <w:sz w:val="22"/>
                <w:szCs w:val="22"/>
              </w:rPr>
              <w:t xml:space="preserve">JMacK </w:t>
            </w:r>
            <w:r w:rsidR="004B126A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Pr="00CC5152">
              <w:rPr>
                <w:rFonts w:asciiTheme="minorHAnsi" w:hAnsiTheme="minorHAnsi" w:cstheme="minorHAnsi"/>
                <w:sz w:val="22"/>
                <w:szCs w:val="22"/>
              </w:rPr>
              <w:t xml:space="preserve">that fill rates were </w:t>
            </w:r>
            <w:r w:rsidR="006C2EE7" w:rsidRPr="00CC5152">
              <w:rPr>
                <w:rFonts w:asciiTheme="minorHAnsi" w:hAnsiTheme="minorHAnsi" w:cstheme="minorHAnsi"/>
                <w:sz w:val="22"/>
                <w:szCs w:val="22"/>
              </w:rPr>
              <w:t>positive and</w:t>
            </w:r>
            <w:r w:rsidRPr="00CC5152">
              <w:rPr>
                <w:rFonts w:asciiTheme="minorHAnsi" w:hAnsiTheme="minorHAnsi" w:cstheme="minorHAnsi"/>
                <w:sz w:val="22"/>
                <w:szCs w:val="22"/>
              </w:rPr>
              <w:t xml:space="preserve"> would circulate a report at the next STB meeting</w:t>
            </w:r>
            <w:r w:rsidR="00EB6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C90F01" w14:textId="77777777" w:rsidR="00EB68BC" w:rsidRPr="00EB68BC" w:rsidRDefault="00EB68BC" w:rsidP="00EB68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6B5D7" w14:textId="152E643B" w:rsidR="00CC5152" w:rsidRPr="003F3ED7" w:rsidRDefault="00EB68BC" w:rsidP="003F3E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Late Posts: </w:t>
            </w:r>
            <w:r w:rsidRPr="00C10395">
              <w:rPr>
                <w:rFonts w:asciiTheme="minorHAnsi" w:hAnsiTheme="minorHAnsi" w:cstheme="minorHAnsi"/>
                <w:sz w:val="22"/>
                <w:szCs w:val="22"/>
              </w:rPr>
              <w:t xml:space="preserve">JMack confirmed that there are </w:t>
            </w:r>
            <w:r w:rsidR="003133FC">
              <w:rPr>
                <w:rFonts w:asciiTheme="minorHAnsi" w:hAnsiTheme="minorHAnsi" w:cstheme="minorHAnsi"/>
                <w:sz w:val="22"/>
                <w:szCs w:val="22"/>
              </w:rPr>
              <w:t xml:space="preserve">three </w:t>
            </w:r>
            <w:r w:rsidRPr="00C10395">
              <w:rPr>
                <w:rFonts w:asciiTheme="minorHAnsi" w:hAnsiTheme="minorHAnsi" w:cstheme="minorHAnsi"/>
                <w:sz w:val="22"/>
                <w:szCs w:val="22"/>
              </w:rPr>
              <w:t xml:space="preserve">late posts in </w:t>
            </w:r>
            <w:r w:rsidR="00FF76D6" w:rsidRPr="00C10395">
              <w:rPr>
                <w:rFonts w:asciiTheme="minorHAnsi" w:hAnsiTheme="minorHAnsi" w:cstheme="minorHAnsi"/>
                <w:sz w:val="22"/>
                <w:szCs w:val="22"/>
              </w:rPr>
              <w:t xml:space="preserve">Plastic Surgery, </w:t>
            </w:r>
            <w:r w:rsidR="00C10395" w:rsidRPr="00C10395">
              <w:rPr>
                <w:rFonts w:asciiTheme="minorHAnsi" w:hAnsiTheme="minorHAnsi" w:cstheme="minorHAnsi"/>
                <w:sz w:val="22"/>
                <w:szCs w:val="22"/>
              </w:rPr>
              <w:t>Urology</w:t>
            </w:r>
            <w:r w:rsidR="00FF76D6" w:rsidRPr="00C1039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10395" w:rsidRPr="00C10395">
              <w:rPr>
                <w:rFonts w:asciiTheme="minorHAnsi" w:hAnsiTheme="minorHAnsi" w:cstheme="minorHAnsi"/>
                <w:sz w:val="22"/>
                <w:szCs w:val="22"/>
              </w:rPr>
              <w:t>T&amp;O.</w:t>
            </w:r>
            <w:r w:rsidR="00C10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A544F65" w14:textId="68003D8D" w:rsidR="003F3ED7" w:rsidRPr="00393994" w:rsidRDefault="003F3ED7" w:rsidP="00F179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5738EC7" w14:textId="77777777" w:rsidR="00D44616" w:rsidRDefault="00D44616" w:rsidP="00E1611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6BA6DF" w14:textId="77777777" w:rsidR="00D44616" w:rsidRPr="000E5923" w:rsidRDefault="00D44616" w:rsidP="00E1611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76CBDB" w14:textId="281B3562" w:rsidR="00E83A15" w:rsidRPr="000E5923" w:rsidRDefault="00E83A15" w:rsidP="00E161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5923">
              <w:rPr>
                <w:rFonts w:asciiTheme="minorHAnsi" w:hAnsiTheme="minorHAnsi" w:cstheme="minorHAnsi"/>
                <w:b/>
                <w:sz w:val="22"/>
                <w:szCs w:val="22"/>
              </w:rPr>
              <w:t>DB</w:t>
            </w:r>
            <w:r w:rsidRPr="000E59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prepare paper for next STB on OMFS recruitment options</w:t>
            </w:r>
          </w:p>
        </w:tc>
      </w:tr>
      <w:tr w:rsidR="00A31B33" w:rsidRPr="00393994" w14:paraId="499EA587" w14:textId="77777777" w:rsidTr="00D14829">
        <w:trPr>
          <w:trHeight w:val="567"/>
        </w:trPr>
        <w:tc>
          <w:tcPr>
            <w:tcW w:w="641" w:type="dxa"/>
            <w:shd w:val="clear" w:color="auto" w:fill="auto"/>
          </w:tcPr>
          <w:p w14:paraId="457DD59E" w14:textId="68C43186" w:rsidR="00A31B33" w:rsidRPr="00393994" w:rsidRDefault="002B03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2473" w:type="dxa"/>
            <w:shd w:val="clear" w:color="auto" w:fill="auto"/>
          </w:tcPr>
          <w:p w14:paraId="0778F162" w14:textId="66DF5B2A" w:rsidR="00A31B33" w:rsidRPr="00393994" w:rsidRDefault="00446C79" w:rsidP="00A561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– Surgery Highlights April 2024</w:t>
            </w:r>
          </w:p>
        </w:tc>
        <w:tc>
          <w:tcPr>
            <w:tcW w:w="7796" w:type="dxa"/>
            <w:shd w:val="clear" w:color="auto" w:fill="auto"/>
          </w:tcPr>
          <w:p w14:paraId="491F6720" w14:textId="2ACAD06F" w:rsidR="00A31B33" w:rsidRDefault="00466978" w:rsidP="002960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6091">
              <w:rPr>
                <w:rFonts w:asciiTheme="minorHAnsi" w:hAnsiTheme="minorHAnsi" w:cstheme="minorHAnsi"/>
                <w:sz w:val="22"/>
                <w:szCs w:val="22"/>
              </w:rPr>
              <w:t xml:space="preserve">HP confirmed </w:t>
            </w:r>
            <w:r w:rsidR="00296091" w:rsidRPr="00296091">
              <w:rPr>
                <w:rFonts w:asciiTheme="minorHAnsi" w:hAnsiTheme="minorHAnsi" w:cstheme="minorHAnsi"/>
                <w:sz w:val="22"/>
                <w:szCs w:val="22"/>
              </w:rPr>
              <w:t>there</w:t>
            </w:r>
            <w:r w:rsidRPr="00296091">
              <w:rPr>
                <w:rFonts w:asciiTheme="minorHAnsi" w:hAnsiTheme="minorHAnsi" w:cstheme="minorHAnsi"/>
                <w:sz w:val="22"/>
                <w:szCs w:val="22"/>
              </w:rPr>
              <w:t xml:space="preserve"> were no outstanding issues </w:t>
            </w:r>
            <w:r w:rsidR="00296091" w:rsidRPr="00296091">
              <w:rPr>
                <w:rFonts w:asciiTheme="minorHAnsi" w:hAnsiTheme="minorHAnsi" w:cstheme="minorHAnsi"/>
                <w:sz w:val="22"/>
                <w:szCs w:val="22"/>
              </w:rPr>
              <w:t>to discuss</w:t>
            </w:r>
            <w:r w:rsidR="007D1288">
              <w:rPr>
                <w:rFonts w:asciiTheme="minorHAnsi" w:hAnsiTheme="minorHAnsi" w:cstheme="minorHAnsi"/>
                <w:sz w:val="22"/>
                <w:szCs w:val="22"/>
              </w:rPr>
              <w:t>. AM confirmed that there was still ongoing work related to Monklands Hospital,</w:t>
            </w:r>
            <w:r w:rsidR="003105A7">
              <w:rPr>
                <w:rFonts w:asciiTheme="minorHAnsi" w:hAnsiTheme="minorHAnsi" w:cstheme="minorHAnsi"/>
                <w:sz w:val="22"/>
                <w:szCs w:val="22"/>
              </w:rPr>
              <w:t xml:space="preserve"> Airdrie,</w:t>
            </w:r>
            <w:r w:rsidR="007D1288">
              <w:rPr>
                <w:rFonts w:asciiTheme="minorHAnsi" w:hAnsiTheme="minorHAnsi" w:cstheme="minorHAnsi"/>
                <w:sz w:val="22"/>
                <w:szCs w:val="22"/>
              </w:rPr>
              <w:t xml:space="preserve"> Ninewells Hospital</w:t>
            </w:r>
            <w:r w:rsidR="00E16093">
              <w:rPr>
                <w:rFonts w:asciiTheme="minorHAnsi" w:hAnsiTheme="minorHAnsi" w:cstheme="minorHAnsi"/>
                <w:sz w:val="22"/>
                <w:szCs w:val="22"/>
              </w:rPr>
              <w:t>, Dundee</w:t>
            </w:r>
            <w:r w:rsidR="007D12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2CC2">
              <w:rPr>
                <w:rFonts w:asciiTheme="minorHAnsi" w:hAnsiTheme="minorHAnsi" w:cstheme="minorHAnsi"/>
                <w:sz w:val="22"/>
                <w:szCs w:val="22"/>
              </w:rPr>
              <w:t>and Dr Grey’s</w:t>
            </w:r>
            <w:r w:rsidR="00E16093">
              <w:rPr>
                <w:rFonts w:asciiTheme="minorHAnsi" w:hAnsiTheme="minorHAnsi" w:cstheme="minorHAnsi"/>
                <w:sz w:val="22"/>
                <w:szCs w:val="22"/>
              </w:rPr>
              <w:t>, Elgin</w:t>
            </w:r>
            <w:r w:rsidR="00182C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D0EE0E" w14:textId="2213BAC2" w:rsidR="00182CC2" w:rsidRPr="00296091" w:rsidRDefault="00182CC2" w:rsidP="00182CC2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B49646D" w14:textId="77777777" w:rsidR="00A31B33" w:rsidRPr="00393994" w:rsidRDefault="00A31B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453" w:rsidRPr="00393994" w14:paraId="65073A6D" w14:textId="77777777" w:rsidTr="00D14829">
        <w:trPr>
          <w:trHeight w:val="567"/>
        </w:trPr>
        <w:tc>
          <w:tcPr>
            <w:tcW w:w="641" w:type="dxa"/>
            <w:shd w:val="clear" w:color="auto" w:fill="auto"/>
          </w:tcPr>
          <w:p w14:paraId="0E829A91" w14:textId="28150E37" w:rsidR="00360453" w:rsidRPr="00393994" w:rsidRDefault="002B033C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2473" w:type="dxa"/>
            <w:shd w:val="clear" w:color="auto" w:fill="auto"/>
          </w:tcPr>
          <w:p w14:paraId="43705C7B" w14:textId="7EDF7B16" w:rsidR="00360453" w:rsidRPr="00393994" w:rsidRDefault="00360453" w:rsidP="002960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(MD) Report</w:t>
            </w:r>
          </w:p>
        </w:tc>
        <w:tc>
          <w:tcPr>
            <w:tcW w:w="7796" w:type="dxa"/>
            <w:shd w:val="clear" w:color="auto" w:fill="auto"/>
          </w:tcPr>
          <w:p w14:paraId="4898B02D" w14:textId="74E25C16" w:rsidR="00360453" w:rsidRPr="000C2D86" w:rsidRDefault="000C2D86" w:rsidP="000C2D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D86">
              <w:rPr>
                <w:rFonts w:asciiTheme="minorHAnsi" w:hAnsiTheme="minorHAnsi" w:cstheme="minorHAnsi"/>
                <w:sz w:val="22"/>
                <w:szCs w:val="22"/>
              </w:rPr>
              <w:t xml:space="preserve">No rep was available </w:t>
            </w:r>
          </w:p>
        </w:tc>
        <w:tc>
          <w:tcPr>
            <w:tcW w:w="3260" w:type="dxa"/>
            <w:shd w:val="clear" w:color="auto" w:fill="auto"/>
          </w:tcPr>
          <w:p w14:paraId="24AB91DB" w14:textId="77777777" w:rsidR="00360453" w:rsidRPr="00393994" w:rsidRDefault="00360453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453" w:rsidRPr="00393994" w14:paraId="63429788" w14:textId="77777777" w:rsidTr="00D14829">
        <w:trPr>
          <w:trHeight w:val="567"/>
        </w:trPr>
        <w:tc>
          <w:tcPr>
            <w:tcW w:w="641" w:type="dxa"/>
            <w:shd w:val="clear" w:color="auto" w:fill="auto"/>
          </w:tcPr>
          <w:p w14:paraId="3EDFD86E" w14:textId="2C814C39" w:rsidR="00360453" w:rsidRPr="00393994" w:rsidRDefault="002B033C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6.4</w:t>
            </w:r>
          </w:p>
        </w:tc>
        <w:tc>
          <w:tcPr>
            <w:tcW w:w="2473" w:type="dxa"/>
            <w:shd w:val="clear" w:color="auto" w:fill="auto"/>
          </w:tcPr>
          <w:p w14:paraId="2C7EBBAB" w14:textId="2307FE78" w:rsidR="00360453" w:rsidRPr="00393994" w:rsidRDefault="004E6887" w:rsidP="002960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DME Report</w:t>
            </w:r>
          </w:p>
        </w:tc>
        <w:tc>
          <w:tcPr>
            <w:tcW w:w="7796" w:type="dxa"/>
            <w:shd w:val="clear" w:color="auto" w:fill="auto"/>
          </w:tcPr>
          <w:p w14:paraId="14F26272" w14:textId="0F3459A9" w:rsidR="00360453" w:rsidRPr="00FA60C7" w:rsidRDefault="00FA60C7" w:rsidP="00FA60C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60C7">
              <w:rPr>
                <w:rFonts w:asciiTheme="minorHAnsi" w:hAnsiTheme="minorHAnsi" w:cstheme="minorHAnsi"/>
                <w:sz w:val="22"/>
                <w:szCs w:val="22"/>
              </w:rPr>
              <w:t>MLM confirmed there were no issues to discuss</w:t>
            </w:r>
            <w:r w:rsidR="00582E7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31B7624B" w14:textId="77777777" w:rsidR="00360453" w:rsidRPr="00393994" w:rsidRDefault="00360453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887" w:rsidRPr="00393994" w14:paraId="452EF313" w14:textId="77777777" w:rsidTr="001B4ADE">
        <w:trPr>
          <w:trHeight w:val="567"/>
        </w:trPr>
        <w:tc>
          <w:tcPr>
            <w:tcW w:w="641" w:type="dxa"/>
            <w:shd w:val="clear" w:color="auto" w:fill="auto"/>
          </w:tcPr>
          <w:p w14:paraId="48877C85" w14:textId="7035CB51" w:rsidR="004E6887" w:rsidRPr="00393994" w:rsidRDefault="002B033C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2473" w:type="dxa"/>
            <w:shd w:val="clear" w:color="auto" w:fill="auto"/>
          </w:tcPr>
          <w:p w14:paraId="10C0E6E4" w14:textId="1D0132C8" w:rsidR="004E6887" w:rsidRPr="00393994" w:rsidRDefault="00130488" w:rsidP="002960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Royal College Reports</w:t>
            </w:r>
          </w:p>
        </w:tc>
        <w:tc>
          <w:tcPr>
            <w:tcW w:w="7796" w:type="dxa"/>
            <w:shd w:val="clear" w:color="auto" w:fill="auto"/>
          </w:tcPr>
          <w:p w14:paraId="1B9738C8" w14:textId="7AABC3FF" w:rsidR="004E6887" w:rsidRDefault="00CB326F" w:rsidP="003C22A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22A3">
              <w:rPr>
                <w:rFonts w:asciiTheme="minorHAnsi" w:hAnsiTheme="minorHAnsi" w:cstheme="minorHAnsi"/>
                <w:sz w:val="22"/>
                <w:szCs w:val="22"/>
              </w:rPr>
              <w:t xml:space="preserve">DW confirmed that </w:t>
            </w:r>
            <w:r w:rsidR="003C22A3" w:rsidRPr="003C22A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E5334">
              <w:rPr>
                <w:rFonts w:asciiTheme="minorHAnsi" w:hAnsiTheme="minorHAnsi" w:cstheme="minorHAnsi"/>
                <w:sz w:val="22"/>
                <w:szCs w:val="22"/>
              </w:rPr>
              <w:t xml:space="preserve">DONS exam </w:t>
            </w:r>
            <w:r w:rsidR="003C22A3" w:rsidRPr="003C22A3">
              <w:rPr>
                <w:rFonts w:asciiTheme="minorHAnsi" w:hAnsiTheme="minorHAnsi" w:cstheme="minorHAnsi"/>
                <w:sz w:val="22"/>
                <w:szCs w:val="22"/>
              </w:rPr>
              <w:t>will be phased out as it is n</w:t>
            </w:r>
            <w:r w:rsidR="00D14829">
              <w:rPr>
                <w:rFonts w:asciiTheme="minorHAnsi" w:hAnsiTheme="minorHAnsi" w:cstheme="minorHAnsi"/>
                <w:sz w:val="22"/>
                <w:szCs w:val="22"/>
              </w:rPr>
              <w:t xml:space="preserve">ow </w:t>
            </w:r>
            <w:r w:rsidR="003C22A3" w:rsidRPr="003C22A3">
              <w:rPr>
                <w:rFonts w:asciiTheme="minorHAnsi" w:hAnsiTheme="minorHAnsi" w:cstheme="minorHAnsi"/>
                <w:sz w:val="22"/>
                <w:szCs w:val="22"/>
              </w:rPr>
              <w:t xml:space="preserve">deemed not fit for purpose. </w:t>
            </w:r>
            <w:r w:rsidR="00817EC4">
              <w:rPr>
                <w:rFonts w:asciiTheme="minorHAnsi" w:hAnsiTheme="minorHAnsi" w:cstheme="minorHAnsi"/>
                <w:sz w:val="22"/>
                <w:szCs w:val="22"/>
              </w:rPr>
              <w:t>ENT trainee</w:t>
            </w:r>
            <w:r w:rsidR="006A7E6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17EC4">
              <w:rPr>
                <w:rFonts w:asciiTheme="minorHAnsi" w:hAnsiTheme="minorHAnsi" w:cstheme="minorHAnsi"/>
                <w:sz w:val="22"/>
                <w:szCs w:val="22"/>
              </w:rPr>
              <w:t xml:space="preserve"> will </w:t>
            </w:r>
            <w:r w:rsidR="00BB2E48">
              <w:rPr>
                <w:rFonts w:asciiTheme="minorHAnsi" w:hAnsiTheme="minorHAnsi" w:cstheme="minorHAnsi"/>
                <w:sz w:val="22"/>
                <w:szCs w:val="22"/>
              </w:rPr>
              <w:t>now</w:t>
            </w:r>
            <w:r w:rsidR="00817EC4">
              <w:rPr>
                <w:rFonts w:asciiTheme="minorHAnsi" w:hAnsiTheme="minorHAnsi" w:cstheme="minorHAnsi"/>
                <w:sz w:val="22"/>
                <w:szCs w:val="22"/>
              </w:rPr>
              <w:t xml:space="preserve"> move to the </w:t>
            </w:r>
            <w:r w:rsidR="00CB50B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17EC4">
              <w:rPr>
                <w:rFonts w:asciiTheme="minorHAnsi" w:hAnsiTheme="minorHAnsi" w:cstheme="minorHAnsi"/>
                <w:sz w:val="22"/>
                <w:szCs w:val="22"/>
              </w:rPr>
              <w:t>RCS exam.</w:t>
            </w:r>
            <w:r w:rsidR="004C2528">
              <w:rPr>
                <w:rFonts w:asciiTheme="minorHAnsi" w:hAnsiTheme="minorHAnsi" w:cstheme="minorHAnsi"/>
                <w:sz w:val="22"/>
                <w:szCs w:val="22"/>
              </w:rPr>
              <w:t xml:space="preserve"> PT </w:t>
            </w:r>
            <w:r w:rsidR="006A7E68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4C2528">
              <w:rPr>
                <w:rFonts w:asciiTheme="minorHAnsi" w:hAnsiTheme="minorHAnsi" w:cstheme="minorHAnsi"/>
                <w:sz w:val="22"/>
                <w:szCs w:val="22"/>
              </w:rPr>
              <w:t xml:space="preserve">that there is a requirement to increase the number of MRCS exam venues. </w:t>
            </w:r>
          </w:p>
          <w:p w14:paraId="536673DF" w14:textId="04E2F374" w:rsidR="003C22A3" w:rsidRPr="00393994" w:rsidRDefault="003C22A3" w:rsidP="00360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C7810F3" w14:textId="77777777" w:rsidR="004E6887" w:rsidRPr="00393994" w:rsidRDefault="004E6887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488" w:rsidRPr="00393994" w14:paraId="144922E9" w14:textId="77777777" w:rsidTr="001B4ADE">
        <w:trPr>
          <w:trHeight w:val="567"/>
        </w:trPr>
        <w:tc>
          <w:tcPr>
            <w:tcW w:w="641" w:type="dxa"/>
            <w:shd w:val="clear" w:color="auto" w:fill="auto"/>
          </w:tcPr>
          <w:p w14:paraId="49C15EAA" w14:textId="222D3281" w:rsidR="00130488" w:rsidRPr="00393994" w:rsidRDefault="002B033C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6.6</w:t>
            </w:r>
          </w:p>
        </w:tc>
        <w:tc>
          <w:tcPr>
            <w:tcW w:w="2473" w:type="dxa"/>
            <w:shd w:val="clear" w:color="auto" w:fill="auto"/>
          </w:tcPr>
          <w:p w14:paraId="1A597361" w14:textId="0C13E401" w:rsidR="00130488" w:rsidRPr="00393994" w:rsidRDefault="00B72479" w:rsidP="00BA1B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SAS Report</w:t>
            </w:r>
          </w:p>
        </w:tc>
        <w:tc>
          <w:tcPr>
            <w:tcW w:w="7796" w:type="dxa"/>
            <w:shd w:val="clear" w:color="auto" w:fill="auto"/>
          </w:tcPr>
          <w:p w14:paraId="1E5516C6" w14:textId="1ACB84CD" w:rsidR="00130488" w:rsidRDefault="00B92879" w:rsidP="000F4E6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VS confirmed that she will be stepping down as SAS </w:t>
            </w:r>
            <w:r w:rsidR="00390DF6">
              <w:rPr>
                <w:rFonts w:asciiTheme="minorHAnsi" w:hAnsiTheme="minorHAnsi" w:cstheme="minorHAnsi"/>
                <w:sz w:val="22"/>
                <w:szCs w:val="22"/>
              </w:rPr>
              <w:t xml:space="preserve">rep for the STB. AM thanked VS for her </w:t>
            </w:r>
            <w:r w:rsidR="00651F33">
              <w:rPr>
                <w:rFonts w:asciiTheme="minorHAnsi" w:hAnsiTheme="minorHAnsi" w:cstheme="minorHAnsi"/>
                <w:sz w:val="22"/>
                <w:szCs w:val="22"/>
              </w:rPr>
              <w:t>contribution to the STB and</w:t>
            </w:r>
            <w:r w:rsidR="00647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4ADE">
              <w:rPr>
                <w:rFonts w:asciiTheme="minorHAnsi" w:hAnsiTheme="minorHAnsi" w:cstheme="minorHAnsi"/>
                <w:sz w:val="22"/>
                <w:szCs w:val="22"/>
              </w:rPr>
              <w:t xml:space="preserve">her </w:t>
            </w:r>
            <w:r w:rsidR="00BB2E48">
              <w:rPr>
                <w:rFonts w:asciiTheme="minorHAnsi" w:hAnsiTheme="minorHAnsi" w:cstheme="minorHAnsi"/>
                <w:sz w:val="22"/>
                <w:szCs w:val="22"/>
              </w:rPr>
              <w:t>support for</w:t>
            </w:r>
            <w:r w:rsidR="00651F33">
              <w:rPr>
                <w:rFonts w:asciiTheme="minorHAnsi" w:hAnsiTheme="minorHAnsi" w:cstheme="minorHAnsi"/>
                <w:sz w:val="22"/>
                <w:szCs w:val="22"/>
              </w:rPr>
              <w:t xml:space="preserve"> SAS doctors.</w:t>
            </w:r>
          </w:p>
          <w:p w14:paraId="74AC1EFC" w14:textId="73779760" w:rsidR="00651F33" w:rsidRPr="000F4E67" w:rsidRDefault="00651F33" w:rsidP="00651F3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A2DA615" w14:textId="77777777" w:rsidR="00130488" w:rsidRPr="00393994" w:rsidRDefault="00130488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479" w:rsidRPr="00393994" w14:paraId="29A452C6" w14:textId="77777777" w:rsidTr="001B4ADE">
        <w:trPr>
          <w:trHeight w:val="567"/>
        </w:trPr>
        <w:tc>
          <w:tcPr>
            <w:tcW w:w="641" w:type="dxa"/>
            <w:shd w:val="clear" w:color="auto" w:fill="auto"/>
          </w:tcPr>
          <w:p w14:paraId="1B39F60D" w14:textId="41B75763" w:rsidR="00B72479" w:rsidRPr="00393994" w:rsidRDefault="002B033C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6.7</w:t>
            </w:r>
          </w:p>
        </w:tc>
        <w:tc>
          <w:tcPr>
            <w:tcW w:w="2473" w:type="dxa"/>
            <w:shd w:val="clear" w:color="auto" w:fill="auto"/>
          </w:tcPr>
          <w:p w14:paraId="19A113C9" w14:textId="06F70E3D" w:rsidR="00B72479" w:rsidRPr="00393994" w:rsidRDefault="005065AC" w:rsidP="00BA1B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Report</w:t>
            </w:r>
          </w:p>
        </w:tc>
        <w:tc>
          <w:tcPr>
            <w:tcW w:w="7796" w:type="dxa"/>
            <w:shd w:val="clear" w:color="auto" w:fill="auto"/>
          </w:tcPr>
          <w:p w14:paraId="5380CF4C" w14:textId="4EE1BAD5" w:rsidR="00B72479" w:rsidRPr="000F4E67" w:rsidRDefault="000F4E67" w:rsidP="000F4E6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E67">
              <w:rPr>
                <w:rFonts w:asciiTheme="minorHAnsi" w:hAnsiTheme="minorHAnsi" w:cstheme="minorHAnsi"/>
                <w:sz w:val="22"/>
                <w:szCs w:val="22"/>
              </w:rPr>
              <w:t xml:space="preserve">No rep was available </w:t>
            </w:r>
          </w:p>
        </w:tc>
        <w:tc>
          <w:tcPr>
            <w:tcW w:w="3260" w:type="dxa"/>
            <w:shd w:val="clear" w:color="auto" w:fill="auto"/>
          </w:tcPr>
          <w:p w14:paraId="0F9D892E" w14:textId="77777777" w:rsidR="00B72479" w:rsidRPr="00393994" w:rsidRDefault="00B72479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5AC" w:rsidRPr="00393994" w14:paraId="736D4D9D" w14:textId="77777777" w:rsidTr="00F50998">
        <w:trPr>
          <w:trHeight w:val="567"/>
        </w:trPr>
        <w:tc>
          <w:tcPr>
            <w:tcW w:w="641" w:type="dxa"/>
            <w:shd w:val="clear" w:color="auto" w:fill="auto"/>
          </w:tcPr>
          <w:p w14:paraId="2AB5789E" w14:textId="3ACB1340" w:rsidR="005065AC" w:rsidRPr="00393994" w:rsidRDefault="00A13865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6.8</w:t>
            </w:r>
          </w:p>
        </w:tc>
        <w:tc>
          <w:tcPr>
            <w:tcW w:w="2473" w:type="dxa"/>
            <w:shd w:val="clear" w:color="auto" w:fill="auto"/>
          </w:tcPr>
          <w:p w14:paraId="0EE1187F" w14:textId="21D41D01" w:rsidR="005065AC" w:rsidRPr="00393994" w:rsidRDefault="00A13865" w:rsidP="00BA1B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BMA Rep</w:t>
            </w:r>
          </w:p>
        </w:tc>
        <w:tc>
          <w:tcPr>
            <w:tcW w:w="7796" w:type="dxa"/>
            <w:shd w:val="clear" w:color="auto" w:fill="auto"/>
          </w:tcPr>
          <w:p w14:paraId="62F411C7" w14:textId="106CAA8A" w:rsidR="00FE350E" w:rsidRDefault="00FE350E" w:rsidP="00FE35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SO’R raised various issues including:</w:t>
            </w:r>
          </w:p>
          <w:p w14:paraId="63100037" w14:textId="77777777" w:rsidR="00FE350E" w:rsidRPr="00FE350E" w:rsidRDefault="00FE350E" w:rsidP="00FE35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702E0" w14:textId="4BA76ED1" w:rsidR="005065AC" w:rsidRDefault="00FE350E" w:rsidP="009D2DD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35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regarding Foundation Trainees: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B92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SO’R </w:t>
            </w:r>
            <w:r w:rsidR="001B4ADE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B84ACB">
              <w:rPr>
                <w:rFonts w:asciiTheme="minorHAnsi" w:hAnsiTheme="minorHAnsi" w:cstheme="minorHAnsi"/>
                <w:sz w:val="22"/>
                <w:szCs w:val="22"/>
              </w:rPr>
              <w:t xml:space="preserve">it has been </w:t>
            </w:r>
            <w:r w:rsidR="00BA1B92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suggested that Foundation recruitment </w:t>
            </w:r>
            <w:r w:rsidR="00A6797A">
              <w:rPr>
                <w:rFonts w:asciiTheme="minorHAnsi" w:hAnsiTheme="minorHAnsi" w:cstheme="minorHAnsi"/>
                <w:sz w:val="22"/>
                <w:szCs w:val="22"/>
              </w:rPr>
              <w:t>might be</w:t>
            </w:r>
            <w:r w:rsidR="00BA1B92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014B" w:rsidRPr="009D2DDF">
              <w:rPr>
                <w:rFonts w:asciiTheme="minorHAnsi" w:hAnsiTheme="minorHAnsi" w:cstheme="minorHAnsi"/>
                <w:sz w:val="22"/>
                <w:szCs w:val="22"/>
              </w:rPr>
              <w:t>reduced,</w:t>
            </w:r>
            <w:r w:rsidR="00BA1B92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793F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9A6D20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remaining </w:t>
            </w:r>
            <w:r w:rsidR="00211A58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posts </w:t>
            </w:r>
            <w:r w:rsidR="00211A58">
              <w:rPr>
                <w:rFonts w:asciiTheme="minorHAnsi" w:hAnsiTheme="minorHAnsi" w:cstheme="minorHAnsi"/>
                <w:sz w:val="22"/>
                <w:szCs w:val="22"/>
              </w:rPr>
              <w:t>converted</w:t>
            </w:r>
            <w:r w:rsidR="009A6D20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 into other grades</w:t>
            </w:r>
            <w:r w:rsidR="00BA1B92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D2DDF" w:rsidRPr="009D2DDF">
              <w:rPr>
                <w:rFonts w:asciiTheme="minorHAnsi" w:hAnsiTheme="minorHAnsi" w:cstheme="minorHAnsi"/>
                <w:sz w:val="22"/>
                <w:szCs w:val="22"/>
              </w:rPr>
              <w:t>AM stated that Duncan Henderson (Chair, Foundation School STB) has not mentioned this</w:t>
            </w:r>
            <w:r w:rsidR="00A679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B0EA7" w:rsidRPr="009D2DDF">
              <w:rPr>
                <w:rFonts w:asciiTheme="minorHAnsi" w:hAnsiTheme="minorHAnsi" w:cstheme="minorHAnsi"/>
                <w:sz w:val="22"/>
                <w:szCs w:val="22"/>
              </w:rPr>
              <w:t>MLM confirmed that meeting</w:t>
            </w:r>
            <w:r w:rsidR="005E014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B0EA7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 have been held re</w:t>
            </w:r>
            <w:r w:rsidR="006A1E9E">
              <w:rPr>
                <w:rFonts w:asciiTheme="minorHAnsi" w:hAnsiTheme="minorHAnsi" w:cstheme="minorHAnsi"/>
                <w:sz w:val="22"/>
                <w:szCs w:val="22"/>
              </w:rPr>
              <w:t xml:space="preserve">garding </w:t>
            </w:r>
            <w:r w:rsidR="00DB0EA7" w:rsidRPr="009D2DDF">
              <w:rPr>
                <w:rFonts w:asciiTheme="minorHAnsi" w:hAnsiTheme="minorHAnsi" w:cstheme="minorHAnsi"/>
                <w:sz w:val="22"/>
                <w:szCs w:val="22"/>
              </w:rPr>
              <w:t xml:space="preserve">expansion posts in Foundation. </w:t>
            </w:r>
            <w:r w:rsidR="00C049BE">
              <w:rPr>
                <w:rFonts w:asciiTheme="minorHAnsi" w:hAnsiTheme="minorHAnsi" w:cstheme="minorHAnsi"/>
                <w:sz w:val="22"/>
                <w:szCs w:val="22"/>
              </w:rPr>
              <w:t xml:space="preserve">SO’R stated she would send AM and MLM e-mailing outlining </w:t>
            </w:r>
            <w:r w:rsidR="00A25304">
              <w:rPr>
                <w:rFonts w:asciiTheme="minorHAnsi" w:hAnsiTheme="minorHAnsi" w:cstheme="minorHAnsi"/>
                <w:sz w:val="22"/>
                <w:szCs w:val="22"/>
              </w:rPr>
              <w:t>issue.</w:t>
            </w:r>
          </w:p>
          <w:p w14:paraId="5657D0F2" w14:textId="77777777" w:rsidR="00FE350E" w:rsidRDefault="00FE350E" w:rsidP="00FE350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26E21" w14:textId="0D2CD5DF" w:rsidR="00FE350E" w:rsidRDefault="00FE350E" w:rsidP="009D2DD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Possible Industrial Action: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SO’R confirmed that </w:t>
            </w:r>
            <w:r w:rsidR="007C432F">
              <w:rPr>
                <w:rFonts w:asciiTheme="minorHAnsi" w:hAnsiTheme="minorHAnsi" w:cstheme="minorHAnsi"/>
                <w:sz w:val="22"/>
                <w:szCs w:val="22"/>
              </w:rPr>
              <w:t xml:space="preserve">discussions are ongoing </w:t>
            </w:r>
            <w:r w:rsidR="00C12644">
              <w:rPr>
                <w:rFonts w:asciiTheme="minorHAnsi" w:hAnsiTheme="minorHAnsi" w:cstheme="minorHAnsi"/>
                <w:sz w:val="22"/>
                <w:szCs w:val="22"/>
              </w:rPr>
              <w:t xml:space="preserve">with Scottish Government </w:t>
            </w:r>
            <w:r w:rsidR="00E5566A">
              <w:rPr>
                <w:rFonts w:asciiTheme="minorHAnsi" w:hAnsiTheme="minorHAnsi" w:cstheme="minorHAnsi"/>
                <w:sz w:val="22"/>
                <w:szCs w:val="22"/>
              </w:rPr>
              <w:t xml:space="preserve">regarding pay negotiations </w:t>
            </w:r>
            <w:r w:rsidR="007C432F">
              <w:rPr>
                <w:rFonts w:asciiTheme="minorHAnsi" w:hAnsiTheme="minorHAnsi" w:cstheme="minorHAnsi"/>
                <w:sz w:val="22"/>
                <w:szCs w:val="22"/>
              </w:rPr>
              <w:t xml:space="preserve">however no decision have been taken regarding possible industrial action by junior doctors. </w:t>
            </w:r>
          </w:p>
          <w:p w14:paraId="6C758478" w14:textId="05CE68BA" w:rsidR="009D2DDF" w:rsidRPr="009D2DDF" w:rsidRDefault="009D2DDF" w:rsidP="009D2DDF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7CD224B" w14:textId="77777777" w:rsidR="00D06D7E" w:rsidRDefault="00D06D7E" w:rsidP="00A253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EB4496" w14:textId="77777777" w:rsidR="00D06D7E" w:rsidRDefault="00D06D7E" w:rsidP="00A253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67E29B" w14:textId="7227F3AE" w:rsidR="005065AC" w:rsidRPr="00393994" w:rsidRDefault="00A25304" w:rsidP="00A25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SO’R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contact AM and MLM regarding suggestions </w:t>
            </w:r>
            <w:r w:rsidR="007640F8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reducing </w:t>
            </w:r>
            <w:r w:rsidR="00101D47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Foundation Trainee posts</w:t>
            </w:r>
          </w:p>
        </w:tc>
      </w:tr>
      <w:tr w:rsidR="00A13865" w:rsidRPr="00393994" w14:paraId="34B4B467" w14:textId="77777777" w:rsidTr="006D1FCC">
        <w:trPr>
          <w:trHeight w:val="1210"/>
        </w:trPr>
        <w:tc>
          <w:tcPr>
            <w:tcW w:w="641" w:type="dxa"/>
            <w:shd w:val="clear" w:color="auto" w:fill="auto"/>
          </w:tcPr>
          <w:p w14:paraId="428BC8E9" w14:textId="20D23A28" w:rsidR="00A13865" w:rsidRPr="00393994" w:rsidRDefault="00A13865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6.9</w:t>
            </w:r>
          </w:p>
        </w:tc>
        <w:tc>
          <w:tcPr>
            <w:tcW w:w="2473" w:type="dxa"/>
            <w:shd w:val="clear" w:color="auto" w:fill="auto"/>
          </w:tcPr>
          <w:p w14:paraId="07A77C26" w14:textId="5B594F4E" w:rsidR="00A13865" w:rsidRPr="00393994" w:rsidRDefault="00C47EB3" w:rsidP="00BA1B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 Report</w:t>
            </w:r>
          </w:p>
        </w:tc>
        <w:tc>
          <w:tcPr>
            <w:tcW w:w="7796" w:type="dxa"/>
            <w:shd w:val="clear" w:color="auto" w:fill="auto"/>
          </w:tcPr>
          <w:p w14:paraId="39C74C57" w14:textId="37E5AC63" w:rsidR="008C5186" w:rsidRPr="00030F6F" w:rsidRDefault="00892EE3" w:rsidP="00030F6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 warned against assuming that all trainees are dissatisfied with their training as those who complete trainee surveys are more </w:t>
            </w:r>
            <w:r w:rsidR="00030F6F">
              <w:rPr>
                <w:rFonts w:asciiTheme="minorHAnsi" w:hAnsiTheme="minorHAnsi" w:cstheme="minorHAnsi"/>
                <w:sz w:val="22"/>
                <w:szCs w:val="22"/>
              </w:rPr>
              <w:t>likely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4204EF">
              <w:rPr>
                <w:rFonts w:asciiTheme="minorHAnsi" w:hAnsiTheme="minorHAnsi" w:cstheme="minorHAnsi"/>
                <w:sz w:val="22"/>
                <w:szCs w:val="22"/>
              </w:rPr>
              <w:t xml:space="preserve"> have negative training experiences</w:t>
            </w:r>
            <w:r w:rsidR="00030F6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52724" w:rsidRPr="00030F6F">
              <w:rPr>
                <w:rFonts w:asciiTheme="minorHAnsi" w:hAnsiTheme="minorHAnsi" w:cstheme="minorHAnsi"/>
                <w:sz w:val="22"/>
                <w:szCs w:val="22"/>
              </w:rPr>
              <w:t xml:space="preserve">RG stated that </w:t>
            </w:r>
            <w:r w:rsidR="00D53C29" w:rsidRPr="00030F6F">
              <w:rPr>
                <w:rFonts w:asciiTheme="minorHAnsi" w:hAnsiTheme="minorHAnsi" w:cstheme="minorHAnsi"/>
                <w:sz w:val="22"/>
                <w:szCs w:val="22"/>
              </w:rPr>
              <w:t xml:space="preserve">the Royal College survey </w:t>
            </w:r>
            <w:r w:rsidR="00480036">
              <w:rPr>
                <w:rFonts w:asciiTheme="minorHAnsi" w:hAnsiTheme="minorHAnsi" w:cstheme="minorHAnsi"/>
                <w:sz w:val="22"/>
                <w:szCs w:val="22"/>
              </w:rPr>
              <w:t xml:space="preserve">used </w:t>
            </w:r>
            <w:r w:rsidR="00BF4663" w:rsidRPr="00030F6F">
              <w:rPr>
                <w:rFonts w:asciiTheme="minorHAnsi" w:hAnsiTheme="minorHAnsi" w:cstheme="minorHAnsi"/>
                <w:sz w:val="22"/>
                <w:szCs w:val="22"/>
              </w:rPr>
              <w:t>well-balanced sample</w:t>
            </w:r>
            <w:r w:rsidR="0048003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F4663" w:rsidRPr="00030F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03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BF4663" w:rsidRPr="00030F6F">
              <w:rPr>
                <w:rFonts w:asciiTheme="minorHAnsi" w:hAnsiTheme="minorHAnsi" w:cstheme="minorHAnsi"/>
                <w:sz w:val="22"/>
                <w:szCs w:val="22"/>
              </w:rPr>
              <w:t xml:space="preserve"> compared well against the GMC trainee survey.</w:t>
            </w:r>
          </w:p>
          <w:p w14:paraId="3F5267B1" w14:textId="4AC4BAD2" w:rsidR="00A13865" w:rsidRPr="00396D92" w:rsidRDefault="00A13865" w:rsidP="00396D92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760B961" w14:textId="77777777" w:rsidR="00A13865" w:rsidRPr="00393994" w:rsidRDefault="00A13865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EB3" w:rsidRPr="00393994" w14:paraId="6BAE6E27" w14:textId="77777777" w:rsidTr="006D1FCC">
        <w:trPr>
          <w:trHeight w:val="567"/>
        </w:trPr>
        <w:tc>
          <w:tcPr>
            <w:tcW w:w="641" w:type="dxa"/>
            <w:shd w:val="clear" w:color="auto" w:fill="auto"/>
          </w:tcPr>
          <w:p w14:paraId="39F9A38F" w14:textId="25449F5C" w:rsidR="00C47EB3" w:rsidRPr="00393994" w:rsidRDefault="004C7B51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73" w:type="dxa"/>
            <w:shd w:val="clear" w:color="auto" w:fill="auto"/>
          </w:tcPr>
          <w:p w14:paraId="3904702E" w14:textId="1D8BE429" w:rsidR="00C47EB3" w:rsidRPr="00393994" w:rsidRDefault="004C7B51" w:rsidP="00BA1B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7796" w:type="dxa"/>
            <w:shd w:val="clear" w:color="auto" w:fill="auto"/>
          </w:tcPr>
          <w:p w14:paraId="7A505645" w14:textId="31F5A36E" w:rsidR="00C47EB3" w:rsidRPr="00C3766E" w:rsidRDefault="00C3766E" w:rsidP="00C3766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766E">
              <w:rPr>
                <w:rFonts w:asciiTheme="minorHAnsi" w:hAnsiTheme="minorHAnsi" w:cstheme="minorHAnsi"/>
                <w:sz w:val="22"/>
                <w:szCs w:val="22"/>
              </w:rPr>
              <w:t>There were no additional items of business</w:t>
            </w:r>
          </w:p>
        </w:tc>
        <w:tc>
          <w:tcPr>
            <w:tcW w:w="3260" w:type="dxa"/>
            <w:shd w:val="clear" w:color="auto" w:fill="auto"/>
          </w:tcPr>
          <w:p w14:paraId="770A92CB" w14:textId="77777777" w:rsidR="00C47EB3" w:rsidRPr="00393994" w:rsidRDefault="00C47EB3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B51" w:rsidRPr="00393994" w14:paraId="7C72B5D0" w14:textId="77777777" w:rsidTr="006D1FCC">
        <w:trPr>
          <w:trHeight w:val="567"/>
        </w:trPr>
        <w:tc>
          <w:tcPr>
            <w:tcW w:w="641" w:type="dxa"/>
            <w:shd w:val="clear" w:color="auto" w:fill="auto"/>
          </w:tcPr>
          <w:p w14:paraId="03BC05AC" w14:textId="656CB03A" w:rsidR="004C7B51" w:rsidRPr="00393994" w:rsidRDefault="004C7B51" w:rsidP="00360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473" w:type="dxa"/>
            <w:shd w:val="clear" w:color="auto" w:fill="auto"/>
          </w:tcPr>
          <w:p w14:paraId="5F324065" w14:textId="46C60B32" w:rsidR="004C7B51" w:rsidRPr="00393994" w:rsidRDefault="004C7B51" w:rsidP="00BA1B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7796" w:type="dxa"/>
            <w:shd w:val="clear" w:color="auto" w:fill="auto"/>
          </w:tcPr>
          <w:p w14:paraId="122DD836" w14:textId="77777777" w:rsidR="00393994" w:rsidRPr="00393994" w:rsidRDefault="00393994" w:rsidP="00393994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393994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30/08/2024 (10:00 – 12:00) via TEAMS</w:t>
            </w:r>
          </w:p>
          <w:p w14:paraId="25DD4347" w14:textId="1969FD79" w:rsidR="004C7B51" w:rsidRPr="00393994" w:rsidRDefault="00393994" w:rsidP="00393994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393994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19/11/2024 (10:00 – 12:00) via TEAMS</w:t>
            </w:r>
          </w:p>
        </w:tc>
        <w:tc>
          <w:tcPr>
            <w:tcW w:w="3260" w:type="dxa"/>
            <w:shd w:val="clear" w:color="auto" w:fill="auto"/>
          </w:tcPr>
          <w:p w14:paraId="346AB371" w14:textId="77777777" w:rsidR="004C7B51" w:rsidRPr="00393994" w:rsidRDefault="004C7B51" w:rsidP="00360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BFA3A8" w14:textId="77777777" w:rsidR="0008755A" w:rsidRPr="00393994" w:rsidRDefault="0008755A">
      <w:pPr>
        <w:rPr>
          <w:rFonts w:asciiTheme="minorHAnsi" w:hAnsiTheme="minorHAnsi" w:cstheme="minorHAnsi"/>
          <w:sz w:val="22"/>
          <w:szCs w:val="22"/>
        </w:rPr>
      </w:pPr>
    </w:p>
    <w:sectPr w:rsidR="0008755A" w:rsidRPr="00393994" w:rsidSect="003969E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477C" w14:textId="77777777" w:rsidR="00D352BC" w:rsidRDefault="00D352BC" w:rsidP="00B94A86">
      <w:r>
        <w:separator/>
      </w:r>
    </w:p>
  </w:endnote>
  <w:endnote w:type="continuationSeparator" w:id="0">
    <w:p w14:paraId="2720D4A7" w14:textId="77777777" w:rsidR="00D352BC" w:rsidRDefault="00D352BC" w:rsidP="00B94A86">
      <w:r>
        <w:continuationSeparator/>
      </w:r>
    </w:p>
  </w:endnote>
  <w:endnote w:type="continuationNotice" w:id="1">
    <w:p w14:paraId="356503D1" w14:textId="77777777" w:rsidR="00D352BC" w:rsidRDefault="00D35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881920"/>
      <w:docPartObj>
        <w:docPartGallery w:val="Page Numbers (Bottom of Page)"/>
        <w:docPartUnique/>
      </w:docPartObj>
    </w:sdtPr>
    <w:sdtEndPr/>
    <w:sdtContent>
      <w:p w14:paraId="4A185005" w14:textId="31CE72F6" w:rsidR="00B94A86" w:rsidRDefault="00B94A86" w:rsidP="00B94A86">
        <w:pPr>
          <w:pStyle w:val="Footer"/>
          <w:ind w:left="9887" w:firstLine="379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23" w:rsidRPr="00350A23">
          <w:rPr>
            <w:noProof/>
            <w:lang w:val="en-GB"/>
          </w:rPr>
          <w:t>4</w:t>
        </w:r>
        <w:r>
          <w:fldChar w:fldCharType="end"/>
        </w:r>
      </w:p>
    </w:sdtContent>
  </w:sdt>
  <w:p w14:paraId="5849DDEE" w14:textId="77777777" w:rsidR="00B94A86" w:rsidRDefault="00B94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6455" w14:textId="77777777" w:rsidR="00D352BC" w:rsidRDefault="00D352BC" w:rsidP="00B94A86">
      <w:r>
        <w:separator/>
      </w:r>
    </w:p>
  </w:footnote>
  <w:footnote w:type="continuationSeparator" w:id="0">
    <w:p w14:paraId="389B55E8" w14:textId="77777777" w:rsidR="00D352BC" w:rsidRDefault="00D352BC" w:rsidP="00B94A86">
      <w:r>
        <w:continuationSeparator/>
      </w:r>
    </w:p>
  </w:footnote>
  <w:footnote w:type="continuationNotice" w:id="1">
    <w:p w14:paraId="16384911" w14:textId="77777777" w:rsidR="00D352BC" w:rsidRDefault="00D35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329A" w14:textId="502A0082" w:rsidR="00B94A86" w:rsidRDefault="00B94A86">
    <w:pPr>
      <w:pStyle w:val="Header"/>
    </w:pPr>
    <w:r w:rsidRPr="001A1FEF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FCE054" wp14:editId="29CC423A">
          <wp:simplePos x="0" y="0"/>
          <wp:positionH relativeFrom="rightMargin">
            <wp:align>left</wp:align>
          </wp:positionH>
          <wp:positionV relativeFrom="paragraph">
            <wp:posOffset>-183515</wp:posOffset>
          </wp:positionV>
          <wp:extent cx="660400" cy="646249"/>
          <wp:effectExtent l="0" t="0" r="635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AC8C3" w14:textId="77777777" w:rsidR="00B94A86" w:rsidRDefault="00B94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C7"/>
    <w:multiLevelType w:val="hybridMultilevel"/>
    <w:tmpl w:val="BCC2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E56"/>
    <w:multiLevelType w:val="hybridMultilevel"/>
    <w:tmpl w:val="F144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3354"/>
    <w:multiLevelType w:val="hybridMultilevel"/>
    <w:tmpl w:val="CE4A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5060"/>
    <w:multiLevelType w:val="hybridMultilevel"/>
    <w:tmpl w:val="4788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729F0"/>
    <w:multiLevelType w:val="hybridMultilevel"/>
    <w:tmpl w:val="3716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5A53"/>
    <w:multiLevelType w:val="hybridMultilevel"/>
    <w:tmpl w:val="DC8E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72B1"/>
    <w:multiLevelType w:val="hybridMultilevel"/>
    <w:tmpl w:val="993E7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26E"/>
    <w:multiLevelType w:val="hybridMultilevel"/>
    <w:tmpl w:val="ECFE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5BA6"/>
    <w:multiLevelType w:val="hybridMultilevel"/>
    <w:tmpl w:val="F336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8AA"/>
    <w:multiLevelType w:val="hybridMultilevel"/>
    <w:tmpl w:val="0D96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252C2"/>
    <w:multiLevelType w:val="hybridMultilevel"/>
    <w:tmpl w:val="25B4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055B2"/>
    <w:multiLevelType w:val="hybridMultilevel"/>
    <w:tmpl w:val="F8B6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6508F"/>
    <w:multiLevelType w:val="hybridMultilevel"/>
    <w:tmpl w:val="0C2A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3519">
    <w:abstractNumId w:val="1"/>
  </w:num>
  <w:num w:numId="2" w16cid:durableId="2143646855">
    <w:abstractNumId w:val="2"/>
  </w:num>
  <w:num w:numId="3" w16cid:durableId="194122101">
    <w:abstractNumId w:val="10"/>
  </w:num>
  <w:num w:numId="4" w16cid:durableId="2022539195">
    <w:abstractNumId w:val="4"/>
  </w:num>
  <w:num w:numId="5" w16cid:durableId="598830521">
    <w:abstractNumId w:val="0"/>
  </w:num>
  <w:num w:numId="6" w16cid:durableId="738677655">
    <w:abstractNumId w:val="12"/>
  </w:num>
  <w:num w:numId="7" w16cid:durableId="675691085">
    <w:abstractNumId w:val="8"/>
  </w:num>
  <w:num w:numId="8" w16cid:durableId="668140471">
    <w:abstractNumId w:val="9"/>
  </w:num>
  <w:num w:numId="9" w16cid:durableId="427238915">
    <w:abstractNumId w:val="7"/>
  </w:num>
  <w:num w:numId="10" w16cid:durableId="1196848915">
    <w:abstractNumId w:val="6"/>
  </w:num>
  <w:num w:numId="11" w16cid:durableId="1974289353">
    <w:abstractNumId w:val="3"/>
  </w:num>
  <w:num w:numId="12" w16cid:durableId="1993673811">
    <w:abstractNumId w:val="11"/>
  </w:num>
  <w:num w:numId="13" w16cid:durableId="613555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3D"/>
    <w:rsid w:val="00006010"/>
    <w:rsid w:val="00011B93"/>
    <w:rsid w:val="00012669"/>
    <w:rsid w:val="0001648E"/>
    <w:rsid w:val="00022DFC"/>
    <w:rsid w:val="00030F6F"/>
    <w:rsid w:val="00031FE8"/>
    <w:rsid w:val="00036553"/>
    <w:rsid w:val="00037B4C"/>
    <w:rsid w:val="00040D73"/>
    <w:rsid w:val="00052AF7"/>
    <w:rsid w:val="00053169"/>
    <w:rsid w:val="00057937"/>
    <w:rsid w:val="0006120D"/>
    <w:rsid w:val="00072881"/>
    <w:rsid w:val="0007668A"/>
    <w:rsid w:val="0008755A"/>
    <w:rsid w:val="00097BAD"/>
    <w:rsid w:val="000A50FF"/>
    <w:rsid w:val="000B1188"/>
    <w:rsid w:val="000B31B2"/>
    <w:rsid w:val="000B6D71"/>
    <w:rsid w:val="000C2B4B"/>
    <w:rsid w:val="000C2D86"/>
    <w:rsid w:val="000C6187"/>
    <w:rsid w:val="000D0906"/>
    <w:rsid w:val="000E2B44"/>
    <w:rsid w:val="000E5923"/>
    <w:rsid w:val="000F4E67"/>
    <w:rsid w:val="00101750"/>
    <w:rsid w:val="00101D47"/>
    <w:rsid w:val="00106664"/>
    <w:rsid w:val="00107C0E"/>
    <w:rsid w:val="00111CA7"/>
    <w:rsid w:val="001149E3"/>
    <w:rsid w:val="00115C34"/>
    <w:rsid w:val="001229BE"/>
    <w:rsid w:val="00124890"/>
    <w:rsid w:val="0012773F"/>
    <w:rsid w:val="00130488"/>
    <w:rsid w:val="00133C5C"/>
    <w:rsid w:val="00134D6B"/>
    <w:rsid w:val="00142469"/>
    <w:rsid w:val="00143386"/>
    <w:rsid w:val="00144B57"/>
    <w:rsid w:val="00145582"/>
    <w:rsid w:val="00145A84"/>
    <w:rsid w:val="00146E8A"/>
    <w:rsid w:val="001517C3"/>
    <w:rsid w:val="00151B8E"/>
    <w:rsid w:val="001521BA"/>
    <w:rsid w:val="001522FE"/>
    <w:rsid w:val="00157FA2"/>
    <w:rsid w:val="0018170D"/>
    <w:rsid w:val="00182CC2"/>
    <w:rsid w:val="00186D4F"/>
    <w:rsid w:val="001A53C1"/>
    <w:rsid w:val="001A77F7"/>
    <w:rsid w:val="001B4ADE"/>
    <w:rsid w:val="001B6508"/>
    <w:rsid w:val="001C60C8"/>
    <w:rsid w:val="001D01A2"/>
    <w:rsid w:val="001D09B3"/>
    <w:rsid w:val="001D2151"/>
    <w:rsid w:val="001E402B"/>
    <w:rsid w:val="001E4430"/>
    <w:rsid w:val="001E5ADD"/>
    <w:rsid w:val="001F0BE6"/>
    <w:rsid w:val="00203310"/>
    <w:rsid w:val="002109EC"/>
    <w:rsid w:val="00211892"/>
    <w:rsid w:val="00211934"/>
    <w:rsid w:val="00211A58"/>
    <w:rsid w:val="00212AEB"/>
    <w:rsid w:val="00214F1C"/>
    <w:rsid w:val="00217579"/>
    <w:rsid w:val="002254B2"/>
    <w:rsid w:val="00226499"/>
    <w:rsid w:val="002273B4"/>
    <w:rsid w:val="00227BC0"/>
    <w:rsid w:val="00233FC8"/>
    <w:rsid w:val="00237436"/>
    <w:rsid w:val="002437E9"/>
    <w:rsid w:val="00246B93"/>
    <w:rsid w:val="00256C7F"/>
    <w:rsid w:val="002606FE"/>
    <w:rsid w:val="002667E7"/>
    <w:rsid w:val="002668EA"/>
    <w:rsid w:val="002703C0"/>
    <w:rsid w:val="00276025"/>
    <w:rsid w:val="00296091"/>
    <w:rsid w:val="002A1C65"/>
    <w:rsid w:val="002A2468"/>
    <w:rsid w:val="002A4DEA"/>
    <w:rsid w:val="002A53AE"/>
    <w:rsid w:val="002A7BA4"/>
    <w:rsid w:val="002B033C"/>
    <w:rsid w:val="002B0A49"/>
    <w:rsid w:val="002B3880"/>
    <w:rsid w:val="002C7973"/>
    <w:rsid w:val="002E0DB6"/>
    <w:rsid w:val="002E1A3F"/>
    <w:rsid w:val="002F4D4A"/>
    <w:rsid w:val="002F51DE"/>
    <w:rsid w:val="002F77AA"/>
    <w:rsid w:val="003105A7"/>
    <w:rsid w:val="00312A61"/>
    <w:rsid w:val="00312DEC"/>
    <w:rsid w:val="003133FC"/>
    <w:rsid w:val="003211FB"/>
    <w:rsid w:val="00321FFC"/>
    <w:rsid w:val="00322F36"/>
    <w:rsid w:val="00330F97"/>
    <w:rsid w:val="00333FE0"/>
    <w:rsid w:val="00350A23"/>
    <w:rsid w:val="00356332"/>
    <w:rsid w:val="00357F3D"/>
    <w:rsid w:val="00360453"/>
    <w:rsid w:val="003665FC"/>
    <w:rsid w:val="00382016"/>
    <w:rsid w:val="00384646"/>
    <w:rsid w:val="0038553F"/>
    <w:rsid w:val="00390DF6"/>
    <w:rsid w:val="00393994"/>
    <w:rsid w:val="00394DE4"/>
    <w:rsid w:val="00395B02"/>
    <w:rsid w:val="003969E7"/>
    <w:rsid w:val="00396D92"/>
    <w:rsid w:val="00397755"/>
    <w:rsid w:val="003A26C9"/>
    <w:rsid w:val="003A2AD3"/>
    <w:rsid w:val="003A63DC"/>
    <w:rsid w:val="003B54F8"/>
    <w:rsid w:val="003B79BB"/>
    <w:rsid w:val="003C22A3"/>
    <w:rsid w:val="003C53D0"/>
    <w:rsid w:val="003D29CF"/>
    <w:rsid w:val="003D3578"/>
    <w:rsid w:val="003D505A"/>
    <w:rsid w:val="003E25F7"/>
    <w:rsid w:val="003E3056"/>
    <w:rsid w:val="003E3704"/>
    <w:rsid w:val="003F3ED7"/>
    <w:rsid w:val="003F51C7"/>
    <w:rsid w:val="003F6A48"/>
    <w:rsid w:val="0040616F"/>
    <w:rsid w:val="004062DD"/>
    <w:rsid w:val="0041609C"/>
    <w:rsid w:val="004163D6"/>
    <w:rsid w:val="004204EF"/>
    <w:rsid w:val="00424B4C"/>
    <w:rsid w:val="00426C96"/>
    <w:rsid w:val="00426CB0"/>
    <w:rsid w:val="00434837"/>
    <w:rsid w:val="00440E96"/>
    <w:rsid w:val="0044321E"/>
    <w:rsid w:val="00444773"/>
    <w:rsid w:val="00446C0B"/>
    <w:rsid w:val="00446C79"/>
    <w:rsid w:val="00446D24"/>
    <w:rsid w:val="00462A97"/>
    <w:rsid w:val="00466978"/>
    <w:rsid w:val="00470714"/>
    <w:rsid w:val="0047264B"/>
    <w:rsid w:val="00472DD0"/>
    <w:rsid w:val="00475AF5"/>
    <w:rsid w:val="00476B54"/>
    <w:rsid w:val="00476C02"/>
    <w:rsid w:val="00477A3A"/>
    <w:rsid w:val="00480036"/>
    <w:rsid w:val="004827E9"/>
    <w:rsid w:val="00482829"/>
    <w:rsid w:val="00484569"/>
    <w:rsid w:val="004903ED"/>
    <w:rsid w:val="00490882"/>
    <w:rsid w:val="004A3193"/>
    <w:rsid w:val="004B0B32"/>
    <w:rsid w:val="004B126A"/>
    <w:rsid w:val="004B1EBF"/>
    <w:rsid w:val="004B5013"/>
    <w:rsid w:val="004C02F6"/>
    <w:rsid w:val="004C188B"/>
    <w:rsid w:val="004C2528"/>
    <w:rsid w:val="004C38B9"/>
    <w:rsid w:val="004C4F55"/>
    <w:rsid w:val="004C7B51"/>
    <w:rsid w:val="004E6887"/>
    <w:rsid w:val="004E7A10"/>
    <w:rsid w:val="004F457E"/>
    <w:rsid w:val="005029B7"/>
    <w:rsid w:val="00504823"/>
    <w:rsid w:val="00505F23"/>
    <w:rsid w:val="005065AC"/>
    <w:rsid w:val="00506948"/>
    <w:rsid w:val="00510BA1"/>
    <w:rsid w:val="00511842"/>
    <w:rsid w:val="00512086"/>
    <w:rsid w:val="00526185"/>
    <w:rsid w:val="005322D7"/>
    <w:rsid w:val="005324C6"/>
    <w:rsid w:val="0054187E"/>
    <w:rsid w:val="00541A53"/>
    <w:rsid w:val="00547CE8"/>
    <w:rsid w:val="00563671"/>
    <w:rsid w:val="0057285B"/>
    <w:rsid w:val="005804BE"/>
    <w:rsid w:val="005829C0"/>
    <w:rsid w:val="00582E7B"/>
    <w:rsid w:val="00586B3A"/>
    <w:rsid w:val="005907BF"/>
    <w:rsid w:val="0059150C"/>
    <w:rsid w:val="005928C9"/>
    <w:rsid w:val="00596922"/>
    <w:rsid w:val="005A10D6"/>
    <w:rsid w:val="005A1E59"/>
    <w:rsid w:val="005A49AC"/>
    <w:rsid w:val="005A5BFD"/>
    <w:rsid w:val="005B3445"/>
    <w:rsid w:val="005B6FB5"/>
    <w:rsid w:val="005C270E"/>
    <w:rsid w:val="005C3AE9"/>
    <w:rsid w:val="005D094E"/>
    <w:rsid w:val="005D2B82"/>
    <w:rsid w:val="005E014B"/>
    <w:rsid w:val="005E2145"/>
    <w:rsid w:val="005E5827"/>
    <w:rsid w:val="005E6545"/>
    <w:rsid w:val="005E66BB"/>
    <w:rsid w:val="005E6B50"/>
    <w:rsid w:val="005F10AB"/>
    <w:rsid w:val="005F1774"/>
    <w:rsid w:val="005F7338"/>
    <w:rsid w:val="00607A22"/>
    <w:rsid w:val="006105FE"/>
    <w:rsid w:val="00615E21"/>
    <w:rsid w:val="00616DEF"/>
    <w:rsid w:val="00617D6C"/>
    <w:rsid w:val="00620F83"/>
    <w:rsid w:val="00621D06"/>
    <w:rsid w:val="006227B1"/>
    <w:rsid w:val="00625642"/>
    <w:rsid w:val="006266C6"/>
    <w:rsid w:val="00626F86"/>
    <w:rsid w:val="006310E2"/>
    <w:rsid w:val="006331F0"/>
    <w:rsid w:val="00643663"/>
    <w:rsid w:val="0064382A"/>
    <w:rsid w:val="00647666"/>
    <w:rsid w:val="00651E67"/>
    <w:rsid w:val="00651F33"/>
    <w:rsid w:val="00654F10"/>
    <w:rsid w:val="006627D2"/>
    <w:rsid w:val="006642F8"/>
    <w:rsid w:val="00670CF3"/>
    <w:rsid w:val="0067412E"/>
    <w:rsid w:val="006941A3"/>
    <w:rsid w:val="006973E0"/>
    <w:rsid w:val="006A1E9E"/>
    <w:rsid w:val="006A7E68"/>
    <w:rsid w:val="006B0D23"/>
    <w:rsid w:val="006B1A80"/>
    <w:rsid w:val="006B4F0F"/>
    <w:rsid w:val="006B5AEF"/>
    <w:rsid w:val="006C2EE7"/>
    <w:rsid w:val="006C4C5C"/>
    <w:rsid w:val="006C5B9E"/>
    <w:rsid w:val="006D19A1"/>
    <w:rsid w:val="006D1FCC"/>
    <w:rsid w:val="006E0151"/>
    <w:rsid w:val="006E0891"/>
    <w:rsid w:val="006E5334"/>
    <w:rsid w:val="006E544F"/>
    <w:rsid w:val="006E6101"/>
    <w:rsid w:val="006F72A6"/>
    <w:rsid w:val="00704C74"/>
    <w:rsid w:val="00721335"/>
    <w:rsid w:val="007220E7"/>
    <w:rsid w:val="00724BAB"/>
    <w:rsid w:val="007256E1"/>
    <w:rsid w:val="00737616"/>
    <w:rsid w:val="00741F78"/>
    <w:rsid w:val="00752167"/>
    <w:rsid w:val="00761D8A"/>
    <w:rsid w:val="007640F8"/>
    <w:rsid w:val="00764688"/>
    <w:rsid w:val="007664EF"/>
    <w:rsid w:val="00771D42"/>
    <w:rsid w:val="00781A25"/>
    <w:rsid w:val="00787605"/>
    <w:rsid w:val="00792769"/>
    <w:rsid w:val="007968E2"/>
    <w:rsid w:val="007972E4"/>
    <w:rsid w:val="007B0B1B"/>
    <w:rsid w:val="007C216E"/>
    <w:rsid w:val="007C2ABF"/>
    <w:rsid w:val="007C432F"/>
    <w:rsid w:val="007C6B94"/>
    <w:rsid w:val="007D1288"/>
    <w:rsid w:val="007D3B69"/>
    <w:rsid w:val="007D5F64"/>
    <w:rsid w:val="007D77CD"/>
    <w:rsid w:val="007D7FBC"/>
    <w:rsid w:val="007E0189"/>
    <w:rsid w:val="007E1E2C"/>
    <w:rsid w:val="007E7EC7"/>
    <w:rsid w:val="007F39E5"/>
    <w:rsid w:val="00800A6E"/>
    <w:rsid w:val="00802D03"/>
    <w:rsid w:val="00804E71"/>
    <w:rsid w:val="00817EC4"/>
    <w:rsid w:val="00820636"/>
    <w:rsid w:val="008213C9"/>
    <w:rsid w:val="008226C4"/>
    <w:rsid w:val="00832A36"/>
    <w:rsid w:val="008368EC"/>
    <w:rsid w:val="00845573"/>
    <w:rsid w:val="00855765"/>
    <w:rsid w:val="00856196"/>
    <w:rsid w:val="00861ACF"/>
    <w:rsid w:val="0087014F"/>
    <w:rsid w:val="00891408"/>
    <w:rsid w:val="00892EE3"/>
    <w:rsid w:val="0089778A"/>
    <w:rsid w:val="008A00E5"/>
    <w:rsid w:val="008B18F2"/>
    <w:rsid w:val="008B4654"/>
    <w:rsid w:val="008C1D17"/>
    <w:rsid w:val="008C2374"/>
    <w:rsid w:val="008C29C0"/>
    <w:rsid w:val="008C2AFE"/>
    <w:rsid w:val="008C5186"/>
    <w:rsid w:val="008D1F77"/>
    <w:rsid w:val="008D2356"/>
    <w:rsid w:val="008E06CD"/>
    <w:rsid w:val="008E1CFC"/>
    <w:rsid w:val="008F2BC0"/>
    <w:rsid w:val="008F2C35"/>
    <w:rsid w:val="008F4FEC"/>
    <w:rsid w:val="00900736"/>
    <w:rsid w:val="009036A4"/>
    <w:rsid w:val="0090379F"/>
    <w:rsid w:val="00906339"/>
    <w:rsid w:val="0093302E"/>
    <w:rsid w:val="00934384"/>
    <w:rsid w:val="00935476"/>
    <w:rsid w:val="009409B0"/>
    <w:rsid w:val="00941FCE"/>
    <w:rsid w:val="00947EC1"/>
    <w:rsid w:val="00951FDA"/>
    <w:rsid w:val="009618FC"/>
    <w:rsid w:val="00964F84"/>
    <w:rsid w:val="0096757D"/>
    <w:rsid w:val="00971366"/>
    <w:rsid w:val="00973370"/>
    <w:rsid w:val="00973CA7"/>
    <w:rsid w:val="00980BB9"/>
    <w:rsid w:val="00985B26"/>
    <w:rsid w:val="00987B20"/>
    <w:rsid w:val="00990B59"/>
    <w:rsid w:val="009A585E"/>
    <w:rsid w:val="009A6D20"/>
    <w:rsid w:val="009B2377"/>
    <w:rsid w:val="009B7B19"/>
    <w:rsid w:val="009C5FC6"/>
    <w:rsid w:val="009C7B26"/>
    <w:rsid w:val="009D2DDF"/>
    <w:rsid w:val="009E012A"/>
    <w:rsid w:val="009E2613"/>
    <w:rsid w:val="009E458F"/>
    <w:rsid w:val="009E5E3E"/>
    <w:rsid w:val="009E7FE0"/>
    <w:rsid w:val="009F15DD"/>
    <w:rsid w:val="009F50AC"/>
    <w:rsid w:val="00A04911"/>
    <w:rsid w:val="00A04EF8"/>
    <w:rsid w:val="00A11248"/>
    <w:rsid w:val="00A13865"/>
    <w:rsid w:val="00A16487"/>
    <w:rsid w:val="00A174FF"/>
    <w:rsid w:val="00A22231"/>
    <w:rsid w:val="00A25304"/>
    <w:rsid w:val="00A31B33"/>
    <w:rsid w:val="00A32116"/>
    <w:rsid w:val="00A347C3"/>
    <w:rsid w:val="00A37194"/>
    <w:rsid w:val="00A40261"/>
    <w:rsid w:val="00A4059A"/>
    <w:rsid w:val="00A41F08"/>
    <w:rsid w:val="00A432B9"/>
    <w:rsid w:val="00A459AF"/>
    <w:rsid w:val="00A56126"/>
    <w:rsid w:val="00A56320"/>
    <w:rsid w:val="00A56328"/>
    <w:rsid w:val="00A66CAA"/>
    <w:rsid w:val="00A6797A"/>
    <w:rsid w:val="00A7721B"/>
    <w:rsid w:val="00A77595"/>
    <w:rsid w:val="00A84FEE"/>
    <w:rsid w:val="00A86AA2"/>
    <w:rsid w:val="00A9057F"/>
    <w:rsid w:val="00A95BF8"/>
    <w:rsid w:val="00AA6D89"/>
    <w:rsid w:val="00AB47B0"/>
    <w:rsid w:val="00AC0559"/>
    <w:rsid w:val="00AC54A5"/>
    <w:rsid w:val="00AD21E8"/>
    <w:rsid w:val="00AD2874"/>
    <w:rsid w:val="00AD4DF2"/>
    <w:rsid w:val="00AD57FA"/>
    <w:rsid w:val="00AE5205"/>
    <w:rsid w:val="00B03942"/>
    <w:rsid w:val="00B04940"/>
    <w:rsid w:val="00B05A8D"/>
    <w:rsid w:val="00B068A0"/>
    <w:rsid w:val="00B12F9C"/>
    <w:rsid w:val="00B24811"/>
    <w:rsid w:val="00B35322"/>
    <w:rsid w:val="00B60CC5"/>
    <w:rsid w:val="00B61D81"/>
    <w:rsid w:val="00B72479"/>
    <w:rsid w:val="00B733A1"/>
    <w:rsid w:val="00B737DF"/>
    <w:rsid w:val="00B80376"/>
    <w:rsid w:val="00B827D5"/>
    <w:rsid w:val="00B83A1E"/>
    <w:rsid w:val="00B84ACB"/>
    <w:rsid w:val="00B92879"/>
    <w:rsid w:val="00B94A86"/>
    <w:rsid w:val="00B96686"/>
    <w:rsid w:val="00BA0108"/>
    <w:rsid w:val="00BA1074"/>
    <w:rsid w:val="00BA1B92"/>
    <w:rsid w:val="00BB2E48"/>
    <w:rsid w:val="00BC20D4"/>
    <w:rsid w:val="00BC3F32"/>
    <w:rsid w:val="00BD3004"/>
    <w:rsid w:val="00BD6BF3"/>
    <w:rsid w:val="00BE7F5C"/>
    <w:rsid w:val="00BF26CE"/>
    <w:rsid w:val="00BF4663"/>
    <w:rsid w:val="00BF7936"/>
    <w:rsid w:val="00C049BE"/>
    <w:rsid w:val="00C10395"/>
    <w:rsid w:val="00C12644"/>
    <w:rsid w:val="00C165B4"/>
    <w:rsid w:val="00C3766E"/>
    <w:rsid w:val="00C42299"/>
    <w:rsid w:val="00C431FE"/>
    <w:rsid w:val="00C47EB3"/>
    <w:rsid w:val="00C52724"/>
    <w:rsid w:val="00C54112"/>
    <w:rsid w:val="00C63D2C"/>
    <w:rsid w:val="00C65EC8"/>
    <w:rsid w:val="00C67D1C"/>
    <w:rsid w:val="00C71A80"/>
    <w:rsid w:val="00C8016B"/>
    <w:rsid w:val="00C80AEC"/>
    <w:rsid w:val="00C80D80"/>
    <w:rsid w:val="00C84358"/>
    <w:rsid w:val="00C87A94"/>
    <w:rsid w:val="00C94070"/>
    <w:rsid w:val="00C94BA3"/>
    <w:rsid w:val="00C95E69"/>
    <w:rsid w:val="00CA015A"/>
    <w:rsid w:val="00CB326F"/>
    <w:rsid w:val="00CB4782"/>
    <w:rsid w:val="00CB50B2"/>
    <w:rsid w:val="00CC10A2"/>
    <w:rsid w:val="00CC5152"/>
    <w:rsid w:val="00CD3A00"/>
    <w:rsid w:val="00CF1240"/>
    <w:rsid w:val="00CF1319"/>
    <w:rsid w:val="00D04D40"/>
    <w:rsid w:val="00D056B3"/>
    <w:rsid w:val="00D06D7E"/>
    <w:rsid w:val="00D106BF"/>
    <w:rsid w:val="00D1402C"/>
    <w:rsid w:val="00D14829"/>
    <w:rsid w:val="00D20F88"/>
    <w:rsid w:val="00D22318"/>
    <w:rsid w:val="00D236DE"/>
    <w:rsid w:val="00D31C3C"/>
    <w:rsid w:val="00D352BC"/>
    <w:rsid w:val="00D35DDE"/>
    <w:rsid w:val="00D43685"/>
    <w:rsid w:val="00D44616"/>
    <w:rsid w:val="00D53C29"/>
    <w:rsid w:val="00D8323C"/>
    <w:rsid w:val="00D85AA2"/>
    <w:rsid w:val="00D946CD"/>
    <w:rsid w:val="00D9788B"/>
    <w:rsid w:val="00DA2F56"/>
    <w:rsid w:val="00DB0EA7"/>
    <w:rsid w:val="00DB2489"/>
    <w:rsid w:val="00DC004A"/>
    <w:rsid w:val="00DC4CA2"/>
    <w:rsid w:val="00DC5C65"/>
    <w:rsid w:val="00DE275B"/>
    <w:rsid w:val="00DE63CF"/>
    <w:rsid w:val="00DE733F"/>
    <w:rsid w:val="00DF03E4"/>
    <w:rsid w:val="00DF3E55"/>
    <w:rsid w:val="00DF595D"/>
    <w:rsid w:val="00DF6795"/>
    <w:rsid w:val="00E033EF"/>
    <w:rsid w:val="00E14155"/>
    <w:rsid w:val="00E16093"/>
    <w:rsid w:val="00E16113"/>
    <w:rsid w:val="00E239E3"/>
    <w:rsid w:val="00E311C3"/>
    <w:rsid w:val="00E41E20"/>
    <w:rsid w:val="00E4417E"/>
    <w:rsid w:val="00E452C0"/>
    <w:rsid w:val="00E45543"/>
    <w:rsid w:val="00E47F92"/>
    <w:rsid w:val="00E52618"/>
    <w:rsid w:val="00E53342"/>
    <w:rsid w:val="00E5566A"/>
    <w:rsid w:val="00E60EEE"/>
    <w:rsid w:val="00E81344"/>
    <w:rsid w:val="00E8379B"/>
    <w:rsid w:val="00E83A15"/>
    <w:rsid w:val="00E85DB0"/>
    <w:rsid w:val="00E87975"/>
    <w:rsid w:val="00E9018C"/>
    <w:rsid w:val="00E905EA"/>
    <w:rsid w:val="00E91BC9"/>
    <w:rsid w:val="00E97476"/>
    <w:rsid w:val="00EA102C"/>
    <w:rsid w:val="00EA157B"/>
    <w:rsid w:val="00EB3E1D"/>
    <w:rsid w:val="00EB5293"/>
    <w:rsid w:val="00EB68BC"/>
    <w:rsid w:val="00EC2A7F"/>
    <w:rsid w:val="00EC320E"/>
    <w:rsid w:val="00EC437D"/>
    <w:rsid w:val="00EC5331"/>
    <w:rsid w:val="00EE4E26"/>
    <w:rsid w:val="00EE51CC"/>
    <w:rsid w:val="00EF1D0D"/>
    <w:rsid w:val="00EF7AE2"/>
    <w:rsid w:val="00F052B2"/>
    <w:rsid w:val="00F12BA4"/>
    <w:rsid w:val="00F16555"/>
    <w:rsid w:val="00F179CE"/>
    <w:rsid w:val="00F2030E"/>
    <w:rsid w:val="00F206FE"/>
    <w:rsid w:val="00F231E5"/>
    <w:rsid w:val="00F2481C"/>
    <w:rsid w:val="00F33621"/>
    <w:rsid w:val="00F3439D"/>
    <w:rsid w:val="00F37F51"/>
    <w:rsid w:val="00F42D4C"/>
    <w:rsid w:val="00F436F9"/>
    <w:rsid w:val="00F50998"/>
    <w:rsid w:val="00F54056"/>
    <w:rsid w:val="00F56C6D"/>
    <w:rsid w:val="00F61A5B"/>
    <w:rsid w:val="00F77DC8"/>
    <w:rsid w:val="00F80AB0"/>
    <w:rsid w:val="00F83DE8"/>
    <w:rsid w:val="00F846D5"/>
    <w:rsid w:val="00F96AF9"/>
    <w:rsid w:val="00FA1205"/>
    <w:rsid w:val="00FA60C7"/>
    <w:rsid w:val="00FB6272"/>
    <w:rsid w:val="00FC0850"/>
    <w:rsid w:val="00FC4101"/>
    <w:rsid w:val="00FC575E"/>
    <w:rsid w:val="00FD5469"/>
    <w:rsid w:val="00FD5BE2"/>
    <w:rsid w:val="00FE06CB"/>
    <w:rsid w:val="00FE073A"/>
    <w:rsid w:val="00FE0DC1"/>
    <w:rsid w:val="00FE350E"/>
    <w:rsid w:val="00FE793F"/>
    <w:rsid w:val="00FF2B4B"/>
    <w:rsid w:val="00FF3C7E"/>
    <w:rsid w:val="00FF571C"/>
    <w:rsid w:val="00FF5D49"/>
    <w:rsid w:val="00FF7307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1BE9"/>
  <w15:chartTrackingRefBased/>
  <w15:docId w15:val="{36C1ACCD-17CA-4D14-8186-6A980C91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A94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87A94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val="en-US" w:eastAsia="en-GB"/>
      <w14:ligatures w14:val="none"/>
    </w:rPr>
  </w:style>
  <w:style w:type="table" w:styleId="TableGrid">
    <w:name w:val="Table Grid"/>
    <w:basedOn w:val="TableNormal"/>
    <w:uiPriority w:val="39"/>
    <w:rsid w:val="0008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86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4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86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40D73"/>
    <w:pPr>
      <w:ind w:left="720"/>
      <w:contextualSpacing/>
    </w:pPr>
  </w:style>
  <w:style w:type="character" w:customStyle="1" w:styleId="ui-provider">
    <w:name w:val="ui-provider"/>
    <w:basedOn w:val="DefaultParagraphFont"/>
    <w:rsid w:val="00792769"/>
  </w:style>
  <w:style w:type="paragraph" w:styleId="Revision">
    <w:name w:val="Revision"/>
    <w:hidden/>
    <w:uiPriority w:val="99"/>
    <w:semiHidden/>
    <w:rsid w:val="00144B57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9B00-D39A-433A-AD04-FC7DF9C554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11920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dcterms:created xsi:type="dcterms:W3CDTF">2024-09-26T14:09:00Z</dcterms:created>
  <dcterms:modified xsi:type="dcterms:W3CDTF">2024-09-26T14:09:00Z</dcterms:modified>
</cp:coreProperties>
</file>