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66BEE" w14:textId="77777777" w:rsidR="00CD6806" w:rsidRDefault="00CD6806" w:rsidP="00CD6806">
      <w:r>
        <w:rPr>
          <w:rFonts w:ascii="Arial" w:hAnsi="Arial" w:cs="Arial"/>
          <w:sz w:val="24"/>
          <w:szCs w:val="24"/>
        </w:rPr>
        <w:t xml:space="preserve">Dear Human Resource Directors, Chief Executives, Chairs, Employee Directors, Nursing Directors and Medical Directors, </w:t>
      </w:r>
    </w:p>
    <w:p w14:paraId="1F677403" w14:textId="77777777" w:rsidR="00CD6806" w:rsidRDefault="00CD6806" w:rsidP="00CD6806">
      <w:r>
        <w:rPr>
          <w:rFonts w:ascii="Arial" w:hAnsi="Arial" w:cs="Arial"/>
          <w:sz w:val="24"/>
          <w:szCs w:val="24"/>
        </w:rPr>
        <w:t> </w:t>
      </w:r>
    </w:p>
    <w:p w14:paraId="5EDA55CE" w14:textId="77777777" w:rsidR="00CD6806" w:rsidRDefault="00CD6806" w:rsidP="00CD6806">
      <w:r>
        <w:rPr>
          <w:rFonts w:ascii="Arial" w:hAnsi="Arial" w:cs="Arial"/>
          <w:sz w:val="24"/>
          <w:szCs w:val="24"/>
        </w:rPr>
        <w:t xml:space="preserve">We hope this email finds you well. We would like to provide an update on the individual Covid-19 occupational risk assessment </w:t>
      </w:r>
      <w:hyperlink r:id="rId4" w:history="1">
        <w:r>
          <w:rPr>
            <w:rStyle w:val="Hyperlink"/>
            <w:rFonts w:ascii="Arial" w:hAnsi="Arial" w:cs="Arial"/>
            <w:sz w:val="24"/>
            <w:szCs w:val="24"/>
          </w:rPr>
          <w:t>guidance and tool</w:t>
        </w:r>
      </w:hyperlink>
      <w:r>
        <w:rPr>
          <w:rFonts w:ascii="Arial" w:hAnsi="Arial" w:cs="Arial"/>
          <w:sz w:val="24"/>
          <w:szCs w:val="24"/>
        </w:rPr>
        <w:t xml:space="preserve"> and UK guidance on pregnant employee’s risk to Covid-19.</w:t>
      </w:r>
    </w:p>
    <w:p w14:paraId="791A9AF2" w14:textId="77777777" w:rsidR="00CD6806" w:rsidRDefault="00CD6806" w:rsidP="00CD6806">
      <w:r>
        <w:rPr>
          <w:rFonts w:ascii="Arial" w:hAnsi="Arial" w:cs="Arial"/>
          <w:sz w:val="24"/>
          <w:szCs w:val="24"/>
        </w:rPr>
        <w:t> </w:t>
      </w:r>
    </w:p>
    <w:p w14:paraId="0CB73153" w14:textId="77777777" w:rsidR="00CD6806" w:rsidRDefault="00CD6806" w:rsidP="00CD6806">
      <w:r>
        <w:rPr>
          <w:rFonts w:ascii="Arial" w:hAnsi="Arial" w:cs="Arial"/>
          <w:sz w:val="24"/>
          <w:szCs w:val="24"/>
        </w:rPr>
        <w:t xml:space="preserve">As we move through the Transition Plan it is apparent that the individual Covid-19 occupational risk assessment </w:t>
      </w:r>
      <w:hyperlink r:id="rId5" w:history="1">
        <w:r>
          <w:rPr>
            <w:rStyle w:val="Hyperlink"/>
            <w:rFonts w:ascii="Arial" w:hAnsi="Arial" w:cs="Arial"/>
            <w:sz w:val="24"/>
            <w:szCs w:val="24"/>
          </w:rPr>
          <w:t>guidance and tool</w:t>
        </w:r>
      </w:hyperlink>
      <w:r>
        <w:rPr>
          <w:rFonts w:ascii="Arial" w:hAnsi="Arial" w:cs="Arial"/>
          <w:sz w:val="24"/>
          <w:szCs w:val="24"/>
        </w:rPr>
        <w:t xml:space="preserve"> are not aligned with current Scottish Government advice and guidance. Legal requirements in relation to Covid have been removed and, as of the 31 May, the Highest Risk List will end. Furthermore, the guidance/tool did not account for the impact of vaccines and natural infection on personal risk. As such, we have removed the use of the tool from our SG webpage and instead have retained some useful information on the safer workplaces and public settings </w:t>
      </w:r>
      <w:hyperlink r:id="rId6" w:history="1">
        <w:r>
          <w:rPr>
            <w:rStyle w:val="Hyperlink"/>
            <w:rFonts w:ascii="Arial" w:hAnsi="Arial" w:cs="Arial"/>
            <w:sz w:val="24"/>
            <w:szCs w:val="24"/>
          </w:rPr>
          <w:t>webpage</w:t>
        </w:r>
      </w:hyperlink>
      <w:r>
        <w:rPr>
          <w:rFonts w:ascii="Arial" w:hAnsi="Arial" w:cs="Arial"/>
          <w:sz w:val="24"/>
          <w:szCs w:val="24"/>
        </w:rPr>
        <w:t xml:space="preserve">. </w:t>
      </w:r>
    </w:p>
    <w:p w14:paraId="6AEBF6EB" w14:textId="77777777" w:rsidR="00CD6806" w:rsidRDefault="00CD6806" w:rsidP="00CD6806">
      <w:r>
        <w:rPr>
          <w:rFonts w:ascii="Arial" w:hAnsi="Arial" w:cs="Arial"/>
          <w:sz w:val="24"/>
          <w:szCs w:val="24"/>
        </w:rPr>
        <w:t> </w:t>
      </w:r>
    </w:p>
    <w:p w14:paraId="796C974B" w14:textId="77777777" w:rsidR="00CD6806" w:rsidRDefault="00CD6806" w:rsidP="00CD6806">
      <w:r>
        <w:rPr>
          <w:rFonts w:ascii="Arial" w:hAnsi="Arial" w:cs="Arial"/>
          <w:sz w:val="24"/>
          <w:szCs w:val="24"/>
        </w:rPr>
        <w:t xml:space="preserve">In addition, the UK guidance on pregnant staff and their risk to Covid-19 has been withdrawn. This means there is no longer a specific approach to managing a pregnant employee’s risk to Covid-19, however, the non-Covid-19 specific </w:t>
      </w:r>
      <w:hyperlink r:id="rId7" w:history="1">
        <w:r>
          <w:rPr>
            <w:rStyle w:val="Hyperlink"/>
            <w:rFonts w:ascii="Arial" w:hAnsi="Arial" w:cs="Arial"/>
            <w:sz w:val="24"/>
            <w:szCs w:val="24"/>
          </w:rPr>
          <w:t>risk assessment process</w:t>
        </w:r>
      </w:hyperlink>
      <w:r>
        <w:rPr>
          <w:rFonts w:ascii="Arial" w:hAnsi="Arial" w:cs="Arial"/>
          <w:sz w:val="24"/>
          <w:szCs w:val="24"/>
        </w:rPr>
        <w:t xml:space="preserve"> for pregnant staff should continue to be followed regardless. </w:t>
      </w:r>
    </w:p>
    <w:p w14:paraId="55F51740" w14:textId="77777777" w:rsidR="00CD6806" w:rsidRDefault="00CD6806" w:rsidP="00CD6806">
      <w:r>
        <w:rPr>
          <w:rFonts w:ascii="Arial" w:hAnsi="Arial" w:cs="Arial"/>
          <w:sz w:val="24"/>
          <w:szCs w:val="24"/>
        </w:rPr>
        <w:t> </w:t>
      </w:r>
    </w:p>
    <w:p w14:paraId="3689C798" w14:textId="77777777" w:rsidR="00CD6806" w:rsidRDefault="00CD6806" w:rsidP="00CD6806">
      <w:pPr>
        <w:pStyle w:val="NormalWeb"/>
        <w:shd w:val="clear" w:color="auto" w:fill="FFFFFF"/>
        <w:spacing w:after="240" w:afterAutospacing="0"/>
      </w:pPr>
      <w:r>
        <w:rPr>
          <w:rFonts w:ascii="Arial" w:hAnsi="Arial" w:cs="Arial"/>
          <w:color w:val="000000"/>
        </w:rPr>
        <w:t>If staff remain concerned about their risk to Covid-19 for any reason, including their underlying health conditions, ethnicity or pregnancy, we will be recommending line managers have sensitive, supportive conversations with staff. If anyone still feels unsafe following this, further information and advice may be available from:</w:t>
      </w:r>
    </w:p>
    <w:p w14:paraId="5EBAE7C9" w14:textId="77777777" w:rsidR="00CD6806" w:rsidRDefault="00CD6806" w:rsidP="00CD6806">
      <w:pPr>
        <w:shd w:val="clear" w:color="auto" w:fill="FFFFFF"/>
        <w:spacing w:after="120"/>
        <w:ind w:left="360" w:hanging="360"/>
      </w:pPr>
      <w:r>
        <w:rPr>
          <w:rFonts w:ascii="Arial" w:hAnsi="Arial" w:cs="Arial"/>
          <w:color w:val="000000"/>
          <w:sz w:val="24"/>
          <w:szCs w:val="24"/>
        </w:rPr>
        <w:t>Occupational Health Services (if your employer offers them)</w:t>
      </w:r>
    </w:p>
    <w:p w14:paraId="435AF47E" w14:textId="77777777" w:rsidR="00CD6806" w:rsidRDefault="00CD6806" w:rsidP="00CD6806">
      <w:pPr>
        <w:shd w:val="clear" w:color="auto" w:fill="FFFFFF"/>
        <w:spacing w:after="120"/>
        <w:ind w:left="360" w:hanging="360"/>
      </w:pPr>
      <w:r>
        <w:rPr>
          <w:rFonts w:ascii="Arial" w:hAnsi="Arial" w:cs="Arial"/>
          <w:color w:val="000000"/>
          <w:sz w:val="24"/>
          <w:szCs w:val="24"/>
        </w:rPr>
        <w:t>the Health and Safety representative in your workplace</w:t>
      </w:r>
    </w:p>
    <w:p w14:paraId="136263E3" w14:textId="77777777" w:rsidR="00CD6806" w:rsidRDefault="00CD6806" w:rsidP="00CD6806">
      <w:pPr>
        <w:shd w:val="clear" w:color="auto" w:fill="FFFFFF"/>
        <w:spacing w:after="120"/>
        <w:ind w:left="360" w:hanging="360"/>
      </w:pPr>
      <w:r>
        <w:rPr>
          <w:rFonts w:ascii="Arial" w:hAnsi="Arial" w:cs="Arial"/>
          <w:color w:val="000000"/>
          <w:sz w:val="24"/>
          <w:szCs w:val="24"/>
        </w:rPr>
        <w:t xml:space="preserve">Human Resources (your employer’s Human Resources </w:t>
      </w:r>
      <w:proofErr w:type="gramStart"/>
      <w:r>
        <w:rPr>
          <w:rFonts w:ascii="Arial" w:hAnsi="Arial" w:cs="Arial"/>
          <w:color w:val="000000"/>
          <w:sz w:val="24"/>
          <w:szCs w:val="24"/>
        </w:rPr>
        <w:t>team, if</w:t>
      </w:r>
      <w:proofErr w:type="gramEnd"/>
      <w:r>
        <w:rPr>
          <w:rFonts w:ascii="Arial" w:hAnsi="Arial" w:cs="Arial"/>
          <w:color w:val="000000"/>
          <w:sz w:val="24"/>
          <w:szCs w:val="24"/>
        </w:rPr>
        <w:t xml:space="preserve"> there is one)</w:t>
      </w:r>
    </w:p>
    <w:p w14:paraId="409EB456" w14:textId="77777777" w:rsidR="00CD6806" w:rsidRDefault="00CD6806" w:rsidP="00CD6806">
      <w:pPr>
        <w:shd w:val="clear" w:color="auto" w:fill="FFFFFF"/>
        <w:spacing w:after="120"/>
        <w:ind w:left="360" w:hanging="360"/>
      </w:pPr>
      <w:r>
        <w:rPr>
          <w:rFonts w:ascii="Arial" w:hAnsi="Arial" w:cs="Arial"/>
          <w:color w:val="000000"/>
          <w:sz w:val="24"/>
          <w:szCs w:val="24"/>
        </w:rPr>
        <w:t>your trade union or professional body</w:t>
      </w:r>
    </w:p>
    <w:p w14:paraId="23791BEA" w14:textId="77777777" w:rsidR="00CD6806" w:rsidRDefault="00CD6806" w:rsidP="00CD6806">
      <w:pPr>
        <w:shd w:val="clear" w:color="auto" w:fill="FFFFFF"/>
        <w:spacing w:after="120"/>
        <w:ind w:left="360" w:hanging="360"/>
      </w:pPr>
      <w:r>
        <w:rPr>
          <w:rFonts w:ascii="Arial" w:hAnsi="Arial" w:cs="Arial"/>
          <w:color w:val="000000"/>
          <w:sz w:val="24"/>
          <w:szCs w:val="24"/>
        </w:rPr>
        <w:t>staff with no union representation can seek advice and assistance from the </w:t>
      </w:r>
      <w:hyperlink r:id="rId8" w:history="1">
        <w:r>
          <w:rPr>
            <w:rStyle w:val="Hyperlink"/>
            <w:rFonts w:ascii="Arial" w:hAnsi="Arial" w:cs="Arial"/>
            <w:color w:val="000000"/>
            <w:sz w:val="24"/>
            <w:szCs w:val="24"/>
          </w:rPr>
          <w:t>STUC</w:t>
        </w:r>
      </w:hyperlink>
      <w:r>
        <w:rPr>
          <w:rFonts w:ascii="Arial" w:hAnsi="Arial" w:cs="Arial"/>
          <w:color w:val="000000"/>
          <w:sz w:val="24"/>
          <w:szCs w:val="24"/>
        </w:rPr>
        <w:t> and </w:t>
      </w:r>
      <w:hyperlink r:id="rId9" w:history="1">
        <w:r>
          <w:rPr>
            <w:rStyle w:val="Hyperlink"/>
            <w:rFonts w:ascii="Arial" w:hAnsi="Arial" w:cs="Arial"/>
            <w:color w:val="000000"/>
            <w:sz w:val="24"/>
            <w:szCs w:val="24"/>
          </w:rPr>
          <w:t>Scottish Hazards</w:t>
        </w:r>
      </w:hyperlink>
    </w:p>
    <w:p w14:paraId="78309D39" w14:textId="77777777" w:rsidR="00CD6806" w:rsidRDefault="00CD6806" w:rsidP="00CD6806">
      <w:pPr>
        <w:shd w:val="clear" w:color="auto" w:fill="FFFFFF"/>
        <w:spacing w:after="120"/>
        <w:ind w:left="360" w:hanging="360"/>
      </w:pPr>
      <w:r>
        <w:rPr>
          <w:rFonts w:ascii="Arial" w:hAnsi="Arial" w:cs="Arial"/>
          <w:color w:val="000000"/>
          <w:sz w:val="24"/>
          <w:szCs w:val="24"/>
        </w:rPr>
        <w:t>the</w:t>
      </w:r>
      <w:hyperlink r:id="rId10" w:history="1">
        <w:r>
          <w:rPr>
            <w:rStyle w:val="Hyperlink"/>
            <w:rFonts w:ascii="Arial" w:hAnsi="Arial" w:cs="Arial"/>
            <w:color w:val="000000"/>
            <w:sz w:val="24"/>
            <w:szCs w:val="24"/>
          </w:rPr>
          <w:t> Citizens Advice website</w:t>
        </w:r>
      </w:hyperlink>
      <w:r>
        <w:rPr>
          <w:rFonts w:ascii="Arial" w:hAnsi="Arial" w:cs="Arial"/>
          <w:color w:val="000000"/>
          <w:sz w:val="24"/>
          <w:szCs w:val="24"/>
        </w:rPr>
        <w:t> or the free Citizens Advice Helpline on 0800 028 1456, (Monday to Friday, office hours)</w:t>
      </w:r>
    </w:p>
    <w:p w14:paraId="7C0C7CE7" w14:textId="77777777" w:rsidR="00CD6806" w:rsidRDefault="00CD6806" w:rsidP="00CD6806">
      <w:pPr>
        <w:shd w:val="clear" w:color="auto" w:fill="FFFFFF"/>
        <w:ind w:left="360" w:hanging="360"/>
      </w:pPr>
      <w:hyperlink r:id="rId11" w:history="1">
        <w:r>
          <w:rPr>
            <w:rStyle w:val="Hyperlink"/>
            <w:rFonts w:ascii="Arial" w:hAnsi="Arial" w:cs="Arial"/>
            <w:color w:val="000000"/>
            <w:sz w:val="24"/>
            <w:szCs w:val="24"/>
          </w:rPr>
          <w:t>the Advisory, Conciliation and Arbitration Service (ACAS)</w:t>
        </w:r>
      </w:hyperlink>
    </w:p>
    <w:p w14:paraId="0620AB06" w14:textId="77777777" w:rsidR="00CD6806" w:rsidRDefault="00CD6806" w:rsidP="00CD6806">
      <w:r>
        <w:rPr>
          <w:rFonts w:ascii="Arial" w:hAnsi="Arial" w:cs="Arial"/>
          <w:sz w:val="24"/>
          <w:szCs w:val="24"/>
        </w:rPr>
        <w:t> </w:t>
      </w:r>
    </w:p>
    <w:p w14:paraId="2E4DB775" w14:textId="77777777" w:rsidR="00CD6806" w:rsidRDefault="00CD6806" w:rsidP="00CD6806">
      <w:r>
        <w:rPr>
          <w:rFonts w:ascii="Arial" w:hAnsi="Arial" w:cs="Arial"/>
          <w:sz w:val="24"/>
          <w:szCs w:val="24"/>
        </w:rPr>
        <w:t xml:space="preserve">If you have any queries on these changes please contact: </w:t>
      </w:r>
      <w:hyperlink r:id="rId12" w:history="1">
        <w:r>
          <w:rPr>
            <w:rStyle w:val="Hyperlink"/>
            <w:rFonts w:ascii="Arial" w:hAnsi="Arial" w:cs="Arial"/>
            <w:sz w:val="24"/>
            <w:szCs w:val="24"/>
          </w:rPr>
          <w:t>HWFExperience@gov.scot</w:t>
        </w:r>
      </w:hyperlink>
      <w:r>
        <w:rPr>
          <w:rFonts w:ascii="Arial" w:hAnsi="Arial" w:cs="Arial"/>
          <w:sz w:val="24"/>
          <w:szCs w:val="24"/>
        </w:rPr>
        <w:t xml:space="preserve">. </w:t>
      </w:r>
    </w:p>
    <w:p w14:paraId="7683D8C5" w14:textId="77777777" w:rsidR="00CD6806" w:rsidRDefault="00CD6806" w:rsidP="00CD6806">
      <w:r>
        <w:rPr>
          <w:rFonts w:ascii="Arial" w:hAnsi="Arial" w:cs="Arial"/>
          <w:sz w:val="24"/>
          <w:szCs w:val="24"/>
        </w:rPr>
        <w:t> </w:t>
      </w:r>
    </w:p>
    <w:p w14:paraId="3B1FF288" w14:textId="77777777" w:rsidR="00CD6806" w:rsidRDefault="00CD6806" w:rsidP="00CD6806">
      <w:r>
        <w:rPr>
          <w:rFonts w:ascii="Arial" w:hAnsi="Arial" w:cs="Arial"/>
          <w:sz w:val="24"/>
          <w:szCs w:val="24"/>
        </w:rPr>
        <w:t>Kind regards,</w:t>
      </w:r>
    </w:p>
    <w:p w14:paraId="53A813B6" w14:textId="77777777" w:rsidR="00CD6806" w:rsidRDefault="00CD6806" w:rsidP="00CD6806">
      <w:r>
        <w:rPr>
          <w:rFonts w:ascii="Arial" w:hAnsi="Arial" w:cs="Arial"/>
          <w:sz w:val="24"/>
          <w:szCs w:val="24"/>
        </w:rPr>
        <w:t> </w:t>
      </w:r>
    </w:p>
    <w:p w14:paraId="720911D1" w14:textId="77777777" w:rsidR="00CD6806" w:rsidRDefault="00CD6806" w:rsidP="00CD6806">
      <w:r>
        <w:rPr>
          <w:rFonts w:ascii="Arial" w:hAnsi="Arial" w:cs="Arial"/>
          <w:b/>
          <w:bCs/>
        </w:rPr>
        <w:t>James Vasey [he/him]</w:t>
      </w:r>
    </w:p>
    <w:p w14:paraId="60FD83EC" w14:textId="77777777" w:rsidR="00CD6806" w:rsidRDefault="00CD6806" w:rsidP="00CD6806">
      <w:r>
        <w:rPr>
          <w:rFonts w:ascii="Arial" w:hAnsi="Arial" w:cs="Arial"/>
          <w:b/>
          <w:bCs/>
        </w:rPr>
        <w:t>Policy Officer</w:t>
      </w:r>
    </w:p>
    <w:p w14:paraId="78BADE74" w14:textId="77777777" w:rsidR="00CD6806" w:rsidRDefault="00CD6806" w:rsidP="00CD6806">
      <w:r>
        <w:rPr>
          <w:rFonts w:ascii="Arial" w:hAnsi="Arial" w:cs="Arial"/>
        </w:rPr>
        <w:t>Health Workforce Experience Unit</w:t>
      </w:r>
    </w:p>
    <w:p w14:paraId="33F513A8" w14:textId="77777777" w:rsidR="00CD6806" w:rsidRDefault="00CD6806" w:rsidP="00CD6806">
      <w:r>
        <w:rPr>
          <w:rFonts w:ascii="Arial" w:hAnsi="Arial" w:cs="Arial"/>
        </w:rPr>
        <w:t>Health and Social Care Workforce Pay, Practice and Engagement Division</w:t>
      </w:r>
    </w:p>
    <w:p w14:paraId="5BFFF643" w14:textId="77777777" w:rsidR="00CD6806" w:rsidRDefault="00CD6806" w:rsidP="00CD6806">
      <w:r>
        <w:rPr>
          <w:rFonts w:ascii="Arial" w:hAnsi="Arial" w:cs="Arial"/>
        </w:rPr>
        <w:t>Directorate for Health Workforce</w:t>
      </w:r>
    </w:p>
    <w:p w14:paraId="23DC2CBD" w14:textId="31E03CA3" w:rsidR="00EE0D1A" w:rsidRDefault="00CD6806" w:rsidP="00CD6806">
      <w:r>
        <w:rPr>
          <w:noProof/>
          <w:color w:val="000000"/>
        </w:rPr>
        <w:lastRenderedPageBreak/>
        <w:drawing>
          <wp:inline distT="0" distB="0" distL="0" distR="0" wp14:anchorId="2D9E3633" wp14:editId="5691C931">
            <wp:extent cx="2419350" cy="438150"/>
            <wp:effectExtent l="0" t="0" r="0" b="0"/>
            <wp:docPr id="2" name="Picture 2" descr="http://saltire/Documents/Communicating%20Well%20documents/SG_logo_email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tire/Documents/Communicating%20Well%20documents/SG_logo_email_signatur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19350" cy="438150"/>
                    </a:xfrm>
                    <a:prstGeom prst="rect">
                      <a:avLst/>
                    </a:prstGeom>
                    <a:noFill/>
                    <a:ln>
                      <a:noFill/>
                    </a:ln>
                  </pic:spPr>
                </pic:pic>
              </a:graphicData>
            </a:graphic>
          </wp:inline>
        </w:drawing>
      </w:r>
      <w:r>
        <w:rPr>
          <w:rFonts w:ascii="Arial" w:hAnsi="Arial" w:cs="Arial"/>
          <w:b/>
          <w:bCs/>
          <w:noProof/>
          <w:color w:val="808080"/>
          <w:sz w:val="20"/>
          <w:szCs w:val="20"/>
        </w:rPr>
        <w:drawing>
          <wp:inline distT="0" distB="0" distL="0" distR="0" wp14:anchorId="299220F0" wp14:editId="754A35F9">
            <wp:extent cx="1609725" cy="542925"/>
            <wp:effectExtent l="0" t="0" r="9525" b="9525"/>
            <wp:docPr id="1" name="Picture 1" descr="IIP_ACCRED_LOGO_202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ACCRED_LOGO_2020_CMYK"/>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inline>
        </w:drawing>
      </w:r>
    </w:p>
    <w:sectPr w:rsidR="00EE0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06"/>
    <w:rsid w:val="00CD6806"/>
    <w:rsid w:val="00EE0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74A5"/>
  <w15:chartTrackingRefBased/>
  <w15:docId w15:val="{D26B0FDC-924E-4BD0-B63E-CDA66E65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80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806"/>
    <w:rPr>
      <w:color w:val="0000FF"/>
      <w:u w:val="single"/>
    </w:rPr>
  </w:style>
  <w:style w:type="paragraph" w:styleId="NormalWeb">
    <w:name w:val="Normal (Web)"/>
    <w:basedOn w:val="Normal"/>
    <w:uiPriority w:val="99"/>
    <w:semiHidden/>
    <w:unhideWhenUsed/>
    <w:rsid w:val="00CD68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stuc.org.uk%2F%3Fmsclkid%3D66235976d07611ec935cefd96e2f0d44&amp;data=05%7C01%7CNiall.MacIntosh%40nhs.scot%7C7a98101609d74eb6b98708da5a9d7e32%7C10efe0bda0304bca809cb5e6745e499a%7C0%7C0%7C637921929711796403%7CUnknown%7CTWFpbGZsb3d8eyJWIjoiMC4wLjAwMDAiLCJQIjoiV2luMzIiLCJBTiI6Ik1haWwiLCJXVCI6Mn0%3D%7C3000%7C%7C%7C&amp;sdata=oCQQsyDuZv8619v4b6on0NW7DHHIuOpYpISNBFGzZmw%3D&amp;reserved=0"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r01.safelinks.protection.outlook.com/?url=https%3A%2F%2Fwww.hse.gov.uk%2Fmothers%2Femployer%2Findex.htm&amp;data=05%7C01%7CNiall.MacIntosh%40nhs.scot%7C7a98101609d74eb6b98708da5a9d7e32%7C10efe0bda0304bca809cb5e6745e499a%7C0%7C0%7C637921929711796403%7CUnknown%7CTWFpbGZsb3d8eyJWIjoiMC4wLjAwMDAiLCJQIjoiV2luMzIiLCJBTiI6Ik1haWwiLCJXVCI6Mn0%3D%7C3000%7C%7C%7C&amp;sdata=ZKj1vQwnF6enb3cogmI7MQ9PhVMQDShtTIHbjnz6x44%3D&amp;reserved=0" TargetMode="External"/><Relationship Id="rId12" Type="http://schemas.openxmlformats.org/officeDocument/2006/relationships/hyperlink" Target="mailto:HWFExperience@gov.sco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2.jpg@01D8705D.763DA310" TargetMode="External"/><Relationship Id="rId1" Type="http://schemas.openxmlformats.org/officeDocument/2006/relationships/styles" Target="styles.xml"/><Relationship Id="rId6" Type="http://schemas.openxmlformats.org/officeDocument/2006/relationships/hyperlink" Target="https://eur01.safelinks.protection.outlook.com/?url=https%3A%2F%2Fwww.gov.scot%2Fpublications%2Fcoronavirus-covid-19-general-guidance-for-safer-workplaces%2Fpages%2Ffair-work%2F&amp;data=05%7C01%7CNiall.MacIntosh%40nhs.scot%7C7a98101609d74eb6b98708da5a9d7e32%7C10efe0bda0304bca809cb5e6745e499a%7C0%7C0%7C637921929711796403%7CUnknown%7CTWFpbGZsb3d8eyJWIjoiMC4wLjAwMDAiLCJQIjoiV2luMzIiLCJBTiI6Ik1haWwiLCJXVCI6Mn0%3D%7C3000%7C%7C%7C&amp;sdata=50X7VQif2jMe%2B%2Fjx4bNGSsMZ%2Bcqnu5JpRpAa%2F6nq2rM%3D&amp;reserved=0" TargetMode="External"/><Relationship Id="rId11" Type="http://schemas.openxmlformats.org/officeDocument/2006/relationships/hyperlink" Target="https://eur01.safelinks.protection.outlook.com/?url=https%3A%2F%2Fwww.acas.org.uk%2F&amp;data=05%7C01%7CNiall.MacIntosh%40nhs.scot%7C7a98101609d74eb6b98708da5a9d7e32%7C10efe0bda0304bca809cb5e6745e499a%7C0%7C0%7C637921929711796403%7CUnknown%7CTWFpbGZsb3d8eyJWIjoiMC4wLjAwMDAiLCJQIjoiV2luMzIiLCJBTiI6Ik1haWwiLCJXVCI6Mn0%3D%7C3000%7C%7C%7C&amp;sdata=vJN5nJnwTVe3r9M2AedGWMijAOgDtAT5O16I4n8S7HI%3D&amp;reserved=0" TargetMode="External"/><Relationship Id="rId5" Type="http://schemas.openxmlformats.org/officeDocument/2006/relationships/hyperlink" Target="https://eur01.safelinks.protection.outlook.com/?url=https%3A%2F%2Fwww.gov.scot%2Fpublications%2Fcoronavirus-covid-19-guidance-on-individual-risk-assessment-for-the-workplace%2F&amp;data=05%7C01%7CNiall.MacIntosh%40nhs.scot%7C7a98101609d74eb6b98708da5a9d7e32%7C10efe0bda0304bca809cb5e6745e499a%7C0%7C0%7C637921929711796403%7CUnknown%7CTWFpbGZsb3d8eyJWIjoiMC4wLjAwMDAiLCJQIjoiV2luMzIiLCJBTiI6Ik1haWwiLCJXVCI6Mn0%3D%7C3000%7C%7C%7C&amp;sdata=RB5DAe0RYArrzdORjqOhkmlXG17%2B82OEUFbI5Ynmw5E%3D&amp;reserved=0" TargetMode="External"/><Relationship Id="rId15" Type="http://schemas.openxmlformats.org/officeDocument/2006/relationships/image" Target="media/image2.jpeg"/><Relationship Id="rId10" Type="http://schemas.openxmlformats.org/officeDocument/2006/relationships/hyperlink" Target="https://eur01.safelinks.protection.outlook.com/?url=http%3A%2F%2Fwww.cas.org.uk%2F&amp;data=05%7C01%7CNiall.MacIntosh%40nhs.scot%7C7a98101609d74eb6b98708da5a9d7e32%7C10efe0bda0304bca809cb5e6745e499a%7C0%7C0%7C637921929711796403%7CUnknown%7CTWFpbGZsb3d8eyJWIjoiMC4wLjAwMDAiLCJQIjoiV2luMzIiLCJBTiI6Ik1haWwiLCJXVCI6Mn0%3D%7C3000%7C%7C%7C&amp;sdata=wJ%2FztFOQt33NvSIqFIBEttXiITJoQeFqOvisVIsXMTw%3D&amp;reserved=0" TargetMode="External"/><Relationship Id="rId4" Type="http://schemas.openxmlformats.org/officeDocument/2006/relationships/hyperlink" Target="https://eur01.safelinks.protection.outlook.com/?url=https%3A%2F%2Fwww.gov.scot%2Fpublications%2Fcoronavirus-covid-19-guidance-on-individual-risk-assessment-for-the-workplace%2F&amp;data=05%7C01%7CNiall.MacIntosh%40nhs.scot%7C7a98101609d74eb6b98708da5a9d7e32%7C10efe0bda0304bca809cb5e6745e499a%7C0%7C0%7C637921929711796403%7CUnknown%7CTWFpbGZsb3d8eyJWIjoiMC4wLjAwMDAiLCJQIjoiV2luMzIiLCJBTiI6Ik1haWwiLCJXVCI6Mn0%3D%7C3000%7C%7C%7C&amp;sdata=RB5DAe0RYArrzdORjqOhkmlXG17%2B82OEUFbI5Ynmw5E%3D&amp;reserved=0" TargetMode="External"/><Relationship Id="rId9" Type="http://schemas.openxmlformats.org/officeDocument/2006/relationships/hyperlink" Target="https://eur01.safelinks.protection.outlook.com/?url=https%3A%2F%2Fwww.scottishhazards.org.uk%2F%3Fmsclkid%3D09139184d07711eca545b6d8de41b5b5&amp;data=05%7C01%7CNiall.MacIntosh%40nhs.scot%7C7a98101609d74eb6b98708da5a9d7e32%7C10efe0bda0304bca809cb5e6745e499a%7C0%7C0%7C637921929711796403%7CUnknown%7CTWFpbGZsb3d8eyJWIjoiMC4wLjAwMDAiLCJQIjoiV2luMzIiLCJBTiI6Ik1haWwiLCJXVCI6Mn0%3D%7C3000%7C%7C%7C&amp;sdata=zLKXVimXdbwhC0j87vKt6LZQsScgzjvvwc2Ob5Gi%2BtU%3D&amp;reserved=0" TargetMode="External"/><Relationship Id="rId14" Type="http://schemas.openxmlformats.org/officeDocument/2006/relationships/image" Target="cid:image001.jpg@01D8705D.763DA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MacIntosh</dc:creator>
  <cp:keywords/>
  <dc:description/>
  <cp:lastModifiedBy>Niall MacIntosh</cp:lastModifiedBy>
  <cp:revision>2</cp:revision>
  <dcterms:created xsi:type="dcterms:W3CDTF">2022-07-01T10:56:00Z</dcterms:created>
  <dcterms:modified xsi:type="dcterms:W3CDTF">2022-07-01T10:56:00Z</dcterms:modified>
</cp:coreProperties>
</file>