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1F44D" w14:textId="461CDB07" w:rsidR="00B57F7A" w:rsidRDefault="00B57F7A" w:rsidP="00B57F7A">
      <w:pPr>
        <w:spacing w:after="0" w:line="240" w:lineRule="auto"/>
      </w:pPr>
      <w:r w:rsidRPr="00E67D81">
        <w:rPr>
          <w:b/>
        </w:rPr>
        <w:t>Minutes of the meeting of the General Practice, Public Health Medicine</w:t>
      </w:r>
      <w:r>
        <w:rPr>
          <w:b/>
        </w:rPr>
        <w:t>,</w:t>
      </w:r>
      <w:r w:rsidRPr="00E67D81">
        <w:rPr>
          <w:b/>
        </w:rPr>
        <w:t xml:space="preserve"> Occupational Medicine </w:t>
      </w:r>
      <w:r>
        <w:rPr>
          <w:b/>
        </w:rPr>
        <w:t xml:space="preserve">and Broad-Based Training </w:t>
      </w:r>
      <w:r w:rsidRPr="00E67D81">
        <w:rPr>
          <w:b/>
        </w:rPr>
        <w:t xml:space="preserve">Specialty Board held at </w:t>
      </w:r>
      <w:r>
        <w:rPr>
          <w:b/>
        </w:rPr>
        <w:t>10:00</w:t>
      </w:r>
      <w:r w:rsidRPr="00E67D81">
        <w:rPr>
          <w:b/>
        </w:rPr>
        <w:t xml:space="preserve"> on </w:t>
      </w:r>
      <w:r>
        <w:rPr>
          <w:b/>
        </w:rPr>
        <w:t xml:space="preserve">Tuesday </w:t>
      </w:r>
      <w:r w:rsidR="00C53FF8">
        <w:rPr>
          <w:b/>
        </w:rPr>
        <w:t>14</w:t>
      </w:r>
      <w:r w:rsidR="00C53FF8" w:rsidRPr="00C53FF8">
        <w:rPr>
          <w:b/>
          <w:vertAlign w:val="superscript"/>
        </w:rPr>
        <w:t>th</w:t>
      </w:r>
      <w:r w:rsidR="00C53FF8">
        <w:rPr>
          <w:b/>
        </w:rPr>
        <w:t xml:space="preserve"> September</w:t>
      </w:r>
      <w:r>
        <w:rPr>
          <w:b/>
        </w:rPr>
        <w:t xml:space="preserve"> 2021 via TEAMS</w:t>
      </w:r>
    </w:p>
    <w:p w14:paraId="6D85F1EE" w14:textId="77777777" w:rsidR="00B57F7A" w:rsidRDefault="00B57F7A" w:rsidP="00B57F7A">
      <w:pPr>
        <w:spacing w:after="0" w:line="240" w:lineRule="auto"/>
        <w:jc w:val="both"/>
      </w:pPr>
    </w:p>
    <w:p w14:paraId="469F2DFF" w14:textId="597A78C9" w:rsidR="00B57F7A" w:rsidRDefault="00B57F7A" w:rsidP="00B57F7A">
      <w:pPr>
        <w:spacing w:after="0" w:line="240" w:lineRule="auto"/>
        <w:jc w:val="both"/>
      </w:pPr>
      <w:r w:rsidRPr="00E67D81">
        <w:rPr>
          <w:b/>
        </w:rPr>
        <w:t>Present:</w:t>
      </w:r>
      <w:r>
        <w:t xml:space="preserve">  Nitin Gambhir (NG) [Chair], Drummond Begg (DB), Claire Beharrie (CB), </w:t>
      </w:r>
      <w:r w:rsidR="009A1A47">
        <w:t xml:space="preserve">Partick Byrne (PB), </w:t>
      </w:r>
      <w:r>
        <w:t xml:space="preserve">Lindsay Donaldson (LN), </w:t>
      </w:r>
      <w:r w:rsidR="00B2019D">
        <w:t xml:space="preserve">Cathy Johnman (CJ), </w:t>
      </w:r>
      <w:r w:rsidR="00D00D6C" w:rsidRPr="00AE4A67">
        <w:rPr>
          <w:rFonts w:eastAsia="Times New Roman"/>
        </w:rPr>
        <w:t xml:space="preserve">Lynn </w:t>
      </w:r>
      <w:r w:rsidR="00D00D6C" w:rsidRPr="00AE4A67">
        <w:rPr>
          <w:rFonts w:eastAsia="Times New Roman"/>
          <w:color w:val="000000"/>
        </w:rPr>
        <w:t>Hryhorsky</w:t>
      </w:r>
      <w:r w:rsidR="00D00D6C">
        <w:rPr>
          <w:rFonts w:eastAsia="Times New Roman"/>
          <w:color w:val="000000"/>
        </w:rPr>
        <w:t xml:space="preserve">i (LH), </w:t>
      </w:r>
      <w:r>
        <w:t>Amjad Khan (AK), Ashleigh McGovern (AMcG)</w:t>
      </w:r>
      <w:r w:rsidR="000B1435">
        <w:t xml:space="preserve">, </w:t>
      </w:r>
      <w:r>
        <w:t>Catriona Morton (CM)</w:t>
      </w:r>
      <w:r w:rsidR="00AF5DE5">
        <w:t xml:space="preserve"> &amp; Dravendranath Reetoo (DR)</w:t>
      </w:r>
    </w:p>
    <w:p w14:paraId="63B47743" w14:textId="77777777" w:rsidR="00B57F7A" w:rsidRPr="00E67D81" w:rsidRDefault="00B57F7A" w:rsidP="00B57F7A">
      <w:pPr>
        <w:spacing w:after="0" w:line="240" w:lineRule="auto"/>
      </w:pPr>
    </w:p>
    <w:p w14:paraId="1D502733" w14:textId="6C82F093" w:rsidR="00B57F7A" w:rsidRPr="00322F01" w:rsidRDefault="00B57F7A" w:rsidP="00F6230A">
      <w:pPr>
        <w:jc w:val="both"/>
      </w:pPr>
      <w:r w:rsidRPr="00AE4A67">
        <w:rPr>
          <w:b/>
        </w:rPr>
        <w:t>Apologies:</w:t>
      </w:r>
      <w:r>
        <w:t xml:space="preserve">  Nick Dunn (ND)</w:t>
      </w:r>
      <w:r w:rsidR="00AF72FC">
        <w:t>,</w:t>
      </w:r>
      <w:r>
        <w:t xml:space="preserve"> </w:t>
      </w:r>
      <w:r w:rsidR="00AF72FC">
        <w:t>Lisa Johnsen (LJ</w:t>
      </w:r>
      <w:r w:rsidR="00F6230A">
        <w:t xml:space="preserve">, </w:t>
      </w:r>
      <w:r w:rsidR="00AF72FC">
        <w:t>Graham Leese (GL),</w:t>
      </w:r>
      <w:r w:rsidR="00AF72FC" w:rsidRPr="00AF72FC">
        <w:t xml:space="preserve"> </w:t>
      </w:r>
      <w:r w:rsidR="00AF72FC">
        <w:t xml:space="preserve">Jen Mackenzie (JMcM), </w:t>
      </w:r>
      <w:r>
        <w:t>&amp; Helen Freeman (HF)</w:t>
      </w:r>
    </w:p>
    <w:p w14:paraId="26FC8B8C" w14:textId="46DB31BD" w:rsidR="00B57F7A" w:rsidRDefault="00B57F7A" w:rsidP="00B57F7A">
      <w:pPr>
        <w:spacing w:after="0" w:line="240" w:lineRule="auto"/>
      </w:pPr>
      <w:r w:rsidRPr="00E67D81">
        <w:rPr>
          <w:b/>
        </w:rPr>
        <w:t>In attendance:</w:t>
      </w:r>
      <w:r>
        <w:t xml:space="preserve">  Rachel Brand-Smith (RBS)</w:t>
      </w:r>
    </w:p>
    <w:p w14:paraId="620FFF58" w14:textId="1AC3AB16" w:rsidR="00190AE7" w:rsidRDefault="00190AE7" w:rsidP="00B57F7A">
      <w:pPr>
        <w:spacing w:after="0" w:line="240" w:lineRule="auto"/>
      </w:pPr>
    </w:p>
    <w:p w14:paraId="5F8735D8" w14:textId="77777777" w:rsidR="00190AE7" w:rsidRDefault="00190AE7" w:rsidP="00B57F7A">
      <w:pPr>
        <w:spacing w:after="0" w:line="240" w:lineRule="auto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41"/>
        <w:gridCol w:w="2544"/>
        <w:gridCol w:w="9178"/>
        <w:gridCol w:w="1807"/>
      </w:tblGrid>
      <w:tr w:rsidR="009F5282" w14:paraId="657E7F1F" w14:textId="77777777" w:rsidTr="00631E02">
        <w:trPr>
          <w:trHeight w:val="323"/>
        </w:trPr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6569ACFD" w14:textId="2D6FABF9" w:rsidR="00B57F7A" w:rsidRPr="00190AE7" w:rsidRDefault="00B57F7A" w:rsidP="00B57F7A">
            <w:pPr>
              <w:jc w:val="center"/>
              <w:rPr>
                <w:b/>
                <w:bCs/>
              </w:rPr>
            </w:pPr>
            <w:r w:rsidRPr="00190AE7">
              <w:rPr>
                <w:b/>
                <w:bCs/>
              </w:rPr>
              <w:t>Item No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221E4C7D" w14:textId="6C7F6B43" w:rsidR="00B57F7A" w:rsidRPr="00190AE7" w:rsidRDefault="00B57F7A" w:rsidP="00B57F7A">
            <w:pPr>
              <w:jc w:val="center"/>
              <w:rPr>
                <w:b/>
                <w:bCs/>
              </w:rPr>
            </w:pPr>
            <w:r w:rsidRPr="00190AE7">
              <w:rPr>
                <w:b/>
                <w:bCs/>
              </w:rPr>
              <w:t>Item</w:t>
            </w:r>
          </w:p>
        </w:tc>
        <w:tc>
          <w:tcPr>
            <w:tcW w:w="9178" w:type="dxa"/>
            <w:shd w:val="clear" w:color="auto" w:fill="D9D9D9" w:themeFill="background1" w:themeFillShade="D9"/>
            <w:vAlign w:val="center"/>
          </w:tcPr>
          <w:p w14:paraId="7F69246F" w14:textId="26ACB553" w:rsidR="00B57F7A" w:rsidRPr="00190AE7" w:rsidRDefault="00B57F7A" w:rsidP="00B57F7A">
            <w:pPr>
              <w:jc w:val="center"/>
              <w:rPr>
                <w:b/>
                <w:bCs/>
              </w:rPr>
            </w:pPr>
            <w:r w:rsidRPr="00190AE7">
              <w:rPr>
                <w:b/>
                <w:bCs/>
              </w:rPr>
              <w:t>Comments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7FA7AC08" w14:textId="6A45D6BD" w:rsidR="00B57F7A" w:rsidRPr="00190AE7" w:rsidRDefault="00B57F7A" w:rsidP="00B57F7A">
            <w:pPr>
              <w:jc w:val="center"/>
              <w:rPr>
                <w:b/>
                <w:bCs/>
              </w:rPr>
            </w:pPr>
            <w:r w:rsidRPr="00190AE7">
              <w:rPr>
                <w:b/>
                <w:bCs/>
              </w:rPr>
              <w:t>Action</w:t>
            </w:r>
          </w:p>
        </w:tc>
      </w:tr>
      <w:tr w:rsidR="00631E02" w14:paraId="79CF1893" w14:textId="77777777" w:rsidTr="00631E02">
        <w:trPr>
          <w:trHeight w:val="786"/>
        </w:trPr>
        <w:tc>
          <w:tcPr>
            <w:tcW w:w="641" w:type="dxa"/>
          </w:tcPr>
          <w:p w14:paraId="40DFB19C" w14:textId="20ADE245" w:rsidR="00A03A98" w:rsidRPr="00D21743" w:rsidRDefault="00A03A98" w:rsidP="00A03A98">
            <w:pPr>
              <w:rPr>
                <w:b/>
                <w:bCs/>
              </w:rPr>
            </w:pPr>
            <w:r w:rsidRPr="00D21743">
              <w:rPr>
                <w:b/>
                <w:bCs/>
              </w:rPr>
              <w:t>1.</w:t>
            </w:r>
          </w:p>
        </w:tc>
        <w:tc>
          <w:tcPr>
            <w:tcW w:w="2544" w:type="dxa"/>
          </w:tcPr>
          <w:p w14:paraId="60AD9658" w14:textId="3D507CC0" w:rsidR="00A03A98" w:rsidRDefault="00A03A98" w:rsidP="00C22E6C">
            <w:pPr>
              <w:jc w:val="both"/>
            </w:pPr>
            <w:r w:rsidRPr="001A4F1C">
              <w:rPr>
                <w:rFonts w:ascii="Calibri" w:hAnsi="Calibri"/>
                <w:b/>
                <w:bCs/>
                <w:color w:val="000000"/>
              </w:rPr>
              <w:t>Welcome, introductions and apologies</w:t>
            </w:r>
          </w:p>
        </w:tc>
        <w:tc>
          <w:tcPr>
            <w:tcW w:w="9178" w:type="dxa"/>
          </w:tcPr>
          <w:p w14:paraId="7E6DA4A7" w14:textId="524A43E4" w:rsidR="00A03A98" w:rsidRDefault="00A03A98" w:rsidP="00A03A98">
            <w:r>
              <w:t>The Chair welcomed all to the meeting and apologies were noted.</w:t>
            </w:r>
          </w:p>
        </w:tc>
        <w:tc>
          <w:tcPr>
            <w:tcW w:w="1807" w:type="dxa"/>
          </w:tcPr>
          <w:p w14:paraId="4F529014" w14:textId="77777777" w:rsidR="00A03A98" w:rsidRDefault="00A03A98" w:rsidP="00A03A98"/>
        </w:tc>
      </w:tr>
      <w:tr w:rsidR="00631E02" w14:paraId="79A09412" w14:textId="77777777" w:rsidTr="00631E02">
        <w:trPr>
          <w:trHeight w:val="832"/>
        </w:trPr>
        <w:tc>
          <w:tcPr>
            <w:tcW w:w="641" w:type="dxa"/>
          </w:tcPr>
          <w:p w14:paraId="18EEC6A7" w14:textId="0933A26F" w:rsidR="00A03A98" w:rsidRPr="00D21743" w:rsidRDefault="00A03A98" w:rsidP="00A03A98">
            <w:pPr>
              <w:rPr>
                <w:b/>
                <w:bCs/>
              </w:rPr>
            </w:pPr>
            <w:r w:rsidRPr="00D21743">
              <w:rPr>
                <w:b/>
                <w:bCs/>
              </w:rPr>
              <w:t>2.</w:t>
            </w:r>
          </w:p>
        </w:tc>
        <w:tc>
          <w:tcPr>
            <w:tcW w:w="2544" w:type="dxa"/>
          </w:tcPr>
          <w:p w14:paraId="1B47A2E7" w14:textId="58A5FB22" w:rsidR="00A03A98" w:rsidRDefault="007A43B3" w:rsidP="00C22E6C">
            <w:pPr>
              <w:jc w:val="both"/>
            </w:pPr>
            <w:r w:rsidRPr="001A4F1C">
              <w:rPr>
                <w:rFonts w:ascii="Calibri" w:hAnsi="Calibri"/>
                <w:b/>
                <w:bCs/>
                <w:color w:val="000000"/>
              </w:rPr>
              <w:t xml:space="preserve">Minutes of meeting held on </w:t>
            </w:r>
            <w:r w:rsidRPr="00673825">
              <w:rPr>
                <w:rFonts w:ascii="Calibri" w:hAnsi="Calibri"/>
                <w:b/>
                <w:bCs/>
              </w:rPr>
              <w:t>0</w:t>
            </w:r>
            <w:r w:rsidR="000265C4">
              <w:rPr>
                <w:rFonts w:ascii="Calibri" w:hAnsi="Calibri"/>
                <w:b/>
                <w:bCs/>
              </w:rPr>
              <w:t>4/05/2021</w:t>
            </w:r>
          </w:p>
        </w:tc>
        <w:tc>
          <w:tcPr>
            <w:tcW w:w="9178" w:type="dxa"/>
          </w:tcPr>
          <w:p w14:paraId="39082B8A" w14:textId="14D8A5A7" w:rsidR="00933834" w:rsidRDefault="00933834" w:rsidP="00A03A98">
            <w:r>
              <w:t xml:space="preserve">The following corrections were requested: </w:t>
            </w:r>
          </w:p>
          <w:p w14:paraId="54CC6D8B" w14:textId="77777777" w:rsidR="00933834" w:rsidRDefault="00933834" w:rsidP="00A03A98"/>
          <w:p w14:paraId="540961BA" w14:textId="2DD90FD5" w:rsidR="00A03A98" w:rsidRDefault="00AB299E" w:rsidP="00933834">
            <w:pPr>
              <w:pStyle w:val="ListParagraph"/>
              <w:numPr>
                <w:ilvl w:val="0"/>
                <w:numId w:val="2"/>
              </w:numPr>
            </w:pPr>
            <w:r w:rsidRPr="00AB299E">
              <w:rPr>
                <w:b/>
                <w:bCs/>
              </w:rPr>
              <w:t>Attendance List:</w:t>
            </w:r>
            <w:r>
              <w:t xml:space="preserve"> </w:t>
            </w:r>
            <w:r w:rsidR="009E51BE">
              <w:t xml:space="preserve">Dr Patrick Byrne </w:t>
            </w:r>
            <w:r w:rsidR="00926393">
              <w:t>asked</w:t>
            </w:r>
            <w:r w:rsidR="009E51BE">
              <w:t xml:space="preserve"> to be added to the </w:t>
            </w:r>
            <w:r w:rsidR="00926393">
              <w:t>to the attendance list</w:t>
            </w:r>
            <w:r w:rsidR="00757CCB">
              <w:t>.</w:t>
            </w:r>
          </w:p>
          <w:p w14:paraId="26412E2B" w14:textId="5F6C2D0E" w:rsidR="00757CCB" w:rsidRDefault="00757CCB" w:rsidP="00757CCB">
            <w:pPr>
              <w:pStyle w:val="ListParagraph"/>
            </w:pPr>
          </w:p>
        </w:tc>
        <w:tc>
          <w:tcPr>
            <w:tcW w:w="1807" w:type="dxa"/>
          </w:tcPr>
          <w:p w14:paraId="2D94EE94" w14:textId="75F91146" w:rsidR="00A03A98" w:rsidRDefault="00926393" w:rsidP="00AE12BB">
            <w:pPr>
              <w:jc w:val="both"/>
            </w:pPr>
            <w:r w:rsidRPr="00933834">
              <w:rPr>
                <w:b/>
                <w:bCs/>
              </w:rPr>
              <w:t>RBS</w:t>
            </w:r>
            <w:r>
              <w:t xml:space="preserve"> to </w:t>
            </w:r>
            <w:r w:rsidR="00933834">
              <w:t>amend 04/05/2021</w:t>
            </w:r>
            <w:r>
              <w:t xml:space="preserve"> </w:t>
            </w:r>
            <w:r w:rsidR="00AE12BB">
              <w:t xml:space="preserve">STB </w:t>
            </w:r>
            <w:r>
              <w:t>meeting notes</w:t>
            </w:r>
          </w:p>
        </w:tc>
      </w:tr>
      <w:tr w:rsidR="00631E02" w14:paraId="22900A96" w14:textId="77777777" w:rsidTr="00631E02">
        <w:trPr>
          <w:trHeight w:val="590"/>
        </w:trPr>
        <w:tc>
          <w:tcPr>
            <w:tcW w:w="641" w:type="dxa"/>
          </w:tcPr>
          <w:p w14:paraId="205D7FCF" w14:textId="6D0433AA" w:rsidR="00A03A98" w:rsidRPr="00D21743" w:rsidRDefault="00A03A98" w:rsidP="00A03A98">
            <w:pPr>
              <w:rPr>
                <w:b/>
                <w:bCs/>
              </w:rPr>
            </w:pPr>
            <w:r w:rsidRPr="00D21743">
              <w:rPr>
                <w:b/>
                <w:bCs/>
              </w:rPr>
              <w:t>3.</w:t>
            </w:r>
          </w:p>
        </w:tc>
        <w:tc>
          <w:tcPr>
            <w:tcW w:w="2544" w:type="dxa"/>
          </w:tcPr>
          <w:p w14:paraId="3DFCF90C" w14:textId="02C88ADF" w:rsidR="00A03A98" w:rsidRDefault="007A166A" w:rsidP="00C22E6C">
            <w:pPr>
              <w:jc w:val="both"/>
            </w:pPr>
            <w:r w:rsidRPr="001A4F1C">
              <w:rPr>
                <w:b/>
                <w:bCs/>
              </w:rPr>
              <w:t>Review of Action Points</w:t>
            </w:r>
          </w:p>
        </w:tc>
        <w:tc>
          <w:tcPr>
            <w:tcW w:w="9178" w:type="dxa"/>
          </w:tcPr>
          <w:p w14:paraId="2CEB1AD3" w14:textId="77777777" w:rsidR="00A03A98" w:rsidRDefault="00A03A98" w:rsidP="00A03A98"/>
        </w:tc>
        <w:tc>
          <w:tcPr>
            <w:tcW w:w="1807" w:type="dxa"/>
          </w:tcPr>
          <w:p w14:paraId="5270E5D8" w14:textId="77777777" w:rsidR="00A03A98" w:rsidRDefault="00A03A98" w:rsidP="00A03A98"/>
        </w:tc>
      </w:tr>
      <w:tr w:rsidR="00631E02" w14:paraId="6E39C612" w14:textId="77777777" w:rsidTr="00631E02">
        <w:trPr>
          <w:trHeight w:val="832"/>
        </w:trPr>
        <w:tc>
          <w:tcPr>
            <w:tcW w:w="641" w:type="dxa"/>
          </w:tcPr>
          <w:p w14:paraId="0AF2D37E" w14:textId="6987132C" w:rsidR="00A03A98" w:rsidRPr="00D21743" w:rsidRDefault="00675A72" w:rsidP="00A03A98">
            <w:pPr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2544" w:type="dxa"/>
          </w:tcPr>
          <w:p w14:paraId="20A848B1" w14:textId="2BC6CFB5" w:rsidR="00A03A98" w:rsidRDefault="00675A72" w:rsidP="00C22E6C">
            <w:pPr>
              <w:jc w:val="both"/>
            </w:pPr>
            <w:r>
              <w:rPr>
                <w:rFonts w:cstheme="minorHAnsi"/>
                <w:b/>
                <w:bCs/>
              </w:rPr>
              <w:t>Lay Rep</w:t>
            </w:r>
          </w:p>
        </w:tc>
        <w:tc>
          <w:tcPr>
            <w:tcW w:w="9178" w:type="dxa"/>
          </w:tcPr>
          <w:p w14:paraId="72F95F73" w14:textId="70DE55C6" w:rsidR="00A03A98" w:rsidRDefault="00757CCB" w:rsidP="00757CC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RBS stated that a new Lay Rep</w:t>
            </w:r>
            <w:r w:rsidR="00C32EDA">
              <w:t xml:space="preserve"> (Mr Jim Foulis) </w:t>
            </w:r>
            <w:r>
              <w:t>ha</w:t>
            </w:r>
            <w:r w:rsidR="00C32EDA">
              <w:t>s</w:t>
            </w:r>
            <w:r>
              <w:t xml:space="preserve"> been appointed by the East Lay Rep group</w:t>
            </w:r>
            <w:r w:rsidR="009A2CCF">
              <w:t xml:space="preserve"> and </w:t>
            </w:r>
            <w:r>
              <w:t xml:space="preserve">will attend the next </w:t>
            </w:r>
            <w:r w:rsidR="00667E27">
              <w:t xml:space="preserve">board </w:t>
            </w:r>
            <w:r>
              <w:t>meeting in November.</w:t>
            </w:r>
          </w:p>
        </w:tc>
        <w:tc>
          <w:tcPr>
            <w:tcW w:w="1807" w:type="dxa"/>
          </w:tcPr>
          <w:p w14:paraId="63CFC4F9" w14:textId="48B2C4E9" w:rsidR="00A03A98" w:rsidRDefault="00B91E53" w:rsidP="00B91E53">
            <w:pPr>
              <w:jc w:val="both"/>
            </w:pPr>
            <w:r w:rsidRPr="00B91E53">
              <w:rPr>
                <w:b/>
                <w:bCs/>
              </w:rPr>
              <w:t>RBS</w:t>
            </w:r>
            <w:r>
              <w:t xml:space="preserve"> to contact Lay Rep with meeting information etc. </w:t>
            </w:r>
          </w:p>
        </w:tc>
      </w:tr>
      <w:tr w:rsidR="00675A72" w14:paraId="1423AB91" w14:textId="77777777" w:rsidTr="00631E02">
        <w:trPr>
          <w:trHeight w:val="832"/>
        </w:trPr>
        <w:tc>
          <w:tcPr>
            <w:tcW w:w="641" w:type="dxa"/>
          </w:tcPr>
          <w:p w14:paraId="142C5F37" w14:textId="26A75D84" w:rsidR="00675A72" w:rsidRDefault="00675A72" w:rsidP="00A03A98">
            <w:pPr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2544" w:type="dxa"/>
          </w:tcPr>
          <w:p w14:paraId="054D86D1" w14:textId="2332262C" w:rsidR="00675A72" w:rsidRDefault="00365B8E" w:rsidP="00C22E6C">
            <w:pPr>
              <w:jc w:val="both"/>
              <w:rPr>
                <w:rFonts w:cstheme="minorHAnsi"/>
                <w:b/>
                <w:bCs/>
              </w:rPr>
            </w:pPr>
            <w:r w:rsidRPr="00190FD1">
              <w:rPr>
                <w:rFonts w:cstheme="minorHAnsi"/>
                <w:b/>
                <w:bCs/>
              </w:rPr>
              <w:t>Covid-19 Impact – Mini WPBA</w:t>
            </w:r>
            <w:r>
              <w:rPr>
                <w:rFonts w:cstheme="minorHAnsi"/>
                <w:b/>
                <w:bCs/>
              </w:rPr>
              <w:t xml:space="preserve"> - </w:t>
            </w:r>
            <w:r w:rsidR="005A4694">
              <w:rPr>
                <w:b/>
                <w:bCs/>
              </w:rPr>
              <w:t>Extension of CCT dates</w:t>
            </w:r>
          </w:p>
        </w:tc>
        <w:tc>
          <w:tcPr>
            <w:tcW w:w="9178" w:type="dxa"/>
          </w:tcPr>
          <w:p w14:paraId="0A39BE7F" w14:textId="77D28D79" w:rsidR="00675A72" w:rsidRPr="00EC22D9" w:rsidRDefault="00EC22D9" w:rsidP="00EC22D9">
            <w:pPr>
              <w:pStyle w:val="ListParagraph"/>
              <w:numPr>
                <w:ilvl w:val="0"/>
                <w:numId w:val="2"/>
              </w:numPr>
              <w:jc w:val="both"/>
            </w:pPr>
            <w:r w:rsidRPr="00EC22D9">
              <w:t>NG confirmed that this has been actioned</w:t>
            </w:r>
            <w:r w:rsidR="00521B6C">
              <w:t>.</w:t>
            </w:r>
          </w:p>
        </w:tc>
        <w:tc>
          <w:tcPr>
            <w:tcW w:w="1807" w:type="dxa"/>
          </w:tcPr>
          <w:p w14:paraId="644DB4F3" w14:textId="77777777" w:rsidR="00675A72" w:rsidRDefault="00675A72" w:rsidP="00A03A98"/>
        </w:tc>
      </w:tr>
      <w:tr w:rsidR="000236C4" w14:paraId="78B444D4" w14:textId="77777777" w:rsidTr="00631E02">
        <w:trPr>
          <w:trHeight w:val="832"/>
        </w:trPr>
        <w:tc>
          <w:tcPr>
            <w:tcW w:w="641" w:type="dxa"/>
          </w:tcPr>
          <w:p w14:paraId="078DB5D6" w14:textId="2D130B4F" w:rsidR="000236C4" w:rsidRDefault="000236C4" w:rsidP="00A03A98">
            <w:pPr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2544" w:type="dxa"/>
          </w:tcPr>
          <w:p w14:paraId="628589F6" w14:textId="2DD80D2D" w:rsidR="000236C4" w:rsidRPr="005D3277" w:rsidRDefault="00F72D7B" w:rsidP="00C22E6C">
            <w:pPr>
              <w:jc w:val="both"/>
              <w:rPr>
                <w:rFonts w:cstheme="minorHAnsi"/>
                <w:b/>
                <w:bCs/>
              </w:rPr>
            </w:pPr>
            <w:r w:rsidRPr="005D3277">
              <w:rPr>
                <w:rFonts w:cstheme="minorHAnsi"/>
                <w:b/>
                <w:bCs/>
              </w:rPr>
              <w:t>Paediatrics &amp; BBT Training in Scotland – V6</w:t>
            </w:r>
            <w:r w:rsidR="000C4E16" w:rsidRPr="005D3277">
              <w:rPr>
                <w:rFonts w:cstheme="minorHAnsi"/>
                <w:b/>
                <w:bCs/>
              </w:rPr>
              <w:t xml:space="preserve"> - </w:t>
            </w:r>
            <w:r w:rsidR="000C4E16" w:rsidRPr="005D3277">
              <w:rPr>
                <w:b/>
                <w:bCs/>
              </w:rPr>
              <w:t>Members Comments</w:t>
            </w:r>
          </w:p>
        </w:tc>
        <w:tc>
          <w:tcPr>
            <w:tcW w:w="9178" w:type="dxa"/>
          </w:tcPr>
          <w:p w14:paraId="380A9D8D" w14:textId="638A426E" w:rsidR="000236C4" w:rsidRPr="005D3277" w:rsidRDefault="00EC22D9" w:rsidP="00926393">
            <w:pPr>
              <w:pStyle w:val="ListParagraph"/>
              <w:numPr>
                <w:ilvl w:val="0"/>
                <w:numId w:val="1"/>
              </w:numPr>
              <w:jc w:val="both"/>
            </w:pPr>
            <w:r w:rsidRPr="005D3277">
              <w:t xml:space="preserve">PB </w:t>
            </w:r>
            <w:r w:rsidR="00E45F2B" w:rsidRPr="005D3277">
              <w:t xml:space="preserve">stated </w:t>
            </w:r>
            <w:r w:rsidR="002651A3" w:rsidRPr="005D3277">
              <w:t>that he would welcome contributions from STB members</w:t>
            </w:r>
            <w:r w:rsidR="00521B6C">
              <w:t>.</w:t>
            </w:r>
          </w:p>
        </w:tc>
        <w:tc>
          <w:tcPr>
            <w:tcW w:w="1807" w:type="dxa"/>
          </w:tcPr>
          <w:p w14:paraId="0A4AF561" w14:textId="77777777" w:rsidR="000236C4" w:rsidRDefault="000236C4" w:rsidP="00A03A98"/>
        </w:tc>
      </w:tr>
      <w:tr w:rsidR="005E1651" w14:paraId="69436549" w14:textId="77777777" w:rsidTr="00631E02">
        <w:trPr>
          <w:trHeight w:val="832"/>
        </w:trPr>
        <w:tc>
          <w:tcPr>
            <w:tcW w:w="641" w:type="dxa"/>
          </w:tcPr>
          <w:p w14:paraId="61D13168" w14:textId="6810A6A3" w:rsidR="005E1651" w:rsidRDefault="005E1651" w:rsidP="005E165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3.4</w:t>
            </w:r>
          </w:p>
        </w:tc>
        <w:tc>
          <w:tcPr>
            <w:tcW w:w="2544" w:type="dxa"/>
          </w:tcPr>
          <w:p w14:paraId="31615533" w14:textId="3FA678AA" w:rsidR="005E1651" w:rsidRPr="00190FD1" w:rsidRDefault="005E1651" w:rsidP="002651A3">
            <w:pPr>
              <w:jc w:val="both"/>
              <w:rPr>
                <w:rFonts w:cstheme="minorHAnsi"/>
                <w:b/>
                <w:bCs/>
              </w:rPr>
            </w:pPr>
            <w:r w:rsidRPr="00190FD1">
              <w:rPr>
                <w:rFonts w:cstheme="minorHAnsi"/>
                <w:b/>
                <w:bCs/>
              </w:rPr>
              <w:t>Advancing Equality in Medicine</w:t>
            </w:r>
            <w:r>
              <w:rPr>
                <w:rFonts w:cstheme="minorHAnsi"/>
                <w:b/>
                <w:bCs/>
              </w:rPr>
              <w:t xml:space="preserve"> - </w:t>
            </w:r>
            <w:r w:rsidR="00A1377E" w:rsidRPr="00023433">
              <w:rPr>
                <w:b/>
                <w:bCs/>
              </w:rPr>
              <w:t>RC</w:t>
            </w:r>
            <w:r w:rsidR="00A1377E">
              <w:rPr>
                <w:b/>
                <w:bCs/>
              </w:rPr>
              <w:t>GP</w:t>
            </w:r>
          </w:p>
        </w:tc>
        <w:tc>
          <w:tcPr>
            <w:tcW w:w="9178" w:type="dxa"/>
          </w:tcPr>
          <w:p w14:paraId="7E0E4703" w14:textId="50420055" w:rsidR="005E1651" w:rsidRPr="00506BFD" w:rsidRDefault="00506BFD" w:rsidP="00506BFD">
            <w:pPr>
              <w:pStyle w:val="ListParagraph"/>
              <w:numPr>
                <w:ilvl w:val="0"/>
                <w:numId w:val="1"/>
              </w:numPr>
              <w:jc w:val="both"/>
            </w:pPr>
            <w:r w:rsidRPr="00506BFD">
              <w:t xml:space="preserve">NG confirmed </w:t>
            </w:r>
            <w:r w:rsidR="004E4556">
              <w:t xml:space="preserve">that work in this area is progressing. </w:t>
            </w:r>
            <w:r>
              <w:t xml:space="preserve">NG confirmed that </w:t>
            </w:r>
            <w:r w:rsidR="00126761">
              <w:t xml:space="preserve">BMA, RCGP etc. </w:t>
            </w:r>
            <w:r>
              <w:t xml:space="preserve">had been contacted to provide resources. </w:t>
            </w:r>
          </w:p>
        </w:tc>
        <w:tc>
          <w:tcPr>
            <w:tcW w:w="1807" w:type="dxa"/>
          </w:tcPr>
          <w:p w14:paraId="04C734DB" w14:textId="77777777" w:rsidR="005E1651" w:rsidRDefault="005E1651" w:rsidP="005E1651"/>
        </w:tc>
      </w:tr>
      <w:tr w:rsidR="00373145" w14:paraId="77AFFD62" w14:textId="77777777" w:rsidTr="00631E02">
        <w:trPr>
          <w:trHeight w:val="832"/>
        </w:trPr>
        <w:tc>
          <w:tcPr>
            <w:tcW w:w="641" w:type="dxa"/>
          </w:tcPr>
          <w:p w14:paraId="5DEE6B1C" w14:textId="2B22F9D3" w:rsidR="00373145" w:rsidRDefault="00775105" w:rsidP="005E1651">
            <w:pPr>
              <w:rPr>
                <w:b/>
                <w:bCs/>
              </w:rPr>
            </w:pPr>
            <w:r>
              <w:rPr>
                <w:b/>
                <w:bCs/>
              </w:rPr>
              <w:t>3.5</w:t>
            </w:r>
          </w:p>
        </w:tc>
        <w:tc>
          <w:tcPr>
            <w:tcW w:w="2544" w:type="dxa"/>
          </w:tcPr>
          <w:p w14:paraId="1E900996" w14:textId="20DBC0EB" w:rsidR="00373145" w:rsidRPr="00190FD1" w:rsidRDefault="00775105" w:rsidP="002651A3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Royal Colleges</w:t>
            </w:r>
            <w:r w:rsidR="00054321">
              <w:rPr>
                <w:rFonts w:cstheme="minorHAnsi"/>
                <w:b/>
                <w:bCs/>
              </w:rPr>
              <w:t xml:space="preserve"> - </w:t>
            </w:r>
            <w:r w:rsidR="00054321">
              <w:rPr>
                <w:b/>
                <w:bCs/>
              </w:rPr>
              <w:t>GP Fellowships</w:t>
            </w:r>
          </w:p>
        </w:tc>
        <w:tc>
          <w:tcPr>
            <w:tcW w:w="9178" w:type="dxa"/>
          </w:tcPr>
          <w:p w14:paraId="3359B6B5" w14:textId="08CF8770" w:rsidR="00216E24" w:rsidRPr="000C69D1" w:rsidRDefault="0079258E" w:rsidP="00216E24">
            <w:pPr>
              <w:jc w:val="both"/>
            </w:pPr>
            <w:r w:rsidRPr="000C69D1">
              <w:t>Various</w:t>
            </w:r>
            <w:r w:rsidR="00216E24" w:rsidRPr="000C69D1">
              <w:t xml:space="preserve"> issues were discussed related to </w:t>
            </w:r>
            <w:r w:rsidRPr="000C69D1">
              <w:t xml:space="preserve">Fellowships including: </w:t>
            </w:r>
          </w:p>
          <w:p w14:paraId="6FD3E225" w14:textId="77777777" w:rsidR="00216E24" w:rsidRPr="000C69D1" w:rsidRDefault="00216E24" w:rsidP="00216E24">
            <w:pPr>
              <w:pStyle w:val="ListParagraph"/>
              <w:jc w:val="both"/>
            </w:pPr>
          </w:p>
          <w:p w14:paraId="53816705" w14:textId="3A11F343" w:rsidR="001A5C7F" w:rsidRPr="000C69D1" w:rsidRDefault="00011839" w:rsidP="003B0A68">
            <w:pPr>
              <w:pStyle w:val="ListParagraph"/>
              <w:numPr>
                <w:ilvl w:val="0"/>
                <w:numId w:val="1"/>
              </w:numPr>
              <w:jc w:val="both"/>
            </w:pPr>
            <w:r w:rsidRPr="000C69D1">
              <w:rPr>
                <w:b/>
                <w:bCs/>
              </w:rPr>
              <w:t>Fellowships 2020:</w:t>
            </w:r>
            <w:r w:rsidRPr="000C69D1">
              <w:t xml:space="preserve"> </w:t>
            </w:r>
            <w:r w:rsidR="00C634C6" w:rsidRPr="000C69D1">
              <w:t xml:space="preserve">AK </w:t>
            </w:r>
            <w:r w:rsidR="00BE64D1" w:rsidRPr="000C69D1">
              <w:t xml:space="preserve">stated that </w:t>
            </w:r>
            <w:r w:rsidR="003D7388" w:rsidRPr="000C69D1">
              <w:t>eligibility of ST3s to apply for Fellowship posts</w:t>
            </w:r>
            <w:r w:rsidR="00616BA9">
              <w:t xml:space="preserve"> h</w:t>
            </w:r>
            <w:r w:rsidR="003D7388" w:rsidRPr="000C69D1">
              <w:t xml:space="preserve">as been impacted </w:t>
            </w:r>
            <w:r w:rsidR="00616BA9">
              <w:t>due to</w:t>
            </w:r>
            <w:r w:rsidR="003D7388" w:rsidRPr="000C69D1">
              <w:t xml:space="preserve"> suspension of </w:t>
            </w:r>
            <w:r w:rsidR="000C69D1" w:rsidRPr="000C69D1">
              <w:t>CSA exams in 2020.</w:t>
            </w:r>
            <w:r w:rsidR="00A9572C" w:rsidRPr="000C69D1">
              <w:t xml:space="preserve"> </w:t>
            </w:r>
          </w:p>
          <w:p w14:paraId="0E762077" w14:textId="77777777" w:rsidR="00216E24" w:rsidRDefault="00216E24" w:rsidP="00216E24">
            <w:pPr>
              <w:pStyle w:val="ListParagraph"/>
              <w:jc w:val="both"/>
            </w:pPr>
          </w:p>
          <w:p w14:paraId="6708B597" w14:textId="0AD818DC" w:rsidR="00373145" w:rsidRDefault="001A5C7F" w:rsidP="003B0A68">
            <w:pPr>
              <w:pStyle w:val="ListParagraph"/>
              <w:numPr>
                <w:ilvl w:val="0"/>
                <w:numId w:val="1"/>
              </w:numPr>
              <w:jc w:val="both"/>
            </w:pPr>
            <w:r w:rsidRPr="0079258E">
              <w:rPr>
                <w:b/>
                <w:bCs/>
              </w:rPr>
              <w:t>Fellowship Funding:</w:t>
            </w:r>
            <w:r>
              <w:t xml:space="preserve"> </w:t>
            </w:r>
            <w:r w:rsidR="003A3F52">
              <w:t>A</w:t>
            </w:r>
            <w:r w:rsidR="00EF2999">
              <w:t xml:space="preserve">K stated that Fellowship </w:t>
            </w:r>
            <w:r w:rsidR="00960843">
              <w:t xml:space="preserve">funding </w:t>
            </w:r>
            <w:r w:rsidR="00EF2999">
              <w:t xml:space="preserve">has not been rolled over from 2020-2021 financial year. </w:t>
            </w:r>
            <w:r w:rsidR="00DD226E">
              <w:t xml:space="preserve">CM sated that she would inform David McCaig about funding issues. </w:t>
            </w:r>
          </w:p>
          <w:p w14:paraId="39EF279F" w14:textId="77777777" w:rsidR="00216E24" w:rsidRDefault="00216E24" w:rsidP="00216E24">
            <w:pPr>
              <w:pStyle w:val="ListParagraph"/>
              <w:jc w:val="both"/>
            </w:pPr>
          </w:p>
          <w:p w14:paraId="0FCCC77E" w14:textId="59D9B8EF" w:rsidR="001A5C7F" w:rsidRDefault="00216E24" w:rsidP="003B0A6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216E24">
              <w:rPr>
                <w:b/>
                <w:bCs/>
              </w:rPr>
              <w:t xml:space="preserve">Appointments for this Year: </w:t>
            </w:r>
            <w:r w:rsidR="00F27045" w:rsidRPr="00C07F54">
              <w:t>A</w:t>
            </w:r>
            <w:r w:rsidR="00C07F54" w:rsidRPr="00C07F54">
              <w:t>K</w:t>
            </w:r>
            <w:r w:rsidR="00F27045" w:rsidRPr="00C07F54">
              <w:t xml:space="preserve"> </w:t>
            </w:r>
            <w:r w:rsidR="00C07F54" w:rsidRPr="00C07F54">
              <w:t>stated</w:t>
            </w:r>
            <w:r w:rsidR="00F27045" w:rsidRPr="00C07F54">
              <w:t xml:space="preserve"> that the following Fellowships have been appointed for this year:</w:t>
            </w:r>
          </w:p>
          <w:p w14:paraId="1784B6D9" w14:textId="77777777" w:rsidR="00F27045" w:rsidRPr="00F27045" w:rsidRDefault="00F27045" w:rsidP="00F27045">
            <w:pPr>
              <w:pStyle w:val="ListParagraph"/>
              <w:rPr>
                <w:b/>
                <w:bCs/>
              </w:rPr>
            </w:pPr>
          </w:p>
          <w:p w14:paraId="7D71F303" w14:textId="5B930EF6" w:rsidR="00F27045" w:rsidRPr="001533F8" w:rsidRDefault="00C07F54" w:rsidP="001533F8">
            <w:pPr>
              <w:pStyle w:val="ListParagraph"/>
              <w:numPr>
                <w:ilvl w:val="0"/>
                <w:numId w:val="1"/>
              </w:numPr>
              <w:ind w:left="1775" w:hanging="357"/>
              <w:jc w:val="both"/>
              <w:rPr>
                <w:b/>
                <w:bCs/>
              </w:rPr>
            </w:pPr>
            <w:r w:rsidRPr="001533F8">
              <w:rPr>
                <w:b/>
                <w:bCs/>
              </w:rPr>
              <w:t>Medical</w:t>
            </w:r>
            <w:r w:rsidR="001533F8" w:rsidRPr="001533F8">
              <w:rPr>
                <w:b/>
                <w:bCs/>
              </w:rPr>
              <w:t xml:space="preserve"> Education</w:t>
            </w:r>
            <w:r>
              <w:rPr>
                <w:b/>
                <w:bCs/>
              </w:rPr>
              <w:t xml:space="preserve">: </w:t>
            </w:r>
            <w:r w:rsidRPr="00C07F54">
              <w:t>5</w:t>
            </w:r>
          </w:p>
          <w:p w14:paraId="1BC7FA09" w14:textId="35DBCA27" w:rsidR="001533F8" w:rsidRPr="001533F8" w:rsidRDefault="001533F8" w:rsidP="001533F8">
            <w:pPr>
              <w:pStyle w:val="ListParagraph"/>
              <w:numPr>
                <w:ilvl w:val="0"/>
                <w:numId w:val="1"/>
              </w:numPr>
              <w:ind w:left="1775" w:hanging="357"/>
              <w:jc w:val="both"/>
              <w:rPr>
                <w:b/>
                <w:bCs/>
              </w:rPr>
            </w:pPr>
            <w:r w:rsidRPr="001533F8">
              <w:rPr>
                <w:b/>
                <w:bCs/>
              </w:rPr>
              <w:t xml:space="preserve">Health </w:t>
            </w:r>
            <w:r w:rsidR="00C07F54" w:rsidRPr="001533F8">
              <w:rPr>
                <w:b/>
                <w:bCs/>
              </w:rPr>
              <w:t>Inequality</w:t>
            </w:r>
            <w:r w:rsidR="00C07F54">
              <w:rPr>
                <w:b/>
                <w:bCs/>
              </w:rPr>
              <w:t xml:space="preserve">: </w:t>
            </w:r>
            <w:r w:rsidR="00C07F54" w:rsidRPr="00C07F54">
              <w:t>2</w:t>
            </w:r>
          </w:p>
          <w:p w14:paraId="49C73655" w14:textId="614B83EB" w:rsidR="001533F8" w:rsidRPr="001533F8" w:rsidRDefault="001533F8" w:rsidP="001533F8">
            <w:pPr>
              <w:pStyle w:val="ListParagraph"/>
              <w:numPr>
                <w:ilvl w:val="0"/>
                <w:numId w:val="1"/>
              </w:numPr>
              <w:ind w:left="1775" w:hanging="357"/>
              <w:jc w:val="both"/>
              <w:rPr>
                <w:b/>
                <w:bCs/>
              </w:rPr>
            </w:pPr>
            <w:r w:rsidRPr="001533F8">
              <w:rPr>
                <w:b/>
                <w:bCs/>
              </w:rPr>
              <w:t xml:space="preserve">Rural &amp; Remote </w:t>
            </w:r>
            <w:r w:rsidR="00C07F54" w:rsidRPr="001533F8">
              <w:rPr>
                <w:b/>
                <w:bCs/>
              </w:rPr>
              <w:t>Fellows</w:t>
            </w:r>
            <w:r w:rsidRPr="001533F8">
              <w:rPr>
                <w:b/>
                <w:bCs/>
              </w:rPr>
              <w:t xml:space="preserve">: </w:t>
            </w:r>
            <w:r w:rsidR="00C07F54" w:rsidRPr="00C07F54">
              <w:t>8</w:t>
            </w:r>
            <w:r w:rsidRPr="00C07F54">
              <w:t xml:space="preserve"> </w:t>
            </w:r>
          </w:p>
          <w:p w14:paraId="0811E3CA" w14:textId="77777777" w:rsidR="00216E24" w:rsidRPr="00216E24" w:rsidRDefault="00216E24" w:rsidP="00216E24">
            <w:pPr>
              <w:pStyle w:val="ListParagraph"/>
              <w:rPr>
                <w:b/>
                <w:bCs/>
              </w:rPr>
            </w:pPr>
          </w:p>
          <w:p w14:paraId="1C177127" w14:textId="53AF19B5" w:rsidR="00216E24" w:rsidRDefault="00C07F54" w:rsidP="00216E24">
            <w:pPr>
              <w:pStyle w:val="ListParagraph"/>
              <w:numPr>
                <w:ilvl w:val="0"/>
                <w:numId w:val="1"/>
              </w:numPr>
              <w:jc w:val="both"/>
            </w:pPr>
            <w:r w:rsidRPr="00C07F54">
              <w:rPr>
                <w:b/>
                <w:bCs/>
              </w:rPr>
              <w:t>RCGP &amp; Fellowships:</w:t>
            </w:r>
            <w:r>
              <w:t xml:space="preserve"> </w:t>
            </w:r>
            <w:r w:rsidR="00216E24" w:rsidRPr="003B0A68">
              <w:t>CM stated that she had meet with David McCaig who has referred this back to NES. CM suggested meeting with AK to discuss.</w:t>
            </w:r>
          </w:p>
          <w:p w14:paraId="0C5D230D" w14:textId="77777777" w:rsidR="00DD69EC" w:rsidRDefault="00DD69EC" w:rsidP="00DD69EC">
            <w:pPr>
              <w:pStyle w:val="ListParagraph"/>
            </w:pPr>
          </w:p>
          <w:p w14:paraId="7F7A27FD" w14:textId="4A25BF5C" w:rsidR="00DD69EC" w:rsidRDefault="00DD69EC" w:rsidP="00216E24">
            <w:pPr>
              <w:pStyle w:val="ListParagraph"/>
              <w:numPr>
                <w:ilvl w:val="0"/>
                <w:numId w:val="1"/>
              </w:numPr>
              <w:jc w:val="both"/>
            </w:pPr>
            <w:r w:rsidRPr="00633217">
              <w:rPr>
                <w:b/>
                <w:bCs/>
              </w:rPr>
              <w:t xml:space="preserve">Applications to </w:t>
            </w:r>
            <w:r w:rsidR="00633217" w:rsidRPr="00633217">
              <w:rPr>
                <w:b/>
                <w:bCs/>
              </w:rPr>
              <w:t>Fellowships</w:t>
            </w:r>
            <w:r w:rsidRPr="00633217">
              <w:rPr>
                <w:b/>
                <w:bCs/>
              </w:rPr>
              <w:t xml:space="preserve"> &amp; CCT:</w:t>
            </w:r>
            <w:r>
              <w:t xml:space="preserve"> CM asked whether there was a deadline for applying for </w:t>
            </w:r>
            <w:r w:rsidR="00633217">
              <w:t>Fellowships</w:t>
            </w:r>
            <w:r>
              <w:t xml:space="preserve"> </w:t>
            </w:r>
            <w:r w:rsidR="005F187C">
              <w:t>for those who have CCT’d</w:t>
            </w:r>
            <w:r>
              <w:t xml:space="preserve">. AK </w:t>
            </w:r>
            <w:r w:rsidR="00633217">
              <w:t>stated</w:t>
            </w:r>
            <w:r>
              <w:t xml:space="preserve"> that </w:t>
            </w:r>
            <w:r w:rsidR="00633217">
              <w:t xml:space="preserve">a flexible approach was used. </w:t>
            </w:r>
          </w:p>
          <w:p w14:paraId="16CC6F00" w14:textId="0AD6A1C5" w:rsidR="00DC0574" w:rsidRPr="003B0A68" w:rsidRDefault="00DC0574" w:rsidP="00DD226E">
            <w:pPr>
              <w:jc w:val="both"/>
            </w:pPr>
          </w:p>
        </w:tc>
        <w:tc>
          <w:tcPr>
            <w:tcW w:w="1807" w:type="dxa"/>
          </w:tcPr>
          <w:p w14:paraId="3BCB0C9F" w14:textId="77777777" w:rsidR="00373145" w:rsidRDefault="00373145" w:rsidP="005E1651"/>
        </w:tc>
      </w:tr>
      <w:tr w:rsidR="00A01740" w14:paraId="4AE889A8" w14:textId="77777777" w:rsidTr="00631E02">
        <w:trPr>
          <w:trHeight w:val="832"/>
        </w:trPr>
        <w:tc>
          <w:tcPr>
            <w:tcW w:w="641" w:type="dxa"/>
          </w:tcPr>
          <w:p w14:paraId="03556F13" w14:textId="755216AC" w:rsidR="00A01740" w:rsidRDefault="009145EB" w:rsidP="005E1651">
            <w:pPr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2544" w:type="dxa"/>
          </w:tcPr>
          <w:p w14:paraId="7F92D9D4" w14:textId="42838DAA" w:rsidR="00A01740" w:rsidRDefault="009145EB" w:rsidP="002651A3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Trainee Reports</w:t>
            </w:r>
            <w:r w:rsidR="00383309">
              <w:rPr>
                <w:rFonts w:cstheme="minorHAnsi"/>
                <w:b/>
                <w:bCs/>
              </w:rPr>
              <w:t xml:space="preserve"> – Trainee Reps</w:t>
            </w:r>
          </w:p>
        </w:tc>
        <w:tc>
          <w:tcPr>
            <w:tcW w:w="9178" w:type="dxa"/>
          </w:tcPr>
          <w:p w14:paraId="4655F2BB" w14:textId="2C050ECB" w:rsidR="00113380" w:rsidRDefault="00113380" w:rsidP="00113380">
            <w:pPr>
              <w:jc w:val="both"/>
            </w:pPr>
            <w:r>
              <w:t xml:space="preserve">Various issues </w:t>
            </w:r>
            <w:r w:rsidR="00CC7C43">
              <w:t>w</w:t>
            </w:r>
            <w:r w:rsidR="003A38DA">
              <w:t>ere</w:t>
            </w:r>
            <w:r>
              <w:t xml:space="preserve"> </w:t>
            </w:r>
            <w:r w:rsidR="00CC7C43">
              <w:t>discussed</w:t>
            </w:r>
            <w:r>
              <w:t xml:space="preserve"> relating t</w:t>
            </w:r>
            <w:r w:rsidR="0084350B">
              <w:t>o trainee reps</w:t>
            </w:r>
            <w:r>
              <w:t xml:space="preserve"> including: </w:t>
            </w:r>
          </w:p>
          <w:p w14:paraId="403CED04" w14:textId="77777777" w:rsidR="00113380" w:rsidRDefault="00113380" w:rsidP="00113380">
            <w:pPr>
              <w:jc w:val="both"/>
            </w:pPr>
          </w:p>
          <w:p w14:paraId="08222AEB" w14:textId="2CC9E679" w:rsidR="00A01740" w:rsidRDefault="00AC2299" w:rsidP="00F92B5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</w:rPr>
              <w:t xml:space="preserve">BMA </w:t>
            </w:r>
            <w:r w:rsidR="00033634" w:rsidRPr="00033634">
              <w:rPr>
                <w:b/>
                <w:bCs/>
              </w:rPr>
              <w:t>Trainee Rep:</w:t>
            </w:r>
            <w:r w:rsidR="00033634">
              <w:t xml:space="preserve"> </w:t>
            </w:r>
            <w:r w:rsidR="00F92B59" w:rsidRPr="00F92B59">
              <w:t xml:space="preserve">LH stated </w:t>
            </w:r>
            <w:r>
              <w:t xml:space="preserve">that she </w:t>
            </w:r>
            <w:r w:rsidR="00D932FC">
              <w:t xml:space="preserve">will be stepping down as </w:t>
            </w:r>
            <w:r>
              <w:t>Chair</w:t>
            </w:r>
            <w:r w:rsidR="0028461C">
              <w:t xml:space="preserve"> of the </w:t>
            </w:r>
            <w:r w:rsidR="00D932FC">
              <w:t xml:space="preserve">BMA GP Training Committee. </w:t>
            </w:r>
            <w:r w:rsidR="001F2E0B">
              <w:t xml:space="preserve">LH stated that a new Scottish Rep will be appointed soon. </w:t>
            </w:r>
            <w:r w:rsidR="00D932FC">
              <w:t xml:space="preserve"> </w:t>
            </w:r>
          </w:p>
          <w:p w14:paraId="6FDF1CCE" w14:textId="77777777" w:rsidR="00113380" w:rsidRDefault="00113380" w:rsidP="00113380">
            <w:pPr>
              <w:pStyle w:val="ListParagraph"/>
              <w:jc w:val="both"/>
            </w:pPr>
          </w:p>
          <w:p w14:paraId="615D2C44" w14:textId="1CAC3687" w:rsidR="00113380" w:rsidRDefault="00113380" w:rsidP="005D6472">
            <w:pPr>
              <w:pStyle w:val="ListParagraph"/>
              <w:numPr>
                <w:ilvl w:val="0"/>
                <w:numId w:val="1"/>
              </w:numPr>
              <w:jc w:val="both"/>
            </w:pPr>
            <w:r w:rsidRPr="001F2E0B">
              <w:rPr>
                <w:b/>
                <w:bCs/>
              </w:rPr>
              <w:t>RCGP Rep:</w:t>
            </w:r>
            <w:r>
              <w:t xml:space="preserve"> CM stated that the RCGP would be </w:t>
            </w:r>
            <w:r w:rsidR="002B5D94">
              <w:t>recruiting</w:t>
            </w:r>
            <w:r>
              <w:t xml:space="preserve"> a</w:t>
            </w:r>
            <w:r w:rsidR="005D6472">
              <w:t xml:space="preserve">n </w:t>
            </w:r>
            <w:r>
              <w:t>AI</w:t>
            </w:r>
            <w:r w:rsidR="005D6472">
              <w:t>T</w:t>
            </w:r>
            <w:r>
              <w:t xml:space="preserve"> Rep for the next </w:t>
            </w:r>
            <w:r w:rsidR="003A38DA">
              <w:t>meeting</w:t>
            </w:r>
            <w:r>
              <w:t xml:space="preserve"> in November.</w:t>
            </w:r>
          </w:p>
          <w:p w14:paraId="3FBBA77C" w14:textId="364DCA78" w:rsidR="005D6472" w:rsidRPr="00F92B59" w:rsidRDefault="005D6472" w:rsidP="005D6472">
            <w:pPr>
              <w:jc w:val="both"/>
            </w:pPr>
          </w:p>
        </w:tc>
        <w:tc>
          <w:tcPr>
            <w:tcW w:w="1807" w:type="dxa"/>
          </w:tcPr>
          <w:p w14:paraId="1D150835" w14:textId="77777777" w:rsidR="00A01740" w:rsidRDefault="00A01740" w:rsidP="005E1651"/>
        </w:tc>
      </w:tr>
      <w:tr w:rsidR="003750F4" w14:paraId="1D38A479" w14:textId="77777777" w:rsidTr="00631E02">
        <w:trPr>
          <w:trHeight w:val="309"/>
        </w:trPr>
        <w:tc>
          <w:tcPr>
            <w:tcW w:w="641" w:type="dxa"/>
          </w:tcPr>
          <w:p w14:paraId="59CCE9EB" w14:textId="22E51324" w:rsidR="003750F4" w:rsidRDefault="00407E93" w:rsidP="005E165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4.0</w:t>
            </w:r>
          </w:p>
        </w:tc>
        <w:tc>
          <w:tcPr>
            <w:tcW w:w="2544" w:type="dxa"/>
          </w:tcPr>
          <w:p w14:paraId="2536BB29" w14:textId="402C5235" w:rsidR="003750F4" w:rsidRDefault="00407E93" w:rsidP="005E165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Deanery Issues</w:t>
            </w:r>
          </w:p>
        </w:tc>
        <w:tc>
          <w:tcPr>
            <w:tcW w:w="9178" w:type="dxa"/>
          </w:tcPr>
          <w:p w14:paraId="3FB6D5C2" w14:textId="77777777" w:rsidR="003750F4" w:rsidRPr="00B638B3" w:rsidRDefault="003750F4" w:rsidP="00373145">
            <w:pPr>
              <w:jc w:val="both"/>
              <w:rPr>
                <w:b/>
                <w:bCs/>
              </w:rPr>
            </w:pPr>
          </w:p>
        </w:tc>
        <w:tc>
          <w:tcPr>
            <w:tcW w:w="1807" w:type="dxa"/>
          </w:tcPr>
          <w:p w14:paraId="6433405A" w14:textId="77777777" w:rsidR="003750F4" w:rsidRDefault="003750F4" w:rsidP="005E1651"/>
        </w:tc>
      </w:tr>
      <w:tr w:rsidR="006D7838" w14:paraId="2270565F" w14:textId="77777777" w:rsidTr="00631E02">
        <w:trPr>
          <w:trHeight w:val="832"/>
        </w:trPr>
        <w:tc>
          <w:tcPr>
            <w:tcW w:w="641" w:type="dxa"/>
          </w:tcPr>
          <w:p w14:paraId="34DB0BBA" w14:textId="59FEA3B3" w:rsidR="006D7838" w:rsidRDefault="00143FF9" w:rsidP="005E1651">
            <w:pPr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2544" w:type="dxa"/>
          </w:tcPr>
          <w:p w14:paraId="525DBBA1" w14:textId="1593A16B" w:rsidR="006D7838" w:rsidRPr="00143FF9" w:rsidRDefault="00D828AA" w:rsidP="005E1651">
            <w:pPr>
              <w:rPr>
                <w:rFonts w:cstheme="minorHAnsi"/>
                <w:b/>
                <w:bCs/>
              </w:rPr>
            </w:pPr>
            <w:r w:rsidRPr="00143FF9">
              <w:rPr>
                <w:rFonts w:cstheme="minorHAnsi"/>
                <w:b/>
                <w:bCs/>
              </w:rPr>
              <w:t>S</w:t>
            </w:r>
            <w:r w:rsidR="00263DB4">
              <w:rPr>
                <w:rFonts w:cstheme="minorHAnsi"/>
                <w:b/>
                <w:bCs/>
              </w:rPr>
              <w:t xml:space="preserve">cottish </w:t>
            </w:r>
            <w:r w:rsidRPr="00143FF9">
              <w:rPr>
                <w:rFonts w:cstheme="minorHAnsi"/>
                <w:b/>
                <w:bCs/>
              </w:rPr>
              <w:t>G</w:t>
            </w:r>
            <w:r w:rsidR="00263DB4">
              <w:rPr>
                <w:rFonts w:cstheme="minorHAnsi"/>
                <w:b/>
                <w:bCs/>
              </w:rPr>
              <w:t xml:space="preserve">overnment </w:t>
            </w:r>
            <w:r w:rsidRPr="00143FF9">
              <w:rPr>
                <w:rFonts w:cstheme="minorHAnsi"/>
                <w:b/>
                <w:bCs/>
              </w:rPr>
              <w:t xml:space="preserve"> - Annual Leave circular</w:t>
            </w:r>
          </w:p>
        </w:tc>
        <w:tc>
          <w:tcPr>
            <w:tcW w:w="9178" w:type="dxa"/>
          </w:tcPr>
          <w:p w14:paraId="322DDABF" w14:textId="441AF5C0" w:rsidR="008C1FBA" w:rsidRDefault="008C1FBA" w:rsidP="008C1FBA">
            <w:pPr>
              <w:jc w:val="both"/>
            </w:pPr>
            <w:r>
              <w:t xml:space="preserve">Various issues </w:t>
            </w:r>
            <w:r w:rsidR="002B5D94">
              <w:t xml:space="preserve">related to </w:t>
            </w:r>
            <w:r w:rsidR="00143FF9">
              <w:t xml:space="preserve">Annual Leave </w:t>
            </w:r>
            <w:r w:rsidR="00263DB4">
              <w:t xml:space="preserve">guidance </w:t>
            </w:r>
            <w:r w:rsidR="002B5D94">
              <w:t xml:space="preserve">were discussed </w:t>
            </w:r>
            <w:r w:rsidR="00143FF9">
              <w:t xml:space="preserve">including: </w:t>
            </w:r>
            <w:r>
              <w:t xml:space="preserve"> </w:t>
            </w:r>
          </w:p>
          <w:p w14:paraId="70CEB53E" w14:textId="77777777" w:rsidR="008C1FBA" w:rsidRDefault="008C1FBA" w:rsidP="00D640E0">
            <w:pPr>
              <w:jc w:val="both"/>
            </w:pPr>
          </w:p>
          <w:p w14:paraId="6F7D79C1" w14:textId="4ABC8462" w:rsidR="00735FDF" w:rsidRDefault="00735FDF" w:rsidP="00D640E0">
            <w:pPr>
              <w:pStyle w:val="ListParagraph"/>
              <w:numPr>
                <w:ilvl w:val="0"/>
                <w:numId w:val="3"/>
              </w:numPr>
              <w:jc w:val="both"/>
            </w:pPr>
            <w:r w:rsidRPr="00735FDF">
              <w:rPr>
                <w:b/>
                <w:bCs/>
              </w:rPr>
              <w:t>Annual Leave Changes:</w:t>
            </w:r>
            <w:r>
              <w:t xml:space="preserve"> </w:t>
            </w:r>
            <w:r w:rsidR="00113380" w:rsidRPr="00004268">
              <w:t xml:space="preserve">NG </w:t>
            </w:r>
            <w:r w:rsidR="00280351" w:rsidRPr="00004268">
              <w:t>stated</w:t>
            </w:r>
            <w:r w:rsidR="00113380" w:rsidRPr="00004268">
              <w:t xml:space="preserve"> that the S</w:t>
            </w:r>
            <w:r w:rsidR="00263DB4" w:rsidRPr="00004268">
              <w:t>cottish Government</w:t>
            </w:r>
            <w:r w:rsidR="00113380" w:rsidRPr="00004268">
              <w:t xml:space="preserve"> had changed guidelines </w:t>
            </w:r>
            <w:r w:rsidR="00DE7FAB">
              <w:t xml:space="preserve">on trainee </w:t>
            </w:r>
            <w:r w:rsidR="00113380" w:rsidRPr="00004268">
              <w:t xml:space="preserve">annual leave. </w:t>
            </w:r>
            <w:r w:rsidR="00230186" w:rsidRPr="00004268">
              <w:t>T</w:t>
            </w:r>
            <w:r w:rsidR="00113380" w:rsidRPr="00004268">
              <w:t xml:space="preserve">wo public </w:t>
            </w:r>
            <w:r w:rsidR="00280351" w:rsidRPr="00004268">
              <w:t>holidays</w:t>
            </w:r>
            <w:r w:rsidR="00113380" w:rsidRPr="00004268">
              <w:t xml:space="preserve"> have been removed</w:t>
            </w:r>
            <w:r w:rsidR="00A551BB" w:rsidRPr="00004268">
              <w:t xml:space="preserve"> (10 down to 8)</w:t>
            </w:r>
            <w:r w:rsidR="00004268" w:rsidRPr="00004268">
              <w:t xml:space="preserve"> </w:t>
            </w:r>
            <w:r w:rsidR="00F93924">
              <w:t>and</w:t>
            </w:r>
            <w:r w:rsidR="00113380" w:rsidRPr="00004268">
              <w:t xml:space="preserve"> </w:t>
            </w:r>
            <w:r w:rsidRPr="00004268">
              <w:t>t</w:t>
            </w:r>
            <w:r w:rsidR="00113380" w:rsidRPr="00004268">
              <w:t>rainee</w:t>
            </w:r>
            <w:r w:rsidR="00F93924">
              <w:t>s</w:t>
            </w:r>
            <w:r w:rsidR="00113380" w:rsidRPr="00004268">
              <w:t xml:space="preserve"> will receive three additional annual leave </w:t>
            </w:r>
            <w:r w:rsidR="00280351" w:rsidRPr="00004268">
              <w:t>days</w:t>
            </w:r>
            <w:r w:rsidR="00A551BB" w:rsidRPr="00004268">
              <w:t xml:space="preserve"> (</w:t>
            </w:r>
            <w:r w:rsidR="00E54959" w:rsidRPr="00004268">
              <w:t>6 weeks to 6.</w:t>
            </w:r>
            <w:r w:rsidR="00C676CF" w:rsidRPr="00004268">
              <w:t>6</w:t>
            </w:r>
            <w:r w:rsidR="00E54959" w:rsidRPr="00004268">
              <w:t xml:space="preserve"> weeks </w:t>
            </w:r>
            <w:r w:rsidR="00F93924">
              <w:t>or</w:t>
            </w:r>
            <w:r w:rsidR="00E54959" w:rsidRPr="00004268">
              <w:t xml:space="preserve"> 5</w:t>
            </w:r>
            <w:r w:rsidR="00310D9D" w:rsidRPr="00004268">
              <w:t xml:space="preserve"> weeks</w:t>
            </w:r>
            <w:r w:rsidR="00E54959" w:rsidRPr="00004268">
              <w:t xml:space="preserve"> to 5.</w:t>
            </w:r>
            <w:r w:rsidR="00C676CF" w:rsidRPr="00004268">
              <w:t>6</w:t>
            </w:r>
            <w:r w:rsidR="00E54959" w:rsidRPr="00004268">
              <w:t xml:space="preserve"> weeks)</w:t>
            </w:r>
            <w:r w:rsidR="00113380" w:rsidRPr="00004268">
              <w:t>.</w:t>
            </w:r>
            <w:r w:rsidR="00113380" w:rsidRPr="00280351">
              <w:t xml:space="preserve"> </w:t>
            </w:r>
          </w:p>
          <w:p w14:paraId="2531D261" w14:textId="77777777" w:rsidR="00735FDF" w:rsidRDefault="00735FDF" w:rsidP="00D640E0">
            <w:pPr>
              <w:pStyle w:val="ListParagraph"/>
              <w:jc w:val="both"/>
            </w:pPr>
          </w:p>
          <w:p w14:paraId="4CD07847" w14:textId="01C17EC0" w:rsidR="008C1FBA" w:rsidRDefault="00735FDF" w:rsidP="00D640E0">
            <w:pPr>
              <w:pStyle w:val="ListParagraph"/>
              <w:numPr>
                <w:ilvl w:val="0"/>
                <w:numId w:val="3"/>
              </w:numPr>
              <w:jc w:val="both"/>
            </w:pPr>
            <w:r w:rsidRPr="00735FDF">
              <w:rPr>
                <w:b/>
                <w:bCs/>
              </w:rPr>
              <w:t>Primary Care</w:t>
            </w:r>
            <w:r w:rsidR="009B0E71">
              <w:rPr>
                <w:b/>
                <w:bCs/>
              </w:rPr>
              <w:t xml:space="preserve"> vs Secondary Care</w:t>
            </w:r>
            <w:r w:rsidRPr="00735FDF">
              <w:rPr>
                <w:b/>
                <w:bCs/>
              </w:rPr>
              <w:t>:</w:t>
            </w:r>
            <w:r>
              <w:t xml:space="preserve"> NG stated that </w:t>
            </w:r>
            <w:r w:rsidR="00E54959">
              <w:t>this</w:t>
            </w:r>
            <w:r w:rsidR="00C97117">
              <w:t xml:space="preserve"> change</w:t>
            </w:r>
            <w:r w:rsidR="00E54959">
              <w:t xml:space="preserve"> does not apply to </w:t>
            </w:r>
            <w:r w:rsidR="00C97117">
              <w:t>t</w:t>
            </w:r>
            <w:r w:rsidR="00E54959">
              <w:t>rainee</w:t>
            </w:r>
            <w:r w:rsidR="00C97117">
              <w:t>s</w:t>
            </w:r>
            <w:r w:rsidR="00E54959">
              <w:t xml:space="preserve"> in </w:t>
            </w:r>
            <w:r w:rsidR="00C97117">
              <w:t xml:space="preserve">GP </w:t>
            </w:r>
            <w:r w:rsidR="00E54959">
              <w:t xml:space="preserve">practice as they do not get the full </w:t>
            </w:r>
            <w:r w:rsidR="00C676CF">
              <w:t>ten</w:t>
            </w:r>
            <w:r w:rsidR="00E54959">
              <w:t xml:space="preserve"> holidays.</w:t>
            </w:r>
            <w:r w:rsidR="00C676CF">
              <w:t xml:space="preserve"> NGs stated that there will be a transitional period for those doctors working in secondary care </w:t>
            </w:r>
            <w:r w:rsidR="004F2504">
              <w:t xml:space="preserve">moving into </w:t>
            </w:r>
            <w:r w:rsidR="00C676CF">
              <w:t>to GP practice posts</w:t>
            </w:r>
            <w:r w:rsidR="00E54959">
              <w:t xml:space="preserve"> </w:t>
            </w:r>
          </w:p>
          <w:p w14:paraId="645F6231" w14:textId="51F7A2D4" w:rsidR="008C1FBA" w:rsidRDefault="008C1FBA" w:rsidP="00C676CF">
            <w:pPr>
              <w:jc w:val="both"/>
            </w:pPr>
          </w:p>
          <w:p w14:paraId="009E55F0" w14:textId="7DDD8369" w:rsidR="006D7838" w:rsidRPr="00280351" w:rsidRDefault="008C312A" w:rsidP="00D640E0">
            <w:pPr>
              <w:pStyle w:val="ListParagraph"/>
              <w:numPr>
                <w:ilvl w:val="0"/>
                <w:numId w:val="3"/>
              </w:numPr>
              <w:jc w:val="both"/>
            </w:pPr>
            <w:r w:rsidRPr="008C312A">
              <w:rPr>
                <w:b/>
                <w:bCs/>
              </w:rPr>
              <w:t>Trainees with remaining Annual Leve:</w:t>
            </w:r>
            <w:r>
              <w:t xml:space="preserve"> </w:t>
            </w:r>
            <w:r w:rsidR="00280351">
              <w:t xml:space="preserve">AK </w:t>
            </w:r>
            <w:r w:rsidR="008C1FBA">
              <w:t>stated</w:t>
            </w:r>
            <w:r w:rsidR="00280351">
              <w:t xml:space="preserve"> that trainee</w:t>
            </w:r>
            <w:r w:rsidR="000612C3">
              <w:t>s</w:t>
            </w:r>
            <w:r w:rsidR="00280351">
              <w:t xml:space="preserve"> entering </w:t>
            </w:r>
            <w:r w:rsidR="008C1FBA">
              <w:t>Primary</w:t>
            </w:r>
            <w:r w:rsidR="00280351">
              <w:t xml:space="preserve"> </w:t>
            </w:r>
            <w:r w:rsidR="00B67CD9">
              <w:t>Care</w:t>
            </w:r>
            <w:r w:rsidR="00280351">
              <w:t xml:space="preserve"> posts may have </w:t>
            </w:r>
            <w:r w:rsidR="008C1FBA">
              <w:t>remaining</w:t>
            </w:r>
            <w:r w:rsidR="00280351">
              <w:t xml:space="preserve"> annual leave. </w:t>
            </w:r>
            <w:r w:rsidR="008C1FBA">
              <w:t xml:space="preserve">AK stated that a flexible approach is required. </w:t>
            </w:r>
          </w:p>
          <w:p w14:paraId="70F40041" w14:textId="596E8983" w:rsidR="00113380" w:rsidRPr="00B638B3" w:rsidRDefault="00113380" w:rsidP="00373145">
            <w:pPr>
              <w:jc w:val="both"/>
              <w:rPr>
                <w:b/>
                <w:bCs/>
              </w:rPr>
            </w:pPr>
          </w:p>
        </w:tc>
        <w:tc>
          <w:tcPr>
            <w:tcW w:w="1807" w:type="dxa"/>
          </w:tcPr>
          <w:p w14:paraId="5BBAA59D" w14:textId="77777777" w:rsidR="006D7838" w:rsidRDefault="006D7838" w:rsidP="005E1651"/>
        </w:tc>
      </w:tr>
      <w:tr w:rsidR="00D828AA" w14:paraId="230BAAA3" w14:textId="77777777" w:rsidTr="00631E02">
        <w:trPr>
          <w:trHeight w:val="832"/>
        </w:trPr>
        <w:tc>
          <w:tcPr>
            <w:tcW w:w="641" w:type="dxa"/>
          </w:tcPr>
          <w:p w14:paraId="70E5AE47" w14:textId="4BF2CAA5" w:rsidR="00D828AA" w:rsidRPr="00143FF9" w:rsidRDefault="00143FF9" w:rsidP="005E1651">
            <w:pPr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2544" w:type="dxa"/>
          </w:tcPr>
          <w:p w14:paraId="365BBCD9" w14:textId="488673BA" w:rsidR="00D828AA" w:rsidRPr="00143FF9" w:rsidRDefault="004949C8" w:rsidP="005E1651">
            <w:pPr>
              <w:rPr>
                <w:rFonts w:cstheme="minorHAnsi"/>
                <w:b/>
                <w:bCs/>
              </w:rPr>
            </w:pPr>
            <w:r w:rsidRPr="00143FF9">
              <w:rPr>
                <w:rFonts w:cstheme="minorHAnsi"/>
                <w:b/>
                <w:bCs/>
              </w:rPr>
              <w:t>S</w:t>
            </w:r>
            <w:r w:rsidR="00360C4D">
              <w:rPr>
                <w:rFonts w:cstheme="minorHAnsi"/>
                <w:b/>
                <w:bCs/>
              </w:rPr>
              <w:t xml:space="preserve">cottish </w:t>
            </w:r>
            <w:r w:rsidRPr="00143FF9">
              <w:rPr>
                <w:rFonts w:cstheme="minorHAnsi"/>
                <w:b/>
                <w:bCs/>
              </w:rPr>
              <w:t>G</w:t>
            </w:r>
            <w:r w:rsidR="00360C4D">
              <w:rPr>
                <w:rFonts w:cstheme="minorHAnsi"/>
                <w:b/>
                <w:bCs/>
              </w:rPr>
              <w:t xml:space="preserve">overnment </w:t>
            </w:r>
            <w:r w:rsidRPr="00143FF9">
              <w:rPr>
                <w:rFonts w:cstheme="minorHAnsi"/>
                <w:b/>
                <w:bCs/>
              </w:rPr>
              <w:t>- Quarantine/Self Isolation circular</w:t>
            </w:r>
          </w:p>
        </w:tc>
        <w:tc>
          <w:tcPr>
            <w:tcW w:w="9178" w:type="dxa"/>
          </w:tcPr>
          <w:p w14:paraId="57E66C98" w14:textId="7041CF71" w:rsidR="00D828AA" w:rsidRDefault="008C1FBA" w:rsidP="00143FF9">
            <w:pPr>
              <w:pStyle w:val="ListParagraph"/>
              <w:numPr>
                <w:ilvl w:val="0"/>
                <w:numId w:val="3"/>
              </w:numPr>
              <w:jc w:val="both"/>
            </w:pPr>
            <w:r w:rsidRPr="00143FF9">
              <w:t xml:space="preserve">NG stated that </w:t>
            </w:r>
            <w:r w:rsidR="009067B4">
              <w:t>the Scottish Government has updated advice on</w:t>
            </w:r>
            <w:r w:rsidRPr="00143FF9">
              <w:t xml:space="preserve"> travel to Amber and Red countries. NG </w:t>
            </w:r>
            <w:r w:rsidR="00143FF9" w:rsidRPr="00143FF9">
              <w:t>stated</w:t>
            </w:r>
            <w:r w:rsidRPr="00143FF9">
              <w:t xml:space="preserve"> </w:t>
            </w:r>
            <w:r w:rsidR="0068688F">
              <w:t xml:space="preserve">that time required to isolated when returning from these countries </w:t>
            </w:r>
            <w:r w:rsidR="000612C3">
              <w:t>is</w:t>
            </w:r>
            <w:r w:rsidR="0068688F">
              <w:t xml:space="preserve"> not considered as</w:t>
            </w:r>
            <w:r w:rsidRPr="00143FF9">
              <w:t xml:space="preserve"> </w:t>
            </w:r>
            <w:r w:rsidR="00143FF9" w:rsidRPr="00143FF9">
              <w:t>annual</w:t>
            </w:r>
            <w:r w:rsidRPr="00143FF9">
              <w:t xml:space="preserve"> leave</w:t>
            </w:r>
            <w:r w:rsidR="00E7716C" w:rsidRPr="00143FF9">
              <w:t xml:space="preserve">. </w:t>
            </w:r>
          </w:p>
          <w:p w14:paraId="7868AFC3" w14:textId="4597495E" w:rsidR="0068688F" w:rsidRPr="00143FF9" w:rsidRDefault="0068688F" w:rsidP="0068688F">
            <w:pPr>
              <w:pStyle w:val="ListParagraph"/>
              <w:jc w:val="both"/>
            </w:pPr>
          </w:p>
        </w:tc>
        <w:tc>
          <w:tcPr>
            <w:tcW w:w="1807" w:type="dxa"/>
          </w:tcPr>
          <w:p w14:paraId="632BD15C" w14:textId="77777777" w:rsidR="00D828AA" w:rsidRDefault="00D828AA" w:rsidP="005E1651"/>
        </w:tc>
      </w:tr>
      <w:tr w:rsidR="00D828AA" w14:paraId="4D5E5524" w14:textId="77777777" w:rsidTr="00631E02">
        <w:trPr>
          <w:trHeight w:val="832"/>
        </w:trPr>
        <w:tc>
          <w:tcPr>
            <w:tcW w:w="641" w:type="dxa"/>
          </w:tcPr>
          <w:p w14:paraId="6A27B619" w14:textId="480EE21F" w:rsidR="00D828AA" w:rsidRPr="00143FF9" w:rsidRDefault="00143FF9" w:rsidP="005E1651">
            <w:pPr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2544" w:type="dxa"/>
          </w:tcPr>
          <w:p w14:paraId="1081C54F" w14:textId="43C56B3A" w:rsidR="00D828AA" w:rsidRPr="00143FF9" w:rsidRDefault="00A15B24" w:rsidP="005E1651">
            <w:pPr>
              <w:rPr>
                <w:rFonts w:cstheme="minorHAnsi"/>
                <w:b/>
                <w:bCs/>
              </w:rPr>
            </w:pPr>
            <w:r w:rsidRPr="00143FF9">
              <w:rPr>
                <w:rFonts w:cstheme="minorHAnsi"/>
                <w:b/>
                <w:bCs/>
              </w:rPr>
              <w:t>STB SOP</w:t>
            </w:r>
          </w:p>
        </w:tc>
        <w:tc>
          <w:tcPr>
            <w:tcW w:w="9178" w:type="dxa"/>
          </w:tcPr>
          <w:p w14:paraId="2E10DE4C" w14:textId="4A5E54BC" w:rsidR="007848C0" w:rsidRDefault="007848C0" w:rsidP="007848C0">
            <w:pPr>
              <w:jc w:val="both"/>
            </w:pPr>
            <w:r>
              <w:t>Various issues were discussed related to the STB SOP including:</w:t>
            </w:r>
          </w:p>
          <w:p w14:paraId="5A46CEC2" w14:textId="77777777" w:rsidR="007848C0" w:rsidRDefault="007848C0" w:rsidP="007848C0">
            <w:pPr>
              <w:jc w:val="both"/>
            </w:pPr>
          </w:p>
          <w:p w14:paraId="036BC708" w14:textId="135607B4" w:rsidR="00D828AA" w:rsidRDefault="007848C0" w:rsidP="007848C0">
            <w:pPr>
              <w:pStyle w:val="ListParagraph"/>
              <w:numPr>
                <w:ilvl w:val="0"/>
                <w:numId w:val="3"/>
              </w:numPr>
              <w:jc w:val="both"/>
            </w:pPr>
            <w:r w:rsidRPr="007848C0">
              <w:rPr>
                <w:b/>
                <w:bCs/>
              </w:rPr>
              <w:t>Timelines:</w:t>
            </w:r>
            <w:r>
              <w:t xml:space="preserve"> </w:t>
            </w:r>
            <w:r w:rsidR="00543010">
              <w:t xml:space="preserve">NG stated that the STB was working within timelines outlined by the STB SOP. </w:t>
            </w:r>
          </w:p>
          <w:p w14:paraId="2E89832F" w14:textId="77777777" w:rsidR="007848C0" w:rsidRDefault="007848C0" w:rsidP="007848C0">
            <w:pPr>
              <w:pStyle w:val="ListParagraph"/>
              <w:jc w:val="both"/>
            </w:pPr>
          </w:p>
          <w:p w14:paraId="58BF264B" w14:textId="2E7BC180" w:rsidR="007848C0" w:rsidRDefault="007848C0" w:rsidP="007848C0">
            <w:pPr>
              <w:pStyle w:val="ListParagraph"/>
              <w:numPr>
                <w:ilvl w:val="0"/>
                <w:numId w:val="3"/>
              </w:numPr>
              <w:jc w:val="both"/>
            </w:pPr>
            <w:r w:rsidRPr="00686444">
              <w:rPr>
                <w:b/>
                <w:bCs/>
              </w:rPr>
              <w:t>Acronyms used in Document:</w:t>
            </w:r>
            <w:r>
              <w:t xml:space="preserve"> </w:t>
            </w:r>
            <w:r w:rsidRPr="00F36D17">
              <w:t xml:space="preserve">CM asked if a list of acronyms could be added to </w:t>
            </w:r>
            <w:r>
              <w:t>STB papers</w:t>
            </w:r>
            <w:r w:rsidRPr="00F36D17">
              <w:t xml:space="preserve"> for those who are unfamiliar with terms.</w:t>
            </w:r>
            <w:r>
              <w:t xml:space="preserve"> NG requested that all papers have full name followed by acronym in brackets. </w:t>
            </w:r>
          </w:p>
          <w:p w14:paraId="5D7B3493" w14:textId="0167BA89" w:rsidR="007848C0" w:rsidRPr="00143FF9" w:rsidRDefault="007848C0" w:rsidP="007848C0">
            <w:pPr>
              <w:pStyle w:val="ListParagraph"/>
              <w:jc w:val="both"/>
            </w:pPr>
          </w:p>
        </w:tc>
        <w:tc>
          <w:tcPr>
            <w:tcW w:w="1807" w:type="dxa"/>
          </w:tcPr>
          <w:p w14:paraId="5A9CD32D" w14:textId="77777777" w:rsidR="00D828AA" w:rsidRDefault="00D828AA" w:rsidP="005E1651"/>
        </w:tc>
      </w:tr>
      <w:tr w:rsidR="00A15B24" w14:paraId="7C219D13" w14:textId="77777777" w:rsidTr="00631E02">
        <w:trPr>
          <w:trHeight w:val="832"/>
        </w:trPr>
        <w:tc>
          <w:tcPr>
            <w:tcW w:w="641" w:type="dxa"/>
          </w:tcPr>
          <w:p w14:paraId="17F8C148" w14:textId="48151F69" w:rsidR="00A15B24" w:rsidRDefault="00143FF9" w:rsidP="005E1651">
            <w:pPr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</w:p>
        </w:tc>
        <w:tc>
          <w:tcPr>
            <w:tcW w:w="2544" w:type="dxa"/>
          </w:tcPr>
          <w:p w14:paraId="3D1BB6CE" w14:textId="1D67E484" w:rsidR="00A15B24" w:rsidRPr="00143FF9" w:rsidRDefault="00186A91" w:rsidP="005E1651">
            <w:pPr>
              <w:rPr>
                <w:rFonts w:cstheme="minorHAnsi"/>
                <w:b/>
                <w:bCs/>
              </w:rPr>
            </w:pPr>
            <w:r w:rsidRPr="00143FF9">
              <w:rPr>
                <w:rFonts w:cstheme="minorHAnsi"/>
                <w:b/>
                <w:bCs/>
              </w:rPr>
              <w:t>Medical Training Intake 2022</w:t>
            </w:r>
          </w:p>
        </w:tc>
        <w:tc>
          <w:tcPr>
            <w:tcW w:w="9178" w:type="dxa"/>
          </w:tcPr>
          <w:p w14:paraId="2F58BA13" w14:textId="379B084B" w:rsidR="00F36D17" w:rsidRDefault="00F36D17" w:rsidP="00F36D17">
            <w:pPr>
              <w:jc w:val="both"/>
            </w:pPr>
            <w:r>
              <w:t>Various issues were discussed related to Medical Training Intake including:</w:t>
            </w:r>
          </w:p>
          <w:p w14:paraId="43F419B5" w14:textId="77777777" w:rsidR="00F36D17" w:rsidRDefault="00F36D17" w:rsidP="00F36D17">
            <w:pPr>
              <w:jc w:val="both"/>
            </w:pPr>
          </w:p>
          <w:p w14:paraId="7F9EED3A" w14:textId="16F6C3F8" w:rsidR="00A15B24" w:rsidRPr="00F36D17" w:rsidRDefault="00686444" w:rsidP="00A50CCB">
            <w:pPr>
              <w:pStyle w:val="ListParagraph"/>
              <w:numPr>
                <w:ilvl w:val="0"/>
                <w:numId w:val="4"/>
              </w:numPr>
              <w:jc w:val="both"/>
            </w:pPr>
            <w:r w:rsidRPr="00686444">
              <w:rPr>
                <w:b/>
                <w:bCs/>
              </w:rPr>
              <w:t>Recruitment:</w:t>
            </w:r>
            <w:r>
              <w:t xml:space="preserve"> </w:t>
            </w:r>
            <w:r w:rsidR="00E7716C" w:rsidRPr="00F36D17">
              <w:t>A</w:t>
            </w:r>
            <w:r w:rsidR="00F36D17">
              <w:t>K</w:t>
            </w:r>
            <w:r w:rsidR="00E7716C" w:rsidRPr="00F36D17">
              <w:t xml:space="preserve"> stated that</w:t>
            </w:r>
            <w:r w:rsidR="00D058DE" w:rsidRPr="00F36D17">
              <w:t xml:space="preserve"> recruitment will continue </w:t>
            </w:r>
            <w:r w:rsidR="00B31CF8" w:rsidRPr="00F36D17">
              <w:t>virtual</w:t>
            </w:r>
            <w:r w:rsidR="00C679C4">
              <w:t>ly</w:t>
            </w:r>
            <w:r w:rsidR="00D058DE" w:rsidRPr="00F36D17">
              <w:t xml:space="preserve">. </w:t>
            </w:r>
            <w:r w:rsidR="00C679C4">
              <w:t xml:space="preserve">AK stated that all recruitment </w:t>
            </w:r>
            <w:r w:rsidR="00B31CF8" w:rsidRPr="00F36D17">
              <w:t>numbers</w:t>
            </w:r>
            <w:r w:rsidR="00D058DE" w:rsidRPr="00F36D17">
              <w:t xml:space="preserve"> h</w:t>
            </w:r>
            <w:r w:rsidR="004B0B50">
              <w:t xml:space="preserve">ave </w:t>
            </w:r>
            <w:r w:rsidR="00D058DE" w:rsidRPr="00F36D17">
              <w:t>been submitted</w:t>
            </w:r>
            <w:r w:rsidR="00A6367B">
              <w:t xml:space="preserve"> and </w:t>
            </w:r>
            <w:r w:rsidR="004B0B50">
              <w:t xml:space="preserve">are </w:t>
            </w:r>
            <w:r w:rsidR="00A6367B">
              <w:t xml:space="preserve">similar </w:t>
            </w:r>
            <w:r w:rsidR="004B446F">
              <w:t xml:space="preserve">to previous </w:t>
            </w:r>
            <w:r w:rsidR="00136396">
              <w:t>numbers</w:t>
            </w:r>
            <w:r w:rsidR="004B446F">
              <w:t xml:space="preserve"> </w:t>
            </w:r>
            <w:r w:rsidR="00A50CCB">
              <w:t>for August intake</w:t>
            </w:r>
            <w:r w:rsidR="00D058DE" w:rsidRPr="00F36D17">
              <w:t xml:space="preserve">. </w:t>
            </w:r>
            <w:r w:rsidR="00A6367B">
              <w:t>AK outlined that there were i</w:t>
            </w:r>
            <w:r w:rsidR="00B31CF8" w:rsidRPr="00F36D17">
              <w:t>ncreased</w:t>
            </w:r>
            <w:r w:rsidR="00D058DE" w:rsidRPr="00F36D17">
              <w:t xml:space="preserve"> pressures due to </w:t>
            </w:r>
            <w:r w:rsidR="00A6367B">
              <w:t>trainee</w:t>
            </w:r>
            <w:r w:rsidR="00136396">
              <w:t>s</w:t>
            </w:r>
            <w:r w:rsidR="00A6367B">
              <w:t xml:space="preserve"> applying for </w:t>
            </w:r>
            <w:r w:rsidR="00D058DE" w:rsidRPr="00F36D17">
              <w:t xml:space="preserve">LTFT. </w:t>
            </w:r>
          </w:p>
          <w:p w14:paraId="0530BA7E" w14:textId="77777777" w:rsidR="00D058DE" w:rsidRPr="00F36D17" w:rsidRDefault="00D058DE" w:rsidP="00A50CCB">
            <w:pPr>
              <w:jc w:val="both"/>
            </w:pPr>
          </w:p>
          <w:p w14:paraId="6369B1D0" w14:textId="26455A25" w:rsidR="00D058DE" w:rsidRDefault="00686444" w:rsidP="00A50CCB">
            <w:pPr>
              <w:pStyle w:val="ListParagraph"/>
              <w:numPr>
                <w:ilvl w:val="0"/>
                <w:numId w:val="4"/>
              </w:numPr>
              <w:jc w:val="both"/>
            </w:pPr>
            <w:r w:rsidRPr="00686444">
              <w:rPr>
                <w:b/>
                <w:bCs/>
              </w:rPr>
              <w:t>AK Roles:</w:t>
            </w:r>
            <w:r>
              <w:t xml:space="preserve"> </w:t>
            </w:r>
            <w:r w:rsidR="00D058DE" w:rsidRPr="00F36D17">
              <w:t xml:space="preserve">AK </w:t>
            </w:r>
            <w:r w:rsidR="00BD106F">
              <w:t xml:space="preserve">stated that he has stepped </w:t>
            </w:r>
            <w:r w:rsidR="008B4F85">
              <w:t xml:space="preserve">down as Co-Chair of the National Curriculum </w:t>
            </w:r>
            <w:r w:rsidR="00BA3196">
              <w:t>Group</w:t>
            </w:r>
            <w:r w:rsidR="008B4F85">
              <w:t xml:space="preserve"> to take up post a</w:t>
            </w:r>
            <w:r w:rsidR="00136396">
              <w:t xml:space="preserve">s </w:t>
            </w:r>
            <w:r w:rsidR="008B4F85">
              <w:t xml:space="preserve">Chair of </w:t>
            </w:r>
            <w:r w:rsidR="00B04BB0">
              <w:t>Conference of Postgraduate Deans (</w:t>
            </w:r>
            <w:r w:rsidR="008B4F85">
              <w:t>CO</w:t>
            </w:r>
            <w:r w:rsidR="00A50CCB">
              <w:t>PMED</w:t>
            </w:r>
            <w:r w:rsidR="00B04BB0">
              <w:t>)</w:t>
            </w:r>
            <w:r w:rsidR="00A50CCB">
              <w:t xml:space="preserve">. </w:t>
            </w:r>
          </w:p>
          <w:p w14:paraId="7BA4BFA5" w14:textId="77777777" w:rsidR="00955479" w:rsidRDefault="00955479" w:rsidP="00955479">
            <w:pPr>
              <w:pStyle w:val="ListParagraph"/>
            </w:pPr>
          </w:p>
          <w:p w14:paraId="4A9074C0" w14:textId="296FDF86" w:rsidR="007848C0" w:rsidRDefault="00955479" w:rsidP="00955479">
            <w:pPr>
              <w:jc w:val="both"/>
            </w:pPr>
            <w:r>
              <w:t>Various issues relating to intake and capacity were discussed including:</w:t>
            </w:r>
          </w:p>
          <w:p w14:paraId="43DEE36F" w14:textId="77777777" w:rsidR="007848C0" w:rsidRDefault="007848C0" w:rsidP="00955479">
            <w:pPr>
              <w:jc w:val="both"/>
            </w:pPr>
          </w:p>
          <w:p w14:paraId="1C34BE33" w14:textId="1EC8D2F7" w:rsidR="001871FA" w:rsidRDefault="00AF1301" w:rsidP="00B31CF8">
            <w:pPr>
              <w:pStyle w:val="ListParagraph"/>
              <w:numPr>
                <w:ilvl w:val="0"/>
                <w:numId w:val="4"/>
              </w:numPr>
              <w:jc w:val="both"/>
            </w:pPr>
            <w:r w:rsidRPr="00A468CE">
              <w:rPr>
                <w:b/>
                <w:bCs/>
              </w:rPr>
              <w:t xml:space="preserve">Capacity over </w:t>
            </w:r>
            <w:r w:rsidR="00A468CE" w:rsidRPr="00A468CE">
              <w:rPr>
                <w:b/>
                <w:bCs/>
              </w:rPr>
              <w:t>next</w:t>
            </w:r>
            <w:r w:rsidRPr="00A468CE">
              <w:rPr>
                <w:b/>
                <w:bCs/>
              </w:rPr>
              <w:t xml:space="preserve"> five years</w:t>
            </w:r>
            <w:r w:rsidR="00F36D17" w:rsidRPr="00A468CE">
              <w:rPr>
                <w:b/>
                <w:bCs/>
              </w:rPr>
              <w:t>:</w:t>
            </w:r>
            <w:r w:rsidR="00F36D17">
              <w:t xml:space="preserve"> DB suggested</w:t>
            </w:r>
            <w:r>
              <w:t xml:space="preserve"> a working group be set up to address this.</w:t>
            </w:r>
            <w:r w:rsidR="00A468CE">
              <w:t xml:space="preserve"> A</w:t>
            </w:r>
            <w:r w:rsidR="00686444">
              <w:t>K</w:t>
            </w:r>
            <w:r w:rsidR="00A468CE">
              <w:t xml:space="preserve"> </w:t>
            </w:r>
            <w:r w:rsidR="00686444">
              <w:t>stated</w:t>
            </w:r>
            <w:r w:rsidR="00A468CE">
              <w:t xml:space="preserve"> that two </w:t>
            </w:r>
            <w:r w:rsidR="00CE0A5F">
              <w:t>programme directors</w:t>
            </w:r>
            <w:r w:rsidR="00A468CE">
              <w:t xml:space="preserve"> have been appointed in Foundation to look at capacity. </w:t>
            </w:r>
            <w:r w:rsidR="00874654">
              <w:t xml:space="preserve">In addition to this, </w:t>
            </w:r>
            <w:r w:rsidR="00A468CE">
              <w:t>A</w:t>
            </w:r>
            <w:r w:rsidR="00256375">
              <w:t>K</w:t>
            </w:r>
            <w:r w:rsidR="00A468CE">
              <w:t xml:space="preserve"> </w:t>
            </w:r>
            <w:r w:rsidR="00F57C63">
              <w:t>stated</w:t>
            </w:r>
            <w:r w:rsidR="00A468CE">
              <w:t xml:space="preserve"> that Christine Heron has been </w:t>
            </w:r>
            <w:r w:rsidR="004E2765">
              <w:t>recruiting training</w:t>
            </w:r>
            <w:r w:rsidR="00A468CE">
              <w:t xml:space="preserve"> practices in the West and North</w:t>
            </w:r>
            <w:r w:rsidR="004E2765">
              <w:t xml:space="preserve"> regions</w:t>
            </w:r>
            <w:r w:rsidR="00874654">
              <w:t xml:space="preserve"> to increase capacity</w:t>
            </w:r>
            <w:r w:rsidR="00A468CE">
              <w:t xml:space="preserve">. </w:t>
            </w:r>
          </w:p>
          <w:p w14:paraId="1432B915" w14:textId="77777777" w:rsidR="00D20571" w:rsidRDefault="00D20571" w:rsidP="00D20571">
            <w:pPr>
              <w:pStyle w:val="ListParagraph"/>
              <w:jc w:val="both"/>
            </w:pPr>
          </w:p>
          <w:p w14:paraId="5D1BE5B0" w14:textId="5A7B0DCE" w:rsidR="00D20571" w:rsidRPr="00D20571" w:rsidRDefault="00D20571" w:rsidP="00B31CF8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b/>
                <w:bCs/>
              </w:rPr>
              <w:t>Capacity &amp; Occupational Health:</w:t>
            </w:r>
            <w:r w:rsidR="00592FEE">
              <w:rPr>
                <w:b/>
                <w:bCs/>
              </w:rPr>
              <w:t xml:space="preserve"> </w:t>
            </w:r>
            <w:r w:rsidR="00592FEE" w:rsidRPr="00FE2D55">
              <w:t xml:space="preserve">AK </w:t>
            </w:r>
            <w:r w:rsidR="00FE2D55" w:rsidRPr="00FE2D55">
              <w:t>sta</w:t>
            </w:r>
            <w:r w:rsidR="00592FEE" w:rsidRPr="00FE2D55">
              <w:t xml:space="preserve">ted that </w:t>
            </w:r>
            <w:r w:rsidR="00B124BF">
              <w:t xml:space="preserve">numbers in </w:t>
            </w:r>
            <w:r w:rsidR="00592FEE" w:rsidRPr="00FE2D55">
              <w:t xml:space="preserve">Occupational Health will </w:t>
            </w:r>
            <w:r w:rsidR="00B124BF">
              <w:t xml:space="preserve">be </w:t>
            </w:r>
            <w:r w:rsidR="00592FEE" w:rsidRPr="00FE2D55">
              <w:t xml:space="preserve">increased due to issues related to Educational </w:t>
            </w:r>
            <w:r w:rsidR="00FE2D55" w:rsidRPr="00FE2D55">
              <w:t>Supervisors</w:t>
            </w:r>
            <w:r w:rsidR="00592FEE" w:rsidRPr="00FE2D55">
              <w:t xml:space="preserve">. </w:t>
            </w:r>
          </w:p>
          <w:p w14:paraId="1057E20F" w14:textId="77777777" w:rsidR="00D20571" w:rsidRPr="00D20571" w:rsidRDefault="00D20571" w:rsidP="00D20571">
            <w:pPr>
              <w:jc w:val="both"/>
            </w:pPr>
          </w:p>
          <w:p w14:paraId="1F9DE655" w14:textId="420B8ADF" w:rsidR="00D20571" w:rsidRDefault="00D20571" w:rsidP="00B31CF8">
            <w:pPr>
              <w:pStyle w:val="ListParagraph"/>
              <w:numPr>
                <w:ilvl w:val="0"/>
                <w:numId w:val="4"/>
              </w:numPr>
              <w:jc w:val="both"/>
            </w:pPr>
            <w:r w:rsidRPr="00955479">
              <w:rPr>
                <w:b/>
                <w:bCs/>
              </w:rPr>
              <w:t>Capacity &amp; Public Health:</w:t>
            </w:r>
            <w:r>
              <w:t xml:space="preserve"> </w:t>
            </w:r>
            <w:r w:rsidR="000704CD">
              <w:t xml:space="preserve">AK </w:t>
            </w:r>
            <w:r w:rsidR="00FE2D55">
              <w:t>stated</w:t>
            </w:r>
            <w:r w:rsidR="000704CD">
              <w:t xml:space="preserve"> that one additional post has been created </w:t>
            </w:r>
            <w:r w:rsidR="00FE2D55">
              <w:t xml:space="preserve">in Public Health. This will allow numbers to be increased by two. </w:t>
            </w:r>
          </w:p>
          <w:p w14:paraId="7838BF93" w14:textId="77777777" w:rsidR="001871FA" w:rsidRDefault="001871FA" w:rsidP="001871FA">
            <w:pPr>
              <w:pStyle w:val="ListParagraph"/>
              <w:jc w:val="both"/>
            </w:pPr>
          </w:p>
          <w:p w14:paraId="19CAD876" w14:textId="7F371B28" w:rsidR="00F36D17" w:rsidRDefault="001871FA" w:rsidP="00B31CF8">
            <w:pPr>
              <w:pStyle w:val="ListParagraph"/>
              <w:numPr>
                <w:ilvl w:val="0"/>
                <w:numId w:val="4"/>
              </w:numPr>
              <w:jc w:val="both"/>
            </w:pPr>
            <w:r w:rsidRPr="001871FA">
              <w:rPr>
                <w:b/>
                <w:bCs/>
              </w:rPr>
              <w:t>Educational Capacity Group:</w:t>
            </w:r>
            <w:r>
              <w:t xml:space="preserve"> </w:t>
            </w:r>
            <w:r w:rsidR="00A468CE">
              <w:t>A</w:t>
            </w:r>
            <w:r w:rsidR="00686444">
              <w:t>K</w:t>
            </w:r>
            <w:r w:rsidR="00A468CE">
              <w:t xml:space="preserve"> </w:t>
            </w:r>
            <w:r w:rsidR="00686444">
              <w:t>stated</w:t>
            </w:r>
            <w:r w:rsidR="00A468CE">
              <w:t xml:space="preserve"> that the </w:t>
            </w:r>
            <w:r w:rsidR="00F57C63">
              <w:t>Educational</w:t>
            </w:r>
            <w:r w:rsidR="00A468CE">
              <w:t xml:space="preserve"> Capacity group will be restarted </w:t>
            </w:r>
            <w:r w:rsidR="00F57C63">
              <w:t xml:space="preserve">and will </w:t>
            </w:r>
            <w:r w:rsidR="00AB76A3">
              <w:t xml:space="preserve">also </w:t>
            </w:r>
            <w:r w:rsidR="00F57C63">
              <w:t xml:space="preserve">look at </w:t>
            </w:r>
            <w:r w:rsidR="00AB76A3">
              <w:t xml:space="preserve">other allied professions </w:t>
            </w:r>
            <w:r w:rsidR="00F57C63">
              <w:t xml:space="preserve">such as pharmacy, </w:t>
            </w:r>
            <w:r w:rsidR="00AB76A3">
              <w:t>paramedic</w:t>
            </w:r>
            <w:r w:rsidR="003134A8">
              <w:t xml:space="preserve"> provision etc.</w:t>
            </w:r>
          </w:p>
          <w:p w14:paraId="6B40D9E5" w14:textId="68D75433" w:rsidR="00B31CF8" w:rsidRPr="007848C0" w:rsidRDefault="00B31CF8" w:rsidP="007848C0">
            <w:pPr>
              <w:jc w:val="both"/>
              <w:rPr>
                <w:b/>
                <w:bCs/>
              </w:rPr>
            </w:pPr>
          </w:p>
        </w:tc>
        <w:tc>
          <w:tcPr>
            <w:tcW w:w="1807" w:type="dxa"/>
          </w:tcPr>
          <w:p w14:paraId="31F416F6" w14:textId="77777777" w:rsidR="00A15B24" w:rsidRDefault="00A15B24" w:rsidP="005E1651"/>
        </w:tc>
      </w:tr>
      <w:tr w:rsidR="00186A91" w14:paraId="0B83D970" w14:textId="77777777" w:rsidTr="009B237D">
        <w:trPr>
          <w:trHeight w:val="680"/>
        </w:trPr>
        <w:tc>
          <w:tcPr>
            <w:tcW w:w="641" w:type="dxa"/>
          </w:tcPr>
          <w:p w14:paraId="39B2ABF2" w14:textId="74BB28D3" w:rsidR="00186A91" w:rsidRPr="00143FF9" w:rsidRDefault="00143FF9" w:rsidP="005E1651">
            <w:pPr>
              <w:rPr>
                <w:b/>
                <w:bCs/>
              </w:rPr>
            </w:pPr>
            <w:r w:rsidRPr="00143FF9">
              <w:rPr>
                <w:b/>
                <w:bCs/>
              </w:rPr>
              <w:t>4.5</w:t>
            </w:r>
          </w:p>
        </w:tc>
        <w:tc>
          <w:tcPr>
            <w:tcW w:w="2544" w:type="dxa"/>
          </w:tcPr>
          <w:p w14:paraId="167B3916" w14:textId="13B31FDA" w:rsidR="00186A91" w:rsidRPr="00143FF9" w:rsidRDefault="00BF65BB" w:rsidP="00077327">
            <w:pPr>
              <w:jc w:val="both"/>
              <w:rPr>
                <w:rFonts w:cstheme="minorHAnsi"/>
                <w:b/>
                <w:bCs/>
              </w:rPr>
            </w:pPr>
            <w:r w:rsidRPr="00143FF9">
              <w:rPr>
                <w:rFonts w:cstheme="minorHAnsi"/>
                <w:b/>
                <w:bCs/>
              </w:rPr>
              <w:t>Recruitment Update – STB Recruitment</w:t>
            </w:r>
          </w:p>
        </w:tc>
        <w:tc>
          <w:tcPr>
            <w:tcW w:w="9178" w:type="dxa"/>
          </w:tcPr>
          <w:p w14:paraId="13051813" w14:textId="74566A8A" w:rsidR="00186A91" w:rsidRDefault="001C0EC1" w:rsidP="00373145">
            <w:pPr>
              <w:jc w:val="both"/>
            </w:pPr>
            <w:r w:rsidRPr="001C0EC1">
              <w:t>Various issues</w:t>
            </w:r>
            <w:r w:rsidR="00517FC7">
              <w:t xml:space="preserve"> </w:t>
            </w:r>
            <w:r w:rsidRPr="001C0EC1">
              <w:t xml:space="preserve">related to recruitment </w:t>
            </w:r>
            <w:r w:rsidR="00517FC7">
              <w:t xml:space="preserve">were discussed </w:t>
            </w:r>
            <w:r w:rsidRPr="001C0EC1">
              <w:t>including:</w:t>
            </w:r>
          </w:p>
          <w:p w14:paraId="7DA05ECD" w14:textId="0C61E605" w:rsidR="001C0EC1" w:rsidRDefault="001C0EC1" w:rsidP="00373145">
            <w:pPr>
              <w:jc w:val="both"/>
            </w:pPr>
          </w:p>
          <w:p w14:paraId="0398E59D" w14:textId="77777777" w:rsidR="00515770" w:rsidRPr="001C0EC1" w:rsidRDefault="00515770" w:rsidP="00515770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515770">
              <w:rPr>
                <w:b/>
                <w:bCs/>
              </w:rPr>
              <w:t>Round 1 – GP:</w:t>
            </w:r>
            <w:r>
              <w:t xml:space="preserve"> AMcG stated that numbers will have to be submitted by the end of October.</w:t>
            </w:r>
          </w:p>
          <w:p w14:paraId="5F0951ED" w14:textId="77777777" w:rsidR="00515770" w:rsidRDefault="00515770" w:rsidP="00515770">
            <w:pPr>
              <w:pStyle w:val="ListParagraph"/>
              <w:jc w:val="both"/>
            </w:pPr>
          </w:p>
          <w:p w14:paraId="22C217EC" w14:textId="74EFB6D5" w:rsidR="001C0EC1" w:rsidRDefault="00533EBF" w:rsidP="0072125B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515770">
              <w:rPr>
                <w:b/>
                <w:bCs/>
              </w:rPr>
              <w:t>Round 3</w:t>
            </w:r>
            <w:r w:rsidR="0072125B" w:rsidRPr="00515770">
              <w:rPr>
                <w:b/>
                <w:bCs/>
              </w:rPr>
              <w:t xml:space="preserve"> - GP</w:t>
            </w:r>
            <w:r w:rsidRPr="00515770">
              <w:rPr>
                <w:b/>
                <w:bCs/>
              </w:rPr>
              <w:t>:</w:t>
            </w:r>
            <w:r>
              <w:t xml:space="preserve"> AMcG stated that 5</w:t>
            </w:r>
            <w:r w:rsidR="0072125B">
              <w:t>8</w:t>
            </w:r>
            <w:r>
              <w:t xml:space="preserve"> posts have been submitted for </w:t>
            </w:r>
            <w:r w:rsidR="0072125B">
              <w:t>Round 3 and acceptances will be issue</w:t>
            </w:r>
            <w:r w:rsidR="001758F3">
              <w:t>d</w:t>
            </w:r>
            <w:r w:rsidR="0072125B">
              <w:t xml:space="preserve"> at the start of November.</w:t>
            </w:r>
          </w:p>
          <w:p w14:paraId="15E55BCC" w14:textId="77777777" w:rsidR="00A31763" w:rsidRDefault="00A31763" w:rsidP="00A31763">
            <w:pPr>
              <w:pStyle w:val="ListParagraph"/>
            </w:pPr>
          </w:p>
          <w:p w14:paraId="022D10AD" w14:textId="548E8B54" w:rsidR="00A31763" w:rsidRDefault="001758F3" w:rsidP="0072125B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1758F3">
              <w:rPr>
                <w:b/>
                <w:bCs/>
              </w:rPr>
              <w:t>Public Health, Occupational Medicine &amp; BBT:</w:t>
            </w:r>
            <w:r>
              <w:t xml:space="preserve"> AMcG stated that numbers would have to be submitted by December</w:t>
            </w:r>
            <w:r w:rsidR="003F375F">
              <w:t>.</w:t>
            </w:r>
          </w:p>
          <w:p w14:paraId="104B7EAE" w14:textId="77777777" w:rsidR="003F375F" w:rsidRDefault="003F375F" w:rsidP="003F375F">
            <w:pPr>
              <w:pStyle w:val="ListParagraph"/>
            </w:pPr>
          </w:p>
          <w:p w14:paraId="7B83F499" w14:textId="6192171D" w:rsidR="003F375F" w:rsidRDefault="00875D99" w:rsidP="0072125B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6B4D55">
              <w:rPr>
                <w:b/>
                <w:bCs/>
              </w:rPr>
              <w:t>Total Numbers:</w:t>
            </w:r>
            <w:r>
              <w:t xml:space="preserve"> AK stated that total numbers were:</w:t>
            </w:r>
          </w:p>
          <w:p w14:paraId="6B4D958B" w14:textId="77777777" w:rsidR="0094700E" w:rsidRDefault="0094700E" w:rsidP="00875D99">
            <w:pPr>
              <w:ind w:left="1418"/>
              <w:jc w:val="both"/>
              <w:rPr>
                <w:b/>
                <w:bCs/>
              </w:rPr>
            </w:pPr>
          </w:p>
          <w:p w14:paraId="3C8DA846" w14:textId="7AB42071" w:rsidR="00875D99" w:rsidRPr="00875D99" w:rsidRDefault="00875D99" w:rsidP="00875D99">
            <w:pPr>
              <w:ind w:left="1418"/>
              <w:jc w:val="both"/>
              <w:rPr>
                <w:b/>
                <w:bCs/>
              </w:rPr>
            </w:pPr>
            <w:r w:rsidRPr="00875D99">
              <w:rPr>
                <w:b/>
                <w:bCs/>
              </w:rPr>
              <w:t>Round 1:</w:t>
            </w:r>
            <w:r w:rsidRPr="006B4D55">
              <w:t xml:space="preserve"> 68</w:t>
            </w:r>
          </w:p>
          <w:p w14:paraId="0569C5E6" w14:textId="6DCC65ED" w:rsidR="00875D99" w:rsidRDefault="00875D99" w:rsidP="00875D99">
            <w:pPr>
              <w:ind w:left="1418"/>
              <w:jc w:val="both"/>
            </w:pPr>
            <w:r w:rsidRPr="00875D99">
              <w:rPr>
                <w:b/>
                <w:bCs/>
              </w:rPr>
              <w:lastRenderedPageBreak/>
              <w:t>Round 2:</w:t>
            </w:r>
            <w:r w:rsidR="007648DA">
              <w:rPr>
                <w:b/>
                <w:bCs/>
              </w:rPr>
              <w:t xml:space="preserve"> </w:t>
            </w:r>
            <w:r w:rsidR="007648DA" w:rsidRPr="007648DA">
              <w:t>57</w:t>
            </w:r>
            <w:r w:rsidR="007648DA">
              <w:t xml:space="preserve"> (indicative number)</w:t>
            </w:r>
          </w:p>
          <w:p w14:paraId="556F2411" w14:textId="77777777" w:rsidR="00822E42" w:rsidRDefault="00822E42" w:rsidP="00822E42">
            <w:pPr>
              <w:jc w:val="both"/>
            </w:pPr>
          </w:p>
          <w:p w14:paraId="1565FCD9" w14:textId="2DFA52F7" w:rsidR="00822E42" w:rsidRPr="00822E42" w:rsidRDefault="00822E42" w:rsidP="00822E42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 w:rsidRPr="00822E42">
              <w:rPr>
                <w:b/>
                <w:bCs/>
              </w:rPr>
              <w:t xml:space="preserve">Potential Shortfall: </w:t>
            </w:r>
            <w:r w:rsidRPr="00822E42">
              <w:t>DB stated that total numbers may indicate a potential shortfall.</w:t>
            </w:r>
            <w:r w:rsidRPr="00822E42">
              <w:rPr>
                <w:b/>
                <w:bCs/>
              </w:rPr>
              <w:t xml:space="preserve"> </w:t>
            </w:r>
            <w:r w:rsidR="00C705B8" w:rsidRPr="00C705B8">
              <w:t xml:space="preserve">CM stated that expansion was urgently required. </w:t>
            </w:r>
            <w:r w:rsidR="008A2291">
              <w:t xml:space="preserve">LH stated that </w:t>
            </w:r>
            <w:r w:rsidR="003B700F">
              <w:t xml:space="preserve">training </w:t>
            </w:r>
            <w:r w:rsidR="006F4E12">
              <w:t xml:space="preserve">must </w:t>
            </w:r>
            <w:r w:rsidR="003B700F">
              <w:t>reflect new working patterns</w:t>
            </w:r>
            <w:r w:rsidR="006F4E12">
              <w:t xml:space="preserve"> and approaches that have emerged since the pandemic. </w:t>
            </w:r>
          </w:p>
          <w:p w14:paraId="1049B020" w14:textId="45795889" w:rsidR="001C0EC1" w:rsidRPr="00B638B3" w:rsidRDefault="001C0EC1" w:rsidP="00373145">
            <w:pPr>
              <w:jc w:val="both"/>
              <w:rPr>
                <w:b/>
                <w:bCs/>
              </w:rPr>
            </w:pPr>
          </w:p>
        </w:tc>
        <w:tc>
          <w:tcPr>
            <w:tcW w:w="1807" w:type="dxa"/>
          </w:tcPr>
          <w:p w14:paraId="75F678C3" w14:textId="77777777" w:rsidR="00186A91" w:rsidRDefault="00186A91" w:rsidP="005E1651"/>
        </w:tc>
      </w:tr>
      <w:tr w:rsidR="00B1713B" w14:paraId="46A77EEC" w14:textId="77777777" w:rsidTr="00631E02">
        <w:trPr>
          <w:trHeight w:val="832"/>
        </w:trPr>
        <w:tc>
          <w:tcPr>
            <w:tcW w:w="641" w:type="dxa"/>
          </w:tcPr>
          <w:p w14:paraId="4E7D160C" w14:textId="0EB9D10C" w:rsidR="00B1713B" w:rsidRPr="00143FF9" w:rsidRDefault="00143FF9" w:rsidP="005E1651">
            <w:pPr>
              <w:rPr>
                <w:b/>
                <w:bCs/>
              </w:rPr>
            </w:pPr>
            <w:r>
              <w:rPr>
                <w:b/>
                <w:bCs/>
              </w:rPr>
              <w:t>4.7</w:t>
            </w:r>
          </w:p>
        </w:tc>
        <w:tc>
          <w:tcPr>
            <w:tcW w:w="2544" w:type="dxa"/>
          </w:tcPr>
          <w:p w14:paraId="2FC3B25C" w14:textId="35ACD92D" w:rsidR="00B1713B" w:rsidRPr="00143FF9" w:rsidRDefault="005E56D9" w:rsidP="005E1651">
            <w:pPr>
              <w:rPr>
                <w:rFonts w:cstheme="minorHAnsi"/>
                <w:b/>
                <w:bCs/>
              </w:rPr>
            </w:pPr>
            <w:r w:rsidRPr="00143FF9">
              <w:rPr>
                <w:rFonts w:cstheme="minorHAnsi"/>
                <w:b/>
                <w:bCs/>
              </w:rPr>
              <w:t>National Training Survey Results</w:t>
            </w:r>
          </w:p>
        </w:tc>
        <w:tc>
          <w:tcPr>
            <w:tcW w:w="9178" w:type="dxa"/>
          </w:tcPr>
          <w:p w14:paraId="0F43646F" w14:textId="7423905B" w:rsidR="00B1713B" w:rsidRPr="0096720C" w:rsidRDefault="0096720C" w:rsidP="00373145">
            <w:pPr>
              <w:jc w:val="both"/>
            </w:pPr>
            <w:r w:rsidRPr="0096720C">
              <w:t>Various issues were discussed related to this year’s Trainee Survey:</w:t>
            </w:r>
          </w:p>
          <w:p w14:paraId="085E642B" w14:textId="77777777" w:rsidR="0096720C" w:rsidRDefault="0096720C" w:rsidP="00373145">
            <w:pPr>
              <w:jc w:val="both"/>
              <w:rPr>
                <w:b/>
                <w:bCs/>
              </w:rPr>
            </w:pPr>
          </w:p>
          <w:p w14:paraId="716480A1" w14:textId="3ED1E925" w:rsidR="0096720C" w:rsidRPr="0096720C" w:rsidRDefault="00A57010" w:rsidP="00C67397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C67397">
              <w:rPr>
                <w:b/>
                <w:bCs/>
              </w:rPr>
              <w:t>Breakdown of Survey</w:t>
            </w:r>
            <w:r w:rsidR="0096720C">
              <w:rPr>
                <w:b/>
                <w:bCs/>
              </w:rPr>
              <w:t xml:space="preserve"> for BBT</w:t>
            </w:r>
            <w:r w:rsidRPr="00C67397">
              <w:rPr>
                <w:b/>
                <w:bCs/>
              </w:rPr>
              <w:t xml:space="preserve">: </w:t>
            </w:r>
            <w:r w:rsidRPr="0096720C">
              <w:t>PB stated that</w:t>
            </w:r>
            <w:r w:rsidR="00C67397" w:rsidRPr="0096720C">
              <w:t xml:space="preserve"> sample groups were very small for BBT which </w:t>
            </w:r>
            <w:r w:rsidR="00140DDF">
              <w:t xml:space="preserve">may </w:t>
            </w:r>
            <w:r w:rsidR="00C67397" w:rsidRPr="0096720C">
              <w:t>s</w:t>
            </w:r>
            <w:r w:rsidR="00631E02">
              <w:t>k</w:t>
            </w:r>
            <w:r w:rsidR="0096720C">
              <w:t>ew</w:t>
            </w:r>
            <w:r w:rsidR="0096720C" w:rsidRPr="0096720C">
              <w:t xml:space="preserve"> </w:t>
            </w:r>
            <w:r w:rsidR="00140DDF">
              <w:t>results</w:t>
            </w:r>
            <w:r w:rsidR="0096720C" w:rsidRPr="0096720C">
              <w:t xml:space="preserve">. PB </w:t>
            </w:r>
            <w:r w:rsidR="0096720C">
              <w:t>state</w:t>
            </w:r>
            <w:r w:rsidR="0096720C" w:rsidRPr="0096720C">
              <w:t>d that the free text comments were more useful.</w:t>
            </w:r>
          </w:p>
          <w:p w14:paraId="48B96885" w14:textId="77777777" w:rsidR="0096720C" w:rsidRDefault="0096720C" w:rsidP="003831C6">
            <w:pPr>
              <w:pStyle w:val="ListParagraph"/>
              <w:jc w:val="both"/>
              <w:rPr>
                <w:b/>
                <w:bCs/>
              </w:rPr>
            </w:pPr>
          </w:p>
          <w:p w14:paraId="2CFF3638" w14:textId="12BFC60E" w:rsidR="00A57010" w:rsidRDefault="003831C6" w:rsidP="00C67397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Response Rates: </w:t>
            </w:r>
            <w:r w:rsidRPr="003831C6">
              <w:t>CM note</w:t>
            </w:r>
            <w:r w:rsidR="00963855">
              <w:t>d</w:t>
            </w:r>
            <w:r w:rsidRPr="003831C6">
              <w:t xml:space="preserve"> that Scotland’s response rates from Trainers and trainee</w:t>
            </w:r>
            <w:r w:rsidR="00F4380F">
              <w:t>s</w:t>
            </w:r>
            <w:r w:rsidRPr="003831C6">
              <w:t xml:space="preserve"> were down from last year. CM asked </w:t>
            </w:r>
            <w:r w:rsidR="00D70B5F">
              <w:t>how the</w:t>
            </w:r>
            <w:r w:rsidRPr="003831C6">
              <w:t xml:space="preserve"> GMC w</w:t>
            </w:r>
            <w:r w:rsidR="0008793F">
              <w:t>ould</w:t>
            </w:r>
            <w:r w:rsidR="00D70B5F">
              <w:t xml:space="preserve"> respond to this</w:t>
            </w:r>
            <w:r w:rsidRPr="003831C6">
              <w:t xml:space="preserve"> especially as quality</w:t>
            </w:r>
            <w:r w:rsidR="00503DF2">
              <w:t xml:space="preserve"> and</w:t>
            </w:r>
            <w:r w:rsidR="002B49FD">
              <w:t xml:space="preserve"> professional support</w:t>
            </w:r>
            <w:r w:rsidRPr="003831C6">
              <w:t xml:space="preserve"> has been maintained.</w:t>
            </w:r>
            <w:r>
              <w:rPr>
                <w:b/>
                <w:bCs/>
              </w:rPr>
              <w:t xml:space="preserve"> </w:t>
            </w:r>
            <w:r w:rsidR="009C1D5F" w:rsidRPr="007204F8">
              <w:t xml:space="preserve">CM </w:t>
            </w:r>
            <w:r w:rsidR="007204F8" w:rsidRPr="007204F8">
              <w:t xml:space="preserve">stated that the GMC </w:t>
            </w:r>
            <w:r w:rsidR="00503DF2">
              <w:t>must</w:t>
            </w:r>
            <w:r w:rsidR="007204F8" w:rsidRPr="007204F8">
              <w:t xml:space="preserve"> </w:t>
            </w:r>
            <w:r w:rsidR="00887FEA">
              <w:t>formulate a response to</w:t>
            </w:r>
            <w:r w:rsidR="007204F8" w:rsidRPr="007204F8">
              <w:t xml:space="preserve"> GP burn</w:t>
            </w:r>
            <w:r w:rsidR="00963855">
              <w:t>-</w:t>
            </w:r>
            <w:r w:rsidR="007204F8" w:rsidRPr="007204F8">
              <w:t xml:space="preserve">out and </w:t>
            </w:r>
            <w:r w:rsidR="007800B1">
              <w:t xml:space="preserve">negative </w:t>
            </w:r>
            <w:r w:rsidR="007204F8" w:rsidRPr="007204F8">
              <w:t>public perceptions</w:t>
            </w:r>
            <w:r w:rsidR="007800B1">
              <w:t xml:space="preserve"> of GP service. </w:t>
            </w:r>
            <w:r w:rsidR="00AC3808">
              <w:t xml:space="preserve"> </w:t>
            </w:r>
          </w:p>
          <w:p w14:paraId="55CFDC2F" w14:textId="77777777" w:rsidR="003831C6" w:rsidRPr="003831C6" w:rsidRDefault="003831C6" w:rsidP="003831C6">
            <w:pPr>
              <w:pStyle w:val="ListParagraph"/>
              <w:rPr>
                <w:b/>
                <w:bCs/>
              </w:rPr>
            </w:pPr>
          </w:p>
          <w:p w14:paraId="6055001C" w14:textId="5CEC4CFF" w:rsidR="003831C6" w:rsidRDefault="00727E5B" w:rsidP="00C67397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Public Health Response</w:t>
            </w:r>
            <w:r w:rsidR="002979B7">
              <w:rPr>
                <w:b/>
                <w:bCs/>
              </w:rPr>
              <w:t xml:space="preserve">: </w:t>
            </w:r>
            <w:r w:rsidR="002D0B01" w:rsidRPr="000E0EA9">
              <w:t xml:space="preserve">CJ stated that training survey does not include all Public Health </w:t>
            </w:r>
            <w:r w:rsidR="000E0EA9" w:rsidRPr="000E0EA9">
              <w:t>trainees</w:t>
            </w:r>
            <w:r w:rsidR="002D0B01" w:rsidRPr="000E0EA9">
              <w:t xml:space="preserve"> and </w:t>
            </w:r>
            <w:r w:rsidR="00CD4752">
              <w:t>T</w:t>
            </w:r>
            <w:r w:rsidR="002D0B01" w:rsidRPr="000E0EA9">
              <w:t xml:space="preserve">rainers </w:t>
            </w:r>
            <w:r w:rsidR="00F533AC">
              <w:t>as</w:t>
            </w:r>
            <w:r w:rsidR="002D0B01" w:rsidRPr="000E0EA9">
              <w:t xml:space="preserve"> they are not </w:t>
            </w:r>
            <w:r w:rsidR="00F533AC">
              <w:t xml:space="preserve">all </w:t>
            </w:r>
            <w:r w:rsidR="000E0EA9" w:rsidRPr="000E0EA9">
              <w:t>affiliated</w:t>
            </w:r>
            <w:r w:rsidR="002D0B01" w:rsidRPr="000E0EA9">
              <w:t xml:space="preserve"> to </w:t>
            </w:r>
            <w:r w:rsidR="006525DE" w:rsidRPr="000E0EA9">
              <w:t xml:space="preserve">the </w:t>
            </w:r>
            <w:r w:rsidR="00CD4752">
              <w:t>G</w:t>
            </w:r>
            <w:r w:rsidR="006525DE" w:rsidRPr="000E0EA9">
              <w:t xml:space="preserve">MC. CJ stated that a sperate Public </w:t>
            </w:r>
            <w:r w:rsidR="000E0EA9" w:rsidRPr="000E0EA9">
              <w:t>Health</w:t>
            </w:r>
            <w:r w:rsidR="006525DE" w:rsidRPr="000E0EA9">
              <w:t xml:space="preserve"> survey </w:t>
            </w:r>
            <w:r w:rsidR="00F533AC">
              <w:t>was</w:t>
            </w:r>
            <w:r w:rsidR="006525DE" w:rsidRPr="000E0EA9">
              <w:t xml:space="preserve"> used this year</w:t>
            </w:r>
            <w:r w:rsidR="00F533AC">
              <w:t xml:space="preserve"> and</w:t>
            </w:r>
            <w:r w:rsidR="006525DE" w:rsidRPr="000E0EA9">
              <w:t xml:space="preserve"> all three devolved </w:t>
            </w:r>
            <w:r w:rsidR="000E0EA9" w:rsidRPr="000E0EA9">
              <w:t>nations had low level</w:t>
            </w:r>
            <w:r w:rsidR="00FB1989">
              <w:t>s</w:t>
            </w:r>
            <w:r w:rsidR="000E0EA9" w:rsidRPr="000E0EA9">
              <w:t xml:space="preserve"> of trainee satisfaction in training.</w:t>
            </w:r>
            <w:r w:rsidR="000E0EA9">
              <w:rPr>
                <w:b/>
                <w:bCs/>
              </w:rPr>
              <w:t xml:space="preserve"> </w:t>
            </w:r>
          </w:p>
          <w:p w14:paraId="37F22497" w14:textId="77777777" w:rsidR="00483CDD" w:rsidRPr="00483CDD" w:rsidRDefault="00483CDD" w:rsidP="00483CDD">
            <w:pPr>
              <w:pStyle w:val="ListParagraph"/>
              <w:rPr>
                <w:b/>
                <w:bCs/>
              </w:rPr>
            </w:pPr>
          </w:p>
          <w:p w14:paraId="3A3673FE" w14:textId="4C55B0C1" w:rsidR="00483CDD" w:rsidRDefault="00483CDD" w:rsidP="00C67397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Additional </w:t>
            </w:r>
            <w:r w:rsidR="00D25579">
              <w:rPr>
                <w:b/>
                <w:bCs/>
              </w:rPr>
              <w:t>Funding</w:t>
            </w:r>
            <w:r>
              <w:rPr>
                <w:b/>
                <w:bCs/>
              </w:rPr>
              <w:t xml:space="preserve">: </w:t>
            </w:r>
            <w:r w:rsidRPr="00D25579">
              <w:t>PB stated that</w:t>
            </w:r>
            <w:r w:rsidR="0028536B">
              <w:t xml:space="preserve"> a more structured approach is required</w:t>
            </w:r>
            <w:r w:rsidR="00316701">
              <w:t xml:space="preserve"> than just</w:t>
            </w:r>
            <w:r w:rsidR="0028536B">
              <w:t xml:space="preserve"> </w:t>
            </w:r>
            <w:r w:rsidRPr="00D25579">
              <w:t xml:space="preserve"> additional </w:t>
            </w:r>
            <w:r w:rsidR="00D25579" w:rsidRPr="00D25579">
              <w:t>funding</w:t>
            </w:r>
            <w:r w:rsidRPr="00D25579">
              <w:t xml:space="preserve"> </w:t>
            </w:r>
            <w:r w:rsidR="00316701">
              <w:t>f</w:t>
            </w:r>
            <w:r w:rsidR="003E7A86">
              <w:t xml:space="preserve">rom Scottish Government. PB emphasised the requirement of investing in personnel. </w:t>
            </w:r>
          </w:p>
          <w:p w14:paraId="019E51C3" w14:textId="7E9F2409" w:rsidR="00D25579" w:rsidRPr="00D25579" w:rsidRDefault="00D25579" w:rsidP="00D25579">
            <w:pPr>
              <w:jc w:val="both"/>
              <w:rPr>
                <w:b/>
                <w:bCs/>
              </w:rPr>
            </w:pPr>
          </w:p>
        </w:tc>
        <w:tc>
          <w:tcPr>
            <w:tcW w:w="1807" w:type="dxa"/>
          </w:tcPr>
          <w:p w14:paraId="31B34D41" w14:textId="77777777" w:rsidR="00B1713B" w:rsidRDefault="00B1713B" w:rsidP="005E1651"/>
        </w:tc>
      </w:tr>
      <w:tr w:rsidR="00F91665" w14:paraId="57F0C65D" w14:textId="77777777" w:rsidTr="00D25579">
        <w:trPr>
          <w:trHeight w:val="361"/>
        </w:trPr>
        <w:tc>
          <w:tcPr>
            <w:tcW w:w="641" w:type="dxa"/>
          </w:tcPr>
          <w:p w14:paraId="1E2415A1" w14:textId="1D5B57D5" w:rsidR="00F91665" w:rsidRDefault="00F91665" w:rsidP="005E1651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44" w:type="dxa"/>
          </w:tcPr>
          <w:p w14:paraId="695E8A51" w14:textId="7B5929BD" w:rsidR="00F91665" w:rsidRPr="00F91665" w:rsidRDefault="00F91665" w:rsidP="005E1651">
            <w:pPr>
              <w:rPr>
                <w:rFonts w:cstheme="minorHAnsi"/>
                <w:b/>
                <w:bCs/>
              </w:rPr>
            </w:pPr>
            <w:r w:rsidRPr="00F91665">
              <w:rPr>
                <w:rFonts w:cstheme="minorHAnsi"/>
                <w:b/>
                <w:bCs/>
              </w:rPr>
              <w:t>Quality</w:t>
            </w:r>
          </w:p>
        </w:tc>
        <w:tc>
          <w:tcPr>
            <w:tcW w:w="9178" w:type="dxa"/>
          </w:tcPr>
          <w:p w14:paraId="6AED348B" w14:textId="77777777" w:rsidR="00F91665" w:rsidRPr="00B638B3" w:rsidRDefault="00F91665" w:rsidP="00373145">
            <w:pPr>
              <w:jc w:val="both"/>
              <w:rPr>
                <w:b/>
                <w:bCs/>
              </w:rPr>
            </w:pPr>
          </w:p>
        </w:tc>
        <w:tc>
          <w:tcPr>
            <w:tcW w:w="1807" w:type="dxa"/>
          </w:tcPr>
          <w:p w14:paraId="2905A0A6" w14:textId="77777777" w:rsidR="00F91665" w:rsidRDefault="00F91665" w:rsidP="005E1651"/>
        </w:tc>
      </w:tr>
      <w:tr w:rsidR="00F91665" w14:paraId="26E06611" w14:textId="77777777" w:rsidTr="00631E02">
        <w:trPr>
          <w:trHeight w:val="832"/>
        </w:trPr>
        <w:tc>
          <w:tcPr>
            <w:tcW w:w="641" w:type="dxa"/>
          </w:tcPr>
          <w:p w14:paraId="547EAF47" w14:textId="425B587B" w:rsidR="00F91665" w:rsidRDefault="00166DD3" w:rsidP="005E1651">
            <w:pPr>
              <w:rPr>
                <w:b/>
                <w:bCs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2544" w:type="dxa"/>
          </w:tcPr>
          <w:p w14:paraId="1B171355" w14:textId="2E83FCB0" w:rsidR="00F91665" w:rsidRPr="00166DD3" w:rsidRDefault="00F66958" w:rsidP="005E1651">
            <w:pPr>
              <w:rPr>
                <w:rFonts w:cstheme="minorHAnsi"/>
                <w:b/>
                <w:bCs/>
              </w:rPr>
            </w:pPr>
            <w:r w:rsidRPr="00166DD3">
              <w:rPr>
                <w:rFonts w:cstheme="minorHAnsi"/>
                <w:b/>
                <w:bCs/>
              </w:rPr>
              <w:t>SQMG report</w:t>
            </w:r>
          </w:p>
        </w:tc>
        <w:tc>
          <w:tcPr>
            <w:tcW w:w="9178" w:type="dxa"/>
          </w:tcPr>
          <w:p w14:paraId="6096B55B" w14:textId="1EC0D944" w:rsidR="00D25579" w:rsidRDefault="00D25579" w:rsidP="00D25579">
            <w:pPr>
              <w:jc w:val="both"/>
            </w:pPr>
            <w:r>
              <w:t xml:space="preserve">NG gave an update </w:t>
            </w:r>
            <w:r w:rsidR="00164A5A">
              <w:t>to the board on Quality including:</w:t>
            </w:r>
          </w:p>
          <w:p w14:paraId="4D490927" w14:textId="77777777" w:rsidR="00164A5A" w:rsidRDefault="00164A5A" w:rsidP="00D25579">
            <w:pPr>
              <w:jc w:val="both"/>
            </w:pPr>
          </w:p>
          <w:p w14:paraId="7121F3FF" w14:textId="41C9A13F" w:rsidR="003E29E8" w:rsidRDefault="00744969" w:rsidP="003E29E8">
            <w:pPr>
              <w:pStyle w:val="ListParagraph"/>
              <w:numPr>
                <w:ilvl w:val="0"/>
                <w:numId w:val="6"/>
              </w:numPr>
              <w:jc w:val="both"/>
            </w:pPr>
            <w:r w:rsidRPr="00744969">
              <w:rPr>
                <w:b/>
                <w:bCs/>
              </w:rPr>
              <w:t>Overview:</w:t>
            </w:r>
            <w:r>
              <w:t xml:space="preserve"> </w:t>
            </w:r>
            <w:r w:rsidR="00D25579">
              <w:t xml:space="preserve">NG </w:t>
            </w:r>
            <w:r w:rsidR="00164A5A">
              <w:t>stated</w:t>
            </w:r>
            <w:r w:rsidR="00D25579">
              <w:t xml:space="preserve"> that a new </w:t>
            </w:r>
            <w:r w:rsidR="00CE0A5F">
              <w:t>APGD-Quality Cieran Mc</w:t>
            </w:r>
            <w:r w:rsidR="00E06673">
              <w:t>Ki</w:t>
            </w:r>
            <w:r w:rsidR="00CE0A5F">
              <w:t>ernan</w:t>
            </w:r>
            <w:r w:rsidR="00D25579">
              <w:t xml:space="preserve"> has b</w:t>
            </w:r>
            <w:r w:rsidR="00164A5A">
              <w:t>e</w:t>
            </w:r>
            <w:r w:rsidR="00D25579">
              <w:t>en appointed</w:t>
            </w:r>
            <w:r w:rsidR="00CE0A5F">
              <w:t>.</w:t>
            </w:r>
            <w:r w:rsidR="00164A5A" w:rsidRPr="00356BA9">
              <w:rPr>
                <w:color w:val="FF0000"/>
              </w:rPr>
              <w:t xml:space="preserve"> </w:t>
            </w:r>
            <w:r w:rsidR="00164A5A">
              <w:t xml:space="preserve">DB stated that the virtual </w:t>
            </w:r>
            <w:r w:rsidR="00356BA9">
              <w:t>quality visits</w:t>
            </w:r>
            <w:r w:rsidR="00164A5A">
              <w:t xml:space="preserve"> </w:t>
            </w:r>
            <w:r w:rsidR="00205887">
              <w:t xml:space="preserve">had </w:t>
            </w:r>
            <w:r w:rsidR="00164A5A">
              <w:t xml:space="preserve">gone well. </w:t>
            </w:r>
            <w:r w:rsidR="003E29E8" w:rsidRPr="00D25579">
              <w:t>NG thanked the Quality Team for</w:t>
            </w:r>
            <w:r w:rsidR="007B6D02">
              <w:t xml:space="preserve"> their input for over the past twelve months. </w:t>
            </w:r>
            <w:r w:rsidR="00205887">
              <w:t xml:space="preserve">NG </w:t>
            </w:r>
            <w:r w:rsidR="001267BB">
              <w:t>stated</w:t>
            </w:r>
            <w:r w:rsidR="00205887">
              <w:t xml:space="preserve"> that </w:t>
            </w:r>
            <w:r w:rsidR="001267BB">
              <w:t>the Quality</w:t>
            </w:r>
            <w:r w:rsidR="00CE0A5F">
              <w:t xml:space="preserve"> </w:t>
            </w:r>
            <w:r w:rsidR="001267BB">
              <w:t xml:space="preserve">team will be looking at on-line accreditation submission for practices and quality visits for Foundation practices. </w:t>
            </w:r>
          </w:p>
          <w:p w14:paraId="4DA929CE" w14:textId="77777777" w:rsidR="008342E9" w:rsidRDefault="008342E9" w:rsidP="008342E9">
            <w:pPr>
              <w:pStyle w:val="ListParagraph"/>
              <w:jc w:val="both"/>
            </w:pPr>
          </w:p>
          <w:p w14:paraId="17F59C07" w14:textId="41FAA5BF" w:rsidR="006B5565" w:rsidRDefault="006B5565" w:rsidP="003E29E8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rPr>
                <w:b/>
                <w:bCs/>
              </w:rPr>
              <w:t>Paperwork for Practices:</w:t>
            </w:r>
            <w:r>
              <w:t xml:space="preserve"> AK </w:t>
            </w:r>
            <w:r w:rsidR="001623D9">
              <w:t>stated</w:t>
            </w:r>
            <w:r>
              <w:t xml:space="preserve"> that this would be reviewed with an </w:t>
            </w:r>
            <w:r w:rsidR="001623D9">
              <w:t>aim</w:t>
            </w:r>
            <w:r>
              <w:t xml:space="preserve"> to streamline </w:t>
            </w:r>
            <w:r w:rsidR="001623D9">
              <w:t xml:space="preserve">administrative burden. </w:t>
            </w:r>
            <w:r w:rsidR="00BD3234">
              <w:t xml:space="preserve">AK stated that this was discussed at the QI review meeting. </w:t>
            </w:r>
          </w:p>
          <w:p w14:paraId="47B56C79" w14:textId="77777777" w:rsidR="000E71C4" w:rsidRDefault="000E71C4" w:rsidP="000E71C4">
            <w:pPr>
              <w:pStyle w:val="ListParagraph"/>
              <w:jc w:val="both"/>
            </w:pPr>
          </w:p>
          <w:p w14:paraId="11493ECB" w14:textId="2A0FB8F9" w:rsidR="000E71C4" w:rsidRDefault="000E71C4" w:rsidP="003E29E8">
            <w:pPr>
              <w:pStyle w:val="ListParagraph"/>
              <w:numPr>
                <w:ilvl w:val="0"/>
                <w:numId w:val="6"/>
              </w:numPr>
              <w:jc w:val="both"/>
            </w:pPr>
            <w:r w:rsidRPr="009402F7">
              <w:rPr>
                <w:b/>
                <w:bCs/>
              </w:rPr>
              <w:t xml:space="preserve">Virtual </w:t>
            </w:r>
            <w:r w:rsidR="009402F7" w:rsidRPr="009402F7">
              <w:rPr>
                <w:b/>
                <w:bCs/>
              </w:rPr>
              <w:t>Visits</w:t>
            </w:r>
            <w:r w:rsidRPr="009402F7">
              <w:rPr>
                <w:b/>
                <w:bCs/>
              </w:rPr>
              <w:t>:</w:t>
            </w:r>
            <w:r>
              <w:t xml:space="preserve"> DB stated that virtual </w:t>
            </w:r>
            <w:r w:rsidR="009402F7">
              <w:t>visits</w:t>
            </w:r>
            <w:r>
              <w:t xml:space="preserve"> had gone well and a mi</w:t>
            </w:r>
            <w:r w:rsidR="00FE0165">
              <w:t xml:space="preserve">x </w:t>
            </w:r>
            <w:r>
              <w:t xml:space="preserve">of virtual and face to face </w:t>
            </w:r>
            <w:r w:rsidR="009402F7">
              <w:t>may</w:t>
            </w:r>
            <w:r>
              <w:t xml:space="preserve"> be used in future. DB </w:t>
            </w:r>
            <w:r w:rsidR="009402F7">
              <w:t>emphasised</w:t>
            </w:r>
            <w:r>
              <w:t xml:space="preserve"> the </w:t>
            </w:r>
            <w:r w:rsidR="009402F7">
              <w:t>requirement</w:t>
            </w:r>
            <w:r>
              <w:t xml:space="preserve"> to focus of </w:t>
            </w:r>
            <w:r w:rsidR="00171E73">
              <w:t>essential</w:t>
            </w:r>
            <w:r>
              <w:t xml:space="preserve"> components of QI </w:t>
            </w:r>
            <w:r w:rsidR="009402F7">
              <w:t>visits</w:t>
            </w:r>
            <w:r w:rsidR="00171E73">
              <w:t xml:space="preserve">. </w:t>
            </w:r>
            <w:r w:rsidR="009402F7">
              <w:t xml:space="preserve">DB stated that this would allow real time reporting and feedback for practices. </w:t>
            </w:r>
          </w:p>
          <w:p w14:paraId="751C7A69" w14:textId="2660A95A" w:rsidR="00F91665" w:rsidRDefault="00F91665" w:rsidP="003E29E8">
            <w:pPr>
              <w:pStyle w:val="ListParagraph"/>
              <w:jc w:val="both"/>
            </w:pPr>
          </w:p>
          <w:p w14:paraId="3BD1CB87" w14:textId="1FA24A30" w:rsidR="00FB6760" w:rsidRDefault="009402F7" w:rsidP="00D25579">
            <w:pPr>
              <w:pStyle w:val="ListParagraph"/>
              <w:numPr>
                <w:ilvl w:val="0"/>
                <w:numId w:val="6"/>
              </w:numPr>
              <w:jc w:val="both"/>
            </w:pPr>
            <w:r w:rsidRPr="009402F7">
              <w:rPr>
                <w:b/>
                <w:bCs/>
              </w:rPr>
              <w:t xml:space="preserve">Quality Improvement </w:t>
            </w:r>
            <w:r w:rsidR="00FB6760" w:rsidRPr="009402F7">
              <w:rPr>
                <w:b/>
                <w:bCs/>
              </w:rPr>
              <w:t>Backlog:</w:t>
            </w:r>
            <w:r w:rsidR="00FB6760">
              <w:t xml:space="preserve"> AK stated that the </w:t>
            </w:r>
            <w:r w:rsidR="00240E08">
              <w:t xml:space="preserve">quality team </w:t>
            </w:r>
            <w:r w:rsidR="008E15D7">
              <w:t xml:space="preserve">had almost completed the </w:t>
            </w:r>
            <w:r w:rsidR="00240E08">
              <w:t xml:space="preserve"> back log </w:t>
            </w:r>
            <w:r w:rsidR="008E15D7">
              <w:t xml:space="preserve">of quality visits caused by the pandemic. </w:t>
            </w:r>
          </w:p>
          <w:p w14:paraId="5F4D63DE" w14:textId="53AFA1A5" w:rsidR="00D25579" w:rsidRPr="00D25579" w:rsidRDefault="00D25579" w:rsidP="00D25579">
            <w:pPr>
              <w:jc w:val="both"/>
            </w:pPr>
          </w:p>
        </w:tc>
        <w:tc>
          <w:tcPr>
            <w:tcW w:w="1807" w:type="dxa"/>
          </w:tcPr>
          <w:p w14:paraId="36FD1A22" w14:textId="77777777" w:rsidR="00F91665" w:rsidRDefault="00F91665" w:rsidP="005E1651"/>
        </w:tc>
      </w:tr>
      <w:tr w:rsidR="00DE21BA" w14:paraId="60C387C0" w14:textId="77777777" w:rsidTr="006C034F">
        <w:trPr>
          <w:trHeight w:val="432"/>
        </w:trPr>
        <w:tc>
          <w:tcPr>
            <w:tcW w:w="641" w:type="dxa"/>
          </w:tcPr>
          <w:p w14:paraId="608A7788" w14:textId="49CD3E26" w:rsidR="00DE21BA" w:rsidRPr="00DE21BA" w:rsidRDefault="00166DD3" w:rsidP="005E1651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E21BA" w:rsidRPr="00DE21BA">
              <w:rPr>
                <w:b/>
                <w:bCs/>
              </w:rPr>
              <w:t>.</w:t>
            </w:r>
          </w:p>
        </w:tc>
        <w:tc>
          <w:tcPr>
            <w:tcW w:w="2544" w:type="dxa"/>
          </w:tcPr>
          <w:p w14:paraId="3B1889CD" w14:textId="5B709D5B" w:rsidR="00DE21BA" w:rsidRPr="00DE21BA" w:rsidRDefault="00DE21BA" w:rsidP="005E1651">
            <w:pPr>
              <w:rPr>
                <w:rFonts w:cstheme="minorHAnsi"/>
                <w:b/>
                <w:bCs/>
              </w:rPr>
            </w:pPr>
            <w:r w:rsidRPr="00DE21BA">
              <w:rPr>
                <w:rFonts w:cstheme="minorHAnsi"/>
                <w:b/>
                <w:bCs/>
              </w:rPr>
              <w:t>Professional Development</w:t>
            </w:r>
          </w:p>
        </w:tc>
        <w:tc>
          <w:tcPr>
            <w:tcW w:w="9178" w:type="dxa"/>
          </w:tcPr>
          <w:p w14:paraId="376B5ECE" w14:textId="77777777" w:rsidR="00DE21BA" w:rsidRPr="00B638B3" w:rsidRDefault="00DE21BA" w:rsidP="00373145">
            <w:pPr>
              <w:jc w:val="both"/>
              <w:rPr>
                <w:b/>
                <w:bCs/>
              </w:rPr>
            </w:pPr>
          </w:p>
        </w:tc>
        <w:tc>
          <w:tcPr>
            <w:tcW w:w="1807" w:type="dxa"/>
          </w:tcPr>
          <w:p w14:paraId="2D20DCCE" w14:textId="77777777" w:rsidR="00DE21BA" w:rsidRDefault="00DE21BA" w:rsidP="005E1651"/>
        </w:tc>
      </w:tr>
      <w:tr w:rsidR="00240E08" w14:paraId="302FBD77" w14:textId="77777777" w:rsidTr="0027649C">
        <w:trPr>
          <w:trHeight w:val="308"/>
        </w:trPr>
        <w:tc>
          <w:tcPr>
            <w:tcW w:w="641" w:type="dxa"/>
          </w:tcPr>
          <w:p w14:paraId="265C6868" w14:textId="6B0588E8" w:rsidR="00240E08" w:rsidRPr="00DE21BA" w:rsidRDefault="00166DD3" w:rsidP="005E1651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7649C">
              <w:rPr>
                <w:b/>
                <w:bCs/>
              </w:rPr>
              <w:t>.1</w:t>
            </w:r>
          </w:p>
        </w:tc>
        <w:tc>
          <w:tcPr>
            <w:tcW w:w="2544" w:type="dxa"/>
          </w:tcPr>
          <w:p w14:paraId="421E1B73" w14:textId="1A123A93" w:rsidR="00240E08" w:rsidRPr="00CB4AE6" w:rsidRDefault="00CB4AE6" w:rsidP="00CB4AE6">
            <w:pPr>
              <w:jc w:val="both"/>
              <w:rPr>
                <w:rFonts w:cstheme="minorHAnsi"/>
                <w:b/>
                <w:bCs/>
              </w:rPr>
            </w:pPr>
            <w:r w:rsidRPr="00CB4AE6">
              <w:rPr>
                <w:b/>
                <w:bCs/>
              </w:rPr>
              <w:t>Scottish Prospective Educational Supervisors Courses (SPESC)</w:t>
            </w:r>
          </w:p>
        </w:tc>
        <w:tc>
          <w:tcPr>
            <w:tcW w:w="9178" w:type="dxa"/>
          </w:tcPr>
          <w:p w14:paraId="6255A877" w14:textId="1AC0C78D" w:rsidR="00240E08" w:rsidRDefault="00240E08" w:rsidP="0027649C">
            <w:pPr>
              <w:pStyle w:val="ListParagraph"/>
              <w:numPr>
                <w:ilvl w:val="0"/>
                <w:numId w:val="7"/>
              </w:numPr>
              <w:jc w:val="both"/>
            </w:pPr>
            <w:r w:rsidRPr="0027649C">
              <w:t xml:space="preserve">NG </w:t>
            </w:r>
            <w:r w:rsidR="0027649C" w:rsidRPr="0027649C">
              <w:t>stated</w:t>
            </w:r>
            <w:r w:rsidRPr="0027649C">
              <w:t xml:space="preserve"> that</w:t>
            </w:r>
            <w:r w:rsidR="008C2EB7">
              <w:t xml:space="preserve"> the Scottish </w:t>
            </w:r>
            <w:r w:rsidR="00473B02">
              <w:t>Prospective Educational Supervisors Courses (</w:t>
            </w:r>
            <w:r w:rsidRPr="0027649C">
              <w:t>SPESC</w:t>
            </w:r>
            <w:r w:rsidR="00473B02">
              <w:t>)</w:t>
            </w:r>
            <w:r w:rsidRPr="0027649C">
              <w:t xml:space="preserve"> </w:t>
            </w:r>
            <w:r w:rsidR="00CB4AE6">
              <w:t xml:space="preserve">have restarted. </w:t>
            </w:r>
          </w:p>
          <w:p w14:paraId="180FD110" w14:textId="0614ADA1" w:rsidR="008A29AE" w:rsidRPr="0027649C" w:rsidRDefault="008A29AE" w:rsidP="008A29AE">
            <w:pPr>
              <w:pStyle w:val="ListParagraph"/>
              <w:jc w:val="both"/>
            </w:pPr>
          </w:p>
        </w:tc>
        <w:tc>
          <w:tcPr>
            <w:tcW w:w="1807" w:type="dxa"/>
          </w:tcPr>
          <w:p w14:paraId="31D414D3" w14:textId="77777777" w:rsidR="00240E08" w:rsidRDefault="00240E08" w:rsidP="005E1651"/>
        </w:tc>
      </w:tr>
      <w:tr w:rsidR="0027649C" w14:paraId="14C25975" w14:textId="77777777" w:rsidTr="0027649C">
        <w:trPr>
          <w:trHeight w:val="308"/>
        </w:trPr>
        <w:tc>
          <w:tcPr>
            <w:tcW w:w="641" w:type="dxa"/>
          </w:tcPr>
          <w:p w14:paraId="2BC42BC3" w14:textId="2494025A" w:rsidR="0027649C" w:rsidRPr="00DE21BA" w:rsidRDefault="00166DD3" w:rsidP="005E1651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7649C">
              <w:rPr>
                <w:b/>
                <w:bCs/>
              </w:rPr>
              <w:t>.2</w:t>
            </w:r>
          </w:p>
        </w:tc>
        <w:tc>
          <w:tcPr>
            <w:tcW w:w="2544" w:type="dxa"/>
          </w:tcPr>
          <w:p w14:paraId="1FCF961C" w14:textId="12D85DF4" w:rsidR="0027649C" w:rsidRDefault="0027649C" w:rsidP="005E165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Standardised ARCP Process</w:t>
            </w:r>
          </w:p>
        </w:tc>
        <w:tc>
          <w:tcPr>
            <w:tcW w:w="9178" w:type="dxa"/>
          </w:tcPr>
          <w:p w14:paraId="07F094C0" w14:textId="1F22A493" w:rsidR="00E23EA6" w:rsidRDefault="00E23EA6" w:rsidP="00E23EA6">
            <w:pPr>
              <w:jc w:val="both"/>
            </w:pPr>
            <w:r>
              <w:t>Various issues were discussed related to ARCP process including:</w:t>
            </w:r>
          </w:p>
          <w:p w14:paraId="186AACD2" w14:textId="77777777" w:rsidR="00E23EA6" w:rsidRDefault="00E23EA6" w:rsidP="00E23EA6">
            <w:pPr>
              <w:jc w:val="both"/>
            </w:pPr>
          </w:p>
          <w:p w14:paraId="7A64B696" w14:textId="2560F313" w:rsidR="0027649C" w:rsidRDefault="00E23EA6" w:rsidP="0027649C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3EA6">
              <w:rPr>
                <w:b/>
                <w:bCs/>
              </w:rPr>
              <w:t>Overview:</w:t>
            </w:r>
            <w:r>
              <w:t xml:space="preserve"> </w:t>
            </w:r>
            <w:r w:rsidR="0027649C">
              <w:t>NG stated that a standardised ARCP process was used this year. NG thanked Chris Mair for the work on this.</w:t>
            </w:r>
            <w:r>
              <w:t xml:space="preserve"> A</w:t>
            </w:r>
            <w:r w:rsidR="008A29AE">
              <w:t>K</w:t>
            </w:r>
            <w:r>
              <w:t xml:space="preserve"> </w:t>
            </w:r>
            <w:r w:rsidR="008A29AE">
              <w:t>stated</w:t>
            </w:r>
            <w:r>
              <w:t xml:space="preserve"> that </w:t>
            </w:r>
            <w:r w:rsidR="00036950">
              <w:t xml:space="preserve">the new approach looked at </w:t>
            </w:r>
            <w:r>
              <w:t xml:space="preserve">equality of approach, </w:t>
            </w:r>
            <w:r w:rsidR="008A29AE">
              <w:t>recruitment of panel member</w:t>
            </w:r>
            <w:r w:rsidR="00036950">
              <w:t xml:space="preserve">s, </w:t>
            </w:r>
            <w:r w:rsidR="008A29AE">
              <w:t>collaboration</w:t>
            </w:r>
            <w:r w:rsidR="00036950">
              <w:t xml:space="preserve"> etc. </w:t>
            </w:r>
            <w:r w:rsidR="00670FAE">
              <w:t>A</w:t>
            </w:r>
            <w:r w:rsidR="002B4636">
              <w:t>K</w:t>
            </w:r>
            <w:r w:rsidR="00670FAE">
              <w:t xml:space="preserve"> stated that these changes were in line with changes in other UK </w:t>
            </w:r>
            <w:r w:rsidR="001965C5">
              <w:t xml:space="preserve">deaneries. </w:t>
            </w:r>
          </w:p>
          <w:p w14:paraId="1250C290" w14:textId="77777777" w:rsidR="00E23EA6" w:rsidRDefault="00E23EA6" w:rsidP="00E23EA6">
            <w:pPr>
              <w:pStyle w:val="ListParagraph"/>
              <w:jc w:val="both"/>
            </w:pPr>
          </w:p>
          <w:p w14:paraId="37C88DB5" w14:textId="77068390" w:rsidR="0073640F" w:rsidRDefault="006C034F" w:rsidP="0073640F">
            <w:pPr>
              <w:pStyle w:val="ListParagraph"/>
              <w:numPr>
                <w:ilvl w:val="0"/>
                <w:numId w:val="7"/>
              </w:numPr>
              <w:jc w:val="both"/>
            </w:pPr>
            <w:r w:rsidRPr="00825DC8">
              <w:rPr>
                <w:b/>
                <w:bCs/>
              </w:rPr>
              <w:t>FDA Trainer Course:</w:t>
            </w:r>
            <w:r>
              <w:t xml:space="preserve"> CJ stated that </w:t>
            </w:r>
            <w:r w:rsidR="00250241">
              <w:t xml:space="preserve">Public Health Trainers </w:t>
            </w:r>
            <w:r w:rsidR="00825DC8">
              <w:t xml:space="preserve">attend </w:t>
            </w:r>
            <w:r w:rsidR="00EC7223">
              <w:t xml:space="preserve">Faculty </w:t>
            </w:r>
            <w:r w:rsidR="001C7C1E">
              <w:t>Development Alliance (</w:t>
            </w:r>
            <w:r w:rsidR="00825DC8">
              <w:t>FDA</w:t>
            </w:r>
            <w:r w:rsidR="001C7C1E">
              <w:t>)</w:t>
            </w:r>
            <w:r w:rsidR="00825DC8">
              <w:t xml:space="preserve"> </w:t>
            </w:r>
            <w:r w:rsidR="00670FAE">
              <w:t xml:space="preserve">trainer </w:t>
            </w:r>
            <w:r w:rsidR="00825DC8">
              <w:t>courses</w:t>
            </w:r>
            <w:r w:rsidR="001965C5">
              <w:t xml:space="preserve">. CJ </w:t>
            </w:r>
            <w:r w:rsidR="00D40D30">
              <w:t>asked whether this course could be made av</w:t>
            </w:r>
            <w:r w:rsidR="00CE0A5F">
              <w:t>ailab</w:t>
            </w:r>
            <w:r w:rsidR="00D40D30">
              <w:t xml:space="preserve">le for 2022. </w:t>
            </w:r>
            <w:r w:rsidR="00A01C81">
              <w:t>A</w:t>
            </w:r>
            <w:r w:rsidR="000278BF">
              <w:t>K</w:t>
            </w:r>
            <w:r w:rsidR="00A01C81">
              <w:t xml:space="preserve"> asked CJ to e-mail details</w:t>
            </w:r>
            <w:r w:rsidR="009042D9">
              <w:t xml:space="preserve"> </w:t>
            </w:r>
            <w:r w:rsidR="00A01C81">
              <w:t xml:space="preserve">and </w:t>
            </w:r>
            <w:r w:rsidR="009042D9">
              <w:t xml:space="preserve">candidate </w:t>
            </w:r>
            <w:r w:rsidR="00A01C81">
              <w:t>number</w:t>
            </w:r>
            <w:r w:rsidR="009042D9">
              <w:t>s</w:t>
            </w:r>
            <w:r w:rsidR="00A01C81">
              <w:t>. A</w:t>
            </w:r>
            <w:r w:rsidR="009042D9">
              <w:t>K</w:t>
            </w:r>
            <w:r w:rsidR="00A01C81">
              <w:t xml:space="preserve"> stated that he would discuss this with Fiona Fraser. </w:t>
            </w:r>
          </w:p>
          <w:p w14:paraId="046E6461" w14:textId="77777777" w:rsidR="00406454" w:rsidRDefault="00406454" w:rsidP="00406454">
            <w:pPr>
              <w:pStyle w:val="ListParagraph"/>
            </w:pPr>
          </w:p>
          <w:p w14:paraId="1EB442AB" w14:textId="3BFEEF04" w:rsidR="00406454" w:rsidRDefault="00406454" w:rsidP="0073640F">
            <w:pPr>
              <w:pStyle w:val="ListParagraph"/>
              <w:numPr>
                <w:ilvl w:val="0"/>
                <w:numId w:val="7"/>
              </w:numPr>
              <w:jc w:val="both"/>
            </w:pPr>
            <w:r w:rsidRPr="00AE7FED">
              <w:rPr>
                <w:b/>
                <w:bCs/>
              </w:rPr>
              <w:t>SPESC</w:t>
            </w:r>
            <w:r w:rsidR="00AE7FED" w:rsidRPr="00AE7FED">
              <w:rPr>
                <w:b/>
                <w:bCs/>
              </w:rPr>
              <w:t xml:space="preserve"> Training</w:t>
            </w:r>
            <w:r w:rsidRPr="00AE7FED">
              <w:rPr>
                <w:b/>
                <w:bCs/>
              </w:rPr>
              <w:t>:</w:t>
            </w:r>
            <w:r>
              <w:t xml:space="preserve"> DB stated that GP Trainer training is </w:t>
            </w:r>
            <w:r w:rsidR="009A68A2">
              <w:t xml:space="preserve">unique, </w:t>
            </w:r>
            <w:r>
              <w:t>and this should be emphasis</w:t>
            </w:r>
            <w:r w:rsidR="009A68A2">
              <w:t>ed</w:t>
            </w:r>
            <w:r>
              <w:t xml:space="preserve"> in </w:t>
            </w:r>
            <w:r w:rsidR="004C393A">
              <w:t xml:space="preserve">SPESC courses. </w:t>
            </w:r>
          </w:p>
          <w:p w14:paraId="79BE6179" w14:textId="2A82E3AA" w:rsidR="0027649C" w:rsidRPr="0027649C" w:rsidRDefault="0027649C" w:rsidP="0027649C">
            <w:pPr>
              <w:pStyle w:val="ListParagraph"/>
              <w:jc w:val="both"/>
            </w:pPr>
          </w:p>
        </w:tc>
        <w:tc>
          <w:tcPr>
            <w:tcW w:w="1807" w:type="dxa"/>
          </w:tcPr>
          <w:p w14:paraId="2ED2054A" w14:textId="77777777" w:rsidR="0027649C" w:rsidRDefault="0027649C" w:rsidP="005E1651"/>
          <w:p w14:paraId="07F2B758" w14:textId="77777777" w:rsidR="00A01C81" w:rsidRDefault="00A01C81" w:rsidP="005E1651"/>
          <w:p w14:paraId="454291CC" w14:textId="77777777" w:rsidR="00A01C81" w:rsidRDefault="00A01C81" w:rsidP="005E1651"/>
          <w:p w14:paraId="23043E9D" w14:textId="091D0504" w:rsidR="00A01C81" w:rsidRDefault="00A01C81" w:rsidP="005E1651"/>
          <w:p w14:paraId="39562CC4" w14:textId="3A002B87" w:rsidR="009042D9" w:rsidRDefault="009042D9" w:rsidP="005E1651"/>
          <w:p w14:paraId="3392A918" w14:textId="1C6DC966" w:rsidR="009042D9" w:rsidRDefault="009042D9" w:rsidP="005E1651"/>
          <w:p w14:paraId="523B8167" w14:textId="77777777" w:rsidR="00A01C81" w:rsidRDefault="00A01C81" w:rsidP="005E1651"/>
          <w:p w14:paraId="17AE4CBB" w14:textId="563D8D56" w:rsidR="00A01C81" w:rsidRDefault="00A01C81" w:rsidP="00A01C81">
            <w:pPr>
              <w:jc w:val="both"/>
            </w:pPr>
            <w:r w:rsidRPr="00A01C81">
              <w:rPr>
                <w:b/>
                <w:bCs/>
              </w:rPr>
              <w:t>CJ</w:t>
            </w:r>
            <w:r>
              <w:t xml:space="preserve"> to e-mail A</w:t>
            </w:r>
            <w:r w:rsidR="00000DDE">
              <w:t>K</w:t>
            </w:r>
            <w:r>
              <w:t xml:space="preserve"> details of PH Trainer requirements</w:t>
            </w:r>
          </w:p>
        </w:tc>
      </w:tr>
      <w:tr w:rsidR="00575E3B" w14:paraId="6D16F6A4" w14:textId="77777777" w:rsidTr="00AA6D83">
        <w:trPr>
          <w:trHeight w:val="454"/>
        </w:trPr>
        <w:tc>
          <w:tcPr>
            <w:tcW w:w="641" w:type="dxa"/>
          </w:tcPr>
          <w:p w14:paraId="7A25E9ED" w14:textId="5496F270" w:rsidR="00575E3B" w:rsidRPr="00DE21BA" w:rsidRDefault="00166DD3" w:rsidP="005E1651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B19D5">
              <w:rPr>
                <w:b/>
                <w:bCs/>
              </w:rPr>
              <w:t>.</w:t>
            </w:r>
          </w:p>
        </w:tc>
        <w:tc>
          <w:tcPr>
            <w:tcW w:w="2544" w:type="dxa"/>
          </w:tcPr>
          <w:p w14:paraId="1B8C2987" w14:textId="10A5645A" w:rsidR="00575E3B" w:rsidRPr="00DE21BA" w:rsidRDefault="00BB19D5" w:rsidP="005E165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MDET</w:t>
            </w:r>
          </w:p>
        </w:tc>
        <w:tc>
          <w:tcPr>
            <w:tcW w:w="9178" w:type="dxa"/>
          </w:tcPr>
          <w:p w14:paraId="6B21E067" w14:textId="77777777" w:rsidR="00575E3B" w:rsidRPr="00B638B3" w:rsidRDefault="00575E3B" w:rsidP="00373145">
            <w:pPr>
              <w:jc w:val="both"/>
              <w:rPr>
                <w:b/>
                <w:bCs/>
              </w:rPr>
            </w:pPr>
          </w:p>
        </w:tc>
        <w:tc>
          <w:tcPr>
            <w:tcW w:w="1807" w:type="dxa"/>
          </w:tcPr>
          <w:p w14:paraId="0DAAD0BF" w14:textId="77777777" w:rsidR="00575E3B" w:rsidRDefault="00575E3B" w:rsidP="005E1651"/>
        </w:tc>
      </w:tr>
      <w:tr w:rsidR="00F4396A" w14:paraId="64051531" w14:textId="77777777" w:rsidTr="00F4396A">
        <w:trPr>
          <w:trHeight w:val="567"/>
        </w:trPr>
        <w:tc>
          <w:tcPr>
            <w:tcW w:w="641" w:type="dxa"/>
          </w:tcPr>
          <w:p w14:paraId="762A3560" w14:textId="445B4600" w:rsidR="00F4396A" w:rsidRDefault="00166DD3" w:rsidP="005E165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F4396A">
              <w:rPr>
                <w:b/>
                <w:bCs/>
              </w:rPr>
              <w:t>.1</w:t>
            </w:r>
          </w:p>
        </w:tc>
        <w:tc>
          <w:tcPr>
            <w:tcW w:w="2544" w:type="dxa"/>
          </w:tcPr>
          <w:p w14:paraId="4C4EA49A" w14:textId="67141281" w:rsidR="00F4396A" w:rsidRDefault="00F4396A" w:rsidP="005E165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General Update</w:t>
            </w:r>
          </w:p>
        </w:tc>
        <w:tc>
          <w:tcPr>
            <w:tcW w:w="9178" w:type="dxa"/>
          </w:tcPr>
          <w:p w14:paraId="7D785FB9" w14:textId="099CBA03" w:rsidR="0006365F" w:rsidRDefault="0006365F" w:rsidP="0006365F">
            <w:pPr>
              <w:jc w:val="both"/>
            </w:pPr>
            <w:r w:rsidRPr="00FD5329">
              <w:t xml:space="preserve">AK gave the </w:t>
            </w:r>
            <w:r w:rsidR="00FD5329" w:rsidRPr="00FD5329">
              <w:t>board an update on MDET issues including:</w:t>
            </w:r>
          </w:p>
          <w:p w14:paraId="5C98C65A" w14:textId="6BFE4C8D" w:rsidR="00803A01" w:rsidRDefault="00803A01" w:rsidP="0006365F">
            <w:pPr>
              <w:jc w:val="both"/>
            </w:pPr>
          </w:p>
          <w:p w14:paraId="15CB9F9B" w14:textId="72388D25" w:rsidR="00803A01" w:rsidRPr="00803A01" w:rsidRDefault="00803A01" w:rsidP="0006365F">
            <w:pPr>
              <w:jc w:val="both"/>
              <w:rPr>
                <w:b/>
                <w:bCs/>
              </w:rPr>
            </w:pPr>
            <w:r w:rsidRPr="00803A01">
              <w:rPr>
                <w:b/>
                <w:bCs/>
              </w:rPr>
              <w:t xml:space="preserve">Covid-19 and re-deployment: </w:t>
            </w:r>
          </w:p>
          <w:p w14:paraId="6B4C15C5" w14:textId="77777777" w:rsidR="00FD5329" w:rsidRPr="0006365F" w:rsidRDefault="00FD5329" w:rsidP="0006365F">
            <w:pPr>
              <w:jc w:val="both"/>
              <w:rPr>
                <w:b/>
                <w:bCs/>
              </w:rPr>
            </w:pPr>
          </w:p>
          <w:p w14:paraId="371BF2BE" w14:textId="0F0BA3DD" w:rsidR="00007F70" w:rsidRPr="008D0FB9" w:rsidRDefault="00007F70" w:rsidP="00BC6921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Covid-19 &amp; Re-deployment: </w:t>
            </w:r>
            <w:r w:rsidR="00F4396A" w:rsidRPr="00FD5329">
              <w:t xml:space="preserve">AK </w:t>
            </w:r>
            <w:r w:rsidR="00FD5329" w:rsidRPr="00FD5329">
              <w:t>stated</w:t>
            </w:r>
            <w:r w:rsidR="00F4396A" w:rsidRPr="00FD5329">
              <w:t xml:space="preserve"> that </w:t>
            </w:r>
            <w:r w:rsidR="003151B6" w:rsidRPr="00FD5329">
              <w:t>MDE</w:t>
            </w:r>
            <w:r w:rsidR="00FD5329">
              <w:t>T</w:t>
            </w:r>
            <w:r w:rsidR="003151B6" w:rsidRPr="00FD5329">
              <w:t xml:space="preserve"> have </w:t>
            </w:r>
            <w:r w:rsidR="00BC6921" w:rsidRPr="00FD5329">
              <w:t>discussed</w:t>
            </w:r>
            <w:r w:rsidR="003151B6" w:rsidRPr="00FD5329">
              <w:t xml:space="preserve"> impact o</w:t>
            </w:r>
            <w:r w:rsidR="009C4803">
              <w:t>f</w:t>
            </w:r>
            <w:r w:rsidR="003151B6" w:rsidRPr="00FD5329">
              <w:t xml:space="preserve"> rising Covid-19 numbers. A</w:t>
            </w:r>
            <w:r w:rsidR="00FD5329">
              <w:t>K</w:t>
            </w:r>
            <w:r w:rsidR="003151B6" w:rsidRPr="00FD5329">
              <w:t xml:space="preserve"> </w:t>
            </w:r>
            <w:r w:rsidR="00FD5329">
              <w:t>stated</w:t>
            </w:r>
            <w:r w:rsidR="003151B6" w:rsidRPr="00FD5329">
              <w:t xml:space="preserve"> that </w:t>
            </w:r>
            <w:r w:rsidR="00BC6921" w:rsidRPr="00FD5329">
              <w:t>Lanarkshire</w:t>
            </w:r>
            <w:r w:rsidR="003151B6" w:rsidRPr="00FD5329">
              <w:t xml:space="preserve">, GG&amp;C have </w:t>
            </w:r>
            <w:r w:rsidR="00BC6921" w:rsidRPr="00FD5329">
              <w:t>discussed</w:t>
            </w:r>
            <w:r w:rsidR="008D0FB9">
              <w:t xml:space="preserve"> trainee</w:t>
            </w:r>
            <w:r w:rsidR="003151B6" w:rsidRPr="00FD5329">
              <w:t xml:space="preserve"> re-deployment. A</w:t>
            </w:r>
            <w:r w:rsidR="008D0FB9">
              <w:t>K</w:t>
            </w:r>
            <w:r w:rsidR="003151B6" w:rsidRPr="00FD5329">
              <w:t xml:space="preserve"> </w:t>
            </w:r>
            <w:r w:rsidR="00BC6921" w:rsidRPr="00FD5329">
              <w:t>stated</w:t>
            </w:r>
            <w:r w:rsidR="003151B6" w:rsidRPr="00FD5329">
              <w:t xml:space="preserve"> a joint communication will be </w:t>
            </w:r>
            <w:r w:rsidR="00FD5329">
              <w:t>issued</w:t>
            </w:r>
            <w:r w:rsidR="003151B6" w:rsidRPr="00FD5329">
              <w:t xml:space="preserve"> through DMES related to this. </w:t>
            </w:r>
            <w:r w:rsidR="00B32A2E" w:rsidRPr="00FD5329">
              <w:t xml:space="preserve">AK </w:t>
            </w:r>
            <w:r w:rsidR="00772920">
              <w:t>emphasised</w:t>
            </w:r>
            <w:r w:rsidR="00B32A2E" w:rsidRPr="00FD5329">
              <w:t xml:space="preserve"> that health boards </w:t>
            </w:r>
            <w:r w:rsidR="00FD5329" w:rsidRPr="00FD5329">
              <w:t>must</w:t>
            </w:r>
            <w:r w:rsidR="00B32A2E" w:rsidRPr="00FD5329">
              <w:t xml:space="preserve"> </w:t>
            </w:r>
            <w:r w:rsidR="00B802C7" w:rsidRPr="00FD5329">
              <w:t>work with TPDs.</w:t>
            </w:r>
          </w:p>
          <w:p w14:paraId="03D5E843" w14:textId="77777777" w:rsidR="008D0FB9" w:rsidRPr="00252D5A" w:rsidRDefault="008D0FB9" w:rsidP="008D0FB9">
            <w:pPr>
              <w:pStyle w:val="ListParagraph"/>
              <w:jc w:val="both"/>
              <w:rPr>
                <w:b/>
                <w:bCs/>
              </w:rPr>
            </w:pPr>
          </w:p>
          <w:p w14:paraId="359BAF84" w14:textId="0FDB3286" w:rsidR="00252D5A" w:rsidRPr="00252D5A" w:rsidRDefault="004753F5" w:rsidP="00BC692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rPr>
                <w:b/>
                <w:bCs/>
              </w:rPr>
              <w:t>Recommendations</w:t>
            </w:r>
            <w:r w:rsidR="00252D5A">
              <w:rPr>
                <w:b/>
                <w:bCs/>
              </w:rPr>
              <w:t xml:space="preserve">: </w:t>
            </w:r>
            <w:r w:rsidR="00252D5A" w:rsidRPr="00252D5A">
              <w:t>AK stated that he had recommended that Foundation GP</w:t>
            </w:r>
            <w:r w:rsidR="00791FE9">
              <w:t>s</w:t>
            </w:r>
            <w:r>
              <w:t xml:space="preserve"> and trainee</w:t>
            </w:r>
            <w:r w:rsidR="007C2BD7">
              <w:t>s</w:t>
            </w:r>
            <w:r>
              <w:t xml:space="preserve"> with unsatisfactory outcomes are not re-deployed. </w:t>
            </w:r>
          </w:p>
          <w:p w14:paraId="23E76745" w14:textId="463C33F2" w:rsidR="00F4396A" w:rsidRDefault="00F4396A" w:rsidP="00007F70">
            <w:pPr>
              <w:pStyle w:val="ListParagraph"/>
              <w:jc w:val="both"/>
              <w:rPr>
                <w:b/>
                <w:bCs/>
              </w:rPr>
            </w:pPr>
          </w:p>
          <w:p w14:paraId="39808BB1" w14:textId="26C27045" w:rsidR="00052B36" w:rsidRPr="00595AED" w:rsidRDefault="00AC31DC" w:rsidP="00595AED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  <w:r w:rsidR="002074F2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Based </w:t>
            </w:r>
            <w:r w:rsidR="00252D5A">
              <w:rPr>
                <w:b/>
                <w:bCs/>
              </w:rPr>
              <w:t xml:space="preserve">Bed </w:t>
            </w:r>
            <w:r w:rsidR="00052B36">
              <w:rPr>
                <w:b/>
                <w:bCs/>
              </w:rPr>
              <w:t xml:space="preserve">Provision: </w:t>
            </w:r>
            <w:r w:rsidR="00052B36" w:rsidRPr="00FD5329">
              <w:t xml:space="preserve">DB stated </w:t>
            </w:r>
            <w:r w:rsidR="009B4806">
              <w:t xml:space="preserve">that </w:t>
            </w:r>
            <w:r w:rsidR="007C2BD7">
              <w:t xml:space="preserve">there has been a lack of </w:t>
            </w:r>
            <w:r w:rsidR="002074F2">
              <w:t>emphasis</w:t>
            </w:r>
            <w:r w:rsidR="009B4806">
              <w:t xml:space="preserve"> on the provision of </w:t>
            </w:r>
            <w:r w:rsidR="002074F2">
              <w:t>home-based</w:t>
            </w:r>
            <w:r w:rsidR="009B4806">
              <w:t xml:space="preserve"> hospital beds</w:t>
            </w:r>
            <w:r w:rsidR="000D4E32">
              <w:t xml:space="preserve"> vis re-deployment</w:t>
            </w:r>
            <w:r w:rsidR="009B4806">
              <w:t xml:space="preserve">. DB stated that </w:t>
            </w:r>
            <w:r w:rsidR="00D7611B">
              <w:t xml:space="preserve">NHS Lothian supports </w:t>
            </w:r>
            <w:r w:rsidR="00693A01">
              <w:t>2101</w:t>
            </w:r>
            <w:r w:rsidR="002074F2">
              <w:t xml:space="preserve"> bed</w:t>
            </w:r>
            <w:r w:rsidR="00161598">
              <w:t>s</w:t>
            </w:r>
            <w:r w:rsidR="002074F2">
              <w:t xml:space="preserve"> </w:t>
            </w:r>
            <w:r w:rsidR="00D7611B">
              <w:t xml:space="preserve">located in patient’s homes. </w:t>
            </w:r>
            <w:r w:rsidR="00161598">
              <w:t xml:space="preserve">In addition to this, NHS </w:t>
            </w:r>
            <w:r w:rsidR="00432066">
              <w:t>Lothian</w:t>
            </w:r>
            <w:r w:rsidR="00161598">
              <w:t xml:space="preserve"> </w:t>
            </w:r>
            <w:r w:rsidR="006908A1">
              <w:t xml:space="preserve">supports </w:t>
            </w:r>
            <w:r w:rsidR="00161598">
              <w:t>5</w:t>
            </w:r>
            <w:r w:rsidR="00F24CA6">
              <w:t>100 nursing and</w:t>
            </w:r>
            <w:r w:rsidR="00432066">
              <w:t xml:space="preserve"> care home beds. DB outlined that re-deployment has concentrated on hospital provision</w:t>
            </w:r>
            <w:r w:rsidR="00595AED">
              <w:t xml:space="preserve"> and not on other related areas</w:t>
            </w:r>
            <w:r w:rsidR="00432066">
              <w:t xml:space="preserve">. </w:t>
            </w:r>
            <w:r w:rsidR="00007F70" w:rsidRPr="00FD5329">
              <w:t xml:space="preserve">DB </w:t>
            </w:r>
            <w:r w:rsidR="00FD5329" w:rsidRPr="00FD5329">
              <w:t>stated</w:t>
            </w:r>
            <w:r w:rsidR="00007F70" w:rsidRPr="00FD5329">
              <w:t xml:space="preserve"> that he could provide information </w:t>
            </w:r>
            <w:r w:rsidR="00731C80">
              <w:t xml:space="preserve">related to this. </w:t>
            </w:r>
          </w:p>
          <w:p w14:paraId="6DC68578" w14:textId="77777777" w:rsidR="00007F70" w:rsidRPr="00007F70" w:rsidRDefault="00007F70" w:rsidP="00007F70">
            <w:pPr>
              <w:pStyle w:val="ListParagraph"/>
              <w:rPr>
                <w:b/>
                <w:bCs/>
              </w:rPr>
            </w:pPr>
          </w:p>
          <w:p w14:paraId="043E86D0" w14:textId="76A1EE7F" w:rsidR="00007F70" w:rsidRPr="00BD270B" w:rsidRDefault="00252D5A" w:rsidP="00BC6921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Impact on </w:t>
            </w:r>
            <w:r w:rsidR="00007F70">
              <w:rPr>
                <w:b/>
                <w:bCs/>
              </w:rPr>
              <w:t xml:space="preserve">A&amp;E: </w:t>
            </w:r>
            <w:r w:rsidR="0006365F" w:rsidRPr="00FD5329">
              <w:t xml:space="preserve">CM </w:t>
            </w:r>
            <w:r w:rsidR="00FD5329" w:rsidRPr="00FD5329">
              <w:t>stated</w:t>
            </w:r>
            <w:r w:rsidR="0006365F" w:rsidRPr="00FD5329">
              <w:t xml:space="preserve"> that pandemic </w:t>
            </w:r>
            <w:r w:rsidR="006F66EB">
              <w:t xml:space="preserve">and re-deployment </w:t>
            </w:r>
            <w:r w:rsidR="0080485D">
              <w:t xml:space="preserve">has </w:t>
            </w:r>
            <w:r w:rsidR="0006365F" w:rsidRPr="00FD5329">
              <w:t xml:space="preserve">had </w:t>
            </w:r>
            <w:r w:rsidR="0080485D">
              <w:t xml:space="preserve">a </w:t>
            </w:r>
            <w:r w:rsidR="0006365F" w:rsidRPr="00FD5329">
              <w:t xml:space="preserve">large </w:t>
            </w:r>
            <w:r w:rsidR="00FD5329" w:rsidRPr="00FD5329">
              <w:t>impact</w:t>
            </w:r>
            <w:r w:rsidR="0006365F" w:rsidRPr="00FD5329">
              <w:t xml:space="preserve"> on staff</w:t>
            </w:r>
            <w:r w:rsidR="00D914FE">
              <w:t xml:space="preserve"> including; </w:t>
            </w:r>
            <w:r w:rsidR="0006365F" w:rsidRPr="00FD5329">
              <w:t xml:space="preserve">loss of </w:t>
            </w:r>
            <w:r w:rsidR="00FD5329" w:rsidRPr="00FD5329">
              <w:t>training</w:t>
            </w:r>
            <w:r w:rsidR="0006365F" w:rsidRPr="00FD5329">
              <w:t xml:space="preserve"> </w:t>
            </w:r>
            <w:r w:rsidR="0006365F" w:rsidRPr="0080485D">
              <w:t>opportunities</w:t>
            </w:r>
            <w:r w:rsidR="00D914FE">
              <w:t>, burn out</w:t>
            </w:r>
            <w:r w:rsidR="0006365F" w:rsidRPr="0080485D">
              <w:t xml:space="preserve"> etc. </w:t>
            </w:r>
          </w:p>
          <w:p w14:paraId="5D1A4837" w14:textId="77777777" w:rsidR="00BD270B" w:rsidRPr="00BD270B" w:rsidRDefault="00BD270B" w:rsidP="00BD270B">
            <w:pPr>
              <w:pStyle w:val="ListParagraph"/>
              <w:rPr>
                <w:b/>
                <w:bCs/>
              </w:rPr>
            </w:pPr>
          </w:p>
          <w:p w14:paraId="34AC9D46" w14:textId="350E134A" w:rsidR="00BD270B" w:rsidRDefault="00646477" w:rsidP="00BC6921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Director Medical Education: </w:t>
            </w:r>
            <w:r w:rsidRPr="00A870FA">
              <w:t>CM noted that th</w:t>
            </w:r>
            <w:r w:rsidR="00EC1397">
              <w:t xml:space="preserve">e title Director of Medical Education is </w:t>
            </w:r>
            <w:r w:rsidRPr="00A870FA">
              <w:t xml:space="preserve"> inaccurate</w:t>
            </w:r>
            <w:r w:rsidR="00821B00">
              <w:t>. CM stated that the</w:t>
            </w:r>
            <w:r w:rsidRPr="00A870FA">
              <w:t xml:space="preserve"> post </w:t>
            </w:r>
            <w:r w:rsidR="00A30B6A">
              <w:t xml:space="preserve">should be </w:t>
            </w:r>
            <w:r w:rsidR="007E7CCB">
              <w:t>‘</w:t>
            </w:r>
            <w:r w:rsidR="00A30B6A">
              <w:t>Director of H</w:t>
            </w:r>
            <w:r w:rsidR="00EC1397" w:rsidRPr="004C587F">
              <w:t>ospital</w:t>
            </w:r>
            <w:r w:rsidR="004C587F" w:rsidRPr="004C587F">
              <w:t xml:space="preserve"> </w:t>
            </w:r>
            <w:r w:rsidR="00A30B6A">
              <w:t>B</w:t>
            </w:r>
            <w:r w:rsidR="004C587F" w:rsidRPr="004C587F">
              <w:t>ased</w:t>
            </w:r>
            <w:r w:rsidR="00EC1397" w:rsidRPr="004C587F">
              <w:t xml:space="preserve"> </w:t>
            </w:r>
            <w:r w:rsidR="00A30B6A">
              <w:t>M</w:t>
            </w:r>
            <w:r w:rsidR="004C587F" w:rsidRPr="004C587F">
              <w:t>edic</w:t>
            </w:r>
            <w:r w:rsidR="004C587F" w:rsidRPr="0082579F">
              <w:t xml:space="preserve">al </w:t>
            </w:r>
            <w:r w:rsidR="00A30B6A">
              <w:t>E</w:t>
            </w:r>
            <w:r w:rsidR="004C587F" w:rsidRPr="0082579F">
              <w:t>ducation</w:t>
            </w:r>
            <w:r w:rsidR="007E7CCB">
              <w:t>’</w:t>
            </w:r>
            <w:r w:rsidR="004C587F" w:rsidRPr="0082579F">
              <w:t xml:space="preserve"> as GPST </w:t>
            </w:r>
            <w:r w:rsidR="0082579F">
              <w:t xml:space="preserve">training </w:t>
            </w:r>
            <w:r w:rsidR="00A30B6A">
              <w:t xml:space="preserve">is not included in this </w:t>
            </w:r>
            <w:r w:rsidR="00A44B43">
              <w:t xml:space="preserve">area. </w:t>
            </w:r>
          </w:p>
          <w:p w14:paraId="4EA871DE" w14:textId="31F20262" w:rsidR="00803A01" w:rsidRDefault="00803A01" w:rsidP="00803A01">
            <w:pPr>
              <w:jc w:val="both"/>
              <w:rPr>
                <w:b/>
                <w:bCs/>
              </w:rPr>
            </w:pPr>
          </w:p>
          <w:p w14:paraId="2C523043" w14:textId="636BB4EA" w:rsidR="00803A01" w:rsidRPr="00803A01" w:rsidRDefault="00803A01" w:rsidP="00803A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Other issues: </w:t>
            </w:r>
          </w:p>
          <w:p w14:paraId="3F3B6138" w14:textId="77777777" w:rsidR="00B802C7" w:rsidRDefault="00B802C7" w:rsidP="00373145">
            <w:pPr>
              <w:jc w:val="both"/>
              <w:rPr>
                <w:b/>
                <w:bCs/>
              </w:rPr>
            </w:pPr>
          </w:p>
          <w:p w14:paraId="075B8AAB" w14:textId="31806880" w:rsidR="00B802C7" w:rsidRDefault="00BC6921" w:rsidP="00BC6921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C6921">
              <w:rPr>
                <w:b/>
                <w:bCs/>
              </w:rPr>
              <w:t>Trainees</w:t>
            </w:r>
            <w:r w:rsidR="00B802C7" w:rsidRPr="00BC6921">
              <w:rPr>
                <w:b/>
                <w:bCs/>
              </w:rPr>
              <w:t xml:space="preserve"> &amp; </w:t>
            </w:r>
            <w:r w:rsidRPr="00BC6921">
              <w:rPr>
                <w:b/>
                <w:bCs/>
              </w:rPr>
              <w:t>Vaccinations</w:t>
            </w:r>
            <w:r w:rsidR="00B802C7" w:rsidRPr="00BC6921">
              <w:rPr>
                <w:b/>
                <w:bCs/>
              </w:rPr>
              <w:t xml:space="preserve">: </w:t>
            </w:r>
            <w:r w:rsidR="00B802C7" w:rsidRPr="00FD5329">
              <w:t>A</w:t>
            </w:r>
            <w:r w:rsidR="00FD5329">
              <w:t>K</w:t>
            </w:r>
            <w:r w:rsidR="00B802C7" w:rsidRPr="00FD5329">
              <w:t xml:space="preserve"> </w:t>
            </w:r>
            <w:r w:rsidRPr="00FD5329">
              <w:t>stated</w:t>
            </w:r>
            <w:r w:rsidR="00B802C7" w:rsidRPr="00FD5329">
              <w:t xml:space="preserve"> that MDET have </w:t>
            </w:r>
            <w:r w:rsidRPr="00FD5329">
              <w:t>discussed</w:t>
            </w:r>
            <w:r w:rsidR="00B802C7" w:rsidRPr="00FD5329">
              <w:t xml:space="preserve"> the issue of trainee</w:t>
            </w:r>
            <w:r w:rsidR="00791FE9">
              <w:t>s</w:t>
            </w:r>
            <w:r w:rsidR="00B802C7" w:rsidRPr="00FD5329">
              <w:t xml:space="preserve"> who </w:t>
            </w:r>
            <w:r w:rsidR="00D04FCC">
              <w:t>have refused the</w:t>
            </w:r>
            <w:r w:rsidR="00363871">
              <w:t xml:space="preserve"> Covid-19</w:t>
            </w:r>
            <w:r w:rsidR="00D04FCC">
              <w:t xml:space="preserve"> vaccine or are unable to have the vaccine</w:t>
            </w:r>
            <w:r w:rsidR="00363871">
              <w:t xml:space="preserve"> </w:t>
            </w:r>
            <w:r w:rsidR="00A44B43">
              <w:t>due to</w:t>
            </w:r>
            <w:r w:rsidR="00363871">
              <w:t xml:space="preserve"> </w:t>
            </w:r>
            <w:r w:rsidR="00975A93">
              <w:t xml:space="preserve">health reasons. </w:t>
            </w:r>
          </w:p>
          <w:p w14:paraId="78BED04A" w14:textId="77777777" w:rsidR="00B802C7" w:rsidRDefault="00B802C7" w:rsidP="00373145">
            <w:pPr>
              <w:jc w:val="both"/>
              <w:rPr>
                <w:b/>
                <w:bCs/>
              </w:rPr>
            </w:pPr>
          </w:p>
          <w:p w14:paraId="622FE3D2" w14:textId="7900CCA1" w:rsidR="00B802C7" w:rsidRPr="00BC6921" w:rsidRDefault="00DC354C" w:rsidP="00BC6921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Returners &amp; </w:t>
            </w:r>
            <w:r w:rsidR="00B802C7" w:rsidRPr="00BC6921">
              <w:rPr>
                <w:b/>
                <w:bCs/>
              </w:rPr>
              <w:t xml:space="preserve">FourteenFish: </w:t>
            </w:r>
            <w:r w:rsidR="00B802C7" w:rsidRPr="00FD5329">
              <w:t xml:space="preserve">AK </w:t>
            </w:r>
            <w:r>
              <w:t>stated that MDET have approved the use of the FourteenFish e-portfolio for GP Returners.</w:t>
            </w:r>
            <w:r w:rsidR="001E53B1">
              <w:t xml:space="preserve"> A</w:t>
            </w:r>
            <w:r w:rsidR="004C44E4">
              <w:t>K</w:t>
            </w:r>
            <w:r w:rsidR="001E53B1">
              <w:t xml:space="preserve"> </w:t>
            </w:r>
            <w:r w:rsidR="00D64ADB">
              <w:t>state</w:t>
            </w:r>
            <w:r w:rsidR="001E53B1">
              <w:t xml:space="preserve"> </w:t>
            </w:r>
            <w:r w:rsidR="00D64ADB">
              <w:t>that</w:t>
            </w:r>
            <w:r w:rsidR="001E53B1">
              <w:t xml:space="preserve"> this would allow </w:t>
            </w:r>
            <w:r w:rsidR="00D64ADB">
              <w:t>supervisors</w:t>
            </w:r>
            <w:r w:rsidR="001E53B1">
              <w:t xml:space="preserve"> to complete </w:t>
            </w:r>
            <w:r w:rsidR="00D64ADB">
              <w:t xml:space="preserve">reports and </w:t>
            </w:r>
            <w:r w:rsidR="001E53B1">
              <w:t>assessments</w:t>
            </w:r>
            <w:r w:rsidR="00D64ADB">
              <w:t xml:space="preserve">. In addition to this, Returners can complete MSF and PSQ modules. </w:t>
            </w:r>
          </w:p>
          <w:p w14:paraId="5DC425F1" w14:textId="77777777" w:rsidR="00687BDE" w:rsidRDefault="00687BDE" w:rsidP="00373145">
            <w:pPr>
              <w:jc w:val="both"/>
              <w:rPr>
                <w:b/>
                <w:bCs/>
              </w:rPr>
            </w:pPr>
          </w:p>
          <w:p w14:paraId="03F0A53B" w14:textId="71EF5697" w:rsidR="00687BDE" w:rsidRPr="00BC6921" w:rsidRDefault="00687BDE" w:rsidP="00BC6921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  <w:r w:rsidRPr="00BC6921">
              <w:rPr>
                <w:b/>
                <w:bCs/>
              </w:rPr>
              <w:t>Sub-GP Grade</w:t>
            </w:r>
            <w:r w:rsidRPr="00FD5329">
              <w:t xml:space="preserve">: AK </w:t>
            </w:r>
            <w:r w:rsidR="00FD5329" w:rsidRPr="00FD5329">
              <w:t>stated</w:t>
            </w:r>
            <w:r w:rsidRPr="00FD5329">
              <w:t xml:space="preserve"> that </w:t>
            </w:r>
            <w:r w:rsidR="00074179">
              <w:t xml:space="preserve">the RCGP have </w:t>
            </w:r>
            <w:r w:rsidR="00ED116D">
              <w:t>discussed</w:t>
            </w:r>
            <w:r w:rsidR="00074179">
              <w:t xml:space="preserve"> the creation of </w:t>
            </w:r>
            <w:r w:rsidRPr="00FD5329">
              <w:t xml:space="preserve">a new </w:t>
            </w:r>
            <w:r w:rsidR="00074179">
              <w:t>GP grade. A</w:t>
            </w:r>
            <w:r w:rsidR="004C44E4">
              <w:t xml:space="preserve">K </w:t>
            </w:r>
            <w:r w:rsidR="00ED116D">
              <w:t>stated</w:t>
            </w:r>
            <w:r w:rsidR="00074179">
              <w:t xml:space="preserve"> </w:t>
            </w:r>
            <w:r w:rsidR="00ED116D">
              <w:t>that</w:t>
            </w:r>
            <w:r w:rsidR="00074179">
              <w:t xml:space="preserve"> this wo</w:t>
            </w:r>
            <w:r w:rsidR="004C44E4">
              <w:t>u</w:t>
            </w:r>
            <w:r w:rsidR="00074179">
              <w:t xml:space="preserve">ld apply to </w:t>
            </w:r>
            <w:r w:rsidR="004C44E4">
              <w:t>trainees</w:t>
            </w:r>
            <w:r w:rsidR="00074179">
              <w:t xml:space="preserve"> </w:t>
            </w:r>
            <w:r w:rsidRPr="00FD5329">
              <w:t>who have not pass</w:t>
            </w:r>
            <w:r w:rsidR="004C44E4">
              <w:t>ed</w:t>
            </w:r>
            <w:r w:rsidR="00186438">
              <w:t xml:space="preserve"> required</w:t>
            </w:r>
            <w:r w:rsidRPr="00FD5329">
              <w:t xml:space="preserve"> exams</w:t>
            </w:r>
            <w:r w:rsidR="00ED116D">
              <w:t>. AK stated the grade would enable retention of the</w:t>
            </w:r>
            <w:r w:rsidR="00186438">
              <w:t>se</w:t>
            </w:r>
            <w:r w:rsidR="00ED116D">
              <w:t xml:space="preserve"> trainee</w:t>
            </w:r>
            <w:r w:rsidR="00C23FB6">
              <w:t>s</w:t>
            </w:r>
            <w:r w:rsidR="00ED116D">
              <w:t xml:space="preserve"> within GP training. </w:t>
            </w:r>
            <w:r w:rsidRPr="00FD5329">
              <w:t xml:space="preserve"> </w:t>
            </w:r>
          </w:p>
          <w:p w14:paraId="01EDE390" w14:textId="77777777" w:rsidR="00687BDE" w:rsidRDefault="00687BDE" w:rsidP="00373145">
            <w:pPr>
              <w:jc w:val="both"/>
              <w:rPr>
                <w:b/>
                <w:bCs/>
              </w:rPr>
            </w:pPr>
          </w:p>
          <w:p w14:paraId="6DC80842" w14:textId="41F1BF31" w:rsidR="00687BDE" w:rsidRPr="00FD5329" w:rsidRDefault="00687BDE" w:rsidP="00BC6921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C6921">
              <w:rPr>
                <w:b/>
                <w:bCs/>
              </w:rPr>
              <w:t>Staff</w:t>
            </w:r>
            <w:r w:rsidR="003A490F">
              <w:rPr>
                <w:b/>
                <w:bCs/>
              </w:rPr>
              <w:t>ing</w:t>
            </w:r>
            <w:r w:rsidRPr="00BC6921">
              <w:rPr>
                <w:b/>
                <w:bCs/>
              </w:rPr>
              <w:t xml:space="preserve">: </w:t>
            </w:r>
            <w:r w:rsidRPr="00FD5329">
              <w:t>A</w:t>
            </w:r>
            <w:r w:rsidR="00C23FB6">
              <w:t>K</w:t>
            </w:r>
            <w:r w:rsidRPr="00FD5329">
              <w:t xml:space="preserve"> </w:t>
            </w:r>
            <w:r w:rsidR="00FD5329" w:rsidRPr="00FD5329">
              <w:t>stated</w:t>
            </w:r>
            <w:r w:rsidRPr="00FD5329">
              <w:t xml:space="preserve"> that Nick Dunn will be returning to post at the of </w:t>
            </w:r>
            <w:r w:rsidR="00FD5329" w:rsidRPr="00FD5329">
              <w:t>September</w:t>
            </w:r>
            <w:r w:rsidRPr="00FD5329">
              <w:t>. A</w:t>
            </w:r>
            <w:r w:rsidR="00FD5329">
              <w:t>K</w:t>
            </w:r>
            <w:r w:rsidRPr="00FD5329">
              <w:t xml:space="preserve"> </w:t>
            </w:r>
            <w:r w:rsidR="00FD5329" w:rsidRPr="00FD5329">
              <w:t>stated</w:t>
            </w:r>
            <w:r w:rsidRPr="00FD5329">
              <w:t xml:space="preserve"> that Rod </w:t>
            </w:r>
            <w:r w:rsidR="00FD5329" w:rsidRPr="00FD5329">
              <w:t>Sampson</w:t>
            </w:r>
            <w:r w:rsidRPr="00FD5329">
              <w:t xml:space="preserve"> is still </w:t>
            </w:r>
            <w:r w:rsidR="00FB5E89">
              <w:t xml:space="preserve">on leave and </w:t>
            </w:r>
            <w:r w:rsidR="00C30DCA">
              <w:t xml:space="preserve">that </w:t>
            </w:r>
            <w:r w:rsidR="00FB5E89">
              <w:t>back</w:t>
            </w:r>
            <w:r w:rsidR="00C30DCA">
              <w:t>-</w:t>
            </w:r>
            <w:r w:rsidR="00FB5E89">
              <w:t xml:space="preserve">fill has been provided. AK stated that John Nicol will be </w:t>
            </w:r>
            <w:r w:rsidR="00017FF9">
              <w:t>resigning</w:t>
            </w:r>
            <w:r w:rsidR="00FB5E89">
              <w:t xml:space="preserve"> </w:t>
            </w:r>
            <w:r w:rsidR="00017FF9">
              <w:t xml:space="preserve">at the end of October but will carry on work for </w:t>
            </w:r>
            <w:r w:rsidR="00C30DCA">
              <w:t>the GP</w:t>
            </w:r>
            <w:r w:rsidR="00017FF9">
              <w:t>ST Induction website</w:t>
            </w:r>
            <w:r w:rsidR="00C30DCA">
              <w:t xml:space="preserve">. </w:t>
            </w:r>
          </w:p>
          <w:p w14:paraId="000D8430" w14:textId="5EACE56B" w:rsidR="00BC6921" w:rsidRPr="00A44806" w:rsidRDefault="00BC6921" w:rsidP="00A44806">
            <w:pPr>
              <w:jc w:val="both"/>
              <w:rPr>
                <w:b/>
                <w:bCs/>
              </w:rPr>
            </w:pPr>
          </w:p>
        </w:tc>
        <w:tc>
          <w:tcPr>
            <w:tcW w:w="1807" w:type="dxa"/>
          </w:tcPr>
          <w:p w14:paraId="2194C98E" w14:textId="77777777" w:rsidR="00F4396A" w:rsidRDefault="00F4396A" w:rsidP="005E1651"/>
        </w:tc>
      </w:tr>
      <w:tr w:rsidR="00BB19D5" w14:paraId="0EC00A5C" w14:textId="77777777" w:rsidTr="00631E02">
        <w:trPr>
          <w:trHeight w:val="832"/>
        </w:trPr>
        <w:tc>
          <w:tcPr>
            <w:tcW w:w="641" w:type="dxa"/>
          </w:tcPr>
          <w:p w14:paraId="1C0C7C70" w14:textId="1DDC067F" w:rsidR="00BB19D5" w:rsidRDefault="00166DD3" w:rsidP="005E1651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B19D5">
              <w:rPr>
                <w:b/>
                <w:bCs/>
              </w:rPr>
              <w:t>.</w:t>
            </w:r>
          </w:p>
        </w:tc>
        <w:tc>
          <w:tcPr>
            <w:tcW w:w="2544" w:type="dxa"/>
          </w:tcPr>
          <w:p w14:paraId="260E9C19" w14:textId="5F8E4CBD" w:rsidR="00BB19D5" w:rsidRDefault="00001125" w:rsidP="005E165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Advancing Equality in Medicine</w:t>
            </w:r>
          </w:p>
        </w:tc>
        <w:tc>
          <w:tcPr>
            <w:tcW w:w="9178" w:type="dxa"/>
          </w:tcPr>
          <w:p w14:paraId="20B11F86" w14:textId="0BF94C49" w:rsidR="00BB19D5" w:rsidRPr="00DC3F31" w:rsidRDefault="00A057C6" w:rsidP="00373145">
            <w:pPr>
              <w:jc w:val="both"/>
            </w:pPr>
            <w:r w:rsidRPr="00DC3F31">
              <w:t xml:space="preserve">NG </w:t>
            </w:r>
            <w:r w:rsidR="00DC3F31" w:rsidRPr="00DC3F31">
              <w:t xml:space="preserve">gave the board an update on the Advancing Equality in </w:t>
            </w:r>
            <w:r w:rsidR="003C04A8">
              <w:t>M</w:t>
            </w:r>
            <w:r w:rsidR="00DC3F31" w:rsidRPr="00DC3F31">
              <w:t xml:space="preserve">edicine Group including: </w:t>
            </w:r>
          </w:p>
          <w:p w14:paraId="65859958" w14:textId="77777777" w:rsidR="00DC3F31" w:rsidRDefault="00DC3F31" w:rsidP="00373145">
            <w:pPr>
              <w:jc w:val="both"/>
              <w:rPr>
                <w:b/>
                <w:bCs/>
              </w:rPr>
            </w:pPr>
          </w:p>
          <w:p w14:paraId="5C7717AB" w14:textId="293C74B4" w:rsidR="00DC3F31" w:rsidRPr="00DC3F31" w:rsidRDefault="00DC3F31" w:rsidP="00DC3F31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DC3F31">
              <w:rPr>
                <w:b/>
                <w:bCs/>
              </w:rPr>
              <w:t>Background:</w:t>
            </w:r>
            <w:r w:rsidR="00DD0742">
              <w:rPr>
                <w:b/>
                <w:bCs/>
              </w:rPr>
              <w:t xml:space="preserve"> </w:t>
            </w:r>
            <w:r w:rsidR="00DD0742" w:rsidRPr="008246AA">
              <w:t xml:space="preserve">NG </w:t>
            </w:r>
            <w:r w:rsidR="008246AA" w:rsidRPr="008246AA">
              <w:t>stated</w:t>
            </w:r>
            <w:r w:rsidR="00DD0742" w:rsidRPr="008246AA">
              <w:t xml:space="preserve"> that </w:t>
            </w:r>
            <w:r w:rsidR="00A72EDB" w:rsidRPr="008246AA">
              <w:t xml:space="preserve">intake of International Medical Graduates (IMG) has increased over the past two years which has prompted a revision of the IMG Induction programme. NG stated that </w:t>
            </w:r>
            <w:r w:rsidR="008246AA" w:rsidRPr="008246AA">
              <w:t>this is covered in the Softer Landing paper.</w:t>
            </w:r>
            <w:r w:rsidR="008246AA">
              <w:rPr>
                <w:b/>
                <w:bCs/>
              </w:rPr>
              <w:t xml:space="preserve"> </w:t>
            </w:r>
          </w:p>
          <w:p w14:paraId="5D92080B" w14:textId="77777777" w:rsidR="00DC3F31" w:rsidRDefault="00DC3F31" w:rsidP="00373145">
            <w:pPr>
              <w:jc w:val="both"/>
              <w:rPr>
                <w:b/>
                <w:bCs/>
              </w:rPr>
            </w:pPr>
          </w:p>
          <w:p w14:paraId="1A536577" w14:textId="0DA1F988" w:rsidR="00DC3F31" w:rsidRDefault="00DC3F31" w:rsidP="00DC3F31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DC3F31">
              <w:rPr>
                <w:b/>
                <w:bCs/>
              </w:rPr>
              <w:t>New Lead:</w:t>
            </w:r>
            <w:r w:rsidR="008246AA">
              <w:rPr>
                <w:b/>
                <w:bCs/>
              </w:rPr>
              <w:t xml:space="preserve"> </w:t>
            </w:r>
            <w:r w:rsidR="008246AA" w:rsidRPr="006443FE">
              <w:t xml:space="preserve">NG </w:t>
            </w:r>
            <w:r w:rsidR="006443FE" w:rsidRPr="006443FE">
              <w:t>stated</w:t>
            </w:r>
            <w:r w:rsidR="008246AA" w:rsidRPr="006443FE">
              <w:t xml:space="preserve"> that a new </w:t>
            </w:r>
            <w:r w:rsidR="006443FE" w:rsidRPr="006443FE">
              <w:t>Assistant</w:t>
            </w:r>
            <w:r w:rsidR="008246AA" w:rsidRPr="006443FE">
              <w:t xml:space="preserve"> </w:t>
            </w:r>
            <w:r w:rsidR="006443FE" w:rsidRPr="006443FE">
              <w:t>Postgraduate</w:t>
            </w:r>
            <w:r w:rsidR="008246AA" w:rsidRPr="006443FE">
              <w:t xml:space="preserve"> De</w:t>
            </w:r>
            <w:r w:rsidR="00370BA3" w:rsidRPr="006443FE">
              <w:t>an</w:t>
            </w:r>
            <w:r w:rsidR="006443FE">
              <w:t xml:space="preserve"> for </w:t>
            </w:r>
            <w:r w:rsidR="00105C36">
              <w:t xml:space="preserve">Equality, Diversity &amp; Inclusion </w:t>
            </w:r>
            <w:r w:rsidR="00370BA3" w:rsidRPr="006443FE">
              <w:t>(APGD) Dr Charu Chopra</w:t>
            </w:r>
            <w:r w:rsidR="006443FE" w:rsidRPr="006443FE">
              <w:t xml:space="preserve"> has been appointed.</w:t>
            </w:r>
            <w:r w:rsidR="006443FE" w:rsidRPr="00F30E61">
              <w:t xml:space="preserve"> </w:t>
            </w:r>
            <w:r w:rsidR="00F61C22" w:rsidRPr="00F30E61">
              <w:t xml:space="preserve">Dr Chopra </w:t>
            </w:r>
            <w:r w:rsidR="00BF5EAC">
              <w:t xml:space="preserve">will be developing </w:t>
            </w:r>
            <w:r w:rsidR="00F61C22" w:rsidRPr="00F30E61">
              <w:t xml:space="preserve">  </w:t>
            </w:r>
            <w:r w:rsidR="00F30E61" w:rsidRPr="00F30E61">
              <w:t>workshops</w:t>
            </w:r>
            <w:r w:rsidR="00F61C22" w:rsidRPr="00F30E61">
              <w:t xml:space="preserve"> in areas such as </w:t>
            </w:r>
            <w:r w:rsidR="00F30E61" w:rsidRPr="00F30E61">
              <w:t>Active</w:t>
            </w:r>
            <w:r w:rsidR="00F61C22" w:rsidRPr="00F30E61">
              <w:t xml:space="preserve"> Bystander</w:t>
            </w:r>
            <w:r w:rsidR="00807E37">
              <w:t xml:space="preserve"> training</w:t>
            </w:r>
            <w:r w:rsidR="00F30E61" w:rsidRPr="00F30E61">
              <w:t xml:space="preserve"> etc. </w:t>
            </w:r>
          </w:p>
          <w:p w14:paraId="69B2B1D6" w14:textId="77777777" w:rsidR="00B05DE0" w:rsidRPr="00B05DE0" w:rsidRDefault="00B05DE0" w:rsidP="00B05DE0">
            <w:pPr>
              <w:pStyle w:val="ListParagraph"/>
              <w:rPr>
                <w:b/>
                <w:bCs/>
              </w:rPr>
            </w:pPr>
          </w:p>
          <w:p w14:paraId="67A73B1C" w14:textId="66840372" w:rsidR="00DC3F31" w:rsidRPr="004D4A35" w:rsidRDefault="00B05DE0" w:rsidP="004D4A35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Softer Landing &amp; Funding: </w:t>
            </w:r>
            <w:r w:rsidRPr="001C01A2">
              <w:t xml:space="preserve">DB asked whether there </w:t>
            </w:r>
            <w:r w:rsidR="001C01A2" w:rsidRPr="001C01A2">
              <w:t xml:space="preserve">was any funding associated with </w:t>
            </w:r>
            <w:r w:rsidR="00BF5EAC">
              <w:t xml:space="preserve">the </w:t>
            </w:r>
            <w:r w:rsidR="001C01A2" w:rsidRPr="001C01A2">
              <w:t>Softer Landing programme.</w:t>
            </w:r>
            <w:r w:rsidR="00A10561">
              <w:t xml:space="preserve"> AK stated that </w:t>
            </w:r>
            <w:r w:rsidR="00695BFA">
              <w:t>an</w:t>
            </w:r>
            <w:r w:rsidR="00A10561">
              <w:t xml:space="preserve"> ideal </w:t>
            </w:r>
            <w:r w:rsidR="00025806">
              <w:t xml:space="preserve">IMG induction </w:t>
            </w:r>
            <w:r w:rsidR="00A10561">
              <w:t>pro</w:t>
            </w:r>
            <w:r w:rsidR="00695BFA">
              <w:t>gramme</w:t>
            </w:r>
            <w:r w:rsidR="00A10561">
              <w:t xml:space="preserve"> </w:t>
            </w:r>
            <w:r w:rsidR="00025806">
              <w:t xml:space="preserve">would be </w:t>
            </w:r>
            <w:r w:rsidR="00855319">
              <w:t xml:space="preserve">a </w:t>
            </w:r>
            <w:r w:rsidR="00294301">
              <w:t>six-month</w:t>
            </w:r>
            <w:r w:rsidR="00A10561">
              <w:t xml:space="preserve"> post before training starts. </w:t>
            </w:r>
            <w:r w:rsidR="00366FB9">
              <w:t xml:space="preserve">CM suggested that this </w:t>
            </w:r>
            <w:r w:rsidR="00691570">
              <w:t>c</w:t>
            </w:r>
            <w:r w:rsidR="00366FB9">
              <w:t xml:space="preserve">ould be linked with the Wellbeing services. </w:t>
            </w:r>
            <w:r w:rsidR="001652E0">
              <w:t>LH asked how the PSU unit an</w:t>
            </w:r>
            <w:r w:rsidR="003D447A">
              <w:t xml:space="preserve">d </w:t>
            </w:r>
            <w:r w:rsidR="001652E0">
              <w:t xml:space="preserve">resources </w:t>
            </w:r>
            <w:r w:rsidR="00316B2E">
              <w:t xml:space="preserve">would be linked to this programme. </w:t>
            </w:r>
          </w:p>
          <w:p w14:paraId="19872288" w14:textId="0C68367D" w:rsidR="00DC3F31" w:rsidRPr="001C2B61" w:rsidRDefault="00DC3F31" w:rsidP="001C2B61">
            <w:pPr>
              <w:pStyle w:val="ListParagraph"/>
              <w:jc w:val="both"/>
              <w:rPr>
                <w:b/>
                <w:bCs/>
              </w:rPr>
            </w:pPr>
          </w:p>
        </w:tc>
        <w:tc>
          <w:tcPr>
            <w:tcW w:w="1807" w:type="dxa"/>
          </w:tcPr>
          <w:p w14:paraId="70447EC4" w14:textId="77777777" w:rsidR="00BB19D5" w:rsidRDefault="00BB19D5" w:rsidP="005E1651"/>
        </w:tc>
      </w:tr>
      <w:tr w:rsidR="00001125" w14:paraId="2A8C2593" w14:textId="77777777" w:rsidTr="004560B2">
        <w:trPr>
          <w:trHeight w:val="427"/>
        </w:trPr>
        <w:tc>
          <w:tcPr>
            <w:tcW w:w="641" w:type="dxa"/>
          </w:tcPr>
          <w:p w14:paraId="45DD93FD" w14:textId="75F29E8F" w:rsidR="00001125" w:rsidRDefault="00166DD3" w:rsidP="005E1651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01125">
              <w:rPr>
                <w:b/>
                <w:bCs/>
              </w:rPr>
              <w:t>.</w:t>
            </w:r>
          </w:p>
        </w:tc>
        <w:tc>
          <w:tcPr>
            <w:tcW w:w="2544" w:type="dxa"/>
          </w:tcPr>
          <w:p w14:paraId="6083207B" w14:textId="38CF16B1" w:rsidR="00001125" w:rsidRDefault="002B1EFB" w:rsidP="005E165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Service Report</w:t>
            </w:r>
          </w:p>
        </w:tc>
        <w:tc>
          <w:tcPr>
            <w:tcW w:w="9178" w:type="dxa"/>
          </w:tcPr>
          <w:p w14:paraId="21820B24" w14:textId="406EB337" w:rsidR="00001125" w:rsidRPr="00795D70" w:rsidRDefault="000A6EFA" w:rsidP="00795D70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795D70">
              <w:t xml:space="preserve">NG requested RBS to contact </w:t>
            </w:r>
            <w:r w:rsidR="005029B3" w:rsidRPr="00795D70">
              <w:t xml:space="preserve">Scottish </w:t>
            </w:r>
            <w:r w:rsidR="008C5545" w:rsidRPr="00795D70">
              <w:t>A</w:t>
            </w:r>
            <w:r w:rsidR="00CE0A5F">
              <w:t>ssociation</w:t>
            </w:r>
            <w:r w:rsidR="005029B3" w:rsidRPr="00795D70">
              <w:t xml:space="preserve"> of Medical Directors </w:t>
            </w:r>
            <w:r w:rsidRPr="00795D70">
              <w:t xml:space="preserve">(SAMD) about </w:t>
            </w:r>
            <w:r w:rsidR="00795D70" w:rsidRPr="00795D70">
              <w:t>STB rep.</w:t>
            </w:r>
          </w:p>
        </w:tc>
        <w:tc>
          <w:tcPr>
            <w:tcW w:w="1807" w:type="dxa"/>
          </w:tcPr>
          <w:p w14:paraId="14F2329B" w14:textId="15317670" w:rsidR="00001125" w:rsidRDefault="00795D70" w:rsidP="008C5545">
            <w:pPr>
              <w:jc w:val="both"/>
            </w:pPr>
            <w:r w:rsidRPr="008C5545">
              <w:rPr>
                <w:b/>
                <w:bCs/>
              </w:rPr>
              <w:t>RBS</w:t>
            </w:r>
            <w:r>
              <w:t xml:space="preserve"> to contact SAMD about STB rep post</w:t>
            </w:r>
          </w:p>
        </w:tc>
      </w:tr>
      <w:tr w:rsidR="00D0683E" w14:paraId="47E4EA37" w14:textId="77777777" w:rsidTr="00631E02">
        <w:trPr>
          <w:trHeight w:val="832"/>
        </w:trPr>
        <w:tc>
          <w:tcPr>
            <w:tcW w:w="641" w:type="dxa"/>
          </w:tcPr>
          <w:p w14:paraId="563CC0F6" w14:textId="35E66E59" w:rsidR="00D0683E" w:rsidRDefault="00D0683E" w:rsidP="005E165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175A34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</w:p>
        </w:tc>
        <w:tc>
          <w:tcPr>
            <w:tcW w:w="2544" w:type="dxa"/>
          </w:tcPr>
          <w:p w14:paraId="73C38FDB" w14:textId="5BAF392A" w:rsidR="00D0683E" w:rsidRDefault="00E605C8" w:rsidP="005E165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Royal Colleges</w:t>
            </w:r>
          </w:p>
        </w:tc>
        <w:tc>
          <w:tcPr>
            <w:tcW w:w="9178" w:type="dxa"/>
          </w:tcPr>
          <w:p w14:paraId="7B830A9D" w14:textId="392339A0" w:rsidR="00D0683E" w:rsidRDefault="001C6AA0" w:rsidP="00373145">
            <w:pPr>
              <w:jc w:val="both"/>
            </w:pPr>
            <w:r w:rsidRPr="00D16C12">
              <w:t xml:space="preserve">CM gave the board an update </w:t>
            </w:r>
            <w:r w:rsidR="00D16C12" w:rsidRPr="00D16C12">
              <w:t>regarding the RCGP including:</w:t>
            </w:r>
          </w:p>
          <w:p w14:paraId="1766928F" w14:textId="03EBFA62" w:rsidR="00D16C12" w:rsidRDefault="00D16C12" w:rsidP="00373145">
            <w:pPr>
              <w:jc w:val="both"/>
            </w:pPr>
          </w:p>
          <w:p w14:paraId="33A04E2D" w14:textId="19A07808" w:rsidR="0086277A" w:rsidRDefault="0086277A" w:rsidP="00AB2156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0C12DF">
              <w:rPr>
                <w:b/>
                <w:bCs/>
              </w:rPr>
              <w:t>Academic</w:t>
            </w:r>
            <w:r w:rsidR="00D16C12" w:rsidRPr="000C12DF">
              <w:rPr>
                <w:b/>
                <w:bCs/>
              </w:rPr>
              <w:t xml:space="preserve"> </w:t>
            </w:r>
            <w:r w:rsidR="00CF053B" w:rsidRPr="000C12DF">
              <w:rPr>
                <w:b/>
                <w:bCs/>
              </w:rPr>
              <w:t>Training</w:t>
            </w:r>
            <w:r w:rsidR="00D16C12" w:rsidRPr="000C12DF">
              <w:rPr>
                <w:b/>
                <w:bCs/>
              </w:rPr>
              <w:t xml:space="preserve"> in Scotland:</w:t>
            </w:r>
            <w:r w:rsidR="00D16C12">
              <w:t xml:space="preserve"> C</w:t>
            </w:r>
            <w:r>
              <w:t>M</w:t>
            </w:r>
            <w:r w:rsidR="00D16C12">
              <w:t xml:space="preserve"> stated that she</w:t>
            </w:r>
            <w:r w:rsidR="0094673F">
              <w:t xml:space="preserve">, </w:t>
            </w:r>
            <w:r w:rsidR="00D16C12">
              <w:t>DB</w:t>
            </w:r>
            <w:r w:rsidR="00A33246">
              <w:t xml:space="preserve"> and LH</w:t>
            </w:r>
            <w:r w:rsidR="00D16C12">
              <w:t xml:space="preserve"> had </w:t>
            </w:r>
            <w:r w:rsidR="00CF053B">
              <w:t>met</w:t>
            </w:r>
            <w:r w:rsidR="00D16C12">
              <w:t xml:space="preserve"> with </w:t>
            </w:r>
            <w:r w:rsidR="00A33246">
              <w:t xml:space="preserve">Frank </w:t>
            </w:r>
            <w:r w:rsidR="001C3099">
              <w:t>Sullivan (Academic GP</w:t>
            </w:r>
            <w:r w:rsidR="0094673F">
              <w:t xml:space="preserve">, </w:t>
            </w:r>
            <w:r w:rsidR="001C3099">
              <w:t>Lead)</w:t>
            </w:r>
            <w:r w:rsidR="00A33246">
              <w:t xml:space="preserve"> </w:t>
            </w:r>
            <w:r w:rsidR="00D16C12">
              <w:t xml:space="preserve"> to </w:t>
            </w:r>
            <w:r w:rsidR="001C3099">
              <w:t>discuss</w:t>
            </w:r>
            <w:r w:rsidR="00D16C12">
              <w:t xml:space="preserve"> </w:t>
            </w:r>
            <w:r w:rsidR="001C3099">
              <w:t xml:space="preserve">GP </w:t>
            </w:r>
            <w:r w:rsidR="00CF053B">
              <w:t>academic</w:t>
            </w:r>
            <w:r w:rsidR="00F96434">
              <w:t xml:space="preserve"> training in Scotland. </w:t>
            </w:r>
            <w:r w:rsidR="00D16C12">
              <w:t xml:space="preserve">CM </w:t>
            </w:r>
            <w:r w:rsidR="00CF053B">
              <w:t>stated</w:t>
            </w:r>
            <w:r w:rsidR="00D16C12">
              <w:t xml:space="preserve"> that </w:t>
            </w:r>
            <w:r w:rsidR="0094673F">
              <w:t xml:space="preserve">there is a lack of emphasis on GP academic training in </w:t>
            </w:r>
            <w:r w:rsidR="00D16C12">
              <w:t xml:space="preserve">Medical </w:t>
            </w:r>
            <w:r w:rsidR="002813EC">
              <w:t>school</w:t>
            </w:r>
            <w:r w:rsidR="00540889">
              <w:t xml:space="preserve">s </w:t>
            </w:r>
            <w:r w:rsidR="002813EC">
              <w:t>and</w:t>
            </w:r>
            <w:r w:rsidR="00D16C12">
              <w:t xml:space="preserve"> hospitals</w:t>
            </w:r>
            <w:r w:rsidR="0094673F">
              <w:t xml:space="preserve">. </w:t>
            </w:r>
            <w:r w:rsidR="000C12DF">
              <w:t>A</w:t>
            </w:r>
            <w:r w:rsidR="00540889">
              <w:t>K</w:t>
            </w:r>
            <w:r w:rsidR="000C12DF">
              <w:t xml:space="preserve"> </w:t>
            </w:r>
            <w:r w:rsidR="004F1F87">
              <w:t>stated</w:t>
            </w:r>
            <w:r w:rsidR="000C12DF">
              <w:t xml:space="preserve"> that Lyndsay </w:t>
            </w:r>
            <w:r w:rsidR="004F1F87">
              <w:t>Pope is</w:t>
            </w:r>
            <w:r w:rsidR="000C12DF">
              <w:t xml:space="preserve"> involved in expansion of academic work</w:t>
            </w:r>
            <w:r w:rsidR="009F40F9">
              <w:t xml:space="preserve">. DB stated that </w:t>
            </w:r>
            <w:r w:rsidR="004D2D37">
              <w:t xml:space="preserve">academic research has a positive impact on Service </w:t>
            </w:r>
            <w:r w:rsidR="0009656D">
              <w:t xml:space="preserve">and must be maintained. </w:t>
            </w:r>
          </w:p>
          <w:p w14:paraId="43B2A880" w14:textId="77777777" w:rsidR="002813EC" w:rsidRDefault="002813EC" w:rsidP="002813EC">
            <w:pPr>
              <w:ind w:left="360"/>
              <w:jc w:val="both"/>
            </w:pPr>
          </w:p>
          <w:p w14:paraId="69C4ED3B" w14:textId="1C55D390" w:rsidR="0086277A" w:rsidRDefault="0086277A" w:rsidP="00AB2156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0C12DF">
              <w:rPr>
                <w:b/>
                <w:bCs/>
              </w:rPr>
              <w:t>Foundation School:</w:t>
            </w:r>
            <w:r>
              <w:t xml:space="preserve"> CM </w:t>
            </w:r>
            <w:r w:rsidR="00CF053B">
              <w:t>stated</w:t>
            </w:r>
            <w:r>
              <w:t xml:space="preserve"> that she and </w:t>
            </w:r>
            <w:r w:rsidR="00F847DE">
              <w:t xml:space="preserve">DB had met with Clare McKenzie and discussed support required for </w:t>
            </w:r>
            <w:r w:rsidR="003B6CDC">
              <w:t xml:space="preserve">academic research and </w:t>
            </w:r>
            <w:r w:rsidR="00F847DE">
              <w:t>Foundation trainee</w:t>
            </w:r>
            <w:r w:rsidR="002910A9">
              <w:t>s</w:t>
            </w:r>
            <w:r w:rsidR="00F847DE">
              <w:t xml:space="preserve">. </w:t>
            </w:r>
          </w:p>
          <w:p w14:paraId="1CBFFE05" w14:textId="77777777" w:rsidR="002813EC" w:rsidRDefault="002813EC" w:rsidP="002813EC">
            <w:pPr>
              <w:pStyle w:val="ListParagraph"/>
              <w:jc w:val="both"/>
            </w:pPr>
          </w:p>
          <w:p w14:paraId="0ED57B80" w14:textId="489A7D8A" w:rsidR="00D16C12" w:rsidRPr="00D16C12" w:rsidRDefault="00477362" w:rsidP="00373145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0C12DF">
              <w:rPr>
                <w:b/>
                <w:bCs/>
              </w:rPr>
              <w:t>Three v</w:t>
            </w:r>
            <w:r w:rsidR="000C12DF">
              <w:rPr>
                <w:b/>
                <w:bCs/>
              </w:rPr>
              <w:t xml:space="preserve">s </w:t>
            </w:r>
            <w:r w:rsidR="00670D40" w:rsidRPr="000C12DF">
              <w:rPr>
                <w:b/>
                <w:bCs/>
              </w:rPr>
              <w:t>Four-year</w:t>
            </w:r>
            <w:r w:rsidR="00CE0A5F">
              <w:rPr>
                <w:b/>
                <w:bCs/>
              </w:rPr>
              <w:t xml:space="preserve"> </w:t>
            </w:r>
            <w:r w:rsidRPr="000C12DF">
              <w:rPr>
                <w:b/>
                <w:bCs/>
              </w:rPr>
              <w:t>Training:</w:t>
            </w:r>
            <w:r>
              <w:t xml:space="preserve"> CM </w:t>
            </w:r>
            <w:r w:rsidR="002813EC">
              <w:t>stated</w:t>
            </w:r>
            <w:r>
              <w:t xml:space="preserve"> that the RCGP support</w:t>
            </w:r>
            <w:r w:rsidR="003B6CDC">
              <w:t xml:space="preserve"> the</w:t>
            </w:r>
            <w:r>
              <w:t xml:space="preserve"> </w:t>
            </w:r>
            <w:r w:rsidR="00CF053B">
              <w:t>three-year</w:t>
            </w:r>
            <w:r>
              <w:t xml:space="preserve"> </w:t>
            </w:r>
            <w:r w:rsidR="00644DC3">
              <w:t xml:space="preserve">GP </w:t>
            </w:r>
            <w:r w:rsidR="00CF053B">
              <w:t>training</w:t>
            </w:r>
            <w:r w:rsidR="00644DC3">
              <w:t xml:space="preserve"> model</w:t>
            </w:r>
            <w:r>
              <w:t xml:space="preserve">. CM </w:t>
            </w:r>
            <w:r w:rsidR="002813EC">
              <w:t>stated</w:t>
            </w:r>
            <w:r>
              <w:t xml:space="preserve"> that</w:t>
            </w:r>
            <w:r w:rsidR="00644DC3">
              <w:t xml:space="preserve"> an </w:t>
            </w:r>
            <w:r w:rsidR="00295180">
              <w:t>additional</w:t>
            </w:r>
            <w:r>
              <w:t xml:space="preserve"> fourth year is often based in </w:t>
            </w:r>
            <w:r w:rsidR="00644DC3">
              <w:t>h</w:t>
            </w:r>
            <w:r w:rsidR="00CF053B">
              <w:t>ospital</w:t>
            </w:r>
            <w:r>
              <w:t xml:space="preserve"> which </w:t>
            </w:r>
            <w:r w:rsidR="00D06306">
              <w:t xml:space="preserve">does not enhance GP training. In addition to this, </w:t>
            </w:r>
            <w:r w:rsidR="00AB2156">
              <w:t>trainee</w:t>
            </w:r>
            <w:r w:rsidR="00550704">
              <w:t>s</w:t>
            </w:r>
            <w:r w:rsidR="00AB2156">
              <w:t xml:space="preserve"> </w:t>
            </w:r>
            <w:r w:rsidR="00CF053B">
              <w:t>remain</w:t>
            </w:r>
            <w:r w:rsidR="00AB2156">
              <w:t xml:space="preserve"> on trainee </w:t>
            </w:r>
            <w:r w:rsidR="00550704">
              <w:t>contracts</w:t>
            </w:r>
            <w:r w:rsidR="00AB2156">
              <w:t xml:space="preserve"> for longer. </w:t>
            </w:r>
            <w:r w:rsidR="0041784D">
              <w:t xml:space="preserve">CM noted that Scotland is </w:t>
            </w:r>
            <w:r w:rsidR="00082025">
              <w:t xml:space="preserve">not as advanced in developing this new </w:t>
            </w:r>
            <w:r w:rsidR="0041784D">
              <w:t>training model compare</w:t>
            </w:r>
            <w:r w:rsidR="00D83DF9">
              <w:t>d</w:t>
            </w:r>
            <w:r w:rsidR="0041784D">
              <w:t xml:space="preserve"> with other parts of the UK. </w:t>
            </w:r>
            <w:r w:rsidR="000C12DF">
              <w:t>A</w:t>
            </w:r>
            <w:r w:rsidR="00295180">
              <w:t>K</w:t>
            </w:r>
            <w:r w:rsidR="000C12DF">
              <w:t xml:space="preserve"> confirmed that Wales is now using a two plus one training </w:t>
            </w:r>
            <w:r w:rsidR="0041784D">
              <w:t>model</w:t>
            </w:r>
            <w:r w:rsidR="000C12DF">
              <w:t xml:space="preserve">. </w:t>
            </w:r>
            <w:r w:rsidR="004F1F87">
              <w:t>AK stated that he is drafting a paper on One</w:t>
            </w:r>
            <w:r w:rsidR="00082025">
              <w:t>-P</w:t>
            </w:r>
            <w:r w:rsidR="004F1F87">
              <w:t>lus</w:t>
            </w:r>
            <w:r w:rsidR="00082025">
              <w:t>-</w:t>
            </w:r>
            <w:r w:rsidR="004F1F87">
              <w:t>Two paper for MDET.</w:t>
            </w:r>
            <w:r w:rsidR="00550704">
              <w:t xml:space="preserve"> </w:t>
            </w:r>
            <w:r w:rsidR="003D2E77">
              <w:t xml:space="preserve">CM </w:t>
            </w:r>
            <w:r w:rsidR="00EE42C8">
              <w:t xml:space="preserve">stated she </w:t>
            </w:r>
            <w:r w:rsidR="003D2E77">
              <w:t xml:space="preserve">will meet with AIT RCGP Scotland Group in October. </w:t>
            </w:r>
            <w:r w:rsidR="00550704">
              <w:t>C</w:t>
            </w:r>
            <w:r w:rsidR="0041784D">
              <w:t>M</w:t>
            </w:r>
            <w:r w:rsidR="00550704">
              <w:t xml:space="preserve"> suggested that a trainee survey be circulated to gather more information</w:t>
            </w:r>
            <w:r w:rsidR="00205765">
              <w:t xml:space="preserve">. </w:t>
            </w:r>
          </w:p>
          <w:p w14:paraId="3072B361" w14:textId="6D3B165A" w:rsidR="00D16C12" w:rsidRPr="00D16C12" w:rsidRDefault="00D16C12" w:rsidP="00373145">
            <w:pPr>
              <w:jc w:val="both"/>
            </w:pPr>
          </w:p>
        </w:tc>
        <w:tc>
          <w:tcPr>
            <w:tcW w:w="1807" w:type="dxa"/>
          </w:tcPr>
          <w:p w14:paraId="3B585C97" w14:textId="77777777" w:rsidR="00D0683E" w:rsidRDefault="00D0683E" w:rsidP="005E1651"/>
        </w:tc>
      </w:tr>
      <w:tr w:rsidR="00DD2D6A" w14:paraId="195308D2" w14:textId="77777777" w:rsidTr="00631E02">
        <w:trPr>
          <w:trHeight w:val="832"/>
        </w:trPr>
        <w:tc>
          <w:tcPr>
            <w:tcW w:w="641" w:type="dxa"/>
          </w:tcPr>
          <w:p w14:paraId="07D5B95D" w14:textId="47625A4E" w:rsidR="00DD2D6A" w:rsidRDefault="00AB2C68" w:rsidP="005E1651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544" w:type="dxa"/>
          </w:tcPr>
          <w:p w14:paraId="2D34CAED" w14:textId="70E4402D" w:rsidR="00DD2D6A" w:rsidRDefault="00DD2D6A" w:rsidP="005E165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Royal Colleges </w:t>
            </w:r>
            <w:r w:rsidR="00AB2C68">
              <w:rPr>
                <w:rFonts w:cstheme="minorHAnsi"/>
                <w:b/>
                <w:bCs/>
              </w:rPr>
              <w:t>– Various Papers</w:t>
            </w:r>
          </w:p>
        </w:tc>
        <w:tc>
          <w:tcPr>
            <w:tcW w:w="9178" w:type="dxa"/>
          </w:tcPr>
          <w:p w14:paraId="7A062A4B" w14:textId="63727B0E" w:rsidR="00AB2C68" w:rsidRDefault="00AB2C68" w:rsidP="00373145">
            <w:pPr>
              <w:jc w:val="both"/>
            </w:pPr>
            <w:r>
              <w:t>NG gave a brief overview of the Royal Colleges papers including:</w:t>
            </w:r>
          </w:p>
          <w:p w14:paraId="3A60B827" w14:textId="77777777" w:rsidR="00AB2C68" w:rsidRDefault="00AB2C68" w:rsidP="00373145">
            <w:pPr>
              <w:jc w:val="both"/>
            </w:pPr>
          </w:p>
          <w:p w14:paraId="4E43C1B9" w14:textId="7B0EC09D" w:rsidR="00DD2D6A" w:rsidRDefault="00F14428" w:rsidP="00F14428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A52DAD">
              <w:rPr>
                <w:b/>
                <w:bCs/>
              </w:rPr>
              <w:t>CCT – CP Paper:</w:t>
            </w:r>
            <w:r>
              <w:t xml:space="preserve"> NG stated that t</w:t>
            </w:r>
            <w:r w:rsidR="00C979DD">
              <w:t>h</w:t>
            </w:r>
            <w:r>
              <w:t>is paper gives guidance on the combined</w:t>
            </w:r>
            <w:r w:rsidR="00AB2C68" w:rsidRPr="002D4BBE">
              <w:t xml:space="preserve"> CCT pathway which incorporate</w:t>
            </w:r>
            <w:r w:rsidR="00EC724B">
              <w:t>s</w:t>
            </w:r>
            <w:r w:rsidR="00AB2C68" w:rsidRPr="002D4BBE">
              <w:t xml:space="preserve"> CESR</w:t>
            </w:r>
            <w:r w:rsidR="00C979DD">
              <w:t xml:space="preserve"> and accreditation of </w:t>
            </w:r>
            <w:r w:rsidR="00A160E6">
              <w:t xml:space="preserve">transferable </w:t>
            </w:r>
            <w:r w:rsidR="00F0429B">
              <w:t>competencies</w:t>
            </w:r>
            <w:r w:rsidR="00C979DD">
              <w:t xml:space="preserve"> framework. NG </w:t>
            </w:r>
            <w:r w:rsidR="00F0429B">
              <w:t>stated</w:t>
            </w:r>
            <w:r w:rsidR="00C979DD">
              <w:t xml:space="preserve"> that this is already in progress in Scotland</w:t>
            </w:r>
            <w:r w:rsidR="00A160E6">
              <w:t xml:space="preserve">. </w:t>
            </w:r>
          </w:p>
          <w:p w14:paraId="7EAF0D74" w14:textId="77777777" w:rsidR="00A52DAD" w:rsidRDefault="00A52DAD" w:rsidP="00A52DAD">
            <w:pPr>
              <w:pStyle w:val="ListParagraph"/>
              <w:jc w:val="both"/>
            </w:pPr>
          </w:p>
          <w:p w14:paraId="3DBCD009" w14:textId="09F7792A" w:rsidR="00A52DAD" w:rsidRPr="00C979DD" w:rsidRDefault="00610A7E" w:rsidP="00A52DAD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C979DD">
              <w:rPr>
                <w:rFonts w:cstheme="minorHAnsi"/>
                <w:b/>
                <w:bCs/>
              </w:rPr>
              <w:t>MRCGP RCA update</w:t>
            </w:r>
            <w:r w:rsidR="00A52DAD" w:rsidRPr="00C979DD">
              <w:rPr>
                <w:rFonts w:cstheme="minorHAnsi"/>
                <w:b/>
                <w:bCs/>
              </w:rPr>
              <w:t xml:space="preserve">: </w:t>
            </w:r>
            <w:r w:rsidR="00F0429B" w:rsidRPr="001050D8">
              <w:rPr>
                <w:rFonts w:cstheme="minorHAnsi"/>
              </w:rPr>
              <w:t xml:space="preserve">NG stated that </w:t>
            </w:r>
            <w:r w:rsidR="001050D8" w:rsidRPr="001050D8">
              <w:rPr>
                <w:rFonts w:cstheme="minorHAnsi"/>
              </w:rPr>
              <w:t>this paper address</w:t>
            </w:r>
            <w:r w:rsidR="00D06B5B">
              <w:rPr>
                <w:rFonts w:cstheme="minorHAnsi"/>
              </w:rPr>
              <w:t>es</w:t>
            </w:r>
            <w:r w:rsidR="001050D8" w:rsidRPr="001050D8">
              <w:rPr>
                <w:rFonts w:cstheme="minorHAnsi"/>
              </w:rPr>
              <w:t xml:space="preserve"> changes in RCA exam and differential attainment. NG stated that the RCA will be revised in 2023.</w:t>
            </w:r>
            <w:r w:rsidR="001050D8">
              <w:rPr>
                <w:rFonts w:cstheme="minorHAnsi"/>
                <w:b/>
                <w:bCs/>
              </w:rPr>
              <w:t xml:space="preserve"> </w:t>
            </w:r>
          </w:p>
          <w:p w14:paraId="0F85B626" w14:textId="77777777" w:rsidR="00A52DAD" w:rsidRPr="00C979DD" w:rsidRDefault="00A52DAD" w:rsidP="00A52DAD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3A884B07" w14:textId="385C914A" w:rsidR="00610A7E" w:rsidRPr="006919AE" w:rsidRDefault="00077E66" w:rsidP="00A52DAD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C979DD">
              <w:rPr>
                <w:rFonts w:cstheme="minorHAnsi"/>
                <w:b/>
                <w:bCs/>
              </w:rPr>
              <w:t>RCGP - COGPED update GMC</w:t>
            </w:r>
            <w:r w:rsidR="00A52DAD" w:rsidRPr="00C979DD">
              <w:rPr>
                <w:rFonts w:cstheme="minorHAnsi"/>
                <w:b/>
                <w:bCs/>
              </w:rPr>
              <w:t>:</w:t>
            </w:r>
            <w:r w:rsidR="00603C45">
              <w:rPr>
                <w:rFonts w:cstheme="minorHAnsi"/>
                <w:b/>
                <w:bCs/>
              </w:rPr>
              <w:t xml:space="preserve"> </w:t>
            </w:r>
            <w:r w:rsidR="006919AE" w:rsidRPr="00603C45">
              <w:rPr>
                <w:rFonts w:cstheme="minorHAnsi"/>
              </w:rPr>
              <w:t xml:space="preserve">NG stated that this </w:t>
            </w:r>
            <w:r w:rsidR="00D06B5B">
              <w:rPr>
                <w:rFonts w:cstheme="minorHAnsi"/>
              </w:rPr>
              <w:t xml:space="preserve">paper </w:t>
            </w:r>
            <w:r w:rsidR="006919AE" w:rsidRPr="00603C45">
              <w:rPr>
                <w:rFonts w:cstheme="minorHAnsi"/>
              </w:rPr>
              <w:t>covers changes to training post-Brexit</w:t>
            </w:r>
            <w:r w:rsidR="006919AE">
              <w:rPr>
                <w:rFonts w:cstheme="minorHAnsi"/>
              </w:rPr>
              <w:t xml:space="preserve"> and incorporation of One-Plus-Two training model</w:t>
            </w:r>
            <w:r w:rsidR="006919AE" w:rsidRPr="006919AE">
              <w:rPr>
                <w:rFonts w:cstheme="minorHAnsi"/>
              </w:rPr>
              <w:t xml:space="preserve">. KL stated that this was most relevant to trainees who </w:t>
            </w:r>
            <w:r w:rsidR="0037396D">
              <w:rPr>
                <w:rFonts w:cstheme="minorHAnsi"/>
              </w:rPr>
              <w:t xml:space="preserve">are moving from 1818 model to One-Plus-Two model. </w:t>
            </w:r>
          </w:p>
          <w:p w14:paraId="3786F702" w14:textId="77777777" w:rsidR="00A52DAD" w:rsidRPr="00C979DD" w:rsidRDefault="00A52DAD" w:rsidP="00A52DAD">
            <w:pPr>
              <w:jc w:val="both"/>
              <w:rPr>
                <w:b/>
                <w:bCs/>
              </w:rPr>
            </w:pPr>
          </w:p>
          <w:p w14:paraId="59F7F13F" w14:textId="5938CAF6" w:rsidR="00603C45" w:rsidRPr="00AD01E3" w:rsidRDefault="00A52DAD" w:rsidP="00AD01E3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C979DD">
              <w:rPr>
                <w:rFonts w:cstheme="minorHAnsi"/>
                <w:b/>
                <w:bCs/>
              </w:rPr>
              <w:lastRenderedPageBreak/>
              <w:t>WPBA e-portfolio update:</w:t>
            </w:r>
            <w:r w:rsidR="00603C45">
              <w:rPr>
                <w:rFonts w:cstheme="minorHAnsi"/>
                <w:b/>
                <w:bCs/>
              </w:rPr>
              <w:t xml:space="preserve"> </w:t>
            </w:r>
            <w:r w:rsidR="005A4C7A" w:rsidRPr="005A4C7A">
              <w:rPr>
                <w:rFonts w:cstheme="minorHAnsi"/>
              </w:rPr>
              <w:t>NG stated that this paper address</w:t>
            </w:r>
            <w:r w:rsidR="005D6197">
              <w:rPr>
                <w:rFonts w:cstheme="minorHAnsi"/>
              </w:rPr>
              <w:t>es</w:t>
            </w:r>
            <w:r w:rsidR="005A4C7A" w:rsidRPr="005A4C7A">
              <w:rPr>
                <w:rFonts w:cstheme="minorHAnsi"/>
              </w:rPr>
              <w:t xml:space="preserve"> use of KEKs and area</w:t>
            </w:r>
            <w:r w:rsidR="005D6197">
              <w:rPr>
                <w:rFonts w:cstheme="minorHAnsi"/>
              </w:rPr>
              <w:t>s</w:t>
            </w:r>
            <w:r w:rsidR="005A4C7A" w:rsidRPr="005A4C7A">
              <w:rPr>
                <w:rFonts w:cstheme="minorHAnsi"/>
              </w:rPr>
              <w:t xml:space="preserve"> not captured by RCA exam. </w:t>
            </w:r>
          </w:p>
          <w:p w14:paraId="5D59AB08" w14:textId="7E2E86D7" w:rsidR="00AD01E3" w:rsidRPr="00D16C12" w:rsidRDefault="00AD01E3" w:rsidP="00AD01E3">
            <w:pPr>
              <w:jc w:val="both"/>
            </w:pPr>
          </w:p>
        </w:tc>
        <w:tc>
          <w:tcPr>
            <w:tcW w:w="1807" w:type="dxa"/>
          </w:tcPr>
          <w:p w14:paraId="54032FF1" w14:textId="77777777" w:rsidR="00DD2D6A" w:rsidRDefault="00DD2D6A" w:rsidP="005E1651"/>
        </w:tc>
      </w:tr>
      <w:tr w:rsidR="00A51ED1" w14:paraId="1F1EF36B" w14:textId="77777777" w:rsidTr="00631E02">
        <w:trPr>
          <w:trHeight w:val="832"/>
        </w:trPr>
        <w:tc>
          <w:tcPr>
            <w:tcW w:w="641" w:type="dxa"/>
          </w:tcPr>
          <w:p w14:paraId="065AD8E2" w14:textId="11FDD389" w:rsidR="00A51ED1" w:rsidRDefault="00A51ED1" w:rsidP="005E1651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544" w:type="dxa"/>
          </w:tcPr>
          <w:p w14:paraId="663EFDB3" w14:textId="1B827DF2" w:rsidR="00A51ED1" w:rsidRDefault="00A51ED1" w:rsidP="005E165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Behind Closed Door website resource</w:t>
            </w:r>
          </w:p>
        </w:tc>
        <w:tc>
          <w:tcPr>
            <w:tcW w:w="9178" w:type="dxa"/>
          </w:tcPr>
          <w:p w14:paraId="525C2235" w14:textId="4964535E" w:rsidR="00A51ED1" w:rsidRDefault="005C15F0" w:rsidP="00C142C9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A</w:t>
            </w:r>
            <w:r w:rsidR="00C142C9">
              <w:t>K</w:t>
            </w:r>
            <w:r>
              <w:t xml:space="preserve"> gave a brief overview of the developed of a postgraduate website resource </w:t>
            </w:r>
            <w:r w:rsidR="00C0308E">
              <w:t xml:space="preserve">based on </w:t>
            </w:r>
            <w:r w:rsidR="006273F2">
              <w:t>Channel</w:t>
            </w:r>
            <w:r w:rsidR="00C0308E">
              <w:t xml:space="preserve"> 4</w:t>
            </w:r>
            <w:r w:rsidR="000D4945">
              <w:t>’s ‘</w:t>
            </w:r>
            <w:r w:rsidR="00C0308E">
              <w:t>Behind Closed Door</w:t>
            </w:r>
            <w:r w:rsidR="000D4945">
              <w:t>’ series</w:t>
            </w:r>
            <w:r w:rsidR="00C0308E">
              <w:t xml:space="preserve">. AK </w:t>
            </w:r>
            <w:r w:rsidR="006273F2">
              <w:t>stated</w:t>
            </w:r>
            <w:r w:rsidR="00C0308E">
              <w:t xml:space="preserve"> that this will provide </w:t>
            </w:r>
            <w:r w:rsidR="006273F2">
              <w:t xml:space="preserve">footage of live </w:t>
            </w:r>
            <w:r w:rsidR="005D6197">
              <w:t xml:space="preserve">GP </w:t>
            </w:r>
            <w:r w:rsidR="006273F2">
              <w:t>consultation</w:t>
            </w:r>
            <w:r w:rsidR="005D6197">
              <w:t>s</w:t>
            </w:r>
            <w:r w:rsidR="006273F2">
              <w:t xml:space="preserve"> which can be used as a </w:t>
            </w:r>
            <w:r w:rsidR="00C142C9">
              <w:t>training</w:t>
            </w:r>
            <w:r w:rsidR="006273F2">
              <w:t xml:space="preserve"> resource. AK stated that </w:t>
            </w:r>
            <w:r w:rsidR="0052566C">
              <w:t xml:space="preserve">further discussion on how this was to be developed will be held over the coming weeks. </w:t>
            </w:r>
          </w:p>
          <w:p w14:paraId="1997A8F0" w14:textId="0CBD39B9" w:rsidR="00C142C9" w:rsidRDefault="00C142C9" w:rsidP="00C142C9">
            <w:pPr>
              <w:pStyle w:val="ListParagraph"/>
              <w:jc w:val="both"/>
            </w:pPr>
          </w:p>
        </w:tc>
        <w:tc>
          <w:tcPr>
            <w:tcW w:w="1807" w:type="dxa"/>
          </w:tcPr>
          <w:p w14:paraId="6A38C65E" w14:textId="77777777" w:rsidR="00A51ED1" w:rsidRDefault="00A51ED1" w:rsidP="005E1651"/>
        </w:tc>
      </w:tr>
      <w:tr w:rsidR="00E605C8" w14:paraId="6825D03A" w14:textId="77777777" w:rsidTr="00631E02">
        <w:trPr>
          <w:trHeight w:val="832"/>
        </w:trPr>
        <w:tc>
          <w:tcPr>
            <w:tcW w:w="641" w:type="dxa"/>
          </w:tcPr>
          <w:p w14:paraId="2ACB333B" w14:textId="0D45F2B9" w:rsidR="00E605C8" w:rsidRDefault="00E605C8" w:rsidP="005E1651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544" w:type="dxa"/>
          </w:tcPr>
          <w:p w14:paraId="50791EDF" w14:textId="43643359" w:rsidR="00E605C8" w:rsidRDefault="002A7956" w:rsidP="00D9383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Speciality Reports (PM, OM &amp; BBT)</w:t>
            </w:r>
          </w:p>
        </w:tc>
        <w:tc>
          <w:tcPr>
            <w:tcW w:w="9178" w:type="dxa"/>
          </w:tcPr>
          <w:p w14:paraId="034552D4" w14:textId="0AB42FD0" w:rsidR="001232AD" w:rsidRDefault="00A20FF8" w:rsidP="001232AD">
            <w:pPr>
              <w:jc w:val="both"/>
            </w:pPr>
            <w:r>
              <w:t>Various updates were given on the following specialties including:</w:t>
            </w:r>
          </w:p>
          <w:p w14:paraId="3D9AFC14" w14:textId="7DC569F9" w:rsidR="00B1084A" w:rsidRDefault="00B1084A" w:rsidP="001232AD">
            <w:pPr>
              <w:jc w:val="both"/>
            </w:pPr>
          </w:p>
          <w:p w14:paraId="197F6614" w14:textId="5F129EB7" w:rsidR="00B1084A" w:rsidRPr="00B1084A" w:rsidRDefault="00B1084A" w:rsidP="001232AD">
            <w:pPr>
              <w:jc w:val="both"/>
              <w:rPr>
                <w:b/>
                <w:bCs/>
              </w:rPr>
            </w:pPr>
            <w:r w:rsidRPr="00B1084A">
              <w:rPr>
                <w:b/>
                <w:bCs/>
              </w:rPr>
              <w:t xml:space="preserve">BBT Training: </w:t>
            </w:r>
          </w:p>
          <w:p w14:paraId="31D84521" w14:textId="77777777" w:rsidR="00A20FF8" w:rsidRDefault="00A20FF8" w:rsidP="001232AD">
            <w:pPr>
              <w:jc w:val="both"/>
            </w:pPr>
          </w:p>
          <w:p w14:paraId="72F3D5F5" w14:textId="0154BDD6" w:rsidR="001C2680" w:rsidRPr="001C2680" w:rsidRDefault="00DF2E00" w:rsidP="001C2680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DF2E00">
              <w:rPr>
                <w:b/>
                <w:bCs/>
              </w:rPr>
              <w:t xml:space="preserve">BBT </w:t>
            </w:r>
            <w:r w:rsidR="001C2680">
              <w:rPr>
                <w:b/>
                <w:bCs/>
              </w:rPr>
              <w:t>Recruitment</w:t>
            </w:r>
            <w:r w:rsidRPr="00DF2E00">
              <w:rPr>
                <w:b/>
                <w:bCs/>
              </w:rPr>
              <w:t xml:space="preserve">: </w:t>
            </w:r>
            <w:r w:rsidR="006B204B" w:rsidRPr="00A20FF8">
              <w:t xml:space="preserve">PB stated that all fourteen </w:t>
            </w:r>
            <w:r w:rsidR="00FF23A9">
              <w:t xml:space="preserve">posts </w:t>
            </w:r>
            <w:r w:rsidR="00A20FF8" w:rsidRPr="00A20FF8">
              <w:t>across</w:t>
            </w:r>
            <w:r w:rsidR="006B204B" w:rsidRPr="00A20FF8">
              <w:t xml:space="preserve"> seven health boards have b</w:t>
            </w:r>
            <w:r w:rsidR="006B204B" w:rsidRPr="001C2680">
              <w:t xml:space="preserve">een filled. </w:t>
            </w:r>
            <w:r w:rsidR="00A20FF8" w:rsidRPr="001C2680">
              <w:t xml:space="preserve">PB stated that LAT posts have been filled in NHS Grampian. PB stated that two posts are still to be </w:t>
            </w:r>
            <w:r w:rsidR="001C2680" w:rsidRPr="001C2680">
              <w:t>filled in NHS Dumfries &amp; Galloway.</w:t>
            </w:r>
          </w:p>
          <w:p w14:paraId="71A114CB" w14:textId="77777777" w:rsidR="001C2680" w:rsidRDefault="001C2680" w:rsidP="001C2680">
            <w:pPr>
              <w:pStyle w:val="ListParagraph"/>
              <w:jc w:val="both"/>
              <w:rPr>
                <w:b/>
                <w:bCs/>
              </w:rPr>
            </w:pPr>
          </w:p>
          <w:p w14:paraId="5D821D6D" w14:textId="44CD64F9" w:rsidR="001C2680" w:rsidRPr="008A307D" w:rsidRDefault="001C2680" w:rsidP="001C2680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BBT Curriculum: </w:t>
            </w:r>
            <w:r w:rsidRPr="00720B72">
              <w:t xml:space="preserve">PB stated that </w:t>
            </w:r>
            <w:r w:rsidR="00B1084A" w:rsidRPr="00720B72">
              <w:t>there are still two trainee groups working on different curricul</w:t>
            </w:r>
            <w:r w:rsidR="0047018B">
              <w:t>a</w:t>
            </w:r>
            <w:r w:rsidR="00B1084A" w:rsidRPr="00720B72">
              <w:t xml:space="preserve"> (</w:t>
            </w:r>
            <w:r w:rsidR="00720B72">
              <w:t xml:space="preserve">2021 </w:t>
            </w:r>
            <w:r w:rsidR="00832A14">
              <w:t xml:space="preserve">and </w:t>
            </w:r>
            <w:r w:rsidR="008A307D">
              <w:t>2020</w:t>
            </w:r>
            <w:r w:rsidR="00832A14">
              <w:t xml:space="preserve"> cohorts</w:t>
            </w:r>
            <w:r w:rsidR="00B1084A" w:rsidRPr="00720B72">
              <w:t>).</w:t>
            </w:r>
          </w:p>
          <w:p w14:paraId="1B88C979" w14:textId="77777777" w:rsidR="008A307D" w:rsidRPr="008A307D" w:rsidRDefault="008A307D" w:rsidP="008A307D">
            <w:pPr>
              <w:pStyle w:val="ListParagraph"/>
              <w:rPr>
                <w:b/>
                <w:bCs/>
              </w:rPr>
            </w:pPr>
          </w:p>
          <w:p w14:paraId="20F393D6" w14:textId="5A8F095A" w:rsidR="008A307D" w:rsidRDefault="008A307D" w:rsidP="008A307D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e-portfolio: </w:t>
            </w:r>
            <w:r w:rsidRPr="00832A14">
              <w:t>PB stated that this was due to go live</w:t>
            </w:r>
            <w:r w:rsidR="00483938">
              <w:t>.</w:t>
            </w:r>
          </w:p>
          <w:p w14:paraId="6FD3E152" w14:textId="77777777" w:rsidR="008A307D" w:rsidRPr="008A307D" w:rsidRDefault="008A307D" w:rsidP="008A307D">
            <w:pPr>
              <w:pStyle w:val="ListParagraph"/>
              <w:rPr>
                <w:b/>
                <w:bCs/>
              </w:rPr>
            </w:pPr>
          </w:p>
          <w:p w14:paraId="32292742" w14:textId="4DCBE913" w:rsidR="008A307D" w:rsidRPr="00832A14" w:rsidRDefault="008A307D" w:rsidP="008A307D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rPr>
                <w:b/>
                <w:bCs/>
              </w:rPr>
              <w:t>Re</w:t>
            </w:r>
            <w:r w:rsidR="00832A14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deployment: </w:t>
            </w:r>
            <w:r w:rsidRPr="00832A14">
              <w:t xml:space="preserve">PD stated that </w:t>
            </w:r>
            <w:r w:rsidR="004573EF">
              <w:t>there has been some re-deployment</w:t>
            </w:r>
            <w:r w:rsidRPr="00832A14">
              <w:t xml:space="preserve"> </w:t>
            </w:r>
            <w:r w:rsidR="004573EF">
              <w:t xml:space="preserve">from specialties </w:t>
            </w:r>
            <w:r w:rsidRPr="00832A14">
              <w:t xml:space="preserve">which will </w:t>
            </w:r>
            <w:r w:rsidR="004573EF">
              <w:t xml:space="preserve">may </w:t>
            </w:r>
            <w:r w:rsidRPr="00832A14">
              <w:t xml:space="preserve">impact </w:t>
            </w:r>
            <w:r w:rsidR="004573EF">
              <w:t xml:space="preserve">BBT trainee requirement to complete </w:t>
            </w:r>
            <w:r w:rsidRPr="00832A14">
              <w:t>10%</w:t>
            </w:r>
            <w:r w:rsidR="004573EF">
              <w:t xml:space="preserve"> training</w:t>
            </w:r>
            <w:r w:rsidRPr="00832A14">
              <w:t xml:space="preserve"> </w:t>
            </w:r>
            <w:r w:rsidR="00D24E7B">
              <w:t>in another specialty</w:t>
            </w:r>
            <w:r w:rsidR="00552932">
              <w:t>.</w:t>
            </w:r>
          </w:p>
          <w:p w14:paraId="0531AA87" w14:textId="77777777" w:rsidR="00A20FF8" w:rsidRDefault="00A20FF8" w:rsidP="00A20FF8">
            <w:pPr>
              <w:pStyle w:val="ListParagraph"/>
              <w:jc w:val="both"/>
              <w:rPr>
                <w:b/>
                <w:bCs/>
              </w:rPr>
            </w:pPr>
          </w:p>
          <w:p w14:paraId="48DFEE47" w14:textId="7E822B36" w:rsidR="00A20FF8" w:rsidRDefault="00A20FF8" w:rsidP="0047018B">
            <w:pPr>
              <w:jc w:val="both"/>
              <w:rPr>
                <w:b/>
                <w:bCs/>
              </w:rPr>
            </w:pPr>
            <w:r w:rsidRPr="0047018B">
              <w:rPr>
                <w:b/>
                <w:bCs/>
              </w:rPr>
              <w:t>Public Health:</w:t>
            </w:r>
          </w:p>
          <w:p w14:paraId="62C0A908" w14:textId="09C5A951" w:rsidR="0047018B" w:rsidRDefault="0047018B" w:rsidP="0047018B">
            <w:pPr>
              <w:jc w:val="both"/>
              <w:rPr>
                <w:b/>
                <w:bCs/>
              </w:rPr>
            </w:pPr>
          </w:p>
          <w:p w14:paraId="59E28AB9" w14:textId="24664D3C" w:rsidR="00022C22" w:rsidRPr="00D2463B" w:rsidRDefault="00022C22" w:rsidP="00022C22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rPr>
                <w:b/>
                <w:bCs/>
              </w:rPr>
              <w:t xml:space="preserve">Recruitment: </w:t>
            </w:r>
            <w:r w:rsidR="00FD50D8" w:rsidRPr="00FD50D8">
              <w:t>CJ stated that all n</w:t>
            </w:r>
            <w:r w:rsidRPr="00FD50D8">
              <w:t xml:space="preserve">ew </w:t>
            </w:r>
            <w:r w:rsidR="00D2463B" w:rsidRPr="00FD50D8">
              <w:t>trainee</w:t>
            </w:r>
            <w:r w:rsidR="00686FE1">
              <w:t xml:space="preserve">s </w:t>
            </w:r>
            <w:r w:rsidR="00FD50D8">
              <w:t>have completed i</w:t>
            </w:r>
            <w:r w:rsidRPr="00FD50D8">
              <w:t>nductions.</w:t>
            </w:r>
            <w:r w:rsidRPr="00D2463B">
              <w:t xml:space="preserve"> CJ </w:t>
            </w:r>
            <w:r w:rsidR="00D2463B" w:rsidRPr="00D2463B">
              <w:t>stated</w:t>
            </w:r>
            <w:r w:rsidRPr="00D2463B">
              <w:t xml:space="preserve"> that there would be an application for expansion </w:t>
            </w:r>
            <w:r w:rsidR="00686FE1">
              <w:t>for</w:t>
            </w:r>
            <w:r w:rsidR="000A4E81" w:rsidRPr="00D2463B">
              <w:t xml:space="preserve"> one additional post. CJ stated that numbers have been </w:t>
            </w:r>
            <w:r w:rsidR="00D2463B" w:rsidRPr="00D2463B">
              <w:t>impacted</w:t>
            </w:r>
            <w:r w:rsidR="000A4E81" w:rsidRPr="00D2463B">
              <w:t xml:space="preserve"> by various </w:t>
            </w:r>
            <w:r w:rsidR="00D2463B" w:rsidRPr="00D2463B">
              <w:t>retirements</w:t>
            </w:r>
            <w:r w:rsidR="000A4E81" w:rsidRPr="00D2463B">
              <w:t xml:space="preserve">. CJ </w:t>
            </w:r>
            <w:r w:rsidR="00D2463B" w:rsidRPr="00D2463B">
              <w:t>stated</w:t>
            </w:r>
            <w:r w:rsidR="000A4E81" w:rsidRPr="00D2463B">
              <w:t xml:space="preserve"> that </w:t>
            </w:r>
            <w:r w:rsidR="00D2463B" w:rsidRPr="00D2463B">
              <w:t>less than 30% of trainee will complete train</w:t>
            </w:r>
            <w:r w:rsidR="00D2463B">
              <w:t>ing</w:t>
            </w:r>
            <w:r w:rsidR="00D2463B" w:rsidRPr="00D2463B">
              <w:t xml:space="preserve"> within 5 years. </w:t>
            </w:r>
          </w:p>
          <w:p w14:paraId="28B174DA" w14:textId="77777777" w:rsidR="000A4E81" w:rsidRDefault="000A4E81" w:rsidP="000A4E81">
            <w:pPr>
              <w:pStyle w:val="ListParagraph"/>
              <w:jc w:val="both"/>
              <w:rPr>
                <w:b/>
                <w:bCs/>
              </w:rPr>
            </w:pPr>
          </w:p>
          <w:p w14:paraId="7EFD50CE" w14:textId="03ADB9A3" w:rsidR="0047018B" w:rsidRPr="00CB2E7F" w:rsidRDefault="005D40E3" w:rsidP="00022C22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rPr>
                <w:b/>
                <w:bCs/>
              </w:rPr>
              <w:t>Training</w:t>
            </w:r>
            <w:r w:rsidR="00552932" w:rsidRPr="00022C22">
              <w:rPr>
                <w:b/>
                <w:bCs/>
              </w:rPr>
              <w:t xml:space="preserve">: </w:t>
            </w:r>
            <w:r w:rsidR="00552932" w:rsidRPr="00CB2E7F">
              <w:t xml:space="preserve">CJ </w:t>
            </w:r>
            <w:r w:rsidR="00D2463B" w:rsidRPr="00CB2E7F">
              <w:t xml:space="preserve">stated that normal </w:t>
            </w:r>
            <w:r w:rsidRPr="00CB2E7F">
              <w:t>training</w:t>
            </w:r>
            <w:r w:rsidR="00D2463B" w:rsidRPr="00CB2E7F">
              <w:t xml:space="preserve"> activities have been </w:t>
            </w:r>
            <w:r w:rsidRPr="00CB2E7F">
              <w:t>resumed</w:t>
            </w:r>
            <w:r w:rsidR="00D2463B" w:rsidRPr="00CB2E7F">
              <w:t xml:space="preserve"> but may be </w:t>
            </w:r>
            <w:r w:rsidRPr="00CB2E7F">
              <w:t>impacted</w:t>
            </w:r>
            <w:r w:rsidR="00D2463B" w:rsidRPr="00CB2E7F">
              <w:t xml:space="preserve"> by winter </w:t>
            </w:r>
            <w:r w:rsidRPr="00CB2E7F">
              <w:t>Covid-19 surge</w:t>
            </w:r>
            <w:r w:rsidR="00686FE1">
              <w:t>.</w:t>
            </w:r>
          </w:p>
          <w:p w14:paraId="13F34F6A" w14:textId="77777777" w:rsidR="005D40E3" w:rsidRPr="005D40E3" w:rsidRDefault="005D40E3" w:rsidP="005D40E3">
            <w:pPr>
              <w:pStyle w:val="ListParagraph"/>
              <w:rPr>
                <w:b/>
                <w:bCs/>
              </w:rPr>
            </w:pPr>
          </w:p>
          <w:p w14:paraId="6CAF1631" w14:textId="5A373360" w:rsidR="005D40E3" w:rsidRDefault="005D40E3" w:rsidP="00022C22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PH Exams: </w:t>
            </w:r>
            <w:r w:rsidRPr="00AB0422">
              <w:t xml:space="preserve">CJ </w:t>
            </w:r>
            <w:r w:rsidR="00AB0422" w:rsidRPr="00AB0422">
              <w:t xml:space="preserve">stated that </w:t>
            </w:r>
            <w:r w:rsidR="00D968EB">
              <w:t xml:space="preserve">the Public Health </w:t>
            </w:r>
            <w:r w:rsidR="00AB0422" w:rsidRPr="00AB0422">
              <w:t>Diploma exam is going ahead as a</w:t>
            </w:r>
            <w:r w:rsidR="00A97F1B">
              <w:t>n</w:t>
            </w:r>
            <w:r w:rsidR="00AB0422" w:rsidRPr="00AB0422">
              <w:t xml:space="preserve"> online exam</w:t>
            </w:r>
            <w:r w:rsidR="00A97F1B">
              <w:t xml:space="preserve"> and </w:t>
            </w:r>
            <w:r w:rsidR="00D968EB">
              <w:t xml:space="preserve">has been positively evaluated. </w:t>
            </w:r>
            <w:r w:rsidR="00AB0422" w:rsidRPr="00AB0422">
              <w:t xml:space="preserve">In addition to this, </w:t>
            </w:r>
            <w:r w:rsidR="00A97F1B">
              <w:t>t</w:t>
            </w:r>
            <w:r w:rsidR="00AB0422" w:rsidRPr="00AB0422">
              <w:t>rainees ar</w:t>
            </w:r>
            <w:r w:rsidR="009B5EB0">
              <w:t>e proceeding with</w:t>
            </w:r>
            <w:r w:rsidR="00AB0422" w:rsidRPr="00AB0422">
              <w:t xml:space="preserve"> membership exams</w:t>
            </w:r>
            <w:r w:rsidR="003F01B2">
              <w:t xml:space="preserve"> however the oral exam component may be revised. </w:t>
            </w:r>
            <w:r w:rsidR="00AB0422">
              <w:rPr>
                <w:b/>
                <w:bCs/>
              </w:rPr>
              <w:t xml:space="preserve"> </w:t>
            </w:r>
          </w:p>
          <w:p w14:paraId="737220A8" w14:textId="77777777" w:rsidR="00CD6CA2" w:rsidRPr="00CD6CA2" w:rsidRDefault="00CD6CA2" w:rsidP="00CD6CA2">
            <w:pPr>
              <w:pStyle w:val="ListParagraph"/>
              <w:rPr>
                <w:b/>
                <w:bCs/>
              </w:rPr>
            </w:pPr>
          </w:p>
          <w:p w14:paraId="7AD25E21" w14:textId="79656C78" w:rsidR="00CD6CA2" w:rsidRDefault="00CD6CA2" w:rsidP="00022C22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ARCP: </w:t>
            </w:r>
            <w:r w:rsidRPr="0019354B">
              <w:t xml:space="preserve">CJ stated that these were successful with </w:t>
            </w:r>
            <w:r w:rsidR="0019354B" w:rsidRPr="0019354B">
              <w:t>a revised set of outcomes.</w:t>
            </w:r>
            <w:r w:rsidR="0019354B">
              <w:rPr>
                <w:b/>
                <w:bCs/>
              </w:rPr>
              <w:t xml:space="preserve"> </w:t>
            </w:r>
          </w:p>
          <w:p w14:paraId="1213A630" w14:textId="77777777" w:rsidR="00CD6CA2" w:rsidRPr="00CD6CA2" w:rsidRDefault="00CD6CA2" w:rsidP="00CD6CA2">
            <w:pPr>
              <w:pStyle w:val="ListParagraph"/>
              <w:rPr>
                <w:b/>
                <w:bCs/>
              </w:rPr>
            </w:pPr>
          </w:p>
          <w:p w14:paraId="0A9BB24B" w14:textId="4388F27F" w:rsidR="00CD6CA2" w:rsidRPr="0077761F" w:rsidRDefault="00CD6CA2" w:rsidP="00022C22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Curriculum Consultation: </w:t>
            </w:r>
            <w:r w:rsidRPr="0019354B">
              <w:t xml:space="preserve">CJ </w:t>
            </w:r>
            <w:r w:rsidR="00EB55AE">
              <w:t xml:space="preserve">stated </w:t>
            </w:r>
            <w:r w:rsidRPr="0019354B">
              <w:t xml:space="preserve">that consultation has been completed and </w:t>
            </w:r>
            <w:r w:rsidR="0083635A">
              <w:t xml:space="preserve">will </w:t>
            </w:r>
            <w:r w:rsidR="00EB55AE">
              <w:t xml:space="preserve">be </w:t>
            </w:r>
            <w:r w:rsidRPr="0019354B">
              <w:t>submitted</w:t>
            </w:r>
            <w:r w:rsidR="0083635A">
              <w:t xml:space="preserve"> to the GMC in October. </w:t>
            </w:r>
          </w:p>
          <w:p w14:paraId="49A3AB57" w14:textId="77777777" w:rsidR="0077761F" w:rsidRPr="0077761F" w:rsidRDefault="0077761F" w:rsidP="0077761F">
            <w:pPr>
              <w:pStyle w:val="ListParagraph"/>
              <w:rPr>
                <w:b/>
                <w:bCs/>
              </w:rPr>
            </w:pPr>
          </w:p>
          <w:p w14:paraId="2C68C03D" w14:textId="7364B457" w:rsidR="0077761F" w:rsidRPr="00022C22" w:rsidRDefault="0077761F" w:rsidP="00022C22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Names &amp; Address: </w:t>
            </w:r>
            <w:r w:rsidRPr="0077761F">
              <w:t xml:space="preserve">CJ stated </w:t>
            </w:r>
            <w:r w:rsidR="00CA570C">
              <w:t xml:space="preserve">live </w:t>
            </w:r>
            <w:r w:rsidRPr="0077761F">
              <w:t xml:space="preserve">training locations </w:t>
            </w:r>
            <w:r w:rsidR="00CA570C">
              <w:t xml:space="preserve">have been updated for </w:t>
            </w:r>
            <w:r w:rsidRPr="0077761F">
              <w:t xml:space="preserve">the GMC. </w:t>
            </w:r>
          </w:p>
          <w:p w14:paraId="744FFA67" w14:textId="77777777" w:rsidR="00A20FF8" w:rsidRPr="00A20FF8" w:rsidRDefault="00A20FF8" w:rsidP="00A20FF8">
            <w:pPr>
              <w:pStyle w:val="ListParagraph"/>
              <w:rPr>
                <w:b/>
                <w:bCs/>
              </w:rPr>
            </w:pPr>
          </w:p>
          <w:p w14:paraId="0B20B198" w14:textId="395E734F" w:rsidR="00A20FF8" w:rsidRDefault="00A20FF8" w:rsidP="0083635A">
            <w:pPr>
              <w:jc w:val="both"/>
              <w:rPr>
                <w:b/>
                <w:bCs/>
              </w:rPr>
            </w:pPr>
            <w:r w:rsidRPr="0083635A">
              <w:rPr>
                <w:b/>
                <w:bCs/>
              </w:rPr>
              <w:t xml:space="preserve">Occupational Medicine: </w:t>
            </w:r>
          </w:p>
          <w:p w14:paraId="777A5D29" w14:textId="77777777" w:rsidR="00465F3C" w:rsidRDefault="00465F3C" w:rsidP="0083635A">
            <w:pPr>
              <w:jc w:val="both"/>
              <w:rPr>
                <w:b/>
                <w:bCs/>
              </w:rPr>
            </w:pPr>
          </w:p>
          <w:p w14:paraId="29288D38" w14:textId="71BA5A9E" w:rsidR="007F4707" w:rsidRPr="00596127" w:rsidRDefault="00D603D6" w:rsidP="00104789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bCs/>
              </w:rPr>
            </w:pPr>
            <w:r w:rsidRPr="00104789">
              <w:rPr>
                <w:b/>
                <w:bCs/>
              </w:rPr>
              <w:t xml:space="preserve">Recruitment: </w:t>
            </w:r>
            <w:r w:rsidRPr="00104789">
              <w:t>D</w:t>
            </w:r>
            <w:r w:rsidR="0045767C">
              <w:t>R</w:t>
            </w:r>
            <w:r w:rsidRPr="00104789">
              <w:t xml:space="preserve"> stated that </w:t>
            </w:r>
            <w:r w:rsidR="00104789" w:rsidRPr="00104789">
              <w:t>Occupational Health has eight trainee</w:t>
            </w:r>
            <w:r w:rsidR="00786CC5">
              <w:t>s</w:t>
            </w:r>
            <w:r w:rsidR="00104789" w:rsidRPr="00104789">
              <w:t xml:space="preserve"> in pos</w:t>
            </w:r>
            <w:r w:rsidR="00786CC5">
              <w:t>t</w:t>
            </w:r>
            <w:r w:rsidR="00EB55AE">
              <w:t xml:space="preserve"> (</w:t>
            </w:r>
            <w:r w:rsidR="00786CC5">
              <w:t xml:space="preserve">seven in the NHS and one in </w:t>
            </w:r>
            <w:r w:rsidR="005C6BD9">
              <w:t>industry</w:t>
            </w:r>
            <w:r w:rsidR="00EB55AE">
              <w:t>)</w:t>
            </w:r>
            <w:r w:rsidR="005C6BD9">
              <w:t>. D</w:t>
            </w:r>
            <w:r w:rsidR="00B360CC">
              <w:t>R</w:t>
            </w:r>
            <w:r w:rsidR="005C6BD9">
              <w:t xml:space="preserve"> stated that </w:t>
            </w:r>
            <w:r w:rsidR="00596127">
              <w:t>six</w:t>
            </w:r>
            <w:r w:rsidR="005C6BD9">
              <w:t xml:space="preserve"> trainee</w:t>
            </w:r>
            <w:r w:rsidR="00596127">
              <w:t>s</w:t>
            </w:r>
            <w:r w:rsidR="005C6BD9">
              <w:t xml:space="preserve"> are less than full time and </w:t>
            </w:r>
            <w:r w:rsidR="00A96E02">
              <w:t>t</w:t>
            </w:r>
            <w:r w:rsidR="00596127">
              <w:t>wo</w:t>
            </w:r>
            <w:r w:rsidR="00A96E02">
              <w:t xml:space="preserve"> are full time. </w:t>
            </w:r>
            <w:r w:rsidR="00596127">
              <w:t xml:space="preserve">DS stated </w:t>
            </w:r>
            <w:r w:rsidR="00785C55">
              <w:t>that the training programme has had to be expanded to accommodate trainees who are taking four years to CCT.</w:t>
            </w:r>
            <w:r w:rsidR="00785C55">
              <w:rPr>
                <w:b/>
                <w:bCs/>
              </w:rPr>
              <w:t xml:space="preserve"> </w:t>
            </w:r>
          </w:p>
          <w:p w14:paraId="1F8E86D1" w14:textId="77777777" w:rsidR="00596127" w:rsidRPr="00596127" w:rsidRDefault="00596127" w:rsidP="00596127">
            <w:pPr>
              <w:pStyle w:val="ListParagraph"/>
              <w:jc w:val="both"/>
              <w:rPr>
                <w:b/>
                <w:bCs/>
              </w:rPr>
            </w:pPr>
          </w:p>
          <w:p w14:paraId="3C6E71EA" w14:textId="740273C5" w:rsidR="00596127" w:rsidRPr="00B8479E" w:rsidRDefault="00596127" w:rsidP="00104789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</w:t>
            </w:r>
            <w:r w:rsidR="00785C55">
              <w:rPr>
                <w:b/>
                <w:bCs/>
              </w:rPr>
              <w:t>portfolio</w:t>
            </w:r>
            <w:r>
              <w:rPr>
                <w:b/>
                <w:bCs/>
              </w:rPr>
              <w:t xml:space="preserve">: </w:t>
            </w:r>
            <w:r w:rsidRPr="00785C55">
              <w:t>D</w:t>
            </w:r>
            <w:r w:rsidR="0045767C">
              <w:t>R</w:t>
            </w:r>
            <w:r w:rsidRPr="00785C55">
              <w:t xml:space="preserve"> stated that all trainee</w:t>
            </w:r>
            <w:r w:rsidR="009C0F58">
              <w:t>s</w:t>
            </w:r>
            <w:r w:rsidRPr="00785C55">
              <w:t xml:space="preserve"> are </w:t>
            </w:r>
            <w:r w:rsidR="00ED4CE4">
              <w:t xml:space="preserve">on e-portfolio. </w:t>
            </w:r>
          </w:p>
          <w:p w14:paraId="7A10023C" w14:textId="77777777" w:rsidR="00B8479E" w:rsidRPr="00B8479E" w:rsidRDefault="00B8479E" w:rsidP="00B8479E">
            <w:pPr>
              <w:pStyle w:val="ListParagraph"/>
              <w:rPr>
                <w:b/>
                <w:bCs/>
              </w:rPr>
            </w:pPr>
          </w:p>
          <w:p w14:paraId="02B7E89D" w14:textId="04CE8439" w:rsidR="00B8479E" w:rsidRDefault="00B8479E" w:rsidP="00104789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ARCP: </w:t>
            </w:r>
            <w:r w:rsidRPr="00B8479E">
              <w:t>D</w:t>
            </w:r>
            <w:r w:rsidR="0045767C">
              <w:t xml:space="preserve">R </w:t>
            </w:r>
            <w:r w:rsidRPr="00B8479E">
              <w:t>stated that all trainee ARCPs were completed on time for 2021.</w:t>
            </w:r>
          </w:p>
          <w:p w14:paraId="3B1EC25F" w14:textId="77777777" w:rsidR="00B8479E" w:rsidRPr="00B8479E" w:rsidRDefault="00B8479E" w:rsidP="00B8479E">
            <w:pPr>
              <w:pStyle w:val="ListParagraph"/>
              <w:rPr>
                <w:b/>
                <w:bCs/>
              </w:rPr>
            </w:pPr>
          </w:p>
          <w:p w14:paraId="392AD449" w14:textId="53AA1A76" w:rsidR="00B8479E" w:rsidRDefault="00AF00D6" w:rsidP="00104789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GMC Survey Results: </w:t>
            </w:r>
            <w:r w:rsidRPr="009C0F58">
              <w:t>D</w:t>
            </w:r>
            <w:r w:rsidR="0045767C">
              <w:t>R</w:t>
            </w:r>
            <w:r w:rsidRPr="009C0F58">
              <w:t xml:space="preserve"> stated that results were difficult to </w:t>
            </w:r>
            <w:r w:rsidR="0045475B" w:rsidRPr="009C0F58">
              <w:t>interoperate</w:t>
            </w:r>
            <w:r w:rsidRPr="009C0F58">
              <w:t xml:space="preserve"> due to the </w:t>
            </w:r>
            <w:r w:rsidR="0045475B" w:rsidRPr="009C0F58">
              <w:t xml:space="preserve">low numbers </w:t>
            </w:r>
            <w:r w:rsidR="00E22103">
              <w:t xml:space="preserve">of trainees </w:t>
            </w:r>
            <w:r w:rsidR="0045475B" w:rsidRPr="009C0F58">
              <w:t>in Occupational Medicine.</w:t>
            </w:r>
            <w:r w:rsidR="0045475B">
              <w:rPr>
                <w:b/>
                <w:bCs/>
              </w:rPr>
              <w:t xml:space="preserve"> </w:t>
            </w:r>
          </w:p>
          <w:p w14:paraId="4289383F" w14:textId="77777777" w:rsidR="00AB373B" w:rsidRPr="00AB373B" w:rsidRDefault="00AB373B" w:rsidP="00AB373B">
            <w:pPr>
              <w:pStyle w:val="ListParagraph"/>
              <w:rPr>
                <w:b/>
                <w:bCs/>
              </w:rPr>
            </w:pPr>
          </w:p>
          <w:p w14:paraId="043A101F" w14:textId="27F0C8C9" w:rsidR="00AB373B" w:rsidRPr="00BE4A4A" w:rsidRDefault="00AB373B" w:rsidP="00104789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Educational Supervisor: </w:t>
            </w:r>
            <w:r w:rsidRPr="00AB373B">
              <w:t>D</w:t>
            </w:r>
            <w:r w:rsidR="0045767C">
              <w:t>R</w:t>
            </w:r>
            <w:r w:rsidRPr="00AB373B">
              <w:t xml:space="preserve"> stated that </w:t>
            </w:r>
            <w:r>
              <w:t xml:space="preserve">sadly </w:t>
            </w:r>
            <w:r w:rsidRPr="00AB373B">
              <w:t xml:space="preserve">one industrial </w:t>
            </w:r>
            <w:r>
              <w:t xml:space="preserve">Occupational Medicine </w:t>
            </w:r>
            <w:r w:rsidRPr="00AB373B">
              <w:t xml:space="preserve">Educational Supervisor had recently passed away. </w:t>
            </w:r>
          </w:p>
          <w:p w14:paraId="1606D7C0" w14:textId="77777777" w:rsidR="00BE4A4A" w:rsidRPr="00BE4A4A" w:rsidRDefault="00BE4A4A" w:rsidP="00BE4A4A">
            <w:pPr>
              <w:pStyle w:val="ListParagraph"/>
              <w:rPr>
                <w:b/>
                <w:bCs/>
              </w:rPr>
            </w:pPr>
          </w:p>
          <w:p w14:paraId="1E5DF82F" w14:textId="36533E3D" w:rsidR="00BE4A4A" w:rsidRPr="00104789" w:rsidRDefault="00BE4A4A" w:rsidP="00104789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</w:t>
            </w:r>
            <w:r w:rsidR="00C11E85">
              <w:rPr>
                <w:b/>
                <w:bCs/>
              </w:rPr>
              <w:t xml:space="preserve">mote Working: </w:t>
            </w:r>
            <w:r w:rsidR="00C11E85" w:rsidRPr="00C11E85">
              <w:t>D</w:t>
            </w:r>
            <w:r w:rsidR="0045767C">
              <w:t>R</w:t>
            </w:r>
            <w:r w:rsidR="00C11E85" w:rsidRPr="00C11E85">
              <w:t xml:space="preserve"> stated that </w:t>
            </w:r>
            <w:r w:rsidR="00B3418B">
              <w:t xml:space="preserve">various </w:t>
            </w:r>
            <w:r w:rsidR="00C11E85" w:rsidRPr="00C11E85">
              <w:t xml:space="preserve">research </w:t>
            </w:r>
            <w:r w:rsidR="00B3418B">
              <w:t xml:space="preserve">areas </w:t>
            </w:r>
            <w:r w:rsidR="00C11E85" w:rsidRPr="00C11E85">
              <w:t>ha</w:t>
            </w:r>
            <w:r w:rsidR="00B3418B">
              <w:t xml:space="preserve">ve </w:t>
            </w:r>
            <w:r w:rsidR="00C11E85" w:rsidRPr="00C11E85">
              <w:t xml:space="preserve">been generated out </w:t>
            </w:r>
            <w:r w:rsidR="0051726B">
              <w:t xml:space="preserve">the requirement to work from home. </w:t>
            </w:r>
            <w:r w:rsidR="001D6AF7" w:rsidRPr="001D6AF7">
              <w:t>D</w:t>
            </w:r>
            <w:r w:rsidR="0045767C">
              <w:t>R</w:t>
            </w:r>
            <w:r w:rsidR="001D6AF7" w:rsidRPr="001D6AF7">
              <w:t xml:space="preserve"> stated that research areas include mental health support, issues around access </w:t>
            </w:r>
            <w:r w:rsidR="001D6AF7">
              <w:t>etc.</w:t>
            </w:r>
          </w:p>
          <w:p w14:paraId="51A232F1" w14:textId="0049C573" w:rsidR="007F4707" w:rsidRPr="0083635A" w:rsidRDefault="007F4707" w:rsidP="0083635A">
            <w:pPr>
              <w:jc w:val="both"/>
              <w:rPr>
                <w:b/>
                <w:bCs/>
              </w:rPr>
            </w:pPr>
          </w:p>
        </w:tc>
        <w:tc>
          <w:tcPr>
            <w:tcW w:w="1807" w:type="dxa"/>
          </w:tcPr>
          <w:p w14:paraId="568930E6" w14:textId="77777777" w:rsidR="00E605C8" w:rsidRDefault="00E605C8" w:rsidP="005E1651"/>
        </w:tc>
      </w:tr>
      <w:tr w:rsidR="006A6286" w14:paraId="3239D345" w14:textId="77777777" w:rsidTr="00631E02">
        <w:trPr>
          <w:trHeight w:val="832"/>
        </w:trPr>
        <w:tc>
          <w:tcPr>
            <w:tcW w:w="641" w:type="dxa"/>
          </w:tcPr>
          <w:p w14:paraId="5433707C" w14:textId="2D01682D" w:rsidR="006A6286" w:rsidRDefault="006A6286" w:rsidP="005E165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17.</w:t>
            </w:r>
          </w:p>
        </w:tc>
        <w:tc>
          <w:tcPr>
            <w:tcW w:w="2544" w:type="dxa"/>
          </w:tcPr>
          <w:p w14:paraId="546F14FF" w14:textId="05C43DFB" w:rsidR="006A6286" w:rsidRDefault="00416E63" w:rsidP="005E165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AOB</w:t>
            </w:r>
          </w:p>
        </w:tc>
        <w:tc>
          <w:tcPr>
            <w:tcW w:w="9178" w:type="dxa"/>
          </w:tcPr>
          <w:p w14:paraId="44854D35" w14:textId="7EF86943" w:rsidR="006A6286" w:rsidRPr="006818E9" w:rsidRDefault="00AB373B" w:rsidP="006818E9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6818E9">
              <w:t>The</w:t>
            </w:r>
            <w:r w:rsidR="006818E9" w:rsidRPr="006818E9">
              <w:t xml:space="preserve"> members did not have any additional </w:t>
            </w:r>
            <w:r w:rsidR="0051726B">
              <w:t>discussion items</w:t>
            </w:r>
          </w:p>
        </w:tc>
        <w:tc>
          <w:tcPr>
            <w:tcW w:w="1807" w:type="dxa"/>
          </w:tcPr>
          <w:p w14:paraId="48EFCA89" w14:textId="77777777" w:rsidR="006A6286" w:rsidRDefault="006A6286" w:rsidP="005E1651"/>
        </w:tc>
      </w:tr>
      <w:tr w:rsidR="00416E63" w14:paraId="406C7EB7" w14:textId="77777777" w:rsidTr="00631E02">
        <w:trPr>
          <w:trHeight w:val="832"/>
        </w:trPr>
        <w:tc>
          <w:tcPr>
            <w:tcW w:w="641" w:type="dxa"/>
          </w:tcPr>
          <w:p w14:paraId="4EE58BFC" w14:textId="2B1207F4" w:rsidR="00416E63" w:rsidRDefault="00416E63" w:rsidP="005E1651">
            <w:pPr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2544" w:type="dxa"/>
          </w:tcPr>
          <w:p w14:paraId="57382141" w14:textId="23E9AF8F" w:rsidR="00416E63" w:rsidRDefault="00AE7969" w:rsidP="005E1651">
            <w:pPr>
              <w:rPr>
                <w:rFonts w:cstheme="minorHAnsi"/>
                <w:b/>
                <w:bCs/>
              </w:rPr>
            </w:pPr>
            <w:r w:rsidRPr="00DE5EF1">
              <w:rPr>
                <w:rFonts w:cstheme="minorHAnsi"/>
                <w:b/>
                <w:bCs/>
              </w:rPr>
              <w:t>Date of Next Meeting</w:t>
            </w:r>
          </w:p>
        </w:tc>
        <w:tc>
          <w:tcPr>
            <w:tcW w:w="9178" w:type="dxa"/>
          </w:tcPr>
          <w:p w14:paraId="1F60AB3C" w14:textId="0AB13FC3" w:rsidR="00416E63" w:rsidRPr="00C61FE7" w:rsidRDefault="00AE7969" w:rsidP="00C61FE7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 w:rsidRPr="00C61FE7">
              <w:rPr>
                <w:rFonts w:cstheme="minorHAnsi"/>
                <w:b/>
                <w:bCs/>
              </w:rPr>
              <w:t xml:space="preserve">Date of Next Meeting: </w:t>
            </w:r>
            <w:r w:rsidRPr="00C61FE7">
              <w:rPr>
                <w:rFonts w:cstheme="minorHAnsi"/>
              </w:rPr>
              <w:t>Tuesday 16</w:t>
            </w:r>
            <w:r w:rsidRPr="00C61FE7">
              <w:rPr>
                <w:rFonts w:cstheme="minorHAnsi"/>
                <w:vertAlign w:val="superscript"/>
              </w:rPr>
              <w:t>th</w:t>
            </w:r>
            <w:r w:rsidRPr="00C61FE7">
              <w:rPr>
                <w:rFonts w:cstheme="minorHAnsi"/>
              </w:rPr>
              <w:t xml:space="preserve"> November (10:00 – 12:00)</w:t>
            </w:r>
          </w:p>
        </w:tc>
        <w:tc>
          <w:tcPr>
            <w:tcW w:w="1807" w:type="dxa"/>
          </w:tcPr>
          <w:p w14:paraId="5A95D07F" w14:textId="77777777" w:rsidR="00416E63" w:rsidRDefault="00416E63" w:rsidP="005E1651"/>
        </w:tc>
      </w:tr>
    </w:tbl>
    <w:p w14:paraId="79709194" w14:textId="77777777" w:rsidR="00B57F7A" w:rsidRDefault="00B57F7A"/>
    <w:sectPr w:rsidR="00B57F7A" w:rsidSect="00C45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FEE34" w14:textId="77777777" w:rsidR="00C84E8F" w:rsidRDefault="00C84E8F" w:rsidP="00077949">
      <w:pPr>
        <w:spacing w:after="0" w:line="240" w:lineRule="auto"/>
      </w:pPr>
      <w:r>
        <w:separator/>
      </w:r>
    </w:p>
  </w:endnote>
  <w:endnote w:type="continuationSeparator" w:id="0">
    <w:p w14:paraId="5B0FCF5A" w14:textId="77777777" w:rsidR="00C84E8F" w:rsidRDefault="00C84E8F" w:rsidP="0007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831F1" w14:textId="77777777" w:rsidR="00077949" w:rsidRDefault="00077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22839" w14:textId="77777777" w:rsidR="00077949" w:rsidRDefault="000779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B4B62" w14:textId="77777777" w:rsidR="00077949" w:rsidRDefault="00077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ABB56" w14:textId="77777777" w:rsidR="00C84E8F" w:rsidRDefault="00C84E8F" w:rsidP="00077949">
      <w:pPr>
        <w:spacing w:after="0" w:line="240" w:lineRule="auto"/>
      </w:pPr>
      <w:r>
        <w:separator/>
      </w:r>
    </w:p>
  </w:footnote>
  <w:footnote w:type="continuationSeparator" w:id="0">
    <w:p w14:paraId="6AF0531D" w14:textId="77777777" w:rsidR="00C84E8F" w:rsidRDefault="00C84E8F" w:rsidP="0007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BAA36" w14:textId="77777777" w:rsidR="00077949" w:rsidRDefault="00077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5850295"/>
      <w:docPartObj>
        <w:docPartGallery w:val="Watermarks"/>
        <w:docPartUnique/>
      </w:docPartObj>
    </w:sdtPr>
    <w:sdtEndPr/>
    <w:sdtContent>
      <w:p w14:paraId="7AC258E5" w14:textId="5E5EE35B" w:rsidR="00077949" w:rsidRDefault="001D267D">
        <w:pPr>
          <w:pStyle w:val="Header"/>
        </w:pPr>
        <w:r>
          <w:rPr>
            <w:noProof/>
          </w:rPr>
          <w:pict w14:anchorId="67D7E2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1373" w14:textId="77777777" w:rsidR="00077949" w:rsidRDefault="00077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21220"/>
    <w:multiLevelType w:val="hybridMultilevel"/>
    <w:tmpl w:val="F818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128B"/>
    <w:multiLevelType w:val="hybridMultilevel"/>
    <w:tmpl w:val="194C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B7FA8"/>
    <w:multiLevelType w:val="hybridMultilevel"/>
    <w:tmpl w:val="397C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357C"/>
    <w:multiLevelType w:val="hybridMultilevel"/>
    <w:tmpl w:val="1B56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736B1"/>
    <w:multiLevelType w:val="hybridMultilevel"/>
    <w:tmpl w:val="CA526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9094F"/>
    <w:multiLevelType w:val="hybridMultilevel"/>
    <w:tmpl w:val="9A70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D3A15"/>
    <w:multiLevelType w:val="hybridMultilevel"/>
    <w:tmpl w:val="D9DEB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63766"/>
    <w:multiLevelType w:val="hybridMultilevel"/>
    <w:tmpl w:val="F7704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F2143"/>
    <w:multiLevelType w:val="hybridMultilevel"/>
    <w:tmpl w:val="934AF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C10B0"/>
    <w:multiLevelType w:val="hybridMultilevel"/>
    <w:tmpl w:val="E91EC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7745A"/>
    <w:multiLevelType w:val="hybridMultilevel"/>
    <w:tmpl w:val="D51C4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C744B"/>
    <w:multiLevelType w:val="hybridMultilevel"/>
    <w:tmpl w:val="44B2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15F4E"/>
    <w:multiLevelType w:val="hybridMultilevel"/>
    <w:tmpl w:val="12DE3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77E5A"/>
    <w:multiLevelType w:val="hybridMultilevel"/>
    <w:tmpl w:val="241A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F0AD5"/>
    <w:multiLevelType w:val="hybridMultilevel"/>
    <w:tmpl w:val="C37C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D412C"/>
    <w:multiLevelType w:val="hybridMultilevel"/>
    <w:tmpl w:val="E8362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511D9"/>
    <w:multiLevelType w:val="hybridMultilevel"/>
    <w:tmpl w:val="C4E6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667B6"/>
    <w:multiLevelType w:val="hybridMultilevel"/>
    <w:tmpl w:val="1BD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84BFC"/>
    <w:multiLevelType w:val="hybridMultilevel"/>
    <w:tmpl w:val="9C96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5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9"/>
  </w:num>
  <w:num w:numId="12">
    <w:abstractNumId w:val="4"/>
  </w:num>
  <w:num w:numId="13">
    <w:abstractNumId w:val="5"/>
  </w:num>
  <w:num w:numId="14">
    <w:abstractNumId w:val="17"/>
  </w:num>
  <w:num w:numId="15">
    <w:abstractNumId w:val="7"/>
  </w:num>
  <w:num w:numId="16">
    <w:abstractNumId w:val="12"/>
  </w:num>
  <w:num w:numId="17">
    <w:abstractNumId w:val="0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5B"/>
    <w:rsid w:val="00000DDE"/>
    <w:rsid w:val="00001125"/>
    <w:rsid w:val="00004268"/>
    <w:rsid w:val="00007F70"/>
    <w:rsid w:val="00011839"/>
    <w:rsid w:val="00017FF9"/>
    <w:rsid w:val="00022C22"/>
    <w:rsid w:val="000236C4"/>
    <w:rsid w:val="00025806"/>
    <w:rsid w:val="000265C4"/>
    <w:rsid w:val="000278BF"/>
    <w:rsid w:val="00033634"/>
    <w:rsid w:val="00036950"/>
    <w:rsid w:val="00052B36"/>
    <w:rsid w:val="00054321"/>
    <w:rsid w:val="000612C3"/>
    <w:rsid w:val="0006365F"/>
    <w:rsid w:val="00066542"/>
    <w:rsid w:val="000704CD"/>
    <w:rsid w:val="00074179"/>
    <w:rsid w:val="00077327"/>
    <w:rsid w:val="00077949"/>
    <w:rsid w:val="00077E66"/>
    <w:rsid w:val="00082025"/>
    <w:rsid w:val="0008793F"/>
    <w:rsid w:val="0009656D"/>
    <w:rsid w:val="000A3E85"/>
    <w:rsid w:val="000A4E81"/>
    <w:rsid w:val="000A6EFA"/>
    <w:rsid w:val="000B1435"/>
    <w:rsid w:val="000C12DF"/>
    <w:rsid w:val="000C4E16"/>
    <w:rsid w:val="000C69D1"/>
    <w:rsid w:val="000D0C6F"/>
    <w:rsid w:val="000D4945"/>
    <w:rsid w:val="000D4E32"/>
    <w:rsid w:val="000E0EA9"/>
    <w:rsid w:val="000E71C4"/>
    <w:rsid w:val="00104789"/>
    <w:rsid w:val="001050D8"/>
    <w:rsid w:val="00105C36"/>
    <w:rsid w:val="00107289"/>
    <w:rsid w:val="00113380"/>
    <w:rsid w:val="001232AD"/>
    <w:rsid w:val="00126761"/>
    <w:rsid w:val="001267BB"/>
    <w:rsid w:val="00136396"/>
    <w:rsid w:val="00140DDF"/>
    <w:rsid w:val="00143FF9"/>
    <w:rsid w:val="001533F8"/>
    <w:rsid w:val="00161598"/>
    <w:rsid w:val="001623D9"/>
    <w:rsid w:val="00164A5A"/>
    <w:rsid w:val="001652E0"/>
    <w:rsid w:val="00166DD3"/>
    <w:rsid w:val="00171E73"/>
    <w:rsid w:val="001758F3"/>
    <w:rsid w:val="00175A34"/>
    <w:rsid w:val="00186438"/>
    <w:rsid w:val="00186A91"/>
    <w:rsid w:val="001871FA"/>
    <w:rsid w:val="00190AE7"/>
    <w:rsid w:val="0019354B"/>
    <w:rsid w:val="001965C5"/>
    <w:rsid w:val="001A5C7F"/>
    <w:rsid w:val="001B3A13"/>
    <w:rsid w:val="001B679E"/>
    <w:rsid w:val="001C01A2"/>
    <w:rsid w:val="001C0EC1"/>
    <w:rsid w:val="001C2680"/>
    <w:rsid w:val="001C2B61"/>
    <w:rsid w:val="001C3099"/>
    <w:rsid w:val="001C6AA0"/>
    <w:rsid w:val="001C7C1E"/>
    <w:rsid w:val="001D267D"/>
    <w:rsid w:val="001D6AF7"/>
    <w:rsid w:val="001E53B1"/>
    <w:rsid w:val="001E7DCE"/>
    <w:rsid w:val="001F2E0B"/>
    <w:rsid w:val="00205765"/>
    <w:rsid w:val="00205887"/>
    <w:rsid w:val="002074F2"/>
    <w:rsid w:val="00216E24"/>
    <w:rsid w:val="00230186"/>
    <w:rsid w:val="00240E08"/>
    <w:rsid w:val="00250241"/>
    <w:rsid w:val="00252D5A"/>
    <w:rsid w:val="002542FC"/>
    <w:rsid w:val="00256375"/>
    <w:rsid w:val="00263DB4"/>
    <w:rsid w:val="002651A3"/>
    <w:rsid w:val="002735D1"/>
    <w:rsid w:val="0027649C"/>
    <w:rsid w:val="00280351"/>
    <w:rsid w:val="002813EC"/>
    <w:rsid w:val="00283EF5"/>
    <w:rsid w:val="0028461C"/>
    <w:rsid w:val="0028536B"/>
    <w:rsid w:val="002910A9"/>
    <w:rsid w:val="00294301"/>
    <w:rsid w:val="00295180"/>
    <w:rsid w:val="002979B7"/>
    <w:rsid w:val="002A08DE"/>
    <w:rsid w:val="002A5E93"/>
    <w:rsid w:val="002A7956"/>
    <w:rsid w:val="002B1EFB"/>
    <w:rsid w:val="002B4636"/>
    <w:rsid w:val="002B49FD"/>
    <w:rsid w:val="002B5D94"/>
    <w:rsid w:val="002C64D7"/>
    <w:rsid w:val="002D0B01"/>
    <w:rsid w:val="002D4BBE"/>
    <w:rsid w:val="002D5A21"/>
    <w:rsid w:val="002D6264"/>
    <w:rsid w:val="002E39DA"/>
    <w:rsid w:val="002E7308"/>
    <w:rsid w:val="00310D9D"/>
    <w:rsid w:val="003134A8"/>
    <w:rsid w:val="003151B6"/>
    <w:rsid w:val="00316701"/>
    <w:rsid w:val="00316B2E"/>
    <w:rsid w:val="00340F58"/>
    <w:rsid w:val="00356BA9"/>
    <w:rsid w:val="00360C4D"/>
    <w:rsid w:val="00363871"/>
    <w:rsid w:val="00365B8E"/>
    <w:rsid w:val="00366FB9"/>
    <w:rsid w:val="00370BA3"/>
    <w:rsid w:val="00373145"/>
    <w:rsid w:val="0037396D"/>
    <w:rsid w:val="003750F4"/>
    <w:rsid w:val="003831C6"/>
    <w:rsid w:val="00383309"/>
    <w:rsid w:val="003A38DA"/>
    <w:rsid w:val="003A3F52"/>
    <w:rsid w:val="003A490F"/>
    <w:rsid w:val="003B0A68"/>
    <w:rsid w:val="003B6CDC"/>
    <w:rsid w:val="003B700F"/>
    <w:rsid w:val="003C04A8"/>
    <w:rsid w:val="003C177D"/>
    <w:rsid w:val="003D2E77"/>
    <w:rsid w:val="003D33BC"/>
    <w:rsid w:val="003D447A"/>
    <w:rsid w:val="003D7388"/>
    <w:rsid w:val="003E29E8"/>
    <w:rsid w:val="003E7A86"/>
    <w:rsid w:val="003F01B2"/>
    <w:rsid w:val="003F375F"/>
    <w:rsid w:val="003F7C0B"/>
    <w:rsid w:val="00406454"/>
    <w:rsid w:val="00407E93"/>
    <w:rsid w:val="00416E63"/>
    <w:rsid w:val="0041784D"/>
    <w:rsid w:val="00420A83"/>
    <w:rsid w:val="00425053"/>
    <w:rsid w:val="00432066"/>
    <w:rsid w:val="0045475B"/>
    <w:rsid w:val="004560B2"/>
    <w:rsid w:val="004573EF"/>
    <w:rsid w:val="0045767C"/>
    <w:rsid w:val="00465F3C"/>
    <w:rsid w:val="0047018B"/>
    <w:rsid w:val="00473B02"/>
    <w:rsid w:val="004753F5"/>
    <w:rsid w:val="00477362"/>
    <w:rsid w:val="00483938"/>
    <w:rsid w:val="00483CDD"/>
    <w:rsid w:val="004858A9"/>
    <w:rsid w:val="0049317D"/>
    <w:rsid w:val="004949C8"/>
    <w:rsid w:val="004B0B50"/>
    <w:rsid w:val="004B446F"/>
    <w:rsid w:val="004C393A"/>
    <w:rsid w:val="004C44E4"/>
    <w:rsid w:val="004C587F"/>
    <w:rsid w:val="004D2D37"/>
    <w:rsid w:val="004D4A35"/>
    <w:rsid w:val="004D699C"/>
    <w:rsid w:val="004E2765"/>
    <w:rsid w:val="004E4556"/>
    <w:rsid w:val="004F1F87"/>
    <w:rsid w:val="004F2504"/>
    <w:rsid w:val="005029B3"/>
    <w:rsid w:val="00503DF2"/>
    <w:rsid w:val="00506BFD"/>
    <w:rsid w:val="00511970"/>
    <w:rsid w:val="00515770"/>
    <w:rsid w:val="0051726B"/>
    <w:rsid w:val="00517FC7"/>
    <w:rsid w:val="00521B6C"/>
    <w:rsid w:val="0052566C"/>
    <w:rsid w:val="00533EBF"/>
    <w:rsid w:val="00540889"/>
    <w:rsid w:val="00543010"/>
    <w:rsid w:val="00545AD3"/>
    <w:rsid w:val="00550704"/>
    <w:rsid w:val="00552932"/>
    <w:rsid w:val="00575E3B"/>
    <w:rsid w:val="00582EF6"/>
    <w:rsid w:val="00592FEE"/>
    <w:rsid w:val="00595AED"/>
    <w:rsid w:val="00596127"/>
    <w:rsid w:val="005A4694"/>
    <w:rsid w:val="005A4C7A"/>
    <w:rsid w:val="005B33F3"/>
    <w:rsid w:val="005B7D53"/>
    <w:rsid w:val="005C15F0"/>
    <w:rsid w:val="005C6BD9"/>
    <w:rsid w:val="005D3277"/>
    <w:rsid w:val="005D40E3"/>
    <w:rsid w:val="005D6197"/>
    <w:rsid w:val="005D6472"/>
    <w:rsid w:val="005E1651"/>
    <w:rsid w:val="005E2413"/>
    <w:rsid w:val="005E56D9"/>
    <w:rsid w:val="005F187C"/>
    <w:rsid w:val="00603C45"/>
    <w:rsid w:val="00610A7E"/>
    <w:rsid w:val="00616BA9"/>
    <w:rsid w:val="006273F2"/>
    <w:rsid w:val="00631E02"/>
    <w:rsid w:val="00633217"/>
    <w:rsid w:val="006443FE"/>
    <w:rsid w:val="00644DC3"/>
    <w:rsid w:val="00646477"/>
    <w:rsid w:val="006525DE"/>
    <w:rsid w:val="00667E27"/>
    <w:rsid w:val="00670D40"/>
    <w:rsid w:val="00670FAE"/>
    <w:rsid w:val="00675A72"/>
    <w:rsid w:val="006818E9"/>
    <w:rsid w:val="00686444"/>
    <w:rsid w:val="0068688F"/>
    <w:rsid w:val="00686FE1"/>
    <w:rsid w:val="00687BDE"/>
    <w:rsid w:val="006908A1"/>
    <w:rsid w:val="00691570"/>
    <w:rsid w:val="006919AE"/>
    <w:rsid w:val="00693A01"/>
    <w:rsid w:val="00695BFA"/>
    <w:rsid w:val="006A487A"/>
    <w:rsid w:val="006A6286"/>
    <w:rsid w:val="006B204B"/>
    <w:rsid w:val="006B4681"/>
    <w:rsid w:val="006B4D55"/>
    <w:rsid w:val="006B5565"/>
    <w:rsid w:val="006C034F"/>
    <w:rsid w:val="006C72B1"/>
    <w:rsid w:val="006D7838"/>
    <w:rsid w:val="006F4E12"/>
    <w:rsid w:val="006F66EB"/>
    <w:rsid w:val="007144B1"/>
    <w:rsid w:val="007204F8"/>
    <w:rsid w:val="00720B72"/>
    <w:rsid w:val="0072125B"/>
    <w:rsid w:val="00727E5B"/>
    <w:rsid w:val="00731C80"/>
    <w:rsid w:val="00732348"/>
    <w:rsid w:val="0073258B"/>
    <w:rsid w:val="00735FDF"/>
    <w:rsid w:val="0073640F"/>
    <w:rsid w:val="00740C43"/>
    <w:rsid w:val="00744969"/>
    <w:rsid w:val="007552F1"/>
    <w:rsid w:val="00757CCB"/>
    <w:rsid w:val="007648DA"/>
    <w:rsid w:val="00772920"/>
    <w:rsid w:val="00775105"/>
    <w:rsid w:val="007761B9"/>
    <w:rsid w:val="0077761F"/>
    <w:rsid w:val="007800B1"/>
    <w:rsid w:val="007848C0"/>
    <w:rsid w:val="00785C55"/>
    <w:rsid w:val="00786CC5"/>
    <w:rsid w:val="00791FE9"/>
    <w:rsid w:val="0079258E"/>
    <w:rsid w:val="00795D70"/>
    <w:rsid w:val="007A166A"/>
    <w:rsid w:val="007A3317"/>
    <w:rsid w:val="007A43B3"/>
    <w:rsid w:val="007B6D02"/>
    <w:rsid w:val="007C2BD7"/>
    <w:rsid w:val="007E7CCB"/>
    <w:rsid w:val="007F4707"/>
    <w:rsid w:val="007F7DDB"/>
    <w:rsid w:val="0080384F"/>
    <w:rsid w:val="00803A01"/>
    <w:rsid w:val="0080485D"/>
    <w:rsid w:val="00807E37"/>
    <w:rsid w:val="008143F7"/>
    <w:rsid w:val="00821B00"/>
    <w:rsid w:val="00822E42"/>
    <w:rsid w:val="008246AA"/>
    <w:rsid w:val="0082579F"/>
    <w:rsid w:val="00825DC8"/>
    <w:rsid w:val="00832A14"/>
    <w:rsid w:val="008342E9"/>
    <w:rsid w:val="0083456A"/>
    <w:rsid w:val="00835B2D"/>
    <w:rsid w:val="0083635A"/>
    <w:rsid w:val="0084350B"/>
    <w:rsid w:val="00851AB8"/>
    <w:rsid w:val="00855319"/>
    <w:rsid w:val="0086277A"/>
    <w:rsid w:val="0087225D"/>
    <w:rsid w:val="00874654"/>
    <w:rsid w:val="00875D99"/>
    <w:rsid w:val="00887FEA"/>
    <w:rsid w:val="00895B93"/>
    <w:rsid w:val="008A2291"/>
    <w:rsid w:val="008A29AE"/>
    <w:rsid w:val="008A307D"/>
    <w:rsid w:val="008B4F85"/>
    <w:rsid w:val="008C1FBA"/>
    <w:rsid w:val="008C2EB7"/>
    <w:rsid w:val="008C312A"/>
    <w:rsid w:val="008C5545"/>
    <w:rsid w:val="008D0FB9"/>
    <w:rsid w:val="008E15D7"/>
    <w:rsid w:val="009042D9"/>
    <w:rsid w:val="009067B4"/>
    <w:rsid w:val="009145EB"/>
    <w:rsid w:val="00926393"/>
    <w:rsid w:val="00933834"/>
    <w:rsid w:val="009402F7"/>
    <w:rsid w:val="0094673F"/>
    <w:rsid w:val="0094700E"/>
    <w:rsid w:val="00955479"/>
    <w:rsid w:val="00960843"/>
    <w:rsid w:val="00963855"/>
    <w:rsid w:val="0096720C"/>
    <w:rsid w:val="00975A93"/>
    <w:rsid w:val="009A158F"/>
    <w:rsid w:val="009A1A47"/>
    <w:rsid w:val="009A2CCF"/>
    <w:rsid w:val="009A68A2"/>
    <w:rsid w:val="009B0E71"/>
    <w:rsid w:val="009B237D"/>
    <w:rsid w:val="009B4806"/>
    <w:rsid w:val="009B5EB0"/>
    <w:rsid w:val="009C0F58"/>
    <w:rsid w:val="009C1D5F"/>
    <w:rsid w:val="009C3A2F"/>
    <w:rsid w:val="009C4803"/>
    <w:rsid w:val="009D2BDD"/>
    <w:rsid w:val="009E51BE"/>
    <w:rsid w:val="009F40F9"/>
    <w:rsid w:val="009F5282"/>
    <w:rsid w:val="00A0161D"/>
    <w:rsid w:val="00A01740"/>
    <w:rsid w:val="00A01C81"/>
    <w:rsid w:val="00A03A98"/>
    <w:rsid w:val="00A057C6"/>
    <w:rsid w:val="00A10561"/>
    <w:rsid w:val="00A1377E"/>
    <w:rsid w:val="00A15B24"/>
    <w:rsid w:val="00A160E6"/>
    <w:rsid w:val="00A20FF8"/>
    <w:rsid w:val="00A30B6A"/>
    <w:rsid w:val="00A31763"/>
    <w:rsid w:val="00A33246"/>
    <w:rsid w:val="00A44806"/>
    <w:rsid w:val="00A44B43"/>
    <w:rsid w:val="00A468CE"/>
    <w:rsid w:val="00A50CCB"/>
    <w:rsid w:val="00A51ED1"/>
    <w:rsid w:val="00A52DAD"/>
    <w:rsid w:val="00A551BB"/>
    <w:rsid w:val="00A57010"/>
    <w:rsid w:val="00A6367B"/>
    <w:rsid w:val="00A6570B"/>
    <w:rsid w:val="00A72EDB"/>
    <w:rsid w:val="00A870FA"/>
    <w:rsid w:val="00A9572C"/>
    <w:rsid w:val="00A96E02"/>
    <w:rsid w:val="00A97F1B"/>
    <w:rsid w:val="00AA6D83"/>
    <w:rsid w:val="00AB0422"/>
    <w:rsid w:val="00AB2156"/>
    <w:rsid w:val="00AB299E"/>
    <w:rsid w:val="00AB2C68"/>
    <w:rsid w:val="00AB373B"/>
    <w:rsid w:val="00AB76A3"/>
    <w:rsid w:val="00AC158B"/>
    <w:rsid w:val="00AC2299"/>
    <w:rsid w:val="00AC31DC"/>
    <w:rsid w:val="00AC3808"/>
    <w:rsid w:val="00AD01E3"/>
    <w:rsid w:val="00AD4258"/>
    <w:rsid w:val="00AE12BB"/>
    <w:rsid w:val="00AE7969"/>
    <w:rsid w:val="00AE7FED"/>
    <w:rsid w:val="00AF00D6"/>
    <w:rsid w:val="00AF1301"/>
    <w:rsid w:val="00AF5DE5"/>
    <w:rsid w:val="00AF72FC"/>
    <w:rsid w:val="00B0170A"/>
    <w:rsid w:val="00B04BB0"/>
    <w:rsid w:val="00B05DE0"/>
    <w:rsid w:val="00B1084A"/>
    <w:rsid w:val="00B124BF"/>
    <w:rsid w:val="00B1713B"/>
    <w:rsid w:val="00B2019D"/>
    <w:rsid w:val="00B31CF8"/>
    <w:rsid w:val="00B32A2E"/>
    <w:rsid w:val="00B3418B"/>
    <w:rsid w:val="00B360CC"/>
    <w:rsid w:val="00B57F7A"/>
    <w:rsid w:val="00B67CD9"/>
    <w:rsid w:val="00B802C7"/>
    <w:rsid w:val="00B80642"/>
    <w:rsid w:val="00B8479E"/>
    <w:rsid w:val="00B91E53"/>
    <w:rsid w:val="00BA3196"/>
    <w:rsid w:val="00BB19D5"/>
    <w:rsid w:val="00BC6921"/>
    <w:rsid w:val="00BD106F"/>
    <w:rsid w:val="00BD270B"/>
    <w:rsid w:val="00BD3234"/>
    <w:rsid w:val="00BE4A4A"/>
    <w:rsid w:val="00BE64D1"/>
    <w:rsid w:val="00BF5EAC"/>
    <w:rsid w:val="00BF65BB"/>
    <w:rsid w:val="00C0308E"/>
    <w:rsid w:val="00C04B58"/>
    <w:rsid w:val="00C07F54"/>
    <w:rsid w:val="00C11E85"/>
    <w:rsid w:val="00C142C9"/>
    <w:rsid w:val="00C16CDA"/>
    <w:rsid w:val="00C22E6C"/>
    <w:rsid w:val="00C23FB6"/>
    <w:rsid w:val="00C30DCA"/>
    <w:rsid w:val="00C32EDA"/>
    <w:rsid w:val="00C366B3"/>
    <w:rsid w:val="00C455C7"/>
    <w:rsid w:val="00C53FF8"/>
    <w:rsid w:val="00C61FE7"/>
    <w:rsid w:val="00C634C6"/>
    <w:rsid w:val="00C67397"/>
    <w:rsid w:val="00C676CF"/>
    <w:rsid w:val="00C679C4"/>
    <w:rsid w:val="00C705B8"/>
    <w:rsid w:val="00C84E8F"/>
    <w:rsid w:val="00C97117"/>
    <w:rsid w:val="00C979DD"/>
    <w:rsid w:val="00CA570C"/>
    <w:rsid w:val="00CB2E7F"/>
    <w:rsid w:val="00CB4AE6"/>
    <w:rsid w:val="00CC7C43"/>
    <w:rsid w:val="00CD4752"/>
    <w:rsid w:val="00CD6CA2"/>
    <w:rsid w:val="00CE0A5F"/>
    <w:rsid w:val="00CF053B"/>
    <w:rsid w:val="00CF25C1"/>
    <w:rsid w:val="00D00D6C"/>
    <w:rsid w:val="00D04FCC"/>
    <w:rsid w:val="00D058DE"/>
    <w:rsid w:val="00D06306"/>
    <w:rsid w:val="00D0683E"/>
    <w:rsid w:val="00D06B5B"/>
    <w:rsid w:val="00D16C12"/>
    <w:rsid w:val="00D20571"/>
    <w:rsid w:val="00D21743"/>
    <w:rsid w:val="00D2463B"/>
    <w:rsid w:val="00D24E7B"/>
    <w:rsid w:val="00D25579"/>
    <w:rsid w:val="00D27B12"/>
    <w:rsid w:val="00D40D30"/>
    <w:rsid w:val="00D603D6"/>
    <w:rsid w:val="00D640E0"/>
    <w:rsid w:val="00D64ADB"/>
    <w:rsid w:val="00D70B5F"/>
    <w:rsid w:val="00D71B2D"/>
    <w:rsid w:val="00D7611B"/>
    <w:rsid w:val="00D828AA"/>
    <w:rsid w:val="00D83DF9"/>
    <w:rsid w:val="00D914FE"/>
    <w:rsid w:val="00D932FC"/>
    <w:rsid w:val="00D93836"/>
    <w:rsid w:val="00D968EB"/>
    <w:rsid w:val="00DA2D17"/>
    <w:rsid w:val="00DC0574"/>
    <w:rsid w:val="00DC354C"/>
    <w:rsid w:val="00DC3F31"/>
    <w:rsid w:val="00DD0742"/>
    <w:rsid w:val="00DD226E"/>
    <w:rsid w:val="00DD2D6A"/>
    <w:rsid w:val="00DD69EC"/>
    <w:rsid w:val="00DE21BA"/>
    <w:rsid w:val="00DE7FAB"/>
    <w:rsid w:val="00DF2E00"/>
    <w:rsid w:val="00E06673"/>
    <w:rsid w:val="00E22103"/>
    <w:rsid w:val="00E23EA6"/>
    <w:rsid w:val="00E45F2B"/>
    <w:rsid w:val="00E46F5B"/>
    <w:rsid w:val="00E53936"/>
    <w:rsid w:val="00E54959"/>
    <w:rsid w:val="00E605C8"/>
    <w:rsid w:val="00E7716C"/>
    <w:rsid w:val="00EB0399"/>
    <w:rsid w:val="00EB55AE"/>
    <w:rsid w:val="00EC1397"/>
    <w:rsid w:val="00EC22D9"/>
    <w:rsid w:val="00EC7223"/>
    <w:rsid w:val="00EC724B"/>
    <w:rsid w:val="00ED116D"/>
    <w:rsid w:val="00ED4CE4"/>
    <w:rsid w:val="00EE42C8"/>
    <w:rsid w:val="00EF2999"/>
    <w:rsid w:val="00F0429B"/>
    <w:rsid w:val="00F14428"/>
    <w:rsid w:val="00F14E61"/>
    <w:rsid w:val="00F24CA6"/>
    <w:rsid w:val="00F27045"/>
    <w:rsid w:val="00F30E61"/>
    <w:rsid w:val="00F36D17"/>
    <w:rsid w:val="00F4380F"/>
    <w:rsid w:val="00F4396A"/>
    <w:rsid w:val="00F533AC"/>
    <w:rsid w:val="00F57C63"/>
    <w:rsid w:val="00F61C22"/>
    <w:rsid w:val="00F6230A"/>
    <w:rsid w:val="00F66958"/>
    <w:rsid w:val="00F72D7B"/>
    <w:rsid w:val="00F847DE"/>
    <w:rsid w:val="00F91665"/>
    <w:rsid w:val="00F92B59"/>
    <w:rsid w:val="00F93924"/>
    <w:rsid w:val="00F96434"/>
    <w:rsid w:val="00FB1989"/>
    <w:rsid w:val="00FB5E89"/>
    <w:rsid w:val="00FB6760"/>
    <w:rsid w:val="00FC407B"/>
    <w:rsid w:val="00FC5E40"/>
    <w:rsid w:val="00FD50D8"/>
    <w:rsid w:val="00FD5329"/>
    <w:rsid w:val="00FE0165"/>
    <w:rsid w:val="00FE2D55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F454E5"/>
  <w15:chartTrackingRefBased/>
  <w15:docId w15:val="{1461C5CC-8F1B-44BA-9954-AF43346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949"/>
  </w:style>
  <w:style w:type="paragraph" w:styleId="Footer">
    <w:name w:val="footer"/>
    <w:basedOn w:val="Normal"/>
    <w:link w:val="FooterChar"/>
    <w:uiPriority w:val="99"/>
    <w:unhideWhenUsed/>
    <w:rsid w:val="00077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E109EF1CBF94CAA679EFCD8E78344" ma:contentTypeVersion="13" ma:contentTypeDescription="Create a new document." ma:contentTypeScope="" ma:versionID="7727e3879a56eb5f6b0f4a8240badd40">
  <xsd:schema xmlns:xsd="http://www.w3.org/2001/XMLSchema" xmlns:xs="http://www.w3.org/2001/XMLSchema" xmlns:p="http://schemas.microsoft.com/office/2006/metadata/properties" xmlns:ns3="5c6201ed-3b44-468d-b2c3-39d7db734c43" xmlns:ns4="5afd2b31-cb8a-49ff-a752-1488ec8dfdaf" targetNamespace="http://schemas.microsoft.com/office/2006/metadata/properties" ma:root="true" ma:fieldsID="6cbdb1389b3296d24354606ffc22a66f" ns3:_="" ns4:_="">
    <xsd:import namespace="5c6201ed-3b44-468d-b2c3-39d7db734c43"/>
    <xsd:import namespace="5afd2b31-cb8a-49ff-a752-1488ec8dfd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201ed-3b44-468d-b2c3-39d7db734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d2b31-cb8a-49ff-a752-1488ec8dfd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B4D5E-10A7-4763-B258-923C5C8C0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5AACF-1AD2-425B-A8A1-ED9A568FD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648E8-9814-48EE-B789-6F327C012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201ed-3b44-468d-b2c3-39d7db734c43"/>
    <ds:schemaRef ds:uri="5afd2b31-cb8a-49ff-a752-1488ec8df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2771</Words>
  <Characters>15800</Characters>
  <Application>Microsoft Office Word</Application>
  <DocSecurity>4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Brand-Smith</dc:creator>
  <cp:keywords/>
  <dc:description/>
  <cp:lastModifiedBy>Rachel Brand-Smith</cp:lastModifiedBy>
  <cp:revision>2</cp:revision>
  <dcterms:created xsi:type="dcterms:W3CDTF">2021-12-09T10:31:00Z</dcterms:created>
  <dcterms:modified xsi:type="dcterms:W3CDTF">2021-12-09T10:31:00Z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0x010100DA7E109EF1CBF94CAA679EFCD8E78344</vt:lpwstr>
  </property>
</Properties>
</file>