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27C0" w14:textId="08B10538" w:rsidR="006B7C01" w:rsidRDefault="006B7C01" w:rsidP="006B7C01">
      <w:pPr>
        <w:pStyle w:val="Header"/>
        <w:jc w:val="center"/>
        <w:rPr>
          <w:b/>
        </w:rPr>
      </w:pPr>
      <w:r>
        <w:rPr>
          <w:b/>
        </w:rPr>
        <w:t xml:space="preserve">IM3 </w:t>
      </w:r>
      <w:r w:rsidR="00820D63">
        <w:rPr>
          <w:b/>
        </w:rPr>
        <w:t xml:space="preserve">registrar ready </w:t>
      </w:r>
      <w:r>
        <w:rPr>
          <w:b/>
        </w:rPr>
        <w:t>course</w:t>
      </w:r>
    </w:p>
    <w:p w14:paraId="5FC05C49" w14:textId="77777777" w:rsidR="006B7C01" w:rsidRDefault="006B7C01" w:rsidP="006B7C01">
      <w:pPr>
        <w:pStyle w:val="Header"/>
        <w:rPr>
          <w:b/>
        </w:rPr>
      </w:pPr>
    </w:p>
    <w:p w14:paraId="130B32C1" w14:textId="28B8C45A" w:rsidR="006B7C01" w:rsidRDefault="006B7C01" w:rsidP="006B7C01">
      <w:pPr>
        <w:pStyle w:val="Header"/>
      </w:pPr>
      <w:r>
        <w:rPr>
          <w:b/>
        </w:rPr>
        <w:t>Timetable:</w:t>
      </w:r>
      <w:r w:rsidRPr="00A25B37">
        <w:rPr>
          <w:b/>
        </w:rPr>
        <w:t xml:space="preserve"> </w:t>
      </w:r>
      <w:r w:rsidRPr="00A25B37">
        <w:t xml:space="preserve">trainees </w:t>
      </w:r>
      <w:r>
        <w:t xml:space="preserve">will </w:t>
      </w:r>
      <w:r w:rsidRPr="00A25B37">
        <w:t xml:space="preserve">be split for </w:t>
      </w:r>
      <w:r w:rsidR="00F8334C">
        <w:t xml:space="preserve">most </w:t>
      </w:r>
      <w:r w:rsidRPr="00A25B37">
        <w:t>se</w:t>
      </w:r>
      <w:r>
        <w:t>ssions</w:t>
      </w:r>
      <w:r w:rsidRPr="00A25B37">
        <w:t xml:space="preserve"> into three groups of six (A, B and C)</w:t>
      </w:r>
    </w:p>
    <w:p w14:paraId="7F49100E" w14:textId="30F9DC41" w:rsidR="00820D63" w:rsidRDefault="00820D63" w:rsidP="006B7C01">
      <w:pPr>
        <w:pStyle w:val="Header"/>
      </w:pPr>
    </w:p>
    <w:p w14:paraId="7C836421" w14:textId="57A540DF" w:rsidR="00820D63" w:rsidRDefault="00820D63" w:rsidP="006B7C01">
      <w:pPr>
        <w:pStyle w:val="Header"/>
      </w:pPr>
    </w:p>
    <w:tbl>
      <w:tblPr>
        <w:tblStyle w:val="TableGrid"/>
        <w:tblpPr w:leftFromText="180" w:rightFromText="180" w:vertAnchor="page" w:horzAnchor="margin" w:tblpY="3067"/>
        <w:tblW w:w="0" w:type="auto"/>
        <w:tblLook w:val="04A0" w:firstRow="1" w:lastRow="0" w:firstColumn="1" w:lastColumn="0" w:noHBand="0" w:noVBand="1"/>
      </w:tblPr>
      <w:tblGrid>
        <w:gridCol w:w="949"/>
        <w:gridCol w:w="1420"/>
        <w:gridCol w:w="1104"/>
        <w:gridCol w:w="1269"/>
        <w:gridCol w:w="1349"/>
        <w:gridCol w:w="1445"/>
        <w:gridCol w:w="1474"/>
      </w:tblGrid>
      <w:tr w:rsidR="00820D63" w:rsidRPr="00410FB4" w14:paraId="7BAAEDB9" w14:textId="46593F31" w:rsidTr="00820D63">
        <w:tc>
          <w:tcPr>
            <w:tcW w:w="949" w:type="dxa"/>
            <w:shd w:val="clear" w:color="auto" w:fill="D9D9D9" w:themeFill="background1" w:themeFillShade="D9"/>
          </w:tcPr>
          <w:p w14:paraId="70344A36" w14:textId="77777777" w:rsidR="00820D63" w:rsidRPr="00410FB4" w:rsidRDefault="00820D63" w:rsidP="00820D63">
            <w:pPr>
              <w:rPr>
                <w:sz w:val="20"/>
                <w:szCs w:val="20"/>
              </w:rPr>
            </w:pPr>
          </w:p>
        </w:tc>
        <w:tc>
          <w:tcPr>
            <w:tcW w:w="3793" w:type="dxa"/>
            <w:gridSpan w:val="3"/>
            <w:shd w:val="clear" w:color="auto" w:fill="D9D9D9" w:themeFill="background1" w:themeFillShade="D9"/>
          </w:tcPr>
          <w:p w14:paraId="210FF15B" w14:textId="77777777" w:rsidR="00820D63" w:rsidRPr="00410FB4" w:rsidRDefault="00820D63" w:rsidP="00820D63">
            <w:pPr>
              <w:rPr>
                <w:b/>
                <w:bCs/>
                <w:sz w:val="20"/>
                <w:szCs w:val="20"/>
              </w:rPr>
            </w:pPr>
            <w:r w:rsidRPr="00410FB4">
              <w:rPr>
                <w:b/>
                <w:bCs/>
                <w:sz w:val="20"/>
                <w:szCs w:val="20"/>
              </w:rPr>
              <w:t>Day 1</w:t>
            </w:r>
            <w:r>
              <w:rPr>
                <w:b/>
                <w:bCs/>
                <w:sz w:val="20"/>
                <w:szCs w:val="20"/>
              </w:rPr>
              <w:t xml:space="preserve"> (8.30am-6pm)</w:t>
            </w:r>
          </w:p>
        </w:tc>
        <w:tc>
          <w:tcPr>
            <w:tcW w:w="4268" w:type="dxa"/>
            <w:gridSpan w:val="3"/>
            <w:shd w:val="clear" w:color="auto" w:fill="D9D9D9" w:themeFill="background1" w:themeFillShade="D9"/>
          </w:tcPr>
          <w:p w14:paraId="68DA1430" w14:textId="04803CF5" w:rsidR="00820D63" w:rsidRPr="00410FB4" w:rsidRDefault="00820D63" w:rsidP="00820D63">
            <w:pPr>
              <w:rPr>
                <w:b/>
                <w:bCs/>
                <w:sz w:val="20"/>
                <w:szCs w:val="20"/>
              </w:rPr>
            </w:pPr>
            <w:r>
              <w:rPr>
                <w:b/>
                <w:bCs/>
                <w:sz w:val="20"/>
                <w:szCs w:val="20"/>
              </w:rPr>
              <w:t>Day 2 (8.30am-6pm)</w:t>
            </w:r>
          </w:p>
        </w:tc>
      </w:tr>
      <w:tr w:rsidR="00820D63" w:rsidRPr="00410FB4" w14:paraId="78C21097" w14:textId="11456A07" w:rsidTr="00820D63">
        <w:tc>
          <w:tcPr>
            <w:tcW w:w="949" w:type="dxa"/>
            <w:shd w:val="clear" w:color="auto" w:fill="D9D9D9" w:themeFill="background1" w:themeFillShade="D9"/>
          </w:tcPr>
          <w:p w14:paraId="676EBEDA" w14:textId="77777777" w:rsidR="00820D63" w:rsidRPr="00410FB4" w:rsidRDefault="00820D63" w:rsidP="00820D63">
            <w:pPr>
              <w:rPr>
                <w:b/>
                <w:bCs/>
                <w:sz w:val="20"/>
                <w:szCs w:val="20"/>
              </w:rPr>
            </w:pPr>
            <w:r w:rsidRPr="00410FB4">
              <w:rPr>
                <w:b/>
                <w:bCs/>
                <w:sz w:val="20"/>
                <w:szCs w:val="20"/>
              </w:rPr>
              <w:t>8.30am</w:t>
            </w:r>
          </w:p>
        </w:tc>
        <w:tc>
          <w:tcPr>
            <w:tcW w:w="3793" w:type="dxa"/>
            <w:gridSpan w:val="3"/>
            <w:shd w:val="clear" w:color="auto" w:fill="F2F2F2" w:themeFill="background1" w:themeFillShade="F2"/>
          </w:tcPr>
          <w:p w14:paraId="1E9C99B9" w14:textId="77777777" w:rsidR="00820D63" w:rsidRPr="00410FB4" w:rsidRDefault="00820D63" w:rsidP="00820D63">
            <w:pPr>
              <w:rPr>
                <w:sz w:val="20"/>
                <w:szCs w:val="20"/>
              </w:rPr>
            </w:pPr>
            <w:r w:rsidRPr="00410FB4">
              <w:rPr>
                <w:b/>
                <w:bCs/>
                <w:sz w:val="20"/>
                <w:szCs w:val="20"/>
              </w:rPr>
              <w:t>Registration &amp; coffee</w:t>
            </w:r>
            <w:r w:rsidRPr="00410FB4">
              <w:rPr>
                <w:sz w:val="20"/>
                <w:szCs w:val="20"/>
              </w:rPr>
              <w:t xml:space="preserve"> (arrive 8.30am for 8.45am start)</w:t>
            </w:r>
          </w:p>
        </w:tc>
        <w:tc>
          <w:tcPr>
            <w:tcW w:w="4268" w:type="dxa"/>
            <w:gridSpan w:val="3"/>
            <w:shd w:val="clear" w:color="auto" w:fill="F2F2F2" w:themeFill="background1" w:themeFillShade="F2"/>
          </w:tcPr>
          <w:p w14:paraId="2F015A4C" w14:textId="6213E6B4" w:rsidR="00820D63" w:rsidRPr="00410FB4" w:rsidRDefault="00820D63" w:rsidP="00820D63">
            <w:pPr>
              <w:rPr>
                <w:b/>
                <w:bCs/>
                <w:sz w:val="20"/>
                <w:szCs w:val="20"/>
              </w:rPr>
            </w:pPr>
            <w:r w:rsidRPr="00410FB4">
              <w:rPr>
                <w:b/>
                <w:bCs/>
                <w:sz w:val="20"/>
                <w:szCs w:val="20"/>
              </w:rPr>
              <w:t>Registration &amp; coffee</w:t>
            </w:r>
            <w:r w:rsidRPr="00410FB4">
              <w:rPr>
                <w:sz w:val="20"/>
                <w:szCs w:val="20"/>
              </w:rPr>
              <w:t xml:space="preserve"> (arrive 8.30am for 8.45am start)</w:t>
            </w:r>
          </w:p>
        </w:tc>
      </w:tr>
      <w:tr w:rsidR="00820D63" w:rsidRPr="00410FB4" w14:paraId="6ADA343D" w14:textId="61F1E196" w:rsidTr="00820D63">
        <w:trPr>
          <w:trHeight w:val="526"/>
        </w:trPr>
        <w:tc>
          <w:tcPr>
            <w:tcW w:w="949" w:type="dxa"/>
            <w:shd w:val="clear" w:color="auto" w:fill="D9D9D9" w:themeFill="background1" w:themeFillShade="D9"/>
          </w:tcPr>
          <w:p w14:paraId="48036E83" w14:textId="77777777" w:rsidR="00820D63" w:rsidRPr="00410FB4" w:rsidRDefault="00820D63" w:rsidP="00820D63">
            <w:pPr>
              <w:rPr>
                <w:b/>
                <w:bCs/>
                <w:sz w:val="20"/>
                <w:szCs w:val="20"/>
              </w:rPr>
            </w:pPr>
            <w:r w:rsidRPr="00410FB4">
              <w:rPr>
                <w:b/>
                <w:bCs/>
                <w:sz w:val="20"/>
                <w:szCs w:val="20"/>
              </w:rPr>
              <w:t>8.45am</w:t>
            </w:r>
          </w:p>
        </w:tc>
        <w:tc>
          <w:tcPr>
            <w:tcW w:w="3793" w:type="dxa"/>
            <w:gridSpan w:val="3"/>
          </w:tcPr>
          <w:p w14:paraId="46B36298" w14:textId="77777777" w:rsidR="00820D63" w:rsidRPr="00410FB4" w:rsidRDefault="00820D63" w:rsidP="00820D63">
            <w:pPr>
              <w:rPr>
                <w:sz w:val="20"/>
                <w:szCs w:val="20"/>
              </w:rPr>
            </w:pPr>
            <w:r w:rsidRPr="00410FB4">
              <w:rPr>
                <w:sz w:val="20"/>
                <w:szCs w:val="20"/>
              </w:rPr>
              <w:t>Welcome, aims of course, orientation to centre and equipment</w:t>
            </w:r>
          </w:p>
        </w:tc>
        <w:tc>
          <w:tcPr>
            <w:tcW w:w="4268" w:type="dxa"/>
            <w:gridSpan w:val="3"/>
          </w:tcPr>
          <w:p w14:paraId="17681861" w14:textId="42AFE723" w:rsidR="00820D63" w:rsidRPr="00410FB4" w:rsidRDefault="00820D63" w:rsidP="00820D63">
            <w:pPr>
              <w:rPr>
                <w:sz w:val="20"/>
                <w:szCs w:val="20"/>
              </w:rPr>
            </w:pPr>
            <w:r w:rsidRPr="00A44F14">
              <w:rPr>
                <w:sz w:val="20"/>
                <w:szCs w:val="20"/>
              </w:rPr>
              <w:t xml:space="preserve">Ethics in practice for </w:t>
            </w:r>
            <w:r>
              <w:rPr>
                <w:sz w:val="20"/>
                <w:szCs w:val="20"/>
              </w:rPr>
              <w:t>medical registrars</w:t>
            </w:r>
          </w:p>
        </w:tc>
      </w:tr>
      <w:tr w:rsidR="00820D63" w:rsidRPr="00410FB4" w14:paraId="55E3C22C" w14:textId="0F7BEF66" w:rsidTr="00820D63">
        <w:tc>
          <w:tcPr>
            <w:tcW w:w="949" w:type="dxa"/>
            <w:shd w:val="clear" w:color="auto" w:fill="D9D9D9" w:themeFill="background1" w:themeFillShade="D9"/>
          </w:tcPr>
          <w:p w14:paraId="5012EBE4" w14:textId="77777777" w:rsidR="00820D63" w:rsidRPr="00410FB4" w:rsidRDefault="00820D63" w:rsidP="00820D63">
            <w:pPr>
              <w:rPr>
                <w:b/>
                <w:bCs/>
                <w:sz w:val="20"/>
                <w:szCs w:val="20"/>
              </w:rPr>
            </w:pPr>
            <w:r w:rsidRPr="00410FB4">
              <w:rPr>
                <w:b/>
                <w:bCs/>
                <w:sz w:val="20"/>
                <w:szCs w:val="20"/>
              </w:rPr>
              <w:t>9.30am</w:t>
            </w:r>
          </w:p>
        </w:tc>
        <w:tc>
          <w:tcPr>
            <w:tcW w:w="1420" w:type="dxa"/>
          </w:tcPr>
          <w:p w14:paraId="00F05AAE" w14:textId="1CEA9A64" w:rsidR="00820D63" w:rsidRPr="00410FB4" w:rsidRDefault="00820D63" w:rsidP="00820D63">
            <w:pPr>
              <w:rPr>
                <w:sz w:val="20"/>
                <w:szCs w:val="20"/>
              </w:rPr>
            </w:pPr>
            <w:r w:rsidRPr="00410FB4">
              <w:rPr>
                <w:b/>
                <w:bCs/>
                <w:sz w:val="20"/>
                <w:szCs w:val="20"/>
              </w:rPr>
              <w:t>A</w:t>
            </w:r>
            <w:r w:rsidRPr="00410FB4">
              <w:rPr>
                <w:sz w:val="20"/>
                <w:szCs w:val="20"/>
              </w:rPr>
              <w:t>:</w:t>
            </w:r>
            <w:r>
              <w:rPr>
                <w:sz w:val="20"/>
                <w:szCs w:val="20"/>
              </w:rPr>
              <w:t xml:space="preserve"> </w:t>
            </w:r>
            <w:r w:rsidRPr="00410FB4">
              <w:rPr>
                <w:sz w:val="20"/>
                <w:szCs w:val="20"/>
              </w:rPr>
              <w:t>Simulation</w:t>
            </w:r>
            <w:r>
              <w:rPr>
                <w:sz w:val="20"/>
                <w:szCs w:val="20"/>
              </w:rPr>
              <w:t xml:space="preserve"> </w:t>
            </w:r>
            <w:r w:rsidRPr="00410FB4">
              <w:rPr>
                <w:sz w:val="20"/>
                <w:szCs w:val="20"/>
              </w:rPr>
              <w:t>scenarios 7A, 8A &amp; 9A</w:t>
            </w:r>
            <w:r w:rsidR="00C5378F" w:rsidRPr="00C5378F">
              <w:rPr>
                <w:sz w:val="20"/>
                <w:szCs w:val="20"/>
                <w:vertAlign w:val="superscript"/>
              </w:rPr>
              <w:t>2</w:t>
            </w:r>
          </w:p>
        </w:tc>
        <w:tc>
          <w:tcPr>
            <w:tcW w:w="1104" w:type="dxa"/>
          </w:tcPr>
          <w:p w14:paraId="1FD37850" w14:textId="4D90CDF1" w:rsidR="00820D63" w:rsidRPr="00410FB4" w:rsidRDefault="00820D63" w:rsidP="00820D63">
            <w:pPr>
              <w:tabs>
                <w:tab w:val="center" w:pos="910"/>
              </w:tabs>
              <w:rPr>
                <w:sz w:val="20"/>
                <w:szCs w:val="20"/>
              </w:rPr>
            </w:pPr>
            <w:r w:rsidRPr="00410FB4">
              <w:rPr>
                <w:b/>
                <w:bCs/>
                <w:sz w:val="20"/>
                <w:szCs w:val="20"/>
              </w:rPr>
              <w:t>B</w:t>
            </w:r>
            <w:r>
              <w:rPr>
                <w:b/>
                <w:bCs/>
                <w:sz w:val="20"/>
                <w:szCs w:val="20"/>
              </w:rPr>
              <w:t>:</w:t>
            </w:r>
            <w:r>
              <w:rPr>
                <w:sz w:val="20"/>
                <w:szCs w:val="20"/>
              </w:rPr>
              <w:t xml:space="preserve"> </w:t>
            </w:r>
            <w:r>
              <w:rPr>
                <w:sz w:val="20"/>
                <w:szCs w:val="20"/>
              </w:rPr>
              <w:t>Arterial lines and US-guided PVC</w:t>
            </w:r>
            <w:r w:rsidR="00C5378F" w:rsidRPr="00C5378F">
              <w:rPr>
                <w:sz w:val="20"/>
                <w:szCs w:val="20"/>
                <w:vertAlign w:val="superscript"/>
              </w:rPr>
              <w:t>1,3</w:t>
            </w:r>
          </w:p>
        </w:tc>
        <w:tc>
          <w:tcPr>
            <w:tcW w:w="1269" w:type="dxa"/>
          </w:tcPr>
          <w:p w14:paraId="0EBB6A43" w14:textId="77777777" w:rsidR="00820D63" w:rsidRPr="00410FB4" w:rsidRDefault="00820D63" w:rsidP="00820D63">
            <w:pPr>
              <w:rPr>
                <w:sz w:val="20"/>
                <w:szCs w:val="20"/>
              </w:rPr>
            </w:pPr>
            <w:r w:rsidRPr="00410FB4">
              <w:rPr>
                <w:b/>
                <w:bCs/>
                <w:sz w:val="20"/>
                <w:szCs w:val="20"/>
              </w:rPr>
              <w:t>C</w:t>
            </w:r>
            <w:r w:rsidRPr="00410FB4">
              <w:rPr>
                <w:sz w:val="20"/>
                <w:szCs w:val="20"/>
              </w:rPr>
              <w:t>: Medical on-call &amp; prioritisation workshop</w:t>
            </w:r>
          </w:p>
          <w:p w14:paraId="46E8391C" w14:textId="77777777" w:rsidR="00820D63" w:rsidRPr="00410FB4" w:rsidRDefault="00820D63" w:rsidP="00820D63">
            <w:pPr>
              <w:rPr>
                <w:sz w:val="20"/>
                <w:szCs w:val="20"/>
              </w:rPr>
            </w:pPr>
          </w:p>
        </w:tc>
        <w:tc>
          <w:tcPr>
            <w:tcW w:w="1349" w:type="dxa"/>
          </w:tcPr>
          <w:p w14:paraId="318B0E66" w14:textId="0D039354" w:rsidR="00820D63" w:rsidRPr="00410FB4" w:rsidRDefault="00820D63" w:rsidP="00820D63">
            <w:pPr>
              <w:rPr>
                <w:b/>
                <w:bCs/>
                <w:sz w:val="20"/>
                <w:szCs w:val="20"/>
              </w:rPr>
            </w:pPr>
            <w:r w:rsidRPr="00410FB4">
              <w:rPr>
                <w:b/>
                <w:bCs/>
                <w:sz w:val="20"/>
                <w:szCs w:val="20"/>
              </w:rPr>
              <w:t>C</w:t>
            </w:r>
            <w:r w:rsidRPr="00410FB4">
              <w:rPr>
                <w:sz w:val="20"/>
                <w:szCs w:val="20"/>
              </w:rPr>
              <w:t xml:space="preserve">: Simulation scenarios </w:t>
            </w:r>
            <w:r>
              <w:rPr>
                <w:sz w:val="20"/>
                <w:szCs w:val="20"/>
              </w:rPr>
              <w:t>10</w:t>
            </w:r>
            <w:r w:rsidRPr="00410FB4">
              <w:rPr>
                <w:sz w:val="20"/>
                <w:szCs w:val="20"/>
              </w:rPr>
              <w:t xml:space="preserve">C, </w:t>
            </w:r>
            <w:r>
              <w:rPr>
                <w:sz w:val="20"/>
                <w:szCs w:val="20"/>
              </w:rPr>
              <w:t>11</w:t>
            </w:r>
            <w:r w:rsidRPr="00410FB4">
              <w:rPr>
                <w:sz w:val="20"/>
                <w:szCs w:val="20"/>
              </w:rPr>
              <w:t xml:space="preserve">C &amp; </w:t>
            </w:r>
            <w:r>
              <w:rPr>
                <w:sz w:val="20"/>
                <w:szCs w:val="20"/>
              </w:rPr>
              <w:t>12</w:t>
            </w:r>
            <w:r w:rsidRPr="00410FB4">
              <w:rPr>
                <w:sz w:val="20"/>
                <w:szCs w:val="20"/>
              </w:rPr>
              <w:t>C</w:t>
            </w:r>
            <w:r w:rsidR="00C5378F" w:rsidRPr="00C5378F">
              <w:rPr>
                <w:sz w:val="20"/>
                <w:szCs w:val="20"/>
                <w:vertAlign w:val="superscript"/>
              </w:rPr>
              <w:t>2</w:t>
            </w:r>
          </w:p>
        </w:tc>
        <w:tc>
          <w:tcPr>
            <w:tcW w:w="1445" w:type="dxa"/>
          </w:tcPr>
          <w:p w14:paraId="6BBDA2D8" w14:textId="5972BBE0" w:rsidR="00820D63" w:rsidRPr="00410FB4" w:rsidRDefault="00820D63" w:rsidP="00820D63">
            <w:pPr>
              <w:rPr>
                <w:b/>
                <w:bCs/>
                <w:sz w:val="20"/>
                <w:szCs w:val="20"/>
              </w:rPr>
            </w:pPr>
            <w:r w:rsidRPr="00410FB4">
              <w:rPr>
                <w:b/>
                <w:bCs/>
                <w:sz w:val="20"/>
                <w:szCs w:val="20"/>
              </w:rPr>
              <w:t>A:</w:t>
            </w:r>
            <w:r w:rsidRPr="00410FB4">
              <w:rPr>
                <w:sz w:val="20"/>
                <w:szCs w:val="20"/>
              </w:rPr>
              <w:t xml:space="preserve"> Central lines and use of vasoactive medications</w:t>
            </w:r>
            <w:r w:rsidR="00C5378F" w:rsidRPr="00C5378F">
              <w:rPr>
                <w:sz w:val="20"/>
                <w:szCs w:val="20"/>
                <w:vertAlign w:val="superscript"/>
              </w:rPr>
              <w:t>1,3</w:t>
            </w:r>
          </w:p>
        </w:tc>
        <w:tc>
          <w:tcPr>
            <w:tcW w:w="1474" w:type="dxa"/>
          </w:tcPr>
          <w:p w14:paraId="446A9016" w14:textId="77777777" w:rsidR="00820D63" w:rsidRPr="00410FB4" w:rsidRDefault="00820D63" w:rsidP="00820D63">
            <w:pPr>
              <w:rPr>
                <w:sz w:val="20"/>
                <w:szCs w:val="20"/>
              </w:rPr>
            </w:pPr>
            <w:r w:rsidRPr="00410FB4">
              <w:rPr>
                <w:b/>
                <w:bCs/>
                <w:sz w:val="20"/>
                <w:szCs w:val="20"/>
              </w:rPr>
              <w:t>B</w:t>
            </w:r>
            <w:r w:rsidRPr="00410FB4">
              <w:rPr>
                <w:sz w:val="20"/>
                <w:szCs w:val="20"/>
              </w:rPr>
              <w:t xml:space="preserve">: </w:t>
            </w:r>
            <w:r>
              <w:rPr>
                <w:sz w:val="20"/>
                <w:szCs w:val="20"/>
              </w:rPr>
              <w:t xml:space="preserve">Leading &amp; managing your team </w:t>
            </w:r>
            <w:r w:rsidRPr="00410FB4">
              <w:rPr>
                <w:sz w:val="20"/>
                <w:szCs w:val="20"/>
              </w:rPr>
              <w:t>workshop</w:t>
            </w:r>
          </w:p>
          <w:p w14:paraId="209BCB56" w14:textId="77777777" w:rsidR="00820D63" w:rsidRPr="00410FB4" w:rsidRDefault="00820D63" w:rsidP="00820D63">
            <w:pPr>
              <w:rPr>
                <w:b/>
                <w:bCs/>
                <w:sz w:val="20"/>
                <w:szCs w:val="20"/>
              </w:rPr>
            </w:pPr>
          </w:p>
        </w:tc>
      </w:tr>
      <w:tr w:rsidR="00820D63" w:rsidRPr="00410FB4" w14:paraId="562568BF" w14:textId="13D46D53" w:rsidTr="00820D63">
        <w:tc>
          <w:tcPr>
            <w:tcW w:w="949" w:type="dxa"/>
            <w:shd w:val="clear" w:color="auto" w:fill="D9D9D9" w:themeFill="background1" w:themeFillShade="D9"/>
          </w:tcPr>
          <w:p w14:paraId="1D9CEFCC" w14:textId="77777777" w:rsidR="00820D63" w:rsidRPr="00410FB4" w:rsidRDefault="00820D63" w:rsidP="00820D63">
            <w:pPr>
              <w:rPr>
                <w:b/>
                <w:bCs/>
                <w:sz w:val="20"/>
                <w:szCs w:val="20"/>
              </w:rPr>
            </w:pPr>
            <w:r w:rsidRPr="00410FB4">
              <w:rPr>
                <w:b/>
                <w:bCs/>
                <w:sz w:val="20"/>
                <w:szCs w:val="20"/>
              </w:rPr>
              <w:t>12 noon</w:t>
            </w:r>
          </w:p>
        </w:tc>
        <w:tc>
          <w:tcPr>
            <w:tcW w:w="3793" w:type="dxa"/>
            <w:gridSpan w:val="3"/>
            <w:shd w:val="clear" w:color="auto" w:fill="F2F2F2" w:themeFill="background1" w:themeFillShade="F2"/>
          </w:tcPr>
          <w:p w14:paraId="28A82879" w14:textId="77777777" w:rsidR="00820D63" w:rsidRPr="00410FB4" w:rsidRDefault="00820D63" w:rsidP="00820D63">
            <w:pPr>
              <w:rPr>
                <w:b/>
                <w:bCs/>
                <w:sz w:val="20"/>
                <w:szCs w:val="20"/>
              </w:rPr>
            </w:pPr>
            <w:r w:rsidRPr="00410FB4">
              <w:rPr>
                <w:b/>
                <w:bCs/>
                <w:sz w:val="20"/>
                <w:szCs w:val="20"/>
              </w:rPr>
              <w:t>LUNCH</w:t>
            </w:r>
          </w:p>
        </w:tc>
        <w:tc>
          <w:tcPr>
            <w:tcW w:w="4268" w:type="dxa"/>
            <w:gridSpan w:val="3"/>
            <w:shd w:val="clear" w:color="auto" w:fill="F2F2F2" w:themeFill="background1" w:themeFillShade="F2"/>
          </w:tcPr>
          <w:p w14:paraId="5772BCC7" w14:textId="71157BB6" w:rsidR="00820D63" w:rsidRPr="00410FB4" w:rsidRDefault="00820D63" w:rsidP="00820D63">
            <w:pPr>
              <w:rPr>
                <w:b/>
                <w:bCs/>
                <w:sz w:val="20"/>
                <w:szCs w:val="20"/>
              </w:rPr>
            </w:pPr>
            <w:r>
              <w:rPr>
                <w:b/>
                <w:bCs/>
                <w:sz w:val="20"/>
                <w:szCs w:val="20"/>
              </w:rPr>
              <w:t>LUNCH</w:t>
            </w:r>
          </w:p>
        </w:tc>
      </w:tr>
      <w:tr w:rsidR="00820D63" w:rsidRPr="00410FB4" w14:paraId="7792194C" w14:textId="67C0FDE6" w:rsidTr="00820D63">
        <w:tc>
          <w:tcPr>
            <w:tcW w:w="949" w:type="dxa"/>
            <w:shd w:val="clear" w:color="auto" w:fill="D9D9D9" w:themeFill="background1" w:themeFillShade="D9"/>
          </w:tcPr>
          <w:p w14:paraId="74304977" w14:textId="77777777" w:rsidR="00820D63" w:rsidRPr="00410FB4" w:rsidRDefault="00820D63" w:rsidP="00820D63">
            <w:pPr>
              <w:rPr>
                <w:b/>
                <w:bCs/>
                <w:sz w:val="20"/>
                <w:szCs w:val="20"/>
              </w:rPr>
            </w:pPr>
            <w:r w:rsidRPr="00410FB4">
              <w:rPr>
                <w:b/>
                <w:bCs/>
                <w:sz w:val="20"/>
                <w:szCs w:val="20"/>
              </w:rPr>
              <w:t>12.30pm</w:t>
            </w:r>
          </w:p>
        </w:tc>
        <w:tc>
          <w:tcPr>
            <w:tcW w:w="1420" w:type="dxa"/>
          </w:tcPr>
          <w:p w14:paraId="7B7F5183" w14:textId="615AC800" w:rsidR="00820D63" w:rsidRPr="00410FB4" w:rsidRDefault="00820D63" w:rsidP="00820D63">
            <w:pPr>
              <w:rPr>
                <w:sz w:val="20"/>
                <w:szCs w:val="20"/>
              </w:rPr>
            </w:pPr>
            <w:r w:rsidRPr="00410FB4">
              <w:rPr>
                <w:b/>
                <w:bCs/>
                <w:sz w:val="20"/>
                <w:szCs w:val="20"/>
              </w:rPr>
              <w:t>B:</w:t>
            </w:r>
            <w:r w:rsidRPr="00410FB4">
              <w:rPr>
                <w:sz w:val="20"/>
                <w:szCs w:val="20"/>
              </w:rPr>
              <w:t xml:space="preserve"> Simulation scenarios 7B, 8B &amp; 9B</w:t>
            </w:r>
            <w:r w:rsidR="00C5378F" w:rsidRPr="00C5378F">
              <w:rPr>
                <w:sz w:val="20"/>
                <w:szCs w:val="20"/>
                <w:vertAlign w:val="superscript"/>
              </w:rPr>
              <w:t>2</w:t>
            </w:r>
          </w:p>
        </w:tc>
        <w:tc>
          <w:tcPr>
            <w:tcW w:w="1104" w:type="dxa"/>
          </w:tcPr>
          <w:p w14:paraId="5E671562" w14:textId="1D613B3F" w:rsidR="00820D63" w:rsidRPr="00410FB4" w:rsidRDefault="00820D63" w:rsidP="00820D63">
            <w:pPr>
              <w:rPr>
                <w:sz w:val="20"/>
                <w:szCs w:val="20"/>
              </w:rPr>
            </w:pPr>
            <w:r w:rsidRPr="00410FB4">
              <w:rPr>
                <w:b/>
                <w:bCs/>
                <w:sz w:val="20"/>
                <w:szCs w:val="20"/>
              </w:rPr>
              <w:t>C</w:t>
            </w:r>
            <w:r w:rsidRPr="00410FB4">
              <w:rPr>
                <w:sz w:val="20"/>
                <w:szCs w:val="20"/>
              </w:rPr>
              <w:t xml:space="preserve">: </w:t>
            </w:r>
            <w:r>
              <w:rPr>
                <w:sz w:val="20"/>
                <w:szCs w:val="20"/>
              </w:rPr>
              <w:t>Arterial lines and US-guided PVC</w:t>
            </w:r>
            <w:r w:rsidR="00C5378F" w:rsidRPr="00C5378F">
              <w:rPr>
                <w:sz w:val="20"/>
                <w:szCs w:val="20"/>
                <w:vertAlign w:val="superscript"/>
              </w:rPr>
              <w:t>1,3</w:t>
            </w:r>
          </w:p>
        </w:tc>
        <w:tc>
          <w:tcPr>
            <w:tcW w:w="1269" w:type="dxa"/>
          </w:tcPr>
          <w:p w14:paraId="33AC481D" w14:textId="77777777" w:rsidR="00820D63" w:rsidRPr="00410FB4" w:rsidRDefault="00820D63" w:rsidP="00820D63">
            <w:pPr>
              <w:rPr>
                <w:sz w:val="20"/>
                <w:szCs w:val="20"/>
              </w:rPr>
            </w:pPr>
            <w:r w:rsidRPr="00410FB4">
              <w:rPr>
                <w:b/>
                <w:bCs/>
                <w:sz w:val="20"/>
                <w:szCs w:val="20"/>
              </w:rPr>
              <w:t>A</w:t>
            </w:r>
            <w:r w:rsidRPr="00410FB4">
              <w:rPr>
                <w:sz w:val="20"/>
                <w:szCs w:val="20"/>
              </w:rPr>
              <w:t>: Medical on-call &amp; prioritisation workshop</w:t>
            </w:r>
          </w:p>
          <w:p w14:paraId="73574F82" w14:textId="77777777" w:rsidR="00820D63" w:rsidRPr="00410FB4" w:rsidRDefault="00820D63" w:rsidP="00820D63">
            <w:pPr>
              <w:rPr>
                <w:sz w:val="20"/>
                <w:szCs w:val="20"/>
              </w:rPr>
            </w:pPr>
          </w:p>
        </w:tc>
        <w:tc>
          <w:tcPr>
            <w:tcW w:w="1349" w:type="dxa"/>
          </w:tcPr>
          <w:p w14:paraId="6AB13FFF" w14:textId="5D37B5EF" w:rsidR="00820D63" w:rsidRPr="00410FB4" w:rsidRDefault="00820D63" w:rsidP="00820D63">
            <w:pPr>
              <w:rPr>
                <w:b/>
                <w:bCs/>
                <w:sz w:val="20"/>
                <w:szCs w:val="20"/>
              </w:rPr>
            </w:pPr>
            <w:r w:rsidRPr="00410FB4">
              <w:rPr>
                <w:b/>
                <w:bCs/>
                <w:sz w:val="20"/>
                <w:szCs w:val="20"/>
              </w:rPr>
              <w:t>A</w:t>
            </w:r>
            <w:r w:rsidRPr="00410FB4">
              <w:rPr>
                <w:sz w:val="20"/>
                <w:szCs w:val="20"/>
              </w:rPr>
              <w:t xml:space="preserve">: Simulation scenarios </w:t>
            </w:r>
            <w:r>
              <w:rPr>
                <w:sz w:val="20"/>
                <w:szCs w:val="20"/>
              </w:rPr>
              <w:t>10</w:t>
            </w:r>
            <w:r w:rsidRPr="00410FB4">
              <w:rPr>
                <w:sz w:val="20"/>
                <w:szCs w:val="20"/>
              </w:rPr>
              <w:t xml:space="preserve">A, </w:t>
            </w:r>
            <w:r>
              <w:rPr>
                <w:sz w:val="20"/>
                <w:szCs w:val="20"/>
              </w:rPr>
              <w:t>11</w:t>
            </w:r>
            <w:r w:rsidRPr="00410FB4">
              <w:rPr>
                <w:sz w:val="20"/>
                <w:szCs w:val="20"/>
              </w:rPr>
              <w:t>A &amp;</w:t>
            </w:r>
            <w:r>
              <w:rPr>
                <w:sz w:val="20"/>
                <w:szCs w:val="20"/>
              </w:rPr>
              <w:t xml:space="preserve"> 12</w:t>
            </w:r>
            <w:r w:rsidRPr="00410FB4">
              <w:rPr>
                <w:sz w:val="20"/>
                <w:szCs w:val="20"/>
              </w:rPr>
              <w:t>A</w:t>
            </w:r>
            <w:r w:rsidR="00C5378F" w:rsidRPr="00C5378F">
              <w:rPr>
                <w:sz w:val="20"/>
                <w:szCs w:val="20"/>
                <w:vertAlign w:val="superscript"/>
              </w:rPr>
              <w:t>2</w:t>
            </w:r>
          </w:p>
        </w:tc>
        <w:tc>
          <w:tcPr>
            <w:tcW w:w="1445" w:type="dxa"/>
          </w:tcPr>
          <w:p w14:paraId="41F098AA" w14:textId="1B162115" w:rsidR="00820D63" w:rsidRPr="00410FB4" w:rsidRDefault="00820D63" w:rsidP="00820D63">
            <w:pPr>
              <w:rPr>
                <w:b/>
                <w:bCs/>
                <w:sz w:val="20"/>
                <w:szCs w:val="20"/>
              </w:rPr>
            </w:pPr>
            <w:r w:rsidRPr="00410FB4">
              <w:rPr>
                <w:b/>
                <w:bCs/>
                <w:sz w:val="20"/>
                <w:szCs w:val="20"/>
              </w:rPr>
              <w:t>B</w:t>
            </w:r>
            <w:r w:rsidRPr="00410FB4">
              <w:rPr>
                <w:sz w:val="20"/>
                <w:szCs w:val="20"/>
              </w:rPr>
              <w:t>: Central lines and use of vasoactive medications</w:t>
            </w:r>
            <w:r w:rsidR="00C5378F" w:rsidRPr="00C5378F">
              <w:rPr>
                <w:sz w:val="20"/>
                <w:szCs w:val="20"/>
                <w:vertAlign w:val="superscript"/>
              </w:rPr>
              <w:t>1,3</w:t>
            </w:r>
          </w:p>
        </w:tc>
        <w:tc>
          <w:tcPr>
            <w:tcW w:w="1474" w:type="dxa"/>
          </w:tcPr>
          <w:p w14:paraId="5F99BD89" w14:textId="77777777" w:rsidR="00820D63" w:rsidRPr="00410FB4" w:rsidRDefault="00820D63" w:rsidP="00820D63">
            <w:pPr>
              <w:rPr>
                <w:sz w:val="20"/>
                <w:szCs w:val="20"/>
              </w:rPr>
            </w:pPr>
            <w:r w:rsidRPr="00410FB4">
              <w:rPr>
                <w:b/>
                <w:bCs/>
                <w:sz w:val="20"/>
                <w:szCs w:val="20"/>
              </w:rPr>
              <w:t>C</w:t>
            </w:r>
            <w:r w:rsidRPr="00410FB4">
              <w:rPr>
                <w:sz w:val="20"/>
                <w:szCs w:val="20"/>
              </w:rPr>
              <w:t xml:space="preserve">: </w:t>
            </w:r>
            <w:r>
              <w:rPr>
                <w:sz w:val="20"/>
                <w:szCs w:val="20"/>
              </w:rPr>
              <w:t xml:space="preserve">Leading &amp; managing your team </w:t>
            </w:r>
            <w:r w:rsidRPr="00410FB4">
              <w:rPr>
                <w:sz w:val="20"/>
                <w:szCs w:val="20"/>
              </w:rPr>
              <w:t>workshop</w:t>
            </w:r>
          </w:p>
          <w:p w14:paraId="71D95810" w14:textId="77777777" w:rsidR="00820D63" w:rsidRPr="00410FB4" w:rsidRDefault="00820D63" w:rsidP="00820D63">
            <w:pPr>
              <w:rPr>
                <w:b/>
                <w:bCs/>
                <w:sz w:val="20"/>
                <w:szCs w:val="20"/>
              </w:rPr>
            </w:pPr>
          </w:p>
        </w:tc>
      </w:tr>
      <w:tr w:rsidR="00820D63" w:rsidRPr="00410FB4" w14:paraId="19310455" w14:textId="3A145327" w:rsidTr="00820D63">
        <w:tc>
          <w:tcPr>
            <w:tcW w:w="949" w:type="dxa"/>
            <w:shd w:val="clear" w:color="auto" w:fill="D9D9D9" w:themeFill="background1" w:themeFillShade="D9"/>
          </w:tcPr>
          <w:p w14:paraId="3AE1682E" w14:textId="77777777" w:rsidR="00820D63" w:rsidRPr="00410FB4" w:rsidRDefault="00820D63" w:rsidP="00820D63">
            <w:pPr>
              <w:rPr>
                <w:b/>
                <w:bCs/>
                <w:sz w:val="20"/>
                <w:szCs w:val="20"/>
              </w:rPr>
            </w:pPr>
            <w:r w:rsidRPr="00410FB4">
              <w:rPr>
                <w:b/>
                <w:bCs/>
                <w:sz w:val="20"/>
                <w:szCs w:val="20"/>
              </w:rPr>
              <w:t>3pm</w:t>
            </w:r>
          </w:p>
        </w:tc>
        <w:tc>
          <w:tcPr>
            <w:tcW w:w="3793" w:type="dxa"/>
            <w:gridSpan w:val="3"/>
            <w:shd w:val="clear" w:color="auto" w:fill="F2F2F2" w:themeFill="background1" w:themeFillShade="F2"/>
          </w:tcPr>
          <w:p w14:paraId="74667204" w14:textId="77777777" w:rsidR="00820D63" w:rsidRPr="00410FB4" w:rsidRDefault="00820D63" w:rsidP="00820D63">
            <w:pPr>
              <w:rPr>
                <w:b/>
                <w:bCs/>
                <w:sz w:val="20"/>
                <w:szCs w:val="20"/>
              </w:rPr>
            </w:pPr>
            <w:r w:rsidRPr="00410FB4">
              <w:rPr>
                <w:b/>
                <w:bCs/>
                <w:sz w:val="20"/>
                <w:szCs w:val="20"/>
              </w:rPr>
              <w:t xml:space="preserve">Coffee &amp; refreshments </w:t>
            </w:r>
          </w:p>
        </w:tc>
        <w:tc>
          <w:tcPr>
            <w:tcW w:w="4268" w:type="dxa"/>
            <w:gridSpan w:val="3"/>
            <w:shd w:val="clear" w:color="auto" w:fill="F2F2F2" w:themeFill="background1" w:themeFillShade="F2"/>
          </w:tcPr>
          <w:p w14:paraId="38C6C407" w14:textId="030B087A" w:rsidR="00820D63" w:rsidRPr="00410FB4" w:rsidRDefault="00820D63" w:rsidP="00820D63">
            <w:pPr>
              <w:rPr>
                <w:b/>
                <w:bCs/>
                <w:sz w:val="20"/>
                <w:szCs w:val="20"/>
              </w:rPr>
            </w:pPr>
            <w:r>
              <w:rPr>
                <w:b/>
                <w:bCs/>
                <w:sz w:val="20"/>
                <w:szCs w:val="20"/>
              </w:rPr>
              <w:t>Coffee &amp; refreshments</w:t>
            </w:r>
          </w:p>
        </w:tc>
      </w:tr>
      <w:tr w:rsidR="00820D63" w:rsidRPr="00410FB4" w14:paraId="0E97A50C" w14:textId="3C5B179C" w:rsidTr="00820D63">
        <w:tc>
          <w:tcPr>
            <w:tcW w:w="949" w:type="dxa"/>
            <w:shd w:val="clear" w:color="auto" w:fill="D9D9D9" w:themeFill="background1" w:themeFillShade="D9"/>
          </w:tcPr>
          <w:p w14:paraId="087FF48B" w14:textId="77777777" w:rsidR="00820D63" w:rsidRPr="00410FB4" w:rsidRDefault="00820D63" w:rsidP="00820D63">
            <w:pPr>
              <w:rPr>
                <w:b/>
                <w:bCs/>
                <w:sz w:val="20"/>
                <w:szCs w:val="20"/>
              </w:rPr>
            </w:pPr>
            <w:r w:rsidRPr="00410FB4">
              <w:rPr>
                <w:b/>
                <w:bCs/>
                <w:sz w:val="20"/>
                <w:szCs w:val="20"/>
              </w:rPr>
              <w:t>3.15pm</w:t>
            </w:r>
          </w:p>
        </w:tc>
        <w:tc>
          <w:tcPr>
            <w:tcW w:w="1420" w:type="dxa"/>
          </w:tcPr>
          <w:p w14:paraId="2FD52CCC" w14:textId="09CB2F6E" w:rsidR="00820D63" w:rsidRPr="00410FB4" w:rsidRDefault="00820D63" w:rsidP="00820D63">
            <w:pPr>
              <w:rPr>
                <w:sz w:val="20"/>
                <w:szCs w:val="20"/>
              </w:rPr>
            </w:pPr>
            <w:r w:rsidRPr="00410FB4">
              <w:rPr>
                <w:b/>
                <w:bCs/>
                <w:sz w:val="20"/>
                <w:szCs w:val="20"/>
              </w:rPr>
              <w:t>C</w:t>
            </w:r>
            <w:r w:rsidRPr="00410FB4">
              <w:rPr>
                <w:sz w:val="20"/>
                <w:szCs w:val="20"/>
              </w:rPr>
              <w:t>: Simulation scenarios 7C, 8C &amp; 9C</w:t>
            </w:r>
            <w:r w:rsidR="00C5378F" w:rsidRPr="00C5378F">
              <w:rPr>
                <w:sz w:val="20"/>
                <w:szCs w:val="20"/>
                <w:vertAlign w:val="superscript"/>
              </w:rPr>
              <w:t>2</w:t>
            </w:r>
          </w:p>
        </w:tc>
        <w:tc>
          <w:tcPr>
            <w:tcW w:w="1104" w:type="dxa"/>
          </w:tcPr>
          <w:p w14:paraId="20245FB5" w14:textId="697B4813" w:rsidR="00820D63" w:rsidRPr="00410FB4" w:rsidRDefault="00820D63" w:rsidP="00820D63">
            <w:pPr>
              <w:rPr>
                <w:sz w:val="20"/>
                <w:szCs w:val="20"/>
              </w:rPr>
            </w:pPr>
            <w:r w:rsidRPr="00410FB4">
              <w:rPr>
                <w:b/>
                <w:bCs/>
                <w:sz w:val="20"/>
                <w:szCs w:val="20"/>
              </w:rPr>
              <w:t>A:</w:t>
            </w:r>
            <w:r w:rsidRPr="00410FB4">
              <w:rPr>
                <w:sz w:val="20"/>
                <w:szCs w:val="20"/>
              </w:rPr>
              <w:t xml:space="preserve"> </w:t>
            </w:r>
            <w:r>
              <w:rPr>
                <w:sz w:val="20"/>
                <w:szCs w:val="20"/>
              </w:rPr>
              <w:t>Arterial lines and US-guided PVC</w:t>
            </w:r>
            <w:r w:rsidR="00C5378F" w:rsidRPr="00C5378F">
              <w:rPr>
                <w:sz w:val="20"/>
                <w:szCs w:val="20"/>
                <w:vertAlign w:val="superscript"/>
              </w:rPr>
              <w:t>1,3</w:t>
            </w:r>
          </w:p>
        </w:tc>
        <w:tc>
          <w:tcPr>
            <w:tcW w:w="1269" w:type="dxa"/>
          </w:tcPr>
          <w:p w14:paraId="2E78752D" w14:textId="77777777" w:rsidR="00820D63" w:rsidRPr="00410FB4" w:rsidRDefault="00820D63" w:rsidP="00820D63">
            <w:pPr>
              <w:rPr>
                <w:sz w:val="20"/>
                <w:szCs w:val="20"/>
              </w:rPr>
            </w:pPr>
            <w:r w:rsidRPr="00410FB4">
              <w:rPr>
                <w:b/>
                <w:bCs/>
                <w:sz w:val="20"/>
                <w:szCs w:val="20"/>
              </w:rPr>
              <w:t>B</w:t>
            </w:r>
            <w:r w:rsidRPr="00410FB4">
              <w:rPr>
                <w:sz w:val="20"/>
                <w:szCs w:val="20"/>
              </w:rPr>
              <w:t>: Medical on call &amp; prioritisation workshop</w:t>
            </w:r>
          </w:p>
          <w:p w14:paraId="5E3411B1" w14:textId="77777777" w:rsidR="00820D63" w:rsidRPr="00410FB4" w:rsidRDefault="00820D63" w:rsidP="00820D63">
            <w:pPr>
              <w:rPr>
                <w:sz w:val="20"/>
                <w:szCs w:val="20"/>
              </w:rPr>
            </w:pPr>
          </w:p>
        </w:tc>
        <w:tc>
          <w:tcPr>
            <w:tcW w:w="1349" w:type="dxa"/>
          </w:tcPr>
          <w:p w14:paraId="146E0F7E" w14:textId="3D4B8969" w:rsidR="00820D63" w:rsidRPr="00410FB4" w:rsidRDefault="00820D63" w:rsidP="00820D63">
            <w:pPr>
              <w:rPr>
                <w:b/>
                <w:bCs/>
                <w:sz w:val="20"/>
                <w:szCs w:val="20"/>
              </w:rPr>
            </w:pPr>
            <w:r w:rsidRPr="00410FB4">
              <w:rPr>
                <w:b/>
                <w:bCs/>
                <w:sz w:val="20"/>
                <w:szCs w:val="20"/>
              </w:rPr>
              <w:t>B:</w:t>
            </w:r>
            <w:r w:rsidRPr="00410FB4">
              <w:rPr>
                <w:sz w:val="20"/>
                <w:szCs w:val="20"/>
              </w:rPr>
              <w:t xml:space="preserve"> Simulation scenarios </w:t>
            </w:r>
            <w:r>
              <w:rPr>
                <w:sz w:val="20"/>
                <w:szCs w:val="20"/>
              </w:rPr>
              <w:t>10</w:t>
            </w:r>
            <w:r w:rsidRPr="00410FB4">
              <w:rPr>
                <w:sz w:val="20"/>
                <w:szCs w:val="20"/>
              </w:rPr>
              <w:t xml:space="preserve">B, </w:t>
            </w:r>
            <w:r>
              <w:rPr>
                <w:sz w:val="20"/>
                <w:szCs w:val="20"/>
              </w:rPr>
              <w:t>11</w:t>
            </w:r>
            <w:r w:rsidRPr="00410FB4">
              <w:rPr>
                <w:sz w:val="20"/>
                <w:szCs w:val="20"/>
              </w:rPr>
              <w:t xml:space="preserve">B &amp; </w:t>
            </w:r>
            <w:r>
              <w:rPr>
                <w:sz w:val="20"/>
                <w:szCs w:val="20"/>
              </w:rPr>
              <w:t>12</w:t>
            </w:r>
            <w:r w:rsidRPr="00410FB4">
              <w:rPr>
                <w:sz w:val="20"/>
                <w:szCs w:val="20"/>
              </w:rPr>
              <w:t>B</w:t>
            </w:r>
            <w:r w:rsidR="00C5378F" w:rsidRPr="00C5378F">
              <w:rPr>
                <w:sz w:val="20"/>
                <w:szCs w:val="20"/>
                <w:vertAlign w:val="superscript"/>
              </w:rPr>
              <w:t>2</w:t>
            </w:r>
          </w:p>
        </w:tc>
        <w:tc>
          <w:tcPr>
            <w:tcW w:w="1445" w:type="dxa"/>
          </w:tcPr>
          <w:p w14:paraId="251B2F32" w14:textId="67E2661D" w:rsidR="00820D63" w:rsidRPr="00410FB4" w:rsidRDefault="00820D63" w:rsidP="00820D63">
            <w:pPr>
              <w:rPr>
                <w:b/>
                <w:bCs/>
                <w:sz w:val="20"/>
                <w:szCs w:val="20"/>
              </w:rPr>
            </w:pPr>
            <w:r w:rsidRPr="00410FB4">
              <w:rPr>
                <w:b/>
                <w:bCs/>
                <w:sz w:val="20"/>
                <w:szCs w:val="20"/>
              </w:rPr>
              <w:t>C</w:t>
            </w:r>
            <w:r w:rsidRPr="00410FB4">
              <w:rPr>
                <w:sz w:val="20"/>
                <w:szCs w:val="20"/>
              </w:rPr>
              <w:t>: Central lines and use of vasoactive medications</w:t>
            </w:r>
            <w:r w:rsidR="00C5378F" w:rsidRPr="00C5378F">
              <w:rPr>
                <w:sz w:val="20"/>
                <w:szCs w:val="20"/>
                <w:vertAlign w:val="superscript"/>
              </w:rPr>
              <w:t>1,3</w:t>
            </w:r>
          </w:p>
        </w:tc>
        <w:tc>
          <w:tcPr>
            <w:tcW w:w="1474" w:type="dxa"/>
          </w:tcPr>
          <w:p w14:paraId="76D7012F" w14:textId="77777777" w:rsidR="00820D63" w:rsidRPr="00410FB4" w:rsidRDefault="00820D63" w:rsidP="00820D63">
            <w:pPr>
              <w:rPr>
                <w:sz w:val="20"/>
                <w:szCs w:val="20"/>
              </w:rPr>
            </w:pPr>
            <w:r w:rsidRPr="00410FB4">
              <w:rPr>
                <w:b/>
                <w:bCs/>
                <w:sz w:val="20"/>
                <w:szCs w:val="20"/>
              </w:rPr>
              <w:t>A</w:t>
            </w:r>
            <w:r w:rsidRPr="00410FB4">
              <w:rPr>
                <w:sz w:val="20"/>
                <w:szCs w:val="20"/>
              </w:rPr>
              <w:t xml:space="preserve">: </w:t>
            </w:r>
            <w:r>
              <w:rPr>
                <w:sz w:val="20"/>
                <w:szCs w:val="20"/>
              </w:rPr>
              <w:t xml:space="preserve">Leading &amp; managing your team </w:t>
            </w:r>
            <w:r w:rsidRPr="00410FB4">
              <w:rPr>
                <w:sz w:val="20"/>
                <w:szCs w:val="20"/>
              </w:rPr>
              <w:t>workshop</w:t>
            </w:r>
          </w:p>
          <w:p w14:paraId="0DA59810" w14:textId="77777777" w:rsidR="00820D63" w:rsidRPr="00410FB4" w:rsidRDefault="00820D63" w:rsidP="00820D63">
            <w:pPr>
              <w:rPr>
                <w:b/>
                <w:bCs/>
                <w:sz w:val="20"/>
                <w:szCs w:val="20"/>
              </w:rPr>
            </w:pPr>
          </w:p>
        </w:tc>
      </w:tr>
      <w:tr w:rsidR="00820D63" w:rsidRPr="00410FB4" w14:paraId="262B0DFD" w14:textId="24C74FDE" w:rsidTr="00820D63">
        <w:tc>
          <w:tcPr>
            <w:tcW w:w="949" w:type="dxa"/>
            <w:shd w:val="clear" w:color="auto" w:fill="D9D9D9" w:themeFill="background1" w:themeFillShade="D9"/>
          </w:tcPr>
          <w:p w14:paraId="6AA3667E" w14:textId="77777777" w:rsidR="00820D63" w:rsidRPr="00410FB4" w:rsidRDefault="00820D63" w:rsidP="00820D63">
            <w:pPr>
              <w:rPr>
                <w:b/>
                <w:bCs/>
                <w:sz w:val="20"/>
                <w:szCs w:val="20"/>
              </w:rPr>
            </w:pPr>
            <w:r w:rsidRPr="00410FB4">
              <w:rPr>
                <w:b/>
                <w:bCs/>
                <w:sz w:val="20"/>
                <w:szCs w:val="20"/>
              </w:rPr>
              <w:t>5.45pm</w:t>
            </w:r>
          </w:p>
        </w:tc>
        <w:tc>
          <w:tcPr>
            <w:tcW w:w="3793" w:type="dxa"/>
            <w:gridSpan w:val="3"/>
          </w:tcPr>
          <w:p w14:paraId="199FE543" w14:textId="77777777" w:rsidR="00820D63" w:rsidRPr="00410FB4" w:rsidRDefault="00820D63" w:rsidP="00820D63">
            <w:pPr>
              <w:rPr>
                <w:sz w:val="20"/>
                <w:szCs w:val="20"/>
              </w:rPr>
            </w:pPr>
            <w:r w:rsidRPr="00410FB4">
              <w:rPr>
                <w:sz w:val="20"/>
                <w:szCs w:val="20"/>
              </w:rPr>
              <w:t>Summary of day 1 and plan for day 2 (6 pm finish)</w:t>
            </w:r>
          </w:p>
        </w:tc>
        <w:tc>
          <w:tcPr>
            <w:tcW w:w="4268" w:type="dxa"/>
            <w:gridSpan w:val="3"/>
          </w:tcPr>
          <w:p w14:paraId="0D4FB804" w14:textId="5A70BF7E" w:rsidR="00820D63" w:rsidRPr="00410FB4" w:rsidRDefault="00820D63" w:rsidP="00820D63">
            <w:pPr>
              <w:rPr>
                <w:sz w:val="20"/>
                <w:szCs w:val="20"/>
              </w:rPr>
            </w:pPr>
            <w:r w:rsidRPr="00410FB4">
              <w:rPr>
                <w:sz w:val="20"/>
                <w:szCs w:val="20"/>
              </w:rPr>
              <w:t xml:space="preserve">Summary of </w:t>
            </w:r>
            <w:r>
              <w:rPr>
                <w:sz w:val="20"/>
                <w:szCs w:val="20"/>
              </w:rPr>
              <w:t xml:space="preserve">course and feedback </w:t>
            </w:r>
            <w:r w:rsidRPr="00410FB4">
              <w:rPr>
                <w:sz w:val="20"/>
                <w:szCs w:val="20"/>
              </w:rPr>
              <w:t>(</w:t>
            </w:r>
            <w:r>
              <w:rPr>
                <w:sz w:val="20"/>
                <w:szCs w:val="20"/>
              </w:rPr>
              <w:t>6</w:t>
            </w:r>
            <w:r w:rsidRPr="00410FB4">
              <w:rPr>
                <w:sz w:val="20"/>
                <w:szCs w:val="20"/>
              </w:rPr>
              <w:t>pm finish)</w:t>
            </w:r>
          </w:p>
        </w:tc>
      </w:tr>
    </w:tbl>
    <w:p w14:paraId="6776A44F" w14:textId="77777777" w:rsidR="00820D63" w:rsidRDefault="00820D63" w:rsidP="006B7C01">
      <w:pPr>
        <w:pStyle w:val="Header"/>
      </w:pPr>
    </w:p>
    <w:p w14:paraId="7D743D6B" w14:textId="77777777" w:rsidR="00410FB4" w:rsidRDefault="00410FB4" w:rsidP="00A07883">
      <w:pPr>
        <w:rPr>
          <w:b/>
          <w:bCs/>
        </w:rPr>
      </w:pPr>
    </w:p>
    <w:p w14:paraId="46405294" w14:textId="178A4861" w:rsidR="00F8334C" w:rsidRPr="00C5378F" w:rsidRDefault="00C5378F" w:rsidP="00C5378F">
      <w:pPr>
        <w:pStyle w:val="NormalWeb"/>
      </w:pPr>
      <w:r>
        <w:rPr>
          <w:rFonts w:ascii="Calibri" w:hAnsi="Calibri" w:cs="Calibri"/>
          <w:position w:val="6"/>
          <w:sz w:val="10"/>
          <w:szCs w:val="10"/>
        </w:rPr>
        <w:t xml:space="preserve">1 </w:t>
      </w:r>
      <w:r>
        <w:rPr>
          <w:rFonts w:ascii="Calibri" w:hAnsi="Calibri" w:cs="Calibri"/>
          <w:sz w:val="16"/>
          <w:szCs w:val="16"/>
        </w:rPr>
        <w:t xml:space="preserve">Pre-course </w:t>
      </w:r>
      <w:r>
        <w:rPr>
          <w:rFonts w:ascii="Calibri" w:hAnsi="Calibri" w:cs="Calibri"/>
          <w:sz w:val="16"/>
          <w:szCs w:val="16"/>
        </w:rPr>
        <w:t xml:space="preserve">reading pack and </w:t>
      </w:r>
      <w:r>
        <w:rPr>
          <w:rFonts w:ascii="Calibri" w:hAnsi="Calibri" w:cs="Calibri"/>
          <w:sz w:val="16"/>
          <w:szCs w:val="16"/>
        </w:rPr>
        <w:t>video resource provided.</w:t>
      </w:r>
      <w:r>
        <w:rPr>
          <w:rFonts w:ascii="Calibri" w:hAnsi="Calibri" w:cs="Calibri"/>
          <w:sz w:val="16"/>
          <w:szCs w:val="16"/>
        </w:rPr>
        <w:br/>
      </w:r>
      <w:r>
        <w:rPr>
          <w:rFonts w:ascii="Calibri" w:hAnsi="Calibri" w:cs="Calibri"/>
          <w:position w:val="6"/>
          <w:sz w:val="10"/>
          <w:szCs w:val="10"/>
        </w:rPr>
        <w:t>2</w:t>
      </w:r>
      <w:r>
        <w:rPr>
          <w:rFonts w:ascii="Calibri" w:hAnsi="Calibri" w:cs="Calibri"/>
          <w:position w:val="6"/>
          <w:sz w:val="10"/>
          <w:szCs w:val="10"/>
        </w:rPr>
        <w:t xml:space="preserve"> </w:t>
      </w:r>
      <w:r>
        <w:rPr>
          <w:rFonts w:ascii="Calibri" w:hAnsi="Calibri" w:cs="Calibri"/>
          <w:sz w:val="16"/>
          <w:szCs w:val="16"/>
        </w:rPr>
        <w:t xml:space="preserve">Simulated scenarios will last approximately 15 minutes, with a </w:t>
      </w:r>
      <w:r>
        <w:rPr>
          <w:rFonts w:ascii="Calibri" w:hAnsi="Calibri" w:cs="Calibri"/>
          <w:sz w:val="16"/>
          <w:szCs w:val="16"/>
        </w:rPr>
        <w:t>3</w:t>
      </w:r>
      <w:r>
        <w:rPr>
          <w:rFonts w:ascii="Calibri" w:hAnsi="Calibri" w:cs="Calibri"/>
          <w:sz w:val="16"/>
          <w:szCs w:val="16"/>
        </w:rPr>
        <w:t>0</w:t>
      </w:r>
      <w:r>
        <w:rPr>
          <w:rFonts w:ascii="Calibri" w:hAnsi="Calibri" w:cs="Calibri"/>
          <w:sz w:val="16"/>
          <w:szCs w:val="16"/>
        </w:rPr>
        <w:t>-</w:t>
      </w:r>
      <w:r>
        <w:rPr>
          <w:rFonts w:ascii="Calibri" w:hAnsi="Calibri" w:cs="Calibri"/>
          <w:sz w:val="16"/>
          <w:szCs w:val="16"/>
        </w:rPr>
        <w:t>minute video-assisted debrief. Each trainee will have the opportunity to start a simulated scenario alone, but help will be available if required.</w:t>
      </w:r>
      <w:r>
        <w:rPr>
          <w:rFonts w:ascii="Calibri" w:hAnsi="Calibri" w:cs="Calibri"/>
          <w:sz w:val="16"/>
          <w:szCs w:val="16"/>
        </w:rPr>
        <w:br/>
      </w:r>
      <w:r>
        <w:rPr>
          <w:rFonts w:ascii="Calibri" w:hAnsi="Calibri" w:cs="Calibri"/>
          <w:position w:val="6"/>
          <w:sz w:val="10"/>
          <w:szCs w:val="10"/>
        </w:rPr>
        <w:t>3</w:t>
      </w:r>
      <w:r>
        <w:rPr>
          <w:rFonts w:ascii="Calibri" w:hAnsi="Calibri" w:cs="Calibri"/>
          <w:position w:val="6"/>
          <w:sz w:val="10"/>
          <w:szCs w:val="10"/>
        </w:rPr>
        <w:t xml:space="preserve"> </w:t>
      </w:r>
      <w:r>
        <w:rPr>
          <w:rFonts w:ascii="Calibri" w:hAnsi="Calibri" w:cs="Calibri"/>
          <w:sz w:val="16"/>
          <w:szCs w:val="16"/>
        </w:rPr>
        <w:t>The aim is for trainees to reach the level of being ready for directly supervised workplace practice. This will only be achieved in the time available if trainees engage with pre-course reading packs and video resources. If the appropriate level is not reached during th</w:t>
      </w:r>
      <w:r>
        <w:rPr>
          <w:rFonts w:ascii="Calibri" w:hAnsi="Calibri" w:cs="Calibri"/>
          <w:sz w:val="16"/>
          <w:szCs w:val="16"/>
        </w:rPr>
        <w:t>e</w:t>
      </w:r>
      <w:r>
        <w:rPr>
          <w:rFonts w:ascii="Calibri" w:hAnsi="Calibri" w:cs="Calibri"/>
          <w:sz w:val="16"/>
          <w:szCs w:val="16"/>
        </w:rPr>
        <w:t xml:space="preserve"> time</w:t>
      </w:r>
      <w:r>
        <w:rPr>
          <w:rFonts w:ascii="Calibri" w:hAnsi="Calibri" w:cs="Calibri"/>
          <w:sz w:val="16"/>
          <w:szCs w:val="16"/>
        </w:rPr>
        <w:t xml:space="preserve"> available</w:t>
      </w:r>
      <w:r>
        <w:rPr>
          <w:rFonts w:ascii="Calibri" w:hAnsi="Calibri" w:cs="Calibri"/>
          <w:sz w:val="16"/>
          <w:szCs w:val="16"/>
        </w:rPr>
        <w:t xml:space="preserve">, trainees will not be signed off for that </w:t>
      </w:r>
      <w:proofErr w:type="gramStart"/>
      <w:r>
        <w:rPr>
          <w:rFonts w:ascii="Calibri" w:hAnsi="Calibri" w:cs="Calibri"/>
          <w:sz w:val="16"/>
          <w:szCs w:val="16"/>
        </w:rPr>
        <w:t>particular procedure</w:t>
      </w:r>
      <w:proofErr w:type="gramEnd"/>
      <w:r>
        <w:rPr>
          <w:rFonts w:ascii="Calibri" w:hAnsi="Calibri" w:cs="Calibri"/>
          <w:sz w:val="16"/>
          <w:szCs w:val="16"/>
        </w:rPr>
        <w:t xml:space="preserve"> and will need to seek alternative training opportunities.</w:t>
      </w:r>
      <w:r>
        <w:rPr>
          <w:rFonts w:ascii="Calibri" w:hAnsi="Calibri" w:cs="Calibri"/>
          <w:sz w:val="16"/>
          <w:szCs w:val="16"/>
        </w:rPr>
        <w:t xml:space="preserve">  The required standard of asepsis will be necessary; knowledge of scrubbing and gowning up will be assessed against the standard reached at IM1 boot camp.</w:t>
      </w:r>
    </w:p>
    <w:sectPr w:rsidR="00F8334C" w:rsidRPr="00C5378F" w:rsidSect="006B7C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56B60" w14:textId="77777777" w:rsidR="00792C14" w:rsidRDefault="00792C14" w:rsidP="00FC6342">
      <w:r>
        <w:separator/>
      </w:r>
    </w:p>
  </w:endnote>
  <w:endnote w:type="continuationSeparator" w:id="0">
    <w:p w14:paraId="777DDE6C" w14:textId="77777777" w:rsidR="00792C14" w:rsidRDefault="00792C14" w:rsidP="00FC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F508" w14:textId="77777777" w:rsidR="00792C14" w:rsidRDefault="00792C14" w:rsidP="00FC6342">
      <w:r>
        <w:separator/>
      </w:r>
    </w:p>
  </w:footnote>
  <w:footnote w:type="continuationSeparator" w:id="0">
    <w:p w14:paraId="6DE4481E" w14:textId="77777777" w:rsidR="00792C14" w:rsidRDefault="00792C14" w:rsidP="00FC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1F80"/>
    <w:multiLevelType w:val="hybridMultilevel"/>
    <w:tmpl w:val="0FD00C20"/>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11CA30FA"/>
    <w:multiLevelType w:val="hybridMultilevel"/>
    <w:tmpl w:val="B6F2DA10"/>
    <w:lvl w:ilvl="0" w:tplc="3360645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7233A"/>
    <w:multiLevelType w:val="hybridMultilevel"/>
    <w:tmpl w:val="563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16FFF"/>
    <w:multiLevelType w:val="hybridMultilevel"/>
    <w:tmpl w:val="1CF8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95969"/>
    <w:multiLevelType w:val="hybridMultilevel"/>
    <w:tmpl w:val="AE1C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11073"/>
    <w:multiLevelType w:val="hybridMultilevel"/>
    <w:tmpl w:val="72C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F49A4"/>
    <w:multiLevelType w:val="hybridMultilevel"/>
    <w:tmpl w:val="BF386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51D89"/>
    <w:multiLevelType w:val="hybridMultilevel"/>
    <w:tmpl w:val="9CA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778AD"/>
    <w:multiLevelType w:val="hybridMultilevel"/>
    <w:tmpl w:val="E5F8DF2A"/>
    <w:lvl w:ilvl="0" w:tplc="573ABF0C">
      <w:start w:val="1"/>
      <w:numFmt w:val="decimal"/>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9" w15:restartNumberingAfterBreak="0">
    <w:nsid w:val="471C3BFD"/>
    <w:multiLevelType w:val="hybridMultilevel"/>
    <w:tmpl w:val="59A4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32610"/>
    <w:multiLevelType w:val="hybridMultilevel"/>
    <w:tmpl w:val="25A44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F3739"/>
    <w:multiLevelType w:val="hybridMultilevel"/>
    <w:tmpl w:val="A24CC33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53034F37"/>
    <w:multiLevelType w:val="hybridMultilevel"/>
    <w:tmpl w:val="F4F4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F2551"/>
    <w:multiLevelType w:val="hybridMultilevel"/>
    <w:tmpl w:val="B3F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17E1C"/>
    <w:multiLevelType w:val="hybridMultilevel"/>
    <w:tmpl w:val="737A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856F1"/>
    <w:multiLevelType w:val="hybridMultilevel"/>
    <w:tmpl w:val="24FC6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B4C4F"/>
    <w:multiLevelType w:val="hybridMultilevel"/>
    <w:tmpl w:val="88CC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71AE3"/>
    <w:multiLevelType w:val="hybridMultilevel"/>
    <w:tmpl w:val="654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C2135"/>
    <w:multiLevelType w:val="hybridMultilevel"/>
    <w:tmpl w:val="488EF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11E04"/>
    <w:multiLevelType w:val="hybridMultilevel"/>
    <w:tmpl w:val="687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602FC"/>
    <w:multiLevelType w:val="hybridMultilevel"/>
    <w:tmpl w:val="AC70BC2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1" w15:restartNumberingAfterBreak="0">
    <w:nsid w:val="71C848C2"/>
    <w:multiLevelType w:val="hybridMultilevel"/>
    <w:tmpl w:val="B6FEB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F64959"/>
    <w:multiLevelType w:val="hybridMultilevel"/>
    <w:tmpl w:val="ED38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029C0"/>
    <w:multiLevelType w:val="hybridMultilevel"/>
    <w:tmpl w:val="3B6E6B4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3"/>
  </w:num>
  <w:num w:numId="2">
    <w:abstractNumId w:val="10"/>
  </w:num>
  <w:num w:numId="3">
    <w:abstractNumId w:val="15"/>
  </w:num>
  <w:num w:numId="4">
    <w:abstractNumId w:val="21"/>
  </w:num>
  <w:num w:numId="5">
    <w:abstractNumId w:val="14"/>
  </w:num>
  <w:num w:numId="6">
    <w:abstractNumId w:val="19"/>
  </w:num>
  <w:num w:numId="7">
    <w:abstractNumId w:val="17"/>
  </w:num>
  <w:num w:numId="8">
    <w:abstractNumId w:val="13"/>
  </w:num>
  <w:num w:numId="9">
    <w:abstractNumId w:val="5"/>
  </w:num>
  <w:num w:numId="10">
    <w:abstractNumId w:val="7"/>
  </w:num>
  <w:num w:numId="11">
    <w:abstractNumId w:val="16"/>
  </w:num>
  <w:num w:numId="12">
    <w:abstractNumId w:val="22"/>
  </w:num>
  <w:num w:numId="13">
    <w:abstractNumId w:val="9"/>
  </w:num>
  <w:num w:numId="14">
    <w:abstractNumId w:val="4"/>
  </w:num>
  <w:num w:numId="15">
    <w:abstractNumId w:val="2"/>
  </w:num>
  <w:num w:numId="16">
    <w:abstractNumId w:val="1"/>
  </w:num>
  <w:num w:numId="17">
    <w:abstractNumId w:val="0"/>
  </w:num>
  <w:num w:numId="18">
    <w:abstractNumId w:val="8"/>
  </w:num>
  <w:num w:numId="19">
    <w:abstractNumId w:val="11"/>
  </w:num>
  <w:num w:numId="20">
    <w:abstractNumId w:val="23"/>
  </w:num>
  <w:num w:numId="21">
    <w:abstractNumId w:val="20"/>
  </w:num>
  <w:num w:numId="22">
    <w:abstractNumId w:val="18"/>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42"/>
    <w:rsid w:val="00054CD0"/>
    <w:rsid w:val="00067A5D"/>
    <w:rsid w:val="00076644"/>
    <w:rsid w:val="00077E4D"/>
    <w:rsid w:val="000A26D0"/>
    <w:rsid w:val="000B4B20"/>
    <w:rsid w:val="000B6F8F"/>
    <w:rsid w:val="000D6E5E"/>
    <w:rsid w:val="000E1437"/>
    <w:rsid w:val="000F0D57"/>
    <w:rsid w:val="000F5F5D"/>
    <w:rsid w:val="0012734A"/>
    <w:rsid w:val="0014414A"/>
    <w:rsid w:val="001447BE"/>
    <w:rsid w:val="00146A77"/>
    <w:rsid w:val="00157551"/>
    <w:rsid w:val="00157813"/>
    <w:rsid w:val="0016063D"/>
    <w:rsid w:val="0016312F"/>
    <w:rsid w:val="00164145"/>
    <w:rsid w:val="00184C8E"/>
    <w:rsid w:val="001C296B"/>
    <w:rsid w:val="00200748"/>
    <w:rsid w:val="00221746"/>
    <w:rsid w:val="00236555"/>
    <w:rsid w:val="00240A1B"/>
    <w:rsid w:val="0025304F"/>
    <w:rsid w:val="00255F9B"/>
    <w:rsid w:val="002568A0"/>
    <w:rsid w:val="00286125"/>
    <w:rsid w:val="002943A9"/>
    <w:rsid w:val="002A799A"/>
    <w:rsid w:val="002A7F8C"/>
    <w:rsid w:val="002C79AA"/>
    <w:rsid w:val="002D0878"/>
    <w:rsid w:val="002D1B89"/>
    <w:rsid w:val="002E7BC4"/>
    <w:rsid w:val="00303CA4"/>
    <w:rsid w:val="00311B0E"/>
    <w:rsid w:val="0032041E"/>
    <w:rsid w:val="00326829"/>
    <w:rsid w:val="0033134E"/>
    <w:rsid w:val="00335028"/>
    <w:rsid w:val="00336747"/>
    <w:rsid w:val="00337D30"/>
    <w:rsid w:val="00347193"/>
    <w:rsid w:val="00360DBC"/>
    <w:rsid w:val="003814D6"/>
    <w:rsid w:val="00381BE0"/>
    <w:rsid w:val="003A20A7"/>
    <w:rsid w:val="003E6ED2"/>
    <w:rsid w:val="00410FB4"/>
    <w:rsid w:val="00421376"/>
    <w:rsid w:val="00426779"/>
    <w:rsid w:val="00482C20"/>
    <w:rsid w:val="0048784C"/>
    <w:rsid w:val="004B3C5B"/>
    <w:rsid w:val="004E01A1"/>
    <w:rsid w:val="00500F2D"/>
    <w:rsid w:val="00514126"/>
    <w:rsid w:val="00531142"/>
    <w:rsid w:val="00533C8F"/>
    <w:rsid w:val="005353FB"/>
    <w:rsid w:val="00542F72"/>
    <w:rsid w:val="00555D4D"/>
    <w:rsid w:val="005655D6"/>
    <w:rsid w:val="00575254"/>
    <w:rsid w:val="005808BE"/>
    <w:rsid w:val="005A6129"/>
    <w:rsid w:val="005B3A18"/>
    <w:rsid w:val="005B707E"/>
    <w:rsid w:val="005C5A57"/>
    <w:rsid w:val="006028F4"/>
    <w:rsid w:val="006118EC"/>
    <w:rsid w:val="00624717"/>
    <w:rsid w:val="00647CB9"/>
    <w:rsid w:val="00661541"/>
    <w:rsid w:val="006650BA"/>
    <w:rsid w:val="006757D0"/>
    <w:rsid w:val="006807DB"/>
    <w:rsid w:val="0069755A"/>
    <w:rsid w:val="006A1922"/>
    <w:rsid w:val="006B2642"/>
    <w:rsid w:val="006B7C01"/>
    <w:rsid w:val="006C3849"/>
    <w:rsid w:val="00704AA3"/>
    <w:rsid w:val="0071333F"/>
    <w:rsid w:val="0071628C"/>
    <w:rsid w:val="00730495"/>
    <w:rsid w:val="007369C1"/>
    <w:rsid w:val="00745E4E"/>
    <w:rsid w:val="00752E1A"/>
    <w:rsid w:val="00762A2E"/>
    <w:rsid w:val="00763555"/>
    <w:rsid w:val="00763C5E"/>
    <w:rsid w:val="0078415C"/>
    <w:rsid w:val="00792C14"/>
    <w:rsid w:val="007A718C"/>
    <w:rsid w:val="007B06BD"/>
    <w:rsid w:val="007C1EB5"/>
    <w:rsid w:val="007C4821"/>
    <w:rsid w:val="007D16E4"/>
    <w:rsid w:val="007D1E12"/>
    <w:rsid w:val="00817818"/>
    <w:rsid w:val="00820D63"/>
    <w:rsid w:val="008500F2"/>
    <w:rsid w:val="00860081"/>
    <w:rsid w:val="00873097"/>
    <w:rsid w:val="00893815"/>
    <w:rsid w:val="008974F3"/>
    <w:rsid w:val="008B18A2"/>
    <w:rsid w:val="008B2494"/>
    <w:rsid w:val="008B2C20"/>
    <w:rsid w:val="008D3810"/>
    <w:rsid w:val="008D3DD8"/>
    <w:rsid w:val="008E0D36"/>
    <w:rsid w:val="008E4226"/>
    <w:rsid w:val="00914532"/>
    <w:rsid w:val="00915B3B"/>
    <w:rsid w:val="00920FA5"/>
    <w:rsid w:val="009242BC"/>
    <w:rsid w:val="00951689"/>
    <w:rsid w:val="00980A5B"/>
    <w:rsid w:val="00983FE3"/>
    <w:rsid w:val="009855CD"/>
    <w:rsid w:val="00A06AAB"/>
    <w:rsid w:val="00A07233"/>
    <w:rsid w:val="00A07883"/>
    <w:rsid w:val="00A44F14"/>
    <w:rsid w:val="00A54542"/>
    <w:rsid w:val="00A70293"/>
    <w:rsid w:val="00A746AA"/>
    <w:rsid w:val="00A777E9"/>
    <w:rsid w:val="00A81AAB"/>
    <w:rsid w:val="00A826A3"/>
    <w:rsid w:val="00A83E70"/>
    <w:rsid w:val="00AA061A"/>
    <w:rsid w:val="00AA4ADA"/>
    <w:rsid w:val="00AB7D54"/>
    <w:rsid w:val="00B12231"/>
    <w:rsid w:val="00B15408"/>
    <w:rsid w:val="00B22A3E"/>
    <w:rsid w:val="00B34B04"/>
    <w:rsid w:val="00B42ACD"/>
    <w:rsid w:val="00B44B48"/>
    <w:rsid w:val="00B5381A"/>
    <w:rsid w:val="00B66D39"/>
    <w:rsid w:val="00B73C14"/>
    <w:rsid w:val="00B954C9"/>
    <w:rsid w:val="00BB7EDA"/>
    <w:rsid w:val="00BC61E1"/>
    <w:rsid w:val="00BD49A6"/>
    <w:rsid w:val="00C00E0E"/>
    <w:rsid w:val="00C01F7B"/>
    <w:rsid w:val="00C30B6D"/>
    <w:rsid w:val="00C31D4D"/>
    <w:rsid w:val="00C33BBF"/>
    <w:rsid w:val="00C5378F"/>
    <w:rsid w:val="00C86B07"/>
    <w:rsid w:val="00C910FB"/>
    <w:rsid w:val="00CA05EF"/>
    <w:rsid w:val="00CE22F3"/>
    <w:rsid w:val="00CF1459"/>
    <w:rsid w:val="00CF42A8"/>
    <w:rsid w:val="00D3309A"/>
    <w:rsid w:val="00D35B6E"/>
    <w:rsid w:val="00D44BCF"/>
    <w:rsid w:val="00D522DB"/>
    <w:rsid w:val="00D65B0C"/>
    <w:rsid w:val="00D97316"/>
    <w:rsid w:val="00DB1F60"/>
    <w:rsid w:val="00DC25CF"/>
    <w:rsid w:val="00DD0100"/>
    <w:rsid w:val="00DE491C"/>
    <w:rsid w:val="00DF033F"/>
    <w:rsid w:val="00E03325"/>
    <w:rsid w:val="00E059E5"/>
    <w:rsid w:val="00E17786"/>
    <w:rsid w:val="00E556CF"/>
    <w:rsid w:val="00E768E7"/>
    <w:rsid w:val="00EC3525"/>
    <w:rsid w:val="00EC4BFD"/>
    <w:rsid w:val="00EE13EB"/>
    <w:rsid w:val="00EE3064"/>
    <w:rsid w:val="00EE4AE3"/>
    <w:rsid w:val="00EF6412"/>
    <w:rsid w:val="00F244EA"/>
    <w:rsid w:val="00F52EBA"/>
    <w:rsid w:val="00F62D88"/>
    <w:rsid w:val="00F83160"/>
    <w:rsid w:val="00F8334C"/>
    <w:rsid w:val="00F84940"/>
    <w:rsid w:val="00FA5C54"/>
    <w:rsid w:val="00FB009F"/>
    <w:rsid w:val="00FC6342"/>
    <w:rsid w:val="00FC6C8F"/>
    <w:rsid w:val="00FC75BD"/>
    <w:rsid w:val="00FD3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C53F"/>
  <w15:chartTrackingRefBased/>
  <w15:docId w15:val="{B4141C4C-1D0A-8542-9E8B-CA5395C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342"/>
    <w:pPr>
      <w:tabs>
        <w:tab w:val="center" w:pos="4513"/>
        <w:tab w:val="right" w:pos="9026"/>
      </w:tabs>
    </w:pPr>
  </w:style>
  <w:style w:type="character" w:customStyle="1" w:styleId="HeaderChar">
    <w:name w:val="Header Char"/>
    <w:basedOn w:val="DefaultParagraphFont"/>
    <w:link w:val="Header"/>
    <w:uiPriority w:val="99"/>
    <w:rsid w:val="00FC6342"/>
  </w:style>
  <w:style w:type="paragraph" w:styleId="Footer">
    <w:name w:val="footer"/>
    <w:basedOn w:val="Normal"/>
    <w:link w:val="FooterChar"/>
    <w:uiPriority w:val="99"/>
    <w:unhideWhenUsed/>
    <w:rsid w:val="00FC6342"/>
    <w:pPr>
      <w:tabs>
        <w:tab w:val="center" w:pos="4513"/>
        <w:tab w:val="right" w:pos="9026"/>
      </w:tabs>
    </w:pPr>
  </w:style>
  <w:style w:type="character" w:customStyle="1" w:styleId="FooterChar">
    <w:name w:val="Footer Char"/>
    <w:basedOn w:val="DefaultParagraphFont"/>
    <w:link w:val="Footer"/>
    <w:uiPriority w:val="99"/>
    <w:rsid w:val="00FC6342"/>
  </w:style>
  <w:style w:type="table" w:styleId="TableGrid">
    <w:name w:val="Table Grid"/>
    <w:basedOn w:val="TableNormal"/>
    <w:uiPriority w:val="39"/>
    <w:rsid w:val="00FC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C01"/>
    <w:pPr>
      <w:ind w:left="720"/>
      <w:contextualSpacing/>
    </w:pPr>
  </w:style>
  <w:style w:type="paragraph" w:styleId="NormalWeb">
    <w:name w:val="Normal (Web)"/>
    <w:basedOn w:val="Normal"/>
    <w:uiPriority w:val="99"/>
    <w:unhideWhenUsed/>
    <w:rsid w:val="00C5378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59300">
      <w:bodyDiv w:val="1"/>
      <w:marLeft w:val="0"/>
      <w:marRight w:val="0"/>
      <w:marTop w:val="0"/>
      <w:marBottom w:val="0"/>
      <w:divBdr>
        <w:top w:val="none" w:sz="0" w:space="0" w:color="auto"/>
        <w:left w:val="none" w:sz="0" w:space="0" w:color="auto"/>
        <w:bottom w:val="none" w:sz="0" w:space="0" w:color="auto"/>
        <w:right w:val="none" w:sz="0" w:space="0" w:color="auto"/>
      </w:divBdr>
      <w:divsChild>
        <w:div w:id="374160939">
          <w:marLeft w:val="0"/>
          <w:marRight w:val="0"/>
          <w:marTop w:val="0"/>
          <w:marBottom w:val="0"/>
          <w:divBdr>
            <w:top w:val="none" w:sz="0" w:space="0" w:color="auto"/>
            <w:left w:val="none" w:sz="0" w:space="0" w:color="auto"/>
            <w:bottom w:val="none" w:sz="0" w:space="0" w:color="auto"/>
            <w:right w:val="none" w:sz="0" w:space="0" w:color="auto"/>
          </w:divBdr>
          <w:divsChild>
            <w:div w:id="1030103623">
              <w:marLeft w:val="0"/>
              <w:marRight w:val="0"/>
              <w:marTop w:val="0"/>
              <w:marBottom w:val="0"/>
              <w:divBdr>
                <w:top w:val="none" w:sz="0" w:space="0" w:color="auto"/>
                <w:left w:val="none" w:sz="0" w:space="0" w:color="auto"/>
                <w:bottom w:val="none" w:sz="0" w:space="0" w:color="auto"/>
                <w:right w:val="none" w:sz="0" w:space="0" w:color="auto"/>
              </w:divBdr>
              <w:divsChild>
                <w:div w:id="686832746">
                  <w:marLeft w:val="0"/>
                  <w:marRight w:val="0"/>
                  <w:marTop w:val="0"/>
                  <w:marBottom w:val="0"/>
                  <w:divBdr>
                    <w:top w:val="none" w:sz="0" w:space="0" w:color="auto"/>
                    <w:left w:val="none" w:sz="0" w:space="0" w:color="auto"/>
                    <w:bottom w:val="none" w:sz="0" w:space="0" w:color="auto"/>
                    <w:right w:val="none" w:sz="0" w:space="0" w:color="auto"/>
                  </w:divBdr>
                  <w:divsChild>
                    <w:div w:id="887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TALLENTIRE Vicky</dc:creator>
  <cp:keywords/>
  <dc:description/>
  <cp:lastModifiedBy>TALLENTIRE Vicky</cp:lastModifiedBy>
  <cp:revision>2</cp:revision>
  <dcterms:created xsi:type="dcterms:W3CDTF">2021-08-02T09:37:00Z</dcterms:created>
  <dcterms:modified xsi:type="dcterms:W3CDTF">2021-08-02T09:37:00Z</dcterms:modified>
</cp:coreProperties>
</file>