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8FD80" w14:textId="45339892" w:rsidR="00B06BD0" w:rsidRPr="0004576D" w:rsidRDefault="00C229FF" w:rsidP="00EA5779">
      <w:pPr>
        <w:spacing w:after="0" w:line="240" w:lineRule="auto"/>
        <w:jc w:val="center"/>
        <w:rPr>
          <w:b/>
          <w:bCs/>
          <w:sz w:val="26"/>
          <w:szCs w:val="26"/>
          <w:u w:val="single"/>
        </w:rPr>
      </w:pPr>
      <w:bookmarkStart w:id="0" w:name="_GoBack"/>
      <w:bookmarkEnd w:id="0"/>
      <w:r w:rsidRPr="0004576D">
        <w:rPr>
          <w:b/>
          <w:bCs/>
          <w:sz w:val="26"/>
          <w:szCs w:val="26"/>
          <w:u w:val="single"/>
        </w:rPr>
        <w:t>Scotland Deanery – Policy for Review and Appeal</w:t>
      </w:r>
      <w:r w:rsidR="001551B0">
        <w:rPr>
          <w:b/>
          <w:bCs/>
          <w:sz w:val="26"/>
          <w:szCs w:val="26"/>
          <w:u w:val="single"/>
        </w:rPr>
        <w:t xml:space="preserve"> of ARCP Outcome</w:t>
      </w:r>
    </w:p>
    <w:p w14:paraId="5B6CD8AA" w14:textId="77777777" w:rsidR="00EA5779" w:rsidRPr="0004576D" w:rsidRDefault="00EA5779" w:rsidP="00EA5779">
      <w:pPr>
        <w:spacing w:after="0" w:line="240" w:lineRule="auto"/>
        <w:jc w:val="both"/>
        <w:rPr>
          <w:b/>
          <w:bCs/>
          <w:sz w:val="26"/>
          <w:szCs w:val="26"/>
          <w:u w:val="single"/>
        </w:rPr>
      </w:pPr>
    </w:p>
    <w:p w14:paraId="30721767" w14:textId="0ECCD408" w:rsidR="00C229FF" w:rsidRDefault="00C229FF" w:rsidP="00EA5779">
      <w:pPr>
        <w:spacing w:after="0" w:line="240" w:lineRule="auto"/>
        <w:jc w:val="both"/>
        <w:rPr>
          <w:b/>
        </w:rPr>
      </w:pPr>
      <w:r>
        <w:rPr>
          <w:b/>
        </w:rPr>
        <w:t>1. Introduction</w:t>
      </w:r>
    </w:p>
    <w:p w14:paraId="62EEFFCF" w14:textId="77777777" w:rsidR="00AB1316" w:rsidRDefault="00AB1316" w:rsidP="00EA5779">
      <w:pPr>
        <w:spacing w:after="0" w:line="240" w:lineRule="auto"/>
        <w:jc w:val="both"/>
        <w:rPr>
          <w:b/>
        </w:rPr>
      </w:pPr>
    </w:p>
    <w:p w14:paraId="23F8A695" w14:textId="42E52008" w:rsidR="0008601E" w:rsidRDefault="00E817FB" w:rsidP="00EA5779">
      <w:pPr>
        <w:spacing w:after="0" w:line="240" w:lineRule="auto"/>
        <w:jc w:val="both"/>
      </w:pPr>
      <w:r>
        <w:t xml:space="preserve">1.1 </w:t>
      </w:r>
      <w:r w:rsidR="00C229FF">
        <w:t xml:space="preserve">This document sets out the Scotland Deanery policy for Review and Appeal of an ARCP outcome </w:t>
      </w:r>
      <w:r w:rsidR="0008601E">
        <w:t>and for Appeal against the withdrawal of a training number.</w:t>
      </w:r>
    </w:p>
    <w:p w14:paraId="151B65A4" w14:textId="77777777" w:rsidR="002D175D" w:rsidRDefault="0008601E" w:rsidP="00EA5779">
      <w:pPr>
        <w:spacing w:after="0" w:line="240" w:lineRule="auto"/>
        <w:jc w:val="both"/>
      </w:pPr>
      <w:r>
        <w:t>1.2 The policy applies to</w:t>
      </w:r>
      <w:r w:rsidR="00C229FF">
        <w:t xml:space="preserve"> </w:t>
      </w:r>
      <w:r w:rsidR="002D175D">
        <w:t xml:space="preserve">foundation, </w:t>
      </w:r>
      <w:r w:rsidR="00C229FF">
        <w:t>core and specialty trainees</w:t>
      </w:r>
      <w:r w:rsidR="00C823F3">
        <w:t xml:space="preserve"> (</w:t>
      </w:r>
      <w:r w:rsidR="002D175D">
        <w:t xml:space="preserve">including LATs). </w:t>
      </w:r>
      <w:r w:rsidR="00451CF7">
        <w:t xml:space="preserve"> </w:t>
      </w:r>
    </w:p>
    <w:p w14:paraId="5717114E" w14:textId="437604D4" w:rsidR="00075D2A" w:rsidRPr="00075D2A" w:rsidRDefault="3652FE2C" w:rsidP="00EA5779">
      <w:pPr>
        <w:spacing w:after="0" w:line="240" w:lineRule="auto"/>
        <w:jc w:val="both"/>
      </w:pPr>
      <w:r>
        <w:t xml:space="preserve">1.3 It has been written in accordance with the Gold Guide, version </w:t>
      </w:r>
      <w:r w:rsidR="0022074D">
        <w:t>8</w:t>
      </w:r>
      <w:r w:rsidR="002E573B">
        <w:t>.</w:t>
      </w:r>
    </w:p>
    <w:p w14:paraId="2AFFB72D" w14:textId="3E1238F2" w:rsidR="00DD53D4" w:rsidRDefault="00AA36A9" w:rsidP="00EA5779">
      <w:pPr>
        <w:spacing w:after="0" w:line="240" w:lineRule="auto"/>
        <w:jc w:val="both"/>
      </w:pPr>
      <w:r>
        <w:t>1</w:t>
      </w:r>
      <w:r w:rsidR="009E00C5">
        <w:t>.</w:t>
      </w:r>
      <w:r w:rsidR="00DD53D4">
        <w:t>4</w:t>
      </w:r>
      <w:r w:rsidR="009E00C5">
        <w:t xml:space="preserve"> The </w:t>
      </w:r>
      <w:r w:rsidR="002D175D">
        <w:t>D</w:t>
      </w:r>
      <w:r w:rsidR="00DD53D4">
        <w:t>eanery Appeals Team (DAT)</w:t>
      </w:r>
      <w:r w:rsidR="009E00C5">
        <w:t xml:space="preserve"> </w:t>
      </w:r>
      <w:r>
        <w:t xml:space="preserve">will manage all aspects of the </w:t>
      </w:r>
      <w:r w:rsidR="00DD53D4">
        <w:t>R</w:t>
      </w:r>
      <w:r>
        <w:t>eview/</w:t>
      </w:r>
      <w:r w:rsidR="00DD53D4">
        <w:t>A</w:t>
      </w:r>
      <w:r>
        <w:t>ppeal process with relevant input from local Training Management teams</w:t>
      </w:r>
      <w:r w:rsidR="00855FF7">
        <w:t>.</w:t>
      </w:r>
      <w:r>
        <w:t xml:space="preserve">, </w:t>
      </w:r>
    </w:p>
    <w:p w14:paraId="66F45F23" w14:textId="77777777" w:rsidR="00EA5779" w:rsidRDefault="00EA5779" w:rsidP="00EA5779">
      <w:pPr>
        <w:spacing w:after="0" w:line="240" w:lineRule="auto"/>
        <w:jc w:val="both"/>
      </w:pPr>
    </w:p>
    <w:p w14:paraId="2F230B05" w14:textId="1CC6A3CA" w:rsidR="00CB1933" w:rsidRDefault="4570659C" w:rsidP="00EA5779">
      <w:pPr>
        <w:spacing w:after="0" w:line="240" w:lineRule="auto"/>
        <w:jc w:val="both"/>
        <w:rPr>
          <w:b/>
          <w:bCs/>
        </w:rPr>
      </w:pPr>
      <w:r w:rsidRPr="610DF2E7">
        <w:rPr>
          <w:b/>
          <w:bCs/>
        </w:rPr>
        <w:t>2.</w:t>
      </w:r>
      <w:r w:rsidR="00CB1933" w:rsidRPr="108E1033">
        <w:rPr>
          <w:b/>
          <w:bCs/>
        </w:rPr>
        <w:t xml:space="preserve"> Abbreviations used within this document:</w:t>
      </w:r>
    </w:p>
    <w:p w14:paraId="379CA0AD" w14:textId="77777777" w:rsidR="00AB1316" w:rsidRDefault="00AB1316" w:rsidP="00EA5779">
      <w:pPr>
        <w:spacing w:after="0" w:line="240" w:lineRule="auto"/>
        <w:jc w:val="both"/>
        <w:rPr>
          <w:b/>
          <w:bCs/>
        </w:rPr>
      </w:pPr>
    </w:p>
    <w:p w14:paraId="16DC4DFA" w14:textId="30D8FE76" w:rsidR="515AB740" w:rsidRDefault="515AB740" w:rsidP="00EA5779">
      <w:pPr>
        <w:spacing w:after="0" w:line="240" w:lineRule="auto"/>
        <w:jc w:val="both"/>
      </w:pPr>
      <w:r>
        <w:t>LDD: Lead Dean Director</w:t>
      </w:r>
    </w:p>
    <w:p w14:paraId="5D206F7B" w14:textId="53C94CD3" w:rsidR="00072430" w:rsidRDefault="00072430" w:rsidP="00EA5779">
      <w:pPr>
        <w:spacing w:after="0" w:line="240" w:lineRule="auto"/>
        <w:jc w:val="both"/>
      </w:pPr>
      <w:r>
        <w:t>APGD: Associate Postgraduate Dean</w:t>
      </w:r>
    </w:p>
    <w:p w14:paraId="6C95256C" w14:textId="54819951" w:rsidR="001551B0" w:rsidRDefault="001551B0" w:rsidP="00EA5779">
      <w:pPr>
        <w:spacing w:after="0" w:line="240" w:lineRule="auto"/>
        <w:jc w:val="both"/>
      </w:pPr>
      <w:r>
        <w:t>AD: Assistant GP Director</w:t>
      </w:r>
    </w:p>
    <w:p w14:paraId="2A201AE9" w14:textId="0C48298C" w:rsidR="00072430" w:rsidRDefault="00072430" w:rsidP="00EA5779">
      <w:pPr>
        <w:spacing w:after="0" w:line="240" w:lineRule="auto"/>
        <w:jc w:val="both"/>
      </w:pPr>
      <w:r>
        <w:t>ARCP: Annual Review of Competence Progression</w:t>
      </w:r>
    </w:p>
    <w:p w14:paraId="16E71FF5" w14:textId="08EA1932" w:rsidR="00664043" w:rsidRDefault="00664043" w:rsidP="00855FF7">
      <w:pPr>
        <w:tabs>
          <w:tab w:val="left" w:pos="5020"/>
        </w:tabs>
        <w:spacing w:after="0" w:line="240" w:lineRule="auto"/>
        <w:jc w:val="both"/>
      </w:pPr>
      <w:r>
        <w:t>DAT: Deanery Appeals Team</w:t>
      </w:r>
      <w:r w:rsidR="00855FF7">
        <w:tab/>
      </w:r>
    </w:p>
    <w:p w14:paraId="77C136FC" w14:textId="12F445ED" w:rsidR="00664043" w:rsidRDefault="00664043" w:rsidP="00EA5779">
      <w:pPr>
        <w:spacing w:after="0" w:line="240" w:lineRule="auto"/>
        <w:jc w:val="both"/>
      </w:pPr>
      <w:r w:rsidRPr="00204217">
        <w:t>E&amp;D: Equality and Diversity</w:t>
      </w:r>
    </w:p>
    <w:p w14:paraId="0A5DF77C" w14:textId="6D2AB934" w:rsidR="00CB1933" w:rsidRDefault="00CB1933" w:rsidP="00EA5779">
      <w:pPr>
        <w:spacing w:after="0" w:line="240" w:lineRule="auto"/>
        <w:jc w:val="both"/>
      </w:pPr>
      <w:r>
        <w:t>GG: Gold Guide</w:t>
      </w:r>
      <w:r w:rsidR="006C16A9">
        <w:t xml:space="preserve"> </w:t>
      </w:r>
    </w:p>
    <w:p w14:paraId="0292B8F1" w14:textId="77777777" w:rsidR="00664043" w:rsidRPr="00204217" w:rsidRDefault="00664043" w:rsidP="00EA5779">
      <w:pPr>
        <w:spacing w:after="0" w:line="240" w:lineRule="auto"/>
        <w:jc w:val="both"/>
      </w:pPr>
      <w:r w:rsidRPr="00204217">
        <w:t>HR: Human Resources</w:t>
      </w:r>
    </w:p>
    <w:p w14:paraId="07409011" w14:textId="6A943A7F" w:rsidR="00212B02" w:rsidRDefault="00212B02" w:rsidP="00EA5779">
      <w:pPr>
        <w:spacing w:after="0" w:line="240" w:lineRule="auto"/>
        <w:jc w:val="both"/>
      </w:pPr>
      <w:r>
        <w:t>MSF: Multi-Source Feedback</w:t>
      </w:r>
    </w:p>
    <w:p w14:paraId="5394F8FF" w14:textId="08C4E5F3" w:rsidR="00F86421" w:rsidRDefault="00F86421" w:rsidP="00EA5779">
      <w:pPr>
        <w:spacing w:after="0" w:line="240" w:lineRule="auto"/>
        <w:jc w:val="both"/>
      </w:pPr>
      <w:r>
        <w:t>PD: Programme Director</w:t>
      </w:r>
      <w:r w:rsidR="00CA5854">
        <w:t xml:space="preserve"> (FPD &amp; TPD)</w:t>
      </w:r>
    </w:p>
    <w:p w14:paraId="2EA2786F" w14:textId="77777777" w:rsidR="00AB1316" w:rsidRPr="00204217" w:rsidRDefault="00AB1316" w:rsidP="00EA5779">
      <w:pPr>
        <w:spacing w:after="0" w:line="240" w:lineRule="auto"/>
        <w:jc w:val="both"/>
      </w:pPr>
    </w:p>
    <w:p w14:paraId="1C4B73BB" w14:textId="272209BD" w:rsidR="00E817FB" w:rsidRDefault="00CB1933" w:rsidP="00EA5779">
      <w:pPr>
        <w:spacing w:after="0" w:line="240" w:lineRule="auto"/>
        <w:jc w:val="both"/>
        <w:rPr>
          <w:b/>
        </w:rPr>
      </w:pPr>
      <w:r>
        <w:rPr>
          <w:b/>
        </w:rPr>
        <w:t>3</w:t>
      </w:r>
      <w:r w:rsidR="00E817FB">
        <w:rPr>
          <w:b/>
        </w:rPr>
        <w:t>. The Right to Review/Appeal</w:t>
      </w:r>
      <w:r w:rsidR="000D531F">
        <w:rPr>
          <w:b/>
        </w:rPr>
        <w:t xml:space="preserve"> (ARCP Outcome)</w:t>
      </w:r>
    </w:p>
    <w:p w14:paraId="5FDC4FDB" w14:textId="77777777" w:rsidR="00747B48" w:rsidRDefault="00747B48" w:rsidP="00EA5779">
      <w:pPr>
        <w:spacing w:after="0" w:line="240" w:lineRule="auto"/>
        <w:jc w:val="both"/>
        <w:rPr>
          <w:b/>
        </w:rPr>
      </w:pPr>
    </w:p>
    <w:p w14:paraId="0653F88A" w14:textId="6B0ABB94" w:rsidR="002B63DC" w:rsidRDefault="00301608" w:rsidP="00EA5779">
      <w:pPr>
        <w:spacing w:after="0" w:line="240" w:lineRule="auto"/>
        <w:jc w:val="both"/>
      </w:pPr>
      <w:r>
        <w:t>3.1</w:t>
      </w:r>
      <w:r w:rsidR="00EA5A53">
        <w:t xml:space="preserve"> </w:t>
      </w:r>
      <w:r w:rsidR="00EA5A53" w:rsidRPr="108E1033">
        <w:rPr>
          <w:b/>
          <w:bCs/>
        </w:rPr>
        <w:t>Definition of a Review:</w:t>
      </w:r>
      <w:r w:rsidR="002B63DC">
        <w:t xml:space="preserve"> The Review is a process where the original ARCP panel </w:t>
      </w:r>
      <w:r w:rsidR="00FC617D">
        <w:t>that</w:t>
      </w:r>
      <w:r w:rsidR="002B63DC">
        <w:t xml:space="preserve"> issued an unsatisfactory outcome</w:t>
      </w:r>
      <w:r w:rsidR="00855FF7">
        <w:t>,</w:t>
      </w:r>
      <w:r w:rsidR="002B63DC">
        <w:t xml:space="preserve"> return to that decision</w:t>
      </w:r>
      <w:r w:rsidR="00855FF7">
        <w:t>,</w:t>
      </w:r>
      <w:r w:rsidR="002B63DC">
        <w:t xml:space="preserve"> to reconsider whether it was appropriate.  It require</w:t>
      </w:r>
      <w:r w:rsidR="6173F05C">
        <w:t>s</w:t>
      </w:r>
      <w:r w:rsidR="002B63DC">
        <w:t xml:space="preserve"> the original panel to be formally reconvened and can be undertaken virtually.  The Review must take into account the representations of the trainee asking for the Review and any other information, including additional relevant evidence, whether it formed part of the original considerations or has been freshly submitted (GG 4.1</w:t>
      </w:r>
      <w:r w:rsidR="00CA16D0">
        <w:t>61</w:t>
      </w:r>
      <w:r w:rsidR="002B63DC">
        <w:t>).</w:t>
      </w:r>
    </w:p>
    <w:p w14:paraId="1EB57178" w14:textId="77777777" w:rsidR="00747B48" w:rsidRDefault="00747B48" w:rsidP="00EA5779">
      <w:pPr>
        <w:spacing w:after="0" w:line="240" w:lineRule="auto"/>
        <w:jc w:val="both"/>
      </w:pPr>
    </w:p>
    <w:p w14:paraId="6CB9BD29" w14:textId="025ABC82" w:rsidR="00E33C98" w:rsidRDefault="002A3BFD" w:rsidP="00EA5779">
      <w:pPr>
        <w:spacing w:after="0" w:line="240" w:lineRule="auto"/>
        <w:jc w:val="both"/>
      </w:pPr>
      <w:r>
        <w:t xml:space="preserve">3.2 </w:t>
      </w:r>
      <w:r w:rsidRPr="108E1033">
        <w:rPr>
          <w:b/>
          <w:bCs/>
        </w:rPr>
        <w:t>Definition of an Appeal:</w:t>
      </w:r>
      <w:r w:rsidR="00E33C98">
        <w:t xml:space="preserve"> The Appeal is a procedure whereby the decision of the original ARCP panel is considered by another (different) panel. An Appeal takes into account the information/evidence available at the time the original outcome was issued alongside newly submitted evidence relevant to the Appeal and the representations of the trainee making the Appeal request.  Those involved in an Appeal panel must not have played a part in the original decision or review. (GG 4.1</w:t>
      </w:r>
      <w:r w:rsidR="00CA16D0">
        <w:t>62)</w:t>
      </w:r>
    </w:p>
    <w:p w14:paraId="6DFE6FE9" w14:textId="77777777" w:rsidR="00E37D12" w:rsidRDefault="00E37D12" w:rsidP="00EA5779">
      <w:pPr>
        <w:spacing w:after="0" w:line="240" w:lineRule="auto"/>
        <w:jc w:val="both"/>
      </w:pPr>
    </w:p>
    <w:p w14:paraId="40D06C38" w14:textId="33A3A25D" w:rsidR="00C823F3" w:rsidRDefault="70FC9556" w:rsidP="00EA5779">
      <w:pPr>
        <w:spacing w:after="0" w:line="240" w:lineRule="auto"/>
        <w:jc w:val="both"/>
      </w:pPr>
      <w:r>
        <w:t>3.</w:t>
      </w:r>
      <w:r w:rsidR="00FD448D">
        <w:t>3</w:t>
      </w:r>
      <w:r>
        <w:t xml:space="preserve"> A trainee in receipt of an outcome 2</w:t>
      </w:r>
      <w:r w:rsidR="009B5A5C">
        <w:t>,</w:t>
      </w:r>
      <w:r>
        <w:t xml:space="preserve"> 7.2</w:t>
      </w:r>
      <w:r w:rsidR="009B5A5C">
        <w:t xml:space="preserve"> or 10.1</w:t>
      </w:r>
      <w:r>
        <w:t xml:space="preserve"> has the right to </w:t>
      </w:r>
      <w:r w:rsidR="004362FE">
        <w:t>R</w:t>
      </w:r>
      <w:r>
        <w:t>eview only (GG 4.1</w:t>
      </w:r>
      <w:r w:rsidR="0022074D">
        <w:t>6</w:t>
      </w:r>
      <w:r w:rsidR="00CA16D0">
        <w:t>5</w:t>
      </w:r>
      <w:r>
        <w:t>).</w:t>
      </w:r>
      <w:r w:rsidR="0022074D">
        <w:t xml:space="preserve"> </w:t>
      </w:r>
      <w:r>
        <w:t>If the outcome is upheld by the Review</w:t>
      </w:r>
      <w:r w:rsidR="00A57098">
        <w:t xml:space="preserve"> panel</w:t>
      </w:r>
      <w:r>
        <w:t xml:space="preserve">, there is no further right to Appeal. </w:t>
      </w:r>
    </w:p>
    <w:p w14:paraId="1BEA4F07" w14:textId="77777777" w:rsidR="00E37D12" w:rsidRDefault="00E37D12" w:rsidP="00EA5779">
      <w:pPr>
        <w:spacing w:after="0" w:line="240" w:lineRule="auto"/>
        <w:jc w:val="both"/>
      </w:pPr>
    </w:p>
    <w:p w14:paraId="16D48563" w14:textId="69FD367F" w:rsidR="00C823F3" w:rsidRDefault="00CB1933" w:rsidP="00EA5779">
      <w:pPr>
        <w:spacing w:after="0" w:line="240" w:lineRule="auto"/>
        <w:jc w:val="both"/>
      </w:pPr>
      <w:r>
        <w:t>3</w:t>
      </w:r>
      <w:r w:rsidR="00C823F3">
        <w:t>.</w:t>
      </w:r>
      <w:r w:rsidR="00FD448D">
        <w:t>4</w:t>
      </w:r>
      <w:r w:rsidR="00C823F3">
        <w:t xml:space="preserve"> A trainee in receipt of an outcome 3</w:t>
      </w:r>
      <w:r w:rsidR="003E6244">
        <w:t xml:space="preserve">, </w:t>
      </w:r>
      <w:r w:rsidR="00C823F3">
        <w:t>4</w:t>
      </w:r>
      <w:r w:rsidR="00FE70C5">
        <w:t xml:space="preserve">, </w:t>
      </w:r>
      <w:r w:rsidR="003E6244">
        <w:t>7.3</w:t>
      </w:r>
      <w:r w:rsidR="00FE70C5">
        <w:t xml:space="preserve"> or 10.2</w:t>
      </w:r>
      <w:r w:rsidR="003E6244">
        <w:t xml:space="preserve"> </w:t>
      </w:r>
      <w:r w:rsidR="00C823F3">
        <w:t xml:space="preserve">has the right to request an </w:t>
      </w:r>
      <w:r w:rsidR="00A6027E">
        <w:t>A</w:t>
      </w:r>
      <w:r w:rsidR="00C823F3">
        <w:t>ppeal</w:t>
      </w:r>
      <w:r w:rsidR="00451D46">
        <w:t xml:space="preserve"> (GG </w:t>
      </w:r>
      <w:r w:rsidR="0022074D">
        <w:t>4.166-4.179</w:t>
      </w:r>
      <w:r w:rsidR="00CA16D0">
        <w:t>)</w:t>
      </w:r>
      <w:r w:rsidR="00451D46">
        <w:t xml:space="preserve">, however a </w:t>
      </w:r>
      <w:r w:rsidR="00A6027E">
        <w:t>R</w:t>
      </w:r>
      <w:r w:rsidR="00451D46">
        <w:t xml:space="preserve">eview will be conducted as a preliminary part of the process. The </w:t>
      </w:r>
      <w:r w:rsidR="00A6027E">
        <w:t>R</w:t>
      </w:r>
      <w:r w:rsidR="00451D46">
        <w:t>eview is conducted according to the procedure for an outcome 2</w:t>
      </w:r>
      <w:r w:rsidR="00501315">
        <w:t xml:space="preserve">, </w:t>
      </w:r>
      <w:r w:rsidR="00A6027E">
        <w:t>7.2</w:t>
      </w:r>
      <w:r w:rsidR="00501315">
        <w:t xml:space="preserve"> or 10.1</w:t>
      </w:r>
      <w:r w:rsidR="00451D46">
        <w:t xml:space="preserve"> </w:t>
      </w:r>
      <w:r w:rsidR="00A6027E">
        <w:t>R</w:t>
      </w:r>
      <w:r w:rsidR="00451D46">
        <w:t>eview.</w:t>
      </w:r>
      <w:r w:rsidR="00245A0D">
        <w:t xml:space="preserve">  If the outcome is upheld by the Review</w:t>
      </w:r>
      <w:r w:rsidR="00501315">
        <w:t xml:space="preserve"> panel</w:t>
      </w:r>
      <w:r w:rsidR="00245A0D">
        <w:t>, the trainee then has the option to proceed to an Appeal.</w:t>
      </w:r>
    </w:p>
    <w:p w14:paraId="533328D7" w14:textId="77777777" w:rsidR="00E37D12" w:rsidRDefault="00E37D12" w:rsidP="00EA5779">
      <w:pPr>
        <w:spacing w:after="0" w:line="240" w:lineRule="auto"/>
        <w:jc w:val="both"/>
      </w:pPr>
    </w:p>
    <w:p w14:paraId="21787DD7" w14:textId="4A29D827" w:rsidR="00301352" w:rsidRDefault="00301352" w:rsidP="004D1E20">
      <w:pPr>
        <w:spacing w:after="0" w:line="240" w:lineRule="auto"/>
        <w:jc w:val="both"/>
        <w:rPr>
          <w:rStyle w:val="Hyperlink"/>
        </w:rPr>
      </w:pPr>
      <w:r>
        <w:t>3.</w:t>
      </w:r>
      <w:r w:rsidR="006960A1">
        <w:t>5</w:t>
      </w:r>
      <w:r>
        <w:t xml:space="preserve"> </w:t>
      </w:r>
      <w:r w:rsidR="00855FF7">
        <w:t xml:space="preserve">Trainees are notified of their right to appeal at the post ARCP meeting (virtual or face-to-face) which takes place when </w:t>
      </w:r>
      <w:r>
        <w:t>an unsatisfactory outcome is issued</w:t>
      </w:r>
      <w:r w:rsidR="00855FF7">
        <w:t>.</w:t>
      </w:r>
      <w:r>
        <w:t xml:space="preserve"> At this meeting the</w:t>
      </w:r>
      <w:r w:rsidR="00855FF7">
        <w:t xml:space="preserve"> trainee</w:t>
      </w:r>
      <w:r>
        <w:t xml:space="preserve"> will have the chance to discuss the outcome and recommendations made by the panel.  </w:t>
      </w:r>
      <w:r w:rsidR="00752D5A">
        <w:t>T</w:t>
      </w:r>
      <w:r>
        <w:t xml:space="preserve">he trainee will be provided with a copy of the review/appeal briefing note relative to their outcome. These provide the options available to the trainee. This information is also routinely available on the Scotland Deanery website: </w:t>
      </w:r>
      <w:hyperlink r:id="rId11">
        <w:r w:rsidRPr="108E1033">
          <w:rPr>
            <w:rStyle w:val="Hyperlink"/>
          </w:rPr>
          <w:t>http://www.scotlanddeanery.nhs.scot/trainee-information/annual-review-of-competence-progression-arcp/appeal-your-decision/</w:t>
        </w:r>
      </w:hyperlink>
    </w:p>
    <w:p w14:paraId="657ABACF" w14:textId="77777777" w:rsidR="005A4B3C" w:rsidRDefault="005A4B3C" w:rsidP="004D1E20">
      <w:pPr>
        <w:spacing w:after="0" w:line="240" w:lineRule="auto"/>
        <w:jc w:val="both"/>
        <w:rPr>
          <w:rStyle w:val="Hyperlink"/>
        </w:rPr>
      </w:pPr>
    </w:p>
    <w:p w14:paraId="720DEB72" w14:textId="6CFF19E3" w:rsidR="001602FF" w:rsidRDefault="00A6027E" w:rsidP="00EA5779">
      <w:pPr>
        <w:spacing w:after="0" w:line="240" w:lineRule="auto"/>
        <w:jc w:val="both"/>
        <w:rPr>
          <w:b/>
        </w:rPr>
      </w:pPr>
      <w:r>
        <w:rPr>
          <w:b/>
        </w:rPr>
        <w:t>4</w:t>
      </w:r>
      <w:r w:rsidR="00B1715D">
        <w:rPr>
          <w:b/>
        </w:rPr>
        <w:t>. Requesting a</w:t>
      </w:r>
      <w:r w:rsidR="00C856BF">
        <w:rPr>
          <w:b/>
        </w:rPr>
        <w:t xml:space="preserve"> Review/</w:t>
      </w:r>
      <w:r w:rsidR="00B1715D">
        <w:rPr>
          <w:b/>
        </w:rPr>
        <w:t>Appeal</w:t>
      </w:r>
    </w:p>
    <w:p w14:paraId="119110FB" w14:textId="77777777" w:rsidR="00747B48" w:rsidRDefault="00747B48" w:rsidP="00EA5779">
      <w:pPr>
        <w:spacing w:after="0" w:line="240" w:lineRule="auto"/>
        <w:jc w:val="both"/>
        <w:rPr>
          <w:b/>
        </w:rPr>
      </w:pPr>
    </w:p>
    <w:p w14:paraId="14B961DB" w14:textId="41488963" w:rsidR="000D531F" w:rsidRDefault="00A6027E" w:rsidP="00EA5779">
      <w:pPr>
        <w:spacing w:after="0" w:line="240" w:lineRule="auto"/>
        <w:jc w:val="both"/>
      </w:pPr>
      <w:r>
        <w:t>4</w:t>
      </w:r>
      <w:r w:rsidR="000D531F">
        <w:t>.</w:t>
      </w:r>
      <w:r w:rsidR="00B254FA">
        <w:t>1</w:t>
      </w:r>
      <w:r w:rsidR="000D531F">
        <w:t xml:space="preserve"> A request for</w:t>
      </w:r>
      <w:r w:rsidR="00C856BF">
        <w:t xml:space="preserve"> </w:t>
      </w:r>
      <w:r>
        <w:t>Review/</w:t>
      </w:r>
      <w:r w:rsidR="00C856BF">
        <w:t>Appeal</w:t>
      </w:r>
      <w:r w:rsidR="000D531F">
        <w:t xml:space="preserve"> must be made</w:t>
      </w:r>
      <w:r w:rsidR="0047014E">
        <w:t xml:space="preserve"> </w:t>
      </w:r>
      <w:r w:rsidR="00FC617D" w:rsidRPr="004834A3">
        <w:rPr>
          <w:b/>
          <w:bCs/>
        </w:rPr>
        <w:t>in writing</w:t>
      </w:r>
      <w:r w:rsidR="0045350E" w:rsidRPr="0045350E">
        <w:rPr>
          <w:b/>
          <w:bCs/>
        </w:rPr>
        <w:t xml:space="preserve"> </w:t>
      </w:r>
      <w:r w:rsidR="000D531F">
        <w:t xml:space="preserve">by the trainee within </w:t>
      </w:r>
      <w:r w:rsidR="009551C8">
        <w:t>10</w:t>
      </w:r>
      <w:r w:rsidR="000D531F">
        <w:t xml:space="preserve"> working days </w:t>
      </w:r>
      <w:r w:rsidR="0060560E">
        <w:t>following</w:t>
      </w:r>
      <w:r w:rsidR="000D531F">
        <w:t xml:space="preserve"> the date of the ARCP face-to-face</w:t>
      </w:r>
      <w:r w:rsidR="7988E3E4">
        <w:t xml:space="preserve">/virtual </w:t>
      </w:r>
      <w:r w:rsidR="000D531F">
        <w:t>meeting</w:t>
      </w:r>
      <w:r w:rsidR="00895475">
        <w:t xml:space="preserve"> (i.e. day 1 is the next working day after</w:t>
      </w:r>
      <w:r w:rsidR="006916CA">
        <w:t xml:space="preserve"> the ARCP face-to-face</w:t>
      </w:r>
      <w:r w:rsidR="777AEFEB">
        <w:t>/virtual</w:t>
      </w:r>
      <w:r w:rsidR="006916CA">
        <w:t xml:space="preserve"> meeting)</w:t>
      </w:r>
      <w:r w:rsidR="000D531F">
        <w:t xml:space="preserve">.  The request should be made </w:t>
      </w:r>
      <w:r w:rsidR="16FC098D">
        <w:t xml:space="preserve">by e-mail </w:t>
      </w:r>
      <w:r w:rsidR="000D531F">
        <w:t>and addressed to the</w:t>
      </w:r>
      <w:r w:rsidR="3EA17090">
        <w:t xml:space="preserve"> ARCP Appeal mailbox </w:t>
      </w:r>
      <w:hyperlink r:id="rId12" w:history="1">
        <w:r w:rsidR="005959AA" w:rsidRPr="003A0A32">
          <w:rPr>
            <w:rStyle w:val="Hyperlink"/>
          </w:rPr>
          <w:t>arcpappeals@nes.scot.nhs.uk</w:t>
        </w:r>
      </w:hyperlink>
      <w:r w:rsidR="00A23EA7">
        <w:rPr>
          <w:color w:val="2E74B5" w:themeColor="accent5" w:themeShade="BF"/>
        </w:rPr>
        <w:t xml:space="preserve"> </w:t>
      </w:r>
      <w:r w:rsidR="000D531F">
        <w:t>it should clearly state the reasons for the request and can include additional supporting evidence, e.g. evidence of mitigating circumstances or other evidence relevant to the original panel’s decision.</w:t>
      </w:r>
    </w:p>
    <w:p w14:paraId="61BAEC7F" w14:textId="77777777" w:rsidR="00B254FA" w:rsidRDefault="00B254FA" w:rsidP="00EA5779">
      <w:pPr>
        <w:spacing w:after="0" w:line="240" w:lineRule="auto"/>
        <w:jc w:val="both"/>
      </w:pPr>
    </w:p>
    <w:p w14:paraId="3EC2B341" w14:textId="04E3C6B0" w:rsidR="00F7714B" w:rsidRDefault="00F7714B" w:rsidP="00EA5779">
      <w:pPr>
        <w:spacing w:after="0" w:line="240" w:lineRule="auto"/>
        <w:jc w:val="both"/>
      </w:pPr>
      <w:r>
        <w:t>4.</w:t>
      </w:r>
      <w:r w:rsidR="00B254FA">
        <w:t>2</w:t>
      </w:r>
      <w:r>
        <w:t xml:space="preserve"> If a request for Review/Appeal</w:t>
      </w:r>
      <w:r w:rsidR="00A35250">
        <w:t xml:space="preserve"> is received more th</w:t>
      </w:r>
      <w:r w:rsidR="00767EBA">
        <w:t>a</w:t>
      </w:r>
      <w:r w:rsidR="00A35250">
        <w:t>n ten working days after the ARCP face-to-face</w:t>
      </w:r>
      <w:r w:rsidR="000A51A8">
        <w:t>/virtual</w:t>
      </w:r>
      <w:r w:rsidR="00A35250">
        <w:t xml:space="preserve"> meeting, it will not normally be considered</w:t>
      </w:r>
      <w:r w:rsidR="00C64C50">
        <w:t>, unless the trainee provides a reasonable explanation</w:t>
      </w:r>
      <w:r w:rsidR="00315357">
        <w:t xml:space="preserve"> </w:t>
      </w:r>
      <w:r w:rsidR="00C64C50">
        <w:t>of why the request could not be made within the required ten days</w:t>
      </w:r>
      <w:r w:rsidR="00767EBA">
        <w:t xml:space="preserve">.  The LDD </w:t>
      </w:r>
      <w:r w:rsidR="00DF59AA">
        <w:t xml:space="preserve">for that specialty </w:t>
      </w:r>
      <w:r w:rsidR="00767EBA">
        <w:t xml:space="preserve">will </w:t>
      </w:r>
      <w:r w:rsidR="00315357">
        <w:t>decide whether or not to accept the late request.</w:t>
      </w:r>
    </w:p>
    <w:p w14:paraId="27EA9C2F" w14:textId="77777777" w:rsidR="00E37D12" w:rsidRDefault="00E37D12" w:rsidP="00EA5779">
      <w:pPr>
        <w:spacing w:after="0" w:line="240" w:lineRule="auto"/>
        <w:jc w:val="both"/>
      </w:pPr>
    </w:p>
    <w:p w14:paraId="73200035" w14:textId="662AE054" w:rsidR="00E05E68" w:rsidRDefault="009E2F01" w:rsidP="22AD4AA7">
      <w:pPr>
        <w:pStyle w:val="CommentText"/>
        <w:spacing w:after="0"/>
        <w:jc w:val="both"/>
        <w:rPr>
          <w:noProof/>
          <w:sz w:val="22"/>
          <w:szCs w:val="22"/>
        </w:rPr>
      </w:pPr>
      <w:r w:rsidRPr="22AD4AA7">
        <w:rPr>
          <w:sz w:val="22"/>
          <w:szCs w:val="22"/>
        </w:rPr>
        <w:t>4.</w:t>
      </w:r>
      <w:r w:rsidR="00B254FA" w:rsidRPr="22AD4AA7">
        <w:rPr>
          <w:sz w:val="22"/>
          <w:szCs w:val="22"/>
        </w:rPr>
        <w:t>3</w:t>
      </w:r>
      <w:r w:rsidRPr="22AD4AA7">
        <w:rPr>
          <w:sz w:val="22"/>
          <w:szCs w:val="22"/>
        </w:rPr>
        <w:t xml:space="preserve"> </w:t>
      </w:r>
      <w:r w:rsidR="00E05E68" w:rsidRPr="22AD4AA7">
        <w:rPr>
          <w:noProof/>
          <w:sz w:val="22"/>
          <w:szCs w:val="22"/>
        </w:rPr>
        <w:t xml:space="preserve">A trainee should not make a request for Review/Appeal </w:t>
      </w:r>
      <w:r w:rsidR="00E05E68" w:rsidRPr="22AD4AA7">
        <w:rPr>
          <w:b/>
          <w:bCs/>
          <w:noProof/>
          <w:sz w:val="22"/>
          <w:szCs w:val="22"/>
        </w:rPr>
        <w:t>until after</w:t>
      </w:r>
      <w:r w:rsidR="00E05E68" w:rsidRPr="22AD4AA7">
        <w:rPr>
          <w:noProof/>
          <w:sz w:val="22"/>
          <w:szCs w:val="22"/>
        </w:rPr>
        <w:t xml:space="preserve"> they have attended their ARCP face to face/virtual meeting</w:t>
      </w:r>
      <w:r w:rsidR="00026F2A" w:rsidRPr="22AD4AA7">
        <w:rPr>
          <w:noProof/>
          <w:sz w:val="22"/>
          <w:szCs w:val="22"/>
        </w:rPr>
        <w:t>.</w:t>
      </w:r>
    </w:p>
    <w:p w14:paraId="3B356B62" w14:textId="77777777" w:rsidR="00026F2A" w:rsidRPr="00E05E68" w:rsidRDefault="00026F2A" w:rsidP="000028DA">
      <w:pPr>
        <w:pStyle w:val="CommentText"/>
        <w:spacing w:after="0"/>
        <w:rPr>
          <w:sz w:val="22"/>
          <w:szCs w:val="22"/>
        </w:rPr>
      </w:pPr>
    </w:p>
    <w:p w14:paraId="23188FDC" w14:textId="02CD25D4" w:rsidR="00F86BD1" w:rsidRDefault="70FC9556" w:rsidP="000028DA">
      <w:pPr>
        <w:spacing w:after="0" w:line="240" w:lineRule="auto"/>
        <w:jc w:val="both"/>
      </w:pPr>
      <w:r>
        <w:t>4.</w:t>
      </w:r>
      <w:r w:rsidR="00B254FA">
        <w:t>4</w:t>
      </w:r>
      <w:r>
        <w:t xml:space="preserve"> Trainees on an outcome 2</w:t>
      </w:r>
      <w:r w:rsidR="00887D58">
        <w:t xml:space="preserve">, </w:t>
      </w:r>
      <w:r>
        <w:t>7.2</w:t>
      </w:r>
      <w:r w:rsidR="00887D58">
        <w:t xml:space="preserve"> or 10.</w:t>
      </w:r>
      <w:r w:rsidR="00011DFE">
        <w:t>1</w:t>
      </w:r>
      <w:r>
        <w:t xml:space="preserve"> will be asked to complete a </w:t>
      </w:r>
      <w:r w:rsidRPr="436F87B7">
        <w:rPr>
          <w:b/>
          <w:bCs/>
          <w:i/>
          <w:iCs/>
        </w:rPr>
        <w:t xml:space="preserve">Review Request </w:t>
      </w:r>
      <w:r>
        <w:t>form</w:t>
      </w:r>
      <w:r w:rsidR="00F86BD1">
        <w:t xml:space="preserve"> (see appendix</w:t>
      </w:r>
      <w:r w:rsidR="00C842B4">
        <w:t xml:space="preserve"> </w:t>
      </w:r>
      <w:r w:rsidR="00D32C11">
        <w:t>1</w:t>
      </w:r>
      <w:r w:rsidR="00C842B4">
        <w:t>)</w:t>
      </w:r>
      <w:r>
        <w:t xml:space="preserve">.  </w:t>
      </w:r>
    </w:p>
    <w:p w14:paraId="6F352046" w14:textId="77777777" w:rsidR="00DC45D3" w:rsidRDefault="00DC45D3" w:rsidP="00EA5779">
      <w:pPr>
        <w:spacing w:after="0" w:line="240" w:lineRule="auto"/>
        <w:jc w:val="both"/>
      </w:pPr>
    </w:p>
    <w:p w14:paraId="7BC48268" w14:textId="1674A9FB" w:rsidR="00F86BD1" w:rsidRDefault="00F86BD1" w:rsidP="00EA5779">
      <w:pPr>
        <w:spacing w:after="0" w:line="240" w:lineRule="auto"/>
        <w:jc w:val="both"/>
      </w:pPr>
      <w:r>
        <w:t>4.</w:t>
      </w:r>
      <w:r w:rsidR="00B254FA">
        <w:t>5</w:t>
      </w:r>
      <w:r>
        <w:t xml:space="preserve"> </w:t>
      </w:r>
      <w:r w:rsidR="70FC9556">
        <w:t>Trainees on an outcome 3, 4</w:t>
      </w:r>
      <w:r w:rsidR="00011DFE">
        <w:t>,</w:t>
      </w:r>
      <w:r w:rsidR="70FC9556">
        <w:t xml:space="preserve"> 7.3</w:t>
      </w:r>
      <w:r w:rsidR="00011DFE">
        <w:t xml:space="preserve"> or 10.2</w:t>
      </w:r>
      <w:r w:rsidR="70FC9556">
        <w:t xml:space="preserve"> will be asked to complete the </w:t>
      </w:r>
      <w:r w:rsidR="70FC9556" w:rsidRPr="70FC9556">
        <w:rPr>
          <w:b/>
          <w:bCs/>
          <w:i/>
          <w:iCs/>
        </w:rPr>
        <w:t>Appeal Request</w:t>
      </w:r>
      <w:r w:rsidR="70FC9556">
        <w:t xml:space="preserve"> form</w:t>
      </w:r>
      <w:r w:rsidR="00C842B4">
        <w:t xml:space="preserve"> (see appendix </w:t>
      </w:r>
      <w:r w:rsidR="00741342">
        <w:t>2</w:t>
      </w:r>
      <w:r w:rsidR="0048018A">
        <w:t>)</w:t>
      </w:r>
      <w:r w:rsidR="70FC9556">
        <w:t xml:space="preserve">.  </w:t>
      </w:r>
    </w:p>
    <w:p w14:paraId="55614653" w14:textId="77777777" w:rsidR="00DC45D3" w:rsidRDefault="00DC45D3" w:rsidP="00EA5779">
      <w:pPr>
        <w:spacing w:after="0" w:line="240" w:lineRule="auto"/>
        <w:jc w:val="both"/>
      </w:pPr>
    </w:p>
    <w:p w14:paraId="032C871D" w14:textId="1C918566" w:rsidR="003213C5" w:rsidRDefault="00F86BD1" w:rsidP="00EA5779">
      <w:pPr>
        <w:spacing w:after="0" w:line="240" w:lineRule="auto"/>
        <w:jc w:val="both"/>
      </w:pPr>
      <w:r>
        <w:t>4.</w:t>
      </w:r>
      <w:r w:rsidR="00B254FA">
        <w:t>6</w:t>
      </w:r>
      <w:r>
        <w:t xml:space="preserve"> </w:t>
      </w:r>
      <w:r w:rsidR="70FC9556">
        <w:t xml:space="preserve">These forms record the reasons for the request for Review or Appeal. </w:t>
      </w:r>
      <w:r w:rsidR="003213C5">
        <w:t xml:space="preserve">Grounds for </w:t>
      </w:r>
      <w:r w:rsidR="00A6027E">
        <w:t>Review/</w:t>
      </w:r>
      <w:r w:rsidR="003213C5">
        <w:t xml:space="preserve">Appeal must be set out clearly and concisely by the trainee in the form.  </w:t>
      </w:r>
    </w:p>
    <w:p w14:paraId="4C2BD012" w14:textId="77777777" w:rsidR="00DC45D3" w:rsidRDefault="00DC45D3" w:rsidP="00EA5779">
      <w:pPr>
        <w:spacing w:after="0" w:line="240" w:lineRule="auto"/>
        <w:jc w:val="both"/>
      </w:pPr>
    </w:p>
    <w:p w14:paraId="5E481536" w14:textId="1660FA75" w:rsidR="000D531F" w:rsidRDefault="00A6027E" w:rsidP="00EA5779">
      <w:pPr>
        <w:spacing w:after="0" w:line="240" w:lineRule="auto"/>
        <w:jc w:val="both"/>
      </w:pPr>
      <w:r>
        <w:t>4.</w:t>
      </w:r>
      <w:r w:rsidR="00B254FA">
        <w:t>7</w:t>
      </w:r>
      <w:r w:rsidR="000D531F">
        <w:t xml:space="preserve"> The </w:t>
      </w:r>
      <w:r w:rsidR="00245A0D" w:rsidRPr="00723EE7">
        <w:rPr>
          <w:b/>
          <w:i/>
        </w:rPr>
        <w:t>Appeal Request</w:t>
      </w:r>
      <w:r w:rsidR="00245A0D">
        <w:t xml:space="preserve"> </w:t>
      </w:r>
      <w:r w:rsidR="000D531F">
        <w:t xml:space="preserve">form can be updated by the trainee between Review and Appeal </w:t>
      </w:r>
      <w:r w:rsidR="00245A0D">
        <w:t>if</w:t>
      </w:r>
      <w:r w:rsidR="000D531F">
        <w:t xml:space="preserve"> required.  Prior to the Appeal, the DAT </w:t>
      </w:r>
      <w:r w:rsidR="0001314D">
        <w:t xml:space="preserve">Case Manager </w:t>
      </w:r>
      <w:r w:rsidR="000D531F">
        <w:t xml:space="preserve">will </w:t>
      </w:r>
      <w:r>
        <w:t>ask</w:t>
      </w:r>
      <w:r w:rsidR="00723EE7">
        <w:t xml:space="preserve"> </w:t>
      </w:r>
      <w:r w:rsidR="000D531F">
        <w:t xml:space="preserve">the trainee </w:t>
      </w:r>
      <w:r>
        <w:t xml:space="preserve">if they wish to update the </w:t>
      </w:r>
      <w:r w:rsidRPr="00723EE7">
        <w:rPr>
          <w:b/>
          <w:i/>
        </w:rPr>
        <w:t>Appeal Request</w:t>
      </w:r>
      <w:r>
        <w:t xml:space="preserve"> form</w:t>
      </w:r>
      <w:r w:rsidR="000D531F">
        <w:t>.</w:t>
      </w:r>
    </w:p>
    <w:p w14:paraId="21752B0E" w14:textId="6DFBD692" w:rsidR="007F4C3E" w:rsidRDefault="007F4C3E" w:rsidP="00EA5779">
      <w:pPr>
        <w:spacing w:after="0" w:line="240" w:lineRule="auto"/>
        <w:jc w:val="both"/>
      </w:pPr>
    </w:p>
    <w:p w14:paraId="716394D3" w14:textId="1035E3BC" w:rsidR="007F4C3E" w:rsidRPr="007F4C3E" w:rsidRDefault="007F4C3E" w:rsidP="00EA5779">
      <w:pPr>
        <w:spacing w:after="0" w:line="240" w:lineRule="auto"/>
        <w:jc w:val="both"/>
        <w:rPr>
          <w:rFonts w:cstheme="minorHAnsi"/>
        </w:rPr>
      </w:pPr>
      <w:r>
        <w:rPr>
          <w:rFonts w:cstheme="minorHAnsi"/>
        </w:rPr>
        <w:t xml:space="preserve">4.8 </w:t>
      </w:r>
      <w:r w:rsidRPr="007F4C3E">
        <w:rPr>
          <w:rFonts w:cstheme="minorHAnsi"/>
        </w:rPr>
        <w:t xml:space="preserve">Trainees should submit </w:t>
      </w:r>
      <w:r>
        <w:rPr>
          <w:rFonts w:cstheme="minorHAnsi"/>
        </w:rPr>
        <w:t xml:space="preserve">written </w:t>
      </w:r>
      <w:r w:rsidRPr="007F4C3E">
        <w:rPr>
          <w:rFonts w:cstheme="minorHAnsi"/>
        </w:rPr>
        <w:t>evidence to support their request for an appeal.</w:t>
      </w:r>
      <w:r w:rsidRPr="00FC7F6B">
        <w:rPr>
          <w:rFonts w:eastAsia="Times New Roman" w:cstheme="minorHAnsi"/>
          <w:lang w:eastAsia="en-GB"/>
        </w:rPr>
        <w:t xml:space="preserve"> New information for an appeal might include new evidence of mitigating circumstances not available to the ARCP panel. New information would not normally include competences/capabilities or evidence from assessments acquired after the date of the ARCP subject to appeal (GG 4.162)</w:t>
      </w:r>
    </w:p>
    <w:p w14:paraId="13D8F9ED" w14:textId="77777777" w:rsidR="00DC45D3" w:rsidRDefault="00DC45D3" w:rsidP="00EA5779">
      <w:pPr>
        <w:spacing w:after="0" w:line="240" w:lineRule="auto"/>
        <w:jc w:val="both"/>
      </w:pPr>
    </w:p>
    <w:p w14:paraId="6C4A06CE" w14:textId="2246D4D6" w:rsidR="001F7A18" w:rsidRDefault="001F7A18" w:rsidP="00EA5779">
      <w:pPr>
        <w:spacing w:after="0" w:line="240" w:lineRule="auto"/>
        <w:jc w:val="both"/>
      </w:pPr>
      <w:r>
        <w:t>4.</w:t>
      </w:r>
      <w:r w:rsidR="007F4C3E">
        <w:t>9</w:t>
      </w:r>
      <w:r>
        <w:t xml:space="preserve"> If the trainee</w:t>
      </w:r>
      <w:r w:rsidR="00A51F48">
        <w:t xml:space="preserve"> </w:t>
      </w:r>
      <w:r>
        <w:t xml:space="preserve">requesting a Review/Appeal is on </w:t>
      </w:r>
      <w:r w:rsidR="00D81110">
        <w:t>a period of sick leave at the time of making their request</w:t>
      </w:r>
      <w:r w:rsidR="00A51F48">
        <w:t xml:space="preserve">, </w:t>
      </w:r>
      <w:r w:rsidR="001E2EB3">
        <w:t xml:space="preserve">the </w:t>
      </w:r>
      <w:r w:rsidR="00B67D6F">
        <w:t>process would normally be put on hold until such time as the trainee has returned to work</w:t>
      </w:r>
      <w:r w:rsidR="00F21705">
        <w:t>.  H</w:t>
      </w:r>
      <w:r w:rsidR="00B67D6F">
        <w:t>owever</w:t>
      </w:r>
      <w:r w:rsidR="00F21705">
        <w:t>,</w:t>
      </w:r>
      <w:r w:rsidR="00B67D6F">
        <w:t xml:space="preserve"> there may be exceptional circumstances</w:t>
      </w:r>
      <w:r w:rsidR="00836253">
        <w:t xml:space="preserve"> whereby the </w:t>
      </w:r>
      <w:r w:rsidR="00537B88">
        <w:t>A</w:t>
      </w:r>
      <w:r w:rsidR="00836253">
        <w:t xml:space="preserve">ppeal can proceed.  </w:t>
      </w:r>
      <w:r w:rsidR="00A318C1">
        <w:t xml:space="preserve">The </w:t>
      </w:r>
      <w:r w:rsidR="00836253">
        <w:t xml:space="preserve">DAT </w:t>
      </w:r>
      <w:r w:rsidR="00D24B5E">
        <w:t xml:space="preserve">Case Manager </w:t>
      </w:r>
      <w:r w:rsidR="00836253">
        <w:t xml:space="preserve">will consult with </w:t>
      </w:r>
      <w:r w:rsidR="00A318C1">
        <w:t xml:space="preserve">the </w:t>
      </w:r>
      <w:r w:rsidR="00177F53">
        <w:t xml:space="preserve">LDD </w:t>
      </w:r>
      <w:r w:rsidR="00836253">
        <w:t>for a decision if exceptional circumstances apply.</w:t>
      </w:r>
    </w:p>
    <w:p w14:paraId="3C5D55D9" w14:textId="77777777" w:rsidR="001E26D2" w:rsidRDefault="001E26D2" w:rsidP="00EA5779">
      <w:pPr>
        <w:spacing w:after="0" w:line="240" w:lineRule="auto"/>
        <w:jc w:val="both"/>
      </w:pPr>
    </w:p>
    <w:p w14:paraId="0E62A2DF" w14:textId="5DC18775" w:rsidR="00723EE7" w:rsidRDefault="00723EE7" w:rsidP="00EA5779">
      <w:pPr>
        <w:spacing w:after="0" w:line="240" w:lineRule="auto"/>
        <w:jc w:val="both"/>
        <w:rPr>
          <w:b/>
        </w:rPr>
      </w:pPr>
      <w:r>
        <w:rPr>
          <w:b/>
        </w:rPr>
        <w:t>5</w:t>
      </w:r>
      <w:r w:rsidR="00AE6FF3">
        <w:rPr>
          <w:b/>
        </w:rPr>
        <w:t>. Review</w:t>
      </w:r>
      <w:r w:rsidR="00451CF7">
        <w:rPr>
          <w:b/>
        </w:rPr>
        <w:t xml:space="preserve"> </w:t>
      </w:r>
      <w:r>
        <w:rPr>
          <w:b/>
        </w:rPr>
        <w:t>of an ARCP outcome 2, 7.2,</w:t>
      </w:r>
      <w:r w:rsidR="006C2846">
        <w:rPr>
          <w:b/>
        </w:rPr>
        <w:t xml:space="preserve"> 10,1,</w:t>
      </w:r>
      <w:r>
        <w:rPr>
          <w:b/>
        </w:rPr>
        <w:t xml:space="preserve"> </w:t>
      </w:r>
      <w:r w:rsidR="00F72101">
        <w:rPr>
          <w:b/>
        </w:rPr>
        <w:t xml:space="preserve">10.2, </w:t>
      </w:r>
      <w:r>
        <w:rPr>
          <w:b/>
        </w:rPr>
        <w:t>3, 4</w:t>
      </w:r>
      <w:r w:rsidR="007A0F71">
        <w:rPr>
          <w:b/>
        </w:rPr>
        <w:t>,</w:t>
      </w:r>
      <w:r>
        <w:rPr>
          <w:b/>
        </w:rPr>
        <w:t xml:space="preserve"> or 7.3</w:t>
      </w:r>
      <w:r w:rsidR="000D2C53">
        <w:rPr>
          <w:b/>
        </w:rPr>
        <w:t xml:space="preserve"> </w:t>
      </w:r>
    </w:p>
    <w:p w14:paraId="2EBC83B0" w14:textId="77777777" w:rsidR="00DC45D3" w:rsidRDefault="00DC45D3" w:rsidP="00EA5779">
      <w:pPr>
        <w:spacing w:after="0" w:line="240" w:lineRule="auto"/>
        <w:jc w:val="both"/>
        <w:rPr>
          <w:b/>
        </w:rPr>
      </w:pPr>
    </w:p>
    <w:p w14:paraId="63AE18CC" w14:textId="5168350D" w:rsidR="00AA36A9" w:rsidRDefault="003B7BDB" w:rsidP="00EA5779">
      <w:pPr>
        <w:spacing w:after="0" w:line="240" w:lineRule="auto"/>
        <w:jc w:val="both"/>
      </w:pPr>
      <w:r>
        <w:t>5</w:t>
      </w:r>
      <w:r w:rsidR="00245A0D">
        <w:t>.</w:t>
      </w:r>
      <w:r w:rsidR="00B254FA">
        <w:t>1</w:t>
      </w:r>
      <w:r w:rsidR="00AA36A9">
        <w:t xml:space="preserve"> The DAT </w:t>
      </w:r>
      <w:r w:rsidR="00D24B5E">
        <w:t xml:space="preserve">Case Manager </w:t>
      </w:r>
      <w:r w:rsidR="00AA36A9">
        <w:t>will co-ordinate the Review in liaison with the original ARCP panel chair.</w:t>
      </w:r>
      <w:r w:rsidR="00331D09">
        <w:t xml:space="preserve">  Where practical the </w:t>
      </w:r>
      <w:r w:rsidR="00400DC6">
        <w:t>R</w:t>
      </w:r>
      <w:r w:rsidR="00331D09">
        <w:t xml:space="preserve">eview should take place within 15 working days of the trainee’s request, however this may not be possible in all cases.  The DAT </w:t>
      </w:r>
      <w:bookmarkStart w:id="1" w:name="_Hlk58235112"/>
      <w:r w:rsidR="00D24B5E">
        <w:t xml:space="preserve">Case Manager </w:t>
      </w:r>
      <w:bookmarkEnd w:id="1"/>
      <w:r w:rsidR="00331D09">
        <w:t xml:space="preserve">will keep the trainee informed of the </w:t>
      </w:r>
      <w:r w:rsidR="00400DC6">
        <w:t>R</w:t>
      </w:r>
      <w:r w:rsidR="00331D09">
        <w:t>eview arrangements.</w:t>
      </w:r>
    </w:p>
    <w:p w14:paraId="2D1624AB" w14:textId="77777777" w:rsidR="00DC45D3" w:rsidRDefault="00DC45D3" w:rsidP="00EA5779">
      <w:pPr>
        <w:spacing w:after="0" w:line="240" w:lineRule="auto"/>
        <w:jc w:val="both"/>
      </w:pPr>
    </w:p>
    <w:p w14:paraId="28FA3F26" w14:textId="07021BE2" w:rsidR="00331D09" w:rsidRDefault="70FC9556" w:rsidP="00EA5779">
      <w:pPr>
        <w:spacing w:after="0" w:line="240" w:lineRule="auto"/>
        <w:jc w:val="both"/>
      </w:pPr>
      <w:r>
        <w:t>5.</w:t>
      </w:r>
      <w:r w:rsidR="00B254FA">
        <w:t>2</w:t>
      </w:r>
      <w:r>
        <w:t xml:space="preserve"> If the original ARCP panel cannot be fully reconvened within the specified timescale (in person or virtually), the Review panel will be considered quorate if it incorporates the original ARCP panel chair </w:t>
      </w:r>
      <w:r>
        <w:lastRenderedPageBreak/>
        <w:t xml:space="preserve">and two other members of the original ARCP panel (not including lay representative or deanery </w:t>
      </w:r>
      <w:r w:rsidRPr="0071377C">
        <w:t xml:space="preserve">administrator).  </w:t>
      </w:r>
    </w:p>
    <w:p w14:paraId="7E8D9EBA" w14:textId="77777777" w:rsidR="00DC45D3" w:rsidRDefault="00DC45D3" w:rsidP="00EA5779">
      <w:pPr>
        <w:spacing w:after="0" w:line="240" w:lineRule="auto"/>
        <w:jc w:val="both"/>
      </w:pPr>
    </w:p>
    <w:p w14:paraId="022A7837" w14:textId="1CB63587" w:rsidR="00F21705" w:rsidRPr="00AD5617" w:rsidRDefault="003B7BDB" w:rsidP="22AD4AA7">
      <w:pPr>
        <w:jc w:val="both"/>
        <w:rPr>
          <w:rFonts w:ascii="Times New Roman" w:eastAsia="Times New Roman" w:hAnsi="Times New Roman" w:cs="Times New Roman"/>
          <w:sz w:val="24"/>
          <w:szCs w:val="24"/>
          <w:lang w:eastAsia="en-GB"/>
        </w:rPr>
      </w:pPr>
      <w:r>
        <w:t>5</w:t>
      </w:r>
      <w:r w:rsidR="00B2262E">
        <w:t>.</w:t>
      </w:r>
      <w:r w:rsidR="00F21705">
        <w:t>3</w:t>
      </w:r>
      <w:r w:rsidR="00912D2F">
        <w:t xml:space="preserve"> The Review </w:t>
      </w:r>
      <w:r w:rsidR="00400DC6">
        <w:t>can</w:t>
      </w:r>
      <w:r w:rsidR="00912D2F">
        <w:t xml:space="preserve"> be conducted in person</w:t>
      </w:r>
      <w:r w:rsidR="007B26BE">
        <w:t xml:space="preserve"> </w:t>
      </w:r>
      <w:r w:rsidR="00912D2F">
        <w:t xml:space="preserve">or </w:t>
      </w:r>
      <w:r w:rsidR="007B26BE">
        <w:t>virtually</w:t>
      </w:r>
      <w:r w:rsidR="00912D2F">
        <w:t>.  The trainee does not attend the Review.</w:t>
      </w:r>
      <w:r w:rsidR="00400DC6">
        <w:t xml:space="preserve">  </w:t>
      </w:r>
      <w:r w:rsidR="00F639F0">
        <w:t>Members of the panel can also contribute virtually by email if required</w:t>
      </w:r>
      <w:r w:rsidR="00F21705">
        <w:t>.</w:t>
      </w:r>
    </w:p>
    <w:p w14:paraId="41A480F3" w14:textId="571C1066" w:rsidR="00331D09" w:rsidRDefault="003B7BDB" w:rsidP="00EA5779">
      <w:pPr>
        <w:spacing w:after="0" w:line="240" w:lineRule="auto"/>
        <w:jc w:val="both"/>
      </w:pPr>
      <w:r>
        <w:t>5.</w:t>
      </w:r>
      <w:r w:rsidR="00F21705">
        <w:t>4</w:t>
      </w:r>
      <w:r w:rsidR="00331D09">
        <w:t xml:space="preserve"> Following the </w:t>
      </w:r>
      <w:r w:rsidR="00B2262E">
        <w:t>R</w:t>
      </w:r>
      <w:r w:rsidR="00331D09">
        <w:t>eview, the original panel Chair will provide the DAT</w:t>
      </w:r>
      <w:r w:rsidR="002835DD">
        <w:t xml:space="preserve"> </w:t>
      </w:r>
      <w:r w:rsidR="00D24B5E">
        <w:t xml:space="preserve">Case Manager </w:t>
      </w:r>
      <w:r w:rsidR="00331D09">
        <w:t xml:space="preserve">with confirmation of the </w:t>
      </w:r>
      <w:r w:rsidR="00912D2F">
        <w:t xml:space="preserve">result </w:t>
      </w:r>
      <w:r w:rsidR="00331D09">
        <w:t>of the Review in writing</w:t>
      </w:r>
      <w:r w:rsidR="00912D2F">
        <w:t>, this should also include the reasons as to why the outcome was upheld or overturned.</w:t>
      </w:r>
      <w:r w:rsidR="001602FF">
        <w:t xml:space="preserve">  In compiling this information, the </w:t>
      </w:r>
      <w:r w:rsidR="002835DD">
        <w:t>C</w:t>
      </w:r>
      <w:r w:rsidR="001602FF">
        <w:t xml:space="preserve">hair should respond directly to the grounds for </w:t>
      </w:r>
      <w:r w:rsidR="00155280">
        <w:t>Review</w:t>
      </w:r>
      <w:r w:rsidR="001602FF">
        <w:t xml:space="preserve"> </w:t>
      </w:r>
      <w:r w:rsidR="00C856BF">
        <w:t>listed</w:t>
      </w:r>
      <w:r w:rsidR="001602FF">
        <w:t xml:space="preserve"> by the trainee</w:t>
      </w:r>
      <w:r w:rsidR="00C856BF">
        <w:t xml:space="preserve"> in their </w:t>
      </w:r>
      <w:r w:rsidR="00155280">
        <w:t>Review</w:t>
      </w:r>
      <w:r w:rsidR="00B2262E">
        <w:t xml:space="preserve"> R</w:t>
      </w:r>
      <w:r w:rsidR="00C856BF">
        <w:t>equest form</w:t>
      </w:r>
      <w:r w:rsidR="001602FF">
        <w:t>.</w:t>
      </w:r>
    </w:p>
    <w:p w14:paraId="32D32080" w14:textId="77777777" w:rsidR="00DC45D3" w:rsidRDefault="00DC45D3" w:rsidP="00EA5779">
      <w:pPr>
        <w:spacing w:after="0" w:line="240" w:lineRule="auto"/>
        <w:jc w:val="both"/>
      </w:pPr>
    </w:p>
    <w:p w14:paraId="059C2DD8" w14:textId="2CFA1D3C" w:rsidR="00F72101" w:rsidRPr="007002A3" w:rsidRDefault="632080BA" w:rsidP="22AD4AA7">
      <w:pPr>
        <w:jc w:val="both"/>
        <w:rPr>
          <w:rFonts w:eastAsia="Times New Roman"/>
          <w:lang w:eastAsia="en-GB"/>
        </w:rPr>
      </w:pPr>
      <w:r>
        <w:t>5.</w:t>
      </w:r>
      <w:r w:rsidR="00F21705">
        <w:t>5</w:t>
      </w:r>
      <w:r>
        <w:t xml:space="preserve"> </w:t>
      </w:r>
      <w:r w:rsidR="00F72101">
        <w:t>At a Review, the panel can uphold the original ARCP Outcome or overturn the Outcome</w:t>
      </w:r>
      <w:r w:rsidR="005A762D">
        <w:t xml:space="preserve">.  The panel should not impose an increased sanction on the trainee.  </w:t>
      </w:r>
      <w:r w:rsidR="00F72101">
        <w:t xml:space="preserve"> </w:t>
      </w:r>
      <w:r w:rsidR="00F72101" w:rsidRPr="22AD4AA7">
        <w:rPr>
          <w:rFonts w:eastAsia="Times New Roman"/>
          <w:lang w:eastAsia="en-GB"/>
        </w:rPr>
        <w:t>In circumstances where new information has come to light that may inform a decision</w:t>
      </w:r>
      <w:r w:rsidR="005A762D" w:rsidRPr="22AD4AA7">
        <w:rPr>
          <w:rFonts w:eastAsia="Times New Roman"/>
          <w:lang w:eastAsia="en-GB"/>
        </w:rPr>
        <w:t xml:space="preserve"> to increase the san</w:t>
      </w:r>
      <w:r w:rsidR="00F21705" w:rsidRPr="22AD4AA7">
        <w:rPr>
          <w:rFonts w:eastAsia="Times New Roman"/>
          <w:lang w:eastAsia="en-GB"/>
        </w:rPr>
        <w:t>c</w:t>
      </w:r>
      <w:r w:rsidR="005A762D" w:rsidRPr="22AD4AA7">
        <w:rPr>
          <w:rFonts w:eastAsia="Times New Roman"/>
          <w:lang w:eastAsia="en-GB"/>
        </w:rPr>
        <w:t>tion</w:t>
      </w:r>
      <w:r w:rsidR="00F72101" w:rsidRPr="22AD4AA7">
        <w:rPr>
          <w:rFonts w:eastAsia="Times New Roman"/>
          <w:lang w:eastAsia="en-GB"/>
        </w:rPr>
        <w:t xml:space="preserve">, these issues will be brought to the attention of the </w:t>
      </w:r>
      <w:r w:rsidR="5CBCD9B7" w:rsidRPr="22AD4AA7">
        <w:rPr>
          <w:rFonts w:eastAsia="Times New Roman"/>
          <w:lang w:eastAsia="en-GB"/>
        </w:rPr>
        <w:t>LDD</w:t>
      </w:r>
      <w:r w:rsidR="00F72101" w:rsidRPr="22AD4AA7">
        <w:rPr>
          <w:rFonts w:eastAsia="Times New Roman"/>
          <w:lang w:eastAsia="en-GB"/>
        </w:rPr>
        <w:t>.</w:t>
      </w:r>
      <w:r w:rsidR="005A762D" w:rsidRPr="22AD4AA7">
        <w:rPr>
          <w:rFonts w:eastAsia="Times New Roman"/>
          <w:lang w:eastAsia="en-GB"/>
        </w:rPr>
        <w:t xml:space="preserve"> (4.177)</w:t>
      </w:r>
    </w:p>
    <w:tbl>
      <w:tblPr>
        <w:tblStyle w:val="TableGrid"/>
        <w:tblW w:w="0" w:type="auto"/>
        <w:tblLook w:val="04A0" w:firstRow="1" w:lastRow="0" w:firstColumn="1" w:lastColumn="0" w:noHBand="0" w:noVBand="1"/>
      </w:tblPr>
      <w:tblGrid>
        <w:gridCol w:w="2405"/>
        <w:gridCol w:w="3119"/>
        <w:gridCol w:w="3492"/>
      </w:tblGrid>
      <w:tr w:rsidR="00F72101" w14:paraId="02E8A6A7" w14:textId="77777777" w:rsidTr="007D29A8">
        <w:tc>
          <w:tcPr>
            <w:tcW w:w="2405" w:type="dxa"/>
          </w:tcPr>
          <w:p w14:paraId="18B2F0E1" w14:textId="601886EA" w:rsidR="00F72101" w:rsidRDefault="632080BA" w:rsidP="00EA5779">
            <w:pPr>
              <w:jc w:val="both"/>
            </w:pPr>
            <w:r>
              <w:t xml:space="preserve"> </w:t>
            </w:r>
            <w:r w:rsidR="00F72101">
              <w:t>Original ARCP Outcome</w:t>
            </w:r>
          </w:p>
        </w:tc>
        <w:tc>
          <w:tcPr>
            <w:tcW w:w="3119" w:type="dxa"/>
          </w:tcPr>
          <w:p w14:paraId="23CF9812" w14:textId="2F99C706" w:rsidR="00F72101" w:rsidRDefault="00F72101" w:rsidP="00EA5779">
            <w:pPr>
              <w:jc w:val="both"/>
            </w:pPr>
            <w:r>
              <w:t>Potential overturned/amended Review Outcome</w:t>
            </w:r>
          </w:p>
        </w:tc>
        <w:tc>
          <w:tcPr>
            <w:tcW w:w="3492" w:type="dxa"/>
          </w:tcPr>
          <w:p w14:paraId="6E09A415" w14:textId="1CA21C26" w:rsidR="00F72101" w:rsidRDefault="005A762D" w:rsidP="00EA5779">
            <w:pPr>
              <w:jc w:val="both"/>
            </w:pPr>
            <w:r>
              <w:t>Potential for further Appeal Request</w:t>
            </w:r>
          </w:p>
        </w:tc>
      </w:tr>
      <w:tr w:rsidR="00F72101" w14:paraId="262022A2" w14:textId="77777777" w:rsidTr="007D29A8">
        <w:tc>
          <w:tcPr>
            <w:tcW w:w="2405" w:type="dxa"/>
          </w:tcPr>
          <w:p w14:paraId="324E133C" w14:textId="227466C2" w:rsidR="00F72101" w:rsidRDefault="00F72101" w:rsidP="00EA5779">
            <w:pPr>
              <w:jc w:val="both"/>
            </w:pPr>
            <w:r>
              <w:t>2</w:t>
            </w:r>
            <w:r w:rsidR="005A762D">
              <w:t xml:space="preserve">, 10.1, </w:t>
            </w:r>
            <w:r>
              <w:t>7.2</w:t>
            </w:r>
          </w:p>
        </w:tc>
        <w:tc>
          <w:tcPr>
            <w:tcW w:w="3119" w:type="dxa"/>
          </w:tcPr>
          <w:p w14:paraId="7844B1F9" w14:textId="4B99D41A" w:rsidR="00F72101" w:rsidRDefault="00F72101" w:rsidP="00EA5779">
            <w:pPr>
              <w:jc w:val="both"/>
            </w:pPr>
            <w:r>
              <w:t>1, 7.1</w:t>
            </w:r>
            <w:r w:rsidR="005A762D">
              <w:t>, 10.1 (for 2 only)</w:t>
            </w:r>
          </w:p>
        </w:tc>
        <w:tc>
          <w:tcPr>
            <w:tcW w:w="3492" w:type="dxa"/>
          </w:tcPr>
          <w:p w14:paraId="7E6C91BE" w14:textId="772C4492" w:rsidR="00F72101" w:rsidRDefault="005A762D" w:rsidP="00EA5779">
            <w:pPr>
              <w:jc w:val="both"/>
            </w:pPr>
            <w:r>
              <w:t>Panel decision is final, no further appeal process</w:t>
            </w:r>
          </w:p>
        </w:tc>
      </w:tr>
      <w:tr w:rsidR="00F72101" w14:paraId="4958C89D" w14:textId="77777777" w:rsidTr="007D29A8">
        <w:tc>
          <w:tcPr>
            <w:tcW w:w="2405" w:type="dxa"/>
          </w:tcPr>
          <w:p w14:paraId="39DD5707" w14:textId="6149EBEF" w:rsidR="00F72101" w:rsidRDefault="005A762D" w:rsidP="00EA5779">
            <w:pPr>
              <w:jc w:val="both"/>
            </w:pPr>
            <w:r>
              <w:t>3</w:t>
            </w:r>
          </w:p>
        </w:tc>
        <w:tc>
          <w:tcPr>
            <w:tcW w:w="3119" w:type="dxa"/>
          </w:tcPr>
          <w:p w14:paraId="7B606787" w14:textId="751794EF" w:rsidR="00F72101" w:rsidRDefault="005A762D" w:rsidP="00EA5779">
            <w:pPr>
              <w:jc w:val="both"/>
            </w:pPr>
            <w:r>
              <w:t xml:space="preserve">1, </w:t>
            </w:r>
            <w:r w:rsidR="007F4C3E">
              <w:t xml:space="preserve">2, </w:t>
            </w:r>
            <w:r>
              <w:t>10.1, 10.2, 6</w:t>
            </w:r>
          </w:p>
        </w:tc>
        <w:tc>
          <w:tcPr>
            <w:tcW w:w="3492" w:type="dxa"/>
          </w:tcPr>
          <w:p w14:paraId="3C70AAE4" w14:textId="0F0AF577" w:rsidR="00F72101" w:rsidRDefault="005A762D" w:rsidP="00EA5779">
            <w:pPr>
              <w:jc w:val="both"/>
            </w:pPr>
            <w:r>
              <w:t xml:space="preserve">If original outcome is upheld, trainee has </w:t>
            </w:r>
            <w:r w:rsidR="00F404BA">
              <w:t xml:space="preserve">the </w:t>
            </w:r>
            <w:r>
              <w:t>right to request an Appeal</w:t>
            </w:r>
          </w:p>
        </w:tc>
      </w:tr>
      <w:tr w:rsidR="00F72101" w14:paraId="18F60CC5" w14:textId="77777777" w:rsidTr="007D29A8">
        <w:tc>
          <w:tcPr>
            <w:tcW w:w="2405" w:type="dxa"/>
          </w:tcPr>
          <w:p w14:paraId="6E151C6E" w14:textId="5C3D9D50" w:rsidR="00F72101" w:rsidRDefault="005A762D" w:rsidP="00EA5779">
            <w:pPr>
              <w:jc w:val="both"/>
            </w:pPr>
            <w:r>
              <w:t>4</w:t>
            </w:r>
          </w:p>
        </w:tc>
        <w:tc>
          <w:tcPr>
            <w:tcW w:w="3119" w:type="dxa"/>
          </w:tcPr>
          <w:p w14:paraId="3AF0894B" w14:textId="4755AC48" w:rsidR="00F72101" w:rsidRDefault="005A762D" w:rsidP="00EA5779">
            <w:pPr>
              <w:jc w:val="both"/>
            </w:pPr>
            <w:r>
              <w:t xml:space="preserve">1, </w:t>
            </w:r>
            <w:r w:rsidR="007F4C3E">
              <w:t xml:space="preserve">2, </w:t>
            </w:r>
            <w:r>
              <w:t>10.1, 10.2, 3, 6</w:t>
            </w:r>
          </w:p>
        </w:tc>
        <w:tc>
          <w:tcPr>
            <w:tcW w:w="3492" w:type="dxa"/>
          </w:tcPr>
          <w:p w14:paraId="38CFDA4A" w14:textId="51FFF3C6" w:rsidR="00F72101" w:rsidRDefault="005A762D" w:rsidP="00EA5779">
            <w:pPr>
              <w:jc w:val="both"/>
            </w:pPr>
            <w:r>
              <w:t xml:space="preserve">If original outcome is upheld, trainee has </w:t>
            </w:r>
            <w:r w:rsidR="00F404BA">
              <w:t xml:space="preserve">the </w:t>
            </w:r>
            <w:r>
              <w:t>right to request an Appeal</w:t>
            </w:r>
          </w:p>
        </w:tc>
      </w:tr>
      <w:tr w:rsidR="00F72101" w14:paraId="7EC897B0" w14:textId="77777777" w:rsidTr="007D29A8">
        <w:tc>
          <w:tcPr>
            <w:tcW w:w="2405" w:type="dxa"/>
          </w:tcPr>
          <w:p w14:paraId="3254AAC6" w14:textId="21B88C65" w:rsidR="00F72101" w:rsidRDefault="005A762D" w:rsidP="00EA5779">
            <w:pPr>
              <w:jc w:val="both"/>
            </w:pPr>
            <w:r>
              <w:t>7.3</w:t>
            </w:r>
          </w:p>
        </w:tc>
        <w:tc>
          <w:tcPr>
            <w:tcW w:w="3119" w:type="dxa"/>
          </w:tcPr>
          <w:p w14:paraId="75283329" w14:textId="1776C01B" w:rsidR="00F72101" w:rsidRDefault="005A762D" w:rsidP="00EA5779">
            <w:pPr>
              <w:jc w:val="both"/>
            </w:pPr>
            <w:r>
              <w:t>7.1, 7.2</w:t>
            </w:r>
          </w:p>
        </w:tc>
        <w:tc>
          <w:tcPr>
            <w:tcW w:w="3492" w:type="dxa"/>
          </w:tcPr>
          <w:p w14:paraId="223FA5CE" w14:textId="576CCE43" w:rsidR="00F72101" w:rsidRDefault="005A762D" w:rsidP="00EA5779">
            <w:pPr>
              <w:jc w:val="both"/>
            </w:pPr>
            <w:r>
              <w:t xml:space="preserve">If original outcome is upheld, trainee has </w:t>
            </w:r>
            <w:r w:rsidR="00F404BA">
              <w:t xml:space="preserve">the </w:t>
            </w:r>
            <w:r>
              <w:t>right to request an Appeal</w:t>
            </w:r>
          </w:p>
        </w:tc>
      </w:tr>
      <w:tr w:rsidR="005A762D" w14:paraId="7A7063D1" w14:textId="77777777" w:rsidTr="005A762D">
        <w:tc>
          <w:tcPr>
            <w:tcW w:w="2405" w:type="dxa"/>
          </w:tcPr>
          <w:p w14:paraId="3A3B1BEB" w14:textId="28F12238" w:rsidR="005A762D" w:rsidRDefault="005A762D" w:rsidP="00C43760">
            <w:pPr>
              <w:jc w:val="both"/>
            </w:pPr>
            <w:r>
              <w:t>10.2</w:t>
            </w:r>
          </w:p>
        </w:tc>
        <w:tc>
          <w:tcPr>
            <w:tcW w:w="3119" w:type="dxa"/>
          </w:tcPr>
          <w:p w14:paraId="08AADFD7" w14:textId="614E38E8" w:rsidR="005A762D" w:rsidRDefault="005A762D" w:rsidP="00C43760">
            <w:pPr>
              <w:jc w:val="both"/>
            </w:pPr>
            <w:r>
              <w:t>1, 10.1</w:t>
            </w:r>
          </w:p>
        </w:tc>
        <w:tc>
          <w:tcPr>
            <w:tcW w:w="3492" w:type="dxa"/>
          </w:tcPr>
          <w:p w14:paraId="1E59E9F0" w14:textId="28D65913" w:rsidR="005A762D" w:rsidRDefault="005A762D" w:rsidP="00C43760">
            <w:pPr>
              <w:jc w:val="both"/>
            </w:pPr>
            <w:r>
              <w:t xml:space="preserve">If original outcome is upheld, trainee has </w:t>
            </w:r>
            <w:r w:rsidR="00F404BA">
              <w:t xml:space="preserve">the </w:t>
            </w:r>
            <w:r>
              <w:t>right to request an Appeal</w:t>
            </w:r>
          </w:p>
        </w:tc>
      </w:tr>
    </w:tbl>
    <w:p w14:paraId="44B36B43" w14:textId="77777777" w:rsidR="00F72101" w:rsidRDefault="00F72101" w:rsidP="00EA5779">
      <w:pPr>
        <w:spacing w:after="0" w:line="240" w:lineRule="auto"/>
        <w:jc w:val="both"/>
      </w:pPr>
    </w:p>
    <w:p w14:paraId="1B61724E" w14:textId="5304DB15" w:rsidR="009C732B" w:rsidRDefault="006E69A3" w:rsidP="00EA5779">
      <w:pPr>
        <w:spacing w:after="0" w:line="240" w:lineRule="auto"/>
        <w:jc w:val="both"/>
      </w:pPr>
      <w:r>
        <w:t>5.</w:t>
      </w:r>
      <w:r w:rsidR="00F21705">
        <w:t>6</w:t>
      </w:r>
      <w:r>
        <w:t xml:space="preserve"> </w:t>
      </w:r>
      <w:r w:rsidR="00AD242B">
        <w:t xml:space="preserve">If </w:t>
      </w:r>
      <w:r>
        <w:t>an</w:t>
      </w:r>
      <w:r w:rsidR="00AD242B">
        <w:t xml:space="preserve"> outcome is overturned, the DAT</w:t>
      </w:r>
      <w:r w:rsidR="00D24B5E" w:rsidRPr="00D24B5E">
        <w:t xml:space="preserve"> </w:t>
      </w:r>
      <w:r w:rsidR="00D24B5E">
        <w:t>Case Manager</w:t>
      </w:r>
      <w:r w:rsidR="00AD242B">
        <w:t xml:space="preserve"> will inform the </w:t>
      </w:r>
      <w:r>
        <w:t>trainee’s programme</w:t>
      </w:r>
      <w:r w:rsidR="00AD242B">
        <w:t xml:space="preserve"> administrator who will amend the trainee’s record on </w:t>
      </w:r>
      <w:r w:rsidR="00D0001C">
        <w:t xml:space="preserve">Turas and </w:t>
      </w:r>
      <w:r w:rsidR="002C1EA4">
        <w:t xml:space="preserve">the </w:t>
      </w:r>
      <w:r w:rsidR="00AD242B">
        <w:t xml:space="preserve">relevant e-portfolio </w:t>
      </w:r>
      <w:r w:rsidR="00AD242B" w:rsidRPr="00155280">
        <w:t>to show the revised outcome only.</w:t>
      </w:r>
      <w:r w:rsidR="00AD242B">
        <w:t xml:space="preserve">  </w:t>
      </w:r>
    </w:p>
    <w:p w14:paraId="7FA48FE1" w14:textId="77777777" w:rsidR="0086621F" w:rsidRDefault="0086621F" w:rsidP="00EA5779">
      <w:pPr>
        <w:spacing w:after="0" w:line="240" w:lineRule="auto"/>
        <w:jc w:val="both"/>
      </w:pPr>
    </w:p>
    <w:p w14:paraId="3E72E7BC" w14:textId="7DBB4C22" w:rsidR="009E00C5" w:rsidRDefault="003B7BDB" w:rsidP="00EA5779">
      <w:pPr>
        <w:spacing w:after="0" w:line="240" w:lineRule="auto"/>
        <w:jc w:val="both"/>
        <w:rPr>
          <w:b/>
        </w:rPr>
      </w:pPr>
      <w:r>
        <w:rPr>
          <w:b/>
        </w:rPr>
        <w:t>6</w:t>
      </w:r>
      <w:r w:rsidR="009E00C5">
        <w:rPr>
          <w:b/>
        </w:rPr>
        <w:t>. Appeal</w:t>
      </w:r>
      <w:r>
        <w:rPr>
          <w:b/>
        </w:rPr>
        <w:t xml:space="preserve"> of an ARCP outcome 3, 4</w:t>
      </w:r>
      <w:r w:rsidR="004B6936">
        <w:rPr>
          <w:b/>
        </w:rPr>
        <w:t>, 10.2</w:t>
      </w:r>
      <w:r>
        <w:rPr>
          <w:b/>
        </w:rPr>
        <w:t xml:space="preserve"> or 7.3</w:t>
      </w:r>
      <w:r w:rsidR="00AD100B">
        <w:rPr>
          <w:b/>
        </w:rPr>
        <w:t xml:space="preserve"> </w:t>
      </w:r>
    </w:p>
    <w:p w14:paraId="01506ABD" w14:textId="77777777" w:rsidR="00DC45D3" w:rsidRDefault="00DC45D3" w:rsidP="00EA5779">
      <w:pPr>
        <w:spacing w:after="0" w:line="240" w:lineRule="auto"/>
        <w:jc w:val="both"/>
        <w:rPr>
          <w:b/>
        </w:rPr>
      </w:pPr>
    </w:p>
    <w:p w14:paraId="3EE4E6EA" w14:textId="14AC71C3" w:rsidR="00655396" w:rsidRDefault="70FC9556" w:rsidP="00EA5779">
      <w:pPr>
        <w:spacing w:after="0" w:line="240" w:lineRule="auto"/>
        <w:jc w:val="both"/>
      </w:pPr>
      <w:r>
        <w:t>6.</w:t>
      </w:r>
      <w:r w:rsidR="004A7304">
        <w:t>1</w:t>
      </w:r>
      <w:r>
        <w:t xml:space="preserve"> Before an Appeal, a Review will have taken place</w:t>
      </w:r>
      <w:r w:rsidR="5DA64081">
        <w:t xml:space="preserve"> and t</w:t>
      </w:r>
      <w:r>
        <w:t>he trainee will have been informed of the outcome of the Review by letter</w:t>
      </w:r>
      <w:r w:rsidR="7F511194">
        <w:t>.</w:t>
      </w:r>
      <w:r>
        <w:t xml:space="preserve"> </w:t>
      </w:r>
      <w:r w:rsidR="143E5263">
        <w:t>T</w:t>
      </w:r>
      <w:r>
        <w:t xml:space="preserve">he trainee then has </w:t>
      </w:r>
      <w:r w:rsidR="0029342A">
        <w:t>10</w:t>
      </w:r>
      <w:r>
        <w:t xml:space="preserve"> working days in which to request to proceed to an Appeal.  They should make this request </w:t>
      </w:r>
      <w:r w:rsidR="00321EF1" w:rsidRPr="22AD4AA7">
        <w:rPr>
          <w:b/>
          <w:bCs/>
        </w:rPr>
        <w:t>in writing</w:t>
      </w:r>
      <w:r w:rsidR="00321EF1">
        <w:t xml:space="preserve"> </w:t>
      </w:r>
      <w:r w:rsidR="00E20A8F">
        <w:t>via the ARCP Appeals mailbox</w:t>
      </w:r>
      <w:r>
        <w:t>.</w:t>
      </w:r>
    </w:p>
    <w:p w14:paraId="0EC09BAE" w14:textId="77777777" w:rsidR="00DC45D3" w:rsidRDefault="00DC45D3" w:rsidP="00EA5779">
      <w:pPr>
        <w:spacing w:after="0" w:line="240" w:lineRule="auto"/>
        <w:jc w:val="both"/>
      </w:pPr>
    </w:p>
    <w:p w14:paraId="6E7B7D1E" w14:textId="096DCF20" w:rsidR="00655396" w:rsidRDefault="003B7BDB" w:rsidP="00EA5779">
      <w:pPr>
        <w:spacing w:after="0" w:line="240" w:lineRule="auto"/>
        <w:jc w:val="both"/>
      </w:pPr>
      <w:r>
        <w:t>6</w:t>
      </w:r>
      <w:r w:rsidR="00C856BF">
        <w:t>.</w:t>
      </w:r>
      <w:r w:rsidR="004A7304">
        <w:t>2</w:t>
      </w:r>
      <w:r w:rsidR="00C856BF">
        <w:t xml:space="preserve"> </w:t>
      </w:r>
      <w:r w:rsidR="00655396">
        <w:t xml:space="preserve">When </w:t>
      </w:r>
      <w:r w:rsidR="00694A1C">
        <w:t>a</w:t>
      </w:r>
      <w:r w:rsidR="00655396">
        <w:t xml:space="preserve"> request for appeal </w:t>
      </w:r>
      <w:r w:rsidR="00694A1C">
        <w:t>is received</w:t>
      </w:r>
      <w:r w:rsidR="00C00FF4">
        <w:t>,</w:t>
      </w:r>
      <w:r w:rsidR="00694A1C">
        <w:t xml:space="preserve"> </w:t>
      </w:r>
      <w:r w:rsidR="00C00FF4">
        <w:t>t</w:t>
      </w:r>
      <w:r w:rsidR="00572FE9">
        <w:t>he DAT</w:t>
      </w:r>
      <w:r w:rsidR="00D24B5E" w:rsidRPr="00D24B5E">
        <w:t xml:space="preserve"> </w:t>
      </w:r>
      <w:r w:rsidR="00D24B5E">
        <w:t>Case Manager</w:t>
      </w:r>
      <w:r w:rsidR="00572FE9">
        <w:t xml:space="preserve"> will acknowledge the appeal request within </w:t>
      </w:r>
      <w:r w:rsidR="00ED594B">
        <w:t>5</w:t>
      </w:r>
      <w:r w:rsidR="00572FE9">
        <w:t xml:space="preserve"> working days.</w:t>
      </w:r>
      <w:r w:rsidR="00C856BF">
        <w:t xml:space="preserve">  The DAT </w:t>
      </w:r>
      <w:r w:rsidR="00D24B5E">
        <w:t xml:space="preserve">Case Manager </w:t>
      </w:r>
      <w:r w:rsidR="00C856BF">
        <w:t xml:space="preserve">will check the grounds for </w:t>
      </w:r>
      <w:r w:rsidR="00B2262E">
        <w:t>A</w:t>
      </w:r>
      <w:r w:rsidR="00C856BF">
        <w:t xml:space="preserve">ppeal with the trainee and ask them if they wish to update the </w:t>
      </w:r>
      <w:r w:rsidR="00C856BF" w:rsidRPr="003B7BDB">
        <w:rPr>
          <w:b/>
          <w:i/>
        </w:rPr>
        <w:t>Appeal Request</w:t>
      </w:r>
      <w:r w:rsidR="00C856BF">
        <w:t xml:space="preserve"> form.</w:t>
      </w:r>
    </w:p>
    <w:p w14:paraId="4B4F9E0C" w14:textId="77777777" w:rsidR="00DC45D3" w:rsidRDefault="00DC45D3" w:rsidP="00EA5779">
      <w:pPr>
        <w:spacing w:after="0" w:line="240" w:lineRule="auto"/>
        <w:jc w:val="both"/>
      </w:pPr>
    </w:p>
    <w:p w14:paraId="62E019E4" w14:textId="7A9A2D3C" w:rsidR="00AC15C1" w:rsidRDefault="0072363B" w:rsidP="00C65D8B">
      <w:pPr>
        <w:spacing w:after="0" w:line="240" w:lineRule="auto"/>
        <w:jc w:val="both"/>
      </w:pPr>
      <w:r>
        <w:t>6</w:t>
      </w:r>
      <w:r w:rsidR="00AC15C1">
        <w:t>.</w:t>
      </w:r>
      <w:r w:rsidR="007216C9">
        <w:t>3</w:t>
      </w:r>
      <w:r w:rsidR="00AC15C1">
        <w:t xml:space="preserve"> The panel for an Appeal is made up as follows</w:t>
      </w:r>
      <w:r w:rsidR="00265283">
        <w:t xml:space="preserve">, all positions require to be </w:t>
      </w:r>
      <w:r w:rsidR="007C5A0E">
        <w:t>filled:</w:t>
      </w:r>
    </w:p>
    <w:p w14:paraId="6D2F1A0D" w14:textId="1E9F8D89" w:rsidR="00C65D8B" w:rsidRDefault="00C65D8B" w:rsidP="00C65D8B">
      <w:pPr>
        <w:spacing w:after="0" w:line="240" w:lineRule="auto"/>
        <w:ind w:firstLine="720"/>
        <w:jc w:val="both"/>
        <w:rPr>
          <w:color w:val="000000"/>
        </w:rPr>
      </w:pPr>
      <w:r>
        <w:rPr>
          <w:color w:val="000000"/>
        </w:rPr>
        <w:t>i. Chair  </w:t>
      </w:r>
    </w:p>
    <w:p w14:paraId="4307568A" w14:textId="4AC37BEF" w:rsidR="00C65D8B" w:rsidRDefault="00C65D8B" w:rsidP="00C65D8B">
      <w:pPr>
        <w:spacing w:after="0" w:line="240" w:lineRule="auto"/>
        <w:ind w:left="720"/>
        <w:jc w:val="both"/>
        <w:rPr>
          <w:color w:val="000000"/>
        </w:rPr>
      </w:pPr>
      <w:r>
        <w:rPr>
          <w:color w:val="000000"/>
        </w:rPr>
        <w:t>ii. College Representative/Foundation School Director or Foundation PD from another foundation school </w:t>
      </w:r>
    </w:p>
    <w:p w14:paraId="0B8FC2AE" w14:textId="6DB349B0" w:rsidR="00C65D8B" w:rsidRDefault="00C65D8B" w:rsidP="00C65D8B">
      <w:pPr>
        <w:spacing w:after="0" w:line="240" w:lineRule="auto"/>
        <w:ind w:left="720"/>
        <w:jc w:val="both"/>
        <w:rPr>
          <w:color w:val="000000"/>
        </w:rPr>
      </w:pPr>
      <w:r>
        <w:rPr>
          <w:color w:val="000000"/>
        </w:rPr>
        <w:t xml:space="preserve">iii. Consultant: ES/TPD/APGD from trainee’s specialty, but different training </w:t>
      </w:r>
      <w:r w:rsidR="00DB04D0">
        <w:rPr>
          <w:color w:val="000000"/>
        </w:rPr>
        <w:t>region (</w:t>
      </w:r>
      <w:r>
        <w:rPr>
          <w:color w:val="000000"/>
        </w:rPr>
        <w:t>for specialty only)</w:t>
      </w:r>
    </w:p>
    <w:p w14:paraId="252C38D2" w14:textId="2175AEC2" w:rsidR="00C65D8B" w:rsidRDefault="00C65D8B" w:rsidP="00C65D8B">
      <w:pPr>
        <w:spacing w:after="0" w:line="240" w:lineRule="auto"/>
        <w:ind w:left="720"/>
        <w:jc w:val="both"/>
        <w:rPr>
          <w:color w:val="000000"/>
        </w:rPr>
      </w:pPr>
      <w:r>
        <w:rPr>
          <w:color w:val="000000"/>
        </w:rPr>
        <w:t>iv. TPD/APGD from another specialty (for specialty only)</w:t>
      </w:r>
    </w:p>
    <w:p w14:paraId="2C8C9F31" w14:textId="77777777" w:rsidR="00C65D8B" w:rsidRDefault="00C65D8B" w:rsidP="00C65D8B">
      <w:pPr>
        <w:spacing w:after="0" w:line="240" w:lineRule="auto"/>
        <w:ind w:left="720"/>
        <w:jc w:val="both"/>
        <w:rPr>
          <w:color w:val="000000"/>
        </w:rPr>
      </w:pPr>
      <w:r>
        <w:rPr>
          <w:color w:val="000000"/>
        </w:rPr>
        <w:t>v. Foundation PD/APGD from different Scottish region (for foundation only)</w:t>
      </w:r>
    </w:p>
    <w:p w14:paraId="29C3D88B" w14:textId="77777777" w:rsidR="00C65D8B" w:rsidRDefault="00C65D8B" w:rsidP="00C65D8B">
      <w:pPr>
        <w:spacing w:after="0" w:line="240" w:lineRule="auto"/>
        <w:ind w:firstLine="720"/>
        <w:jc w:val="both"/>
        <w:rPr>
          <w:color w:val="000000"/>
        </w:rPr>
      </w:pPr>
      <w:r>
        <w:rPr>
          <w:color w:val="000000"/>
        </w:rPr>
        <w:t>vi. Trainee Representative from another specialty</w:t>
      </w:r>
    </w:p>
    <w:p w14:paraId="595719BF" w14:textId="77777777" w:rsidR="00C65D8B" w:rsidRDefault="00C65D8B" w:rsidP="00C65D8B">
      <w:pPr>
        <w:spacing w:after="0" w:line="240" w:lineRule="auto"/>
        <w:ind w:firstLine="720"/>
        <w:jc w:val="both"/>
        <w:rPr>
          <w:color w:val="000000"/>
        </w:rPr>
      </w:pPr>
      <w:r>
        <w:rPr>
          <w:color w:val="000000"/>
        </w:rPr>
        <w:t>vii. Lay Representative</w:t>
      </w:r>
    </w:p>
    <w:p w14:paraId="36320DA2" w14:textId="60E19747" w:rsidR="00AC15C1" w:rsidRDefault="63564A86" w:rsidP="00EA5779">
      <w:pPr>
        <w:spacing w:after="0" w:line="240" w:lineRule="auto"/>
        <w:jc w:val="both"/>
      </w:pPr>
      <w:r>
        <w:lastRenderedPageBreak/>
        <w:t>6.</w:t>
      </w:r>
      <w:r w:rsidR="007216C9">
        <w:t>4</w:t>
      </w:r>
      <w:r>
        <w:t xml:space="preserve"> An HR representative from the trainee’s placement board </w:t>
      </w:r>
      <w:r w:rsidR="00C16F08">
        <w:t>will</w:t>
      </w:r>
      <w:r>
        <w:t xml:space="preserve"> be invited to attend the Appeal but this would </w:t>
      </w:r>
      <w:r w:rsidR="1BB2A9D9">
        <w:t xml:space="preserve">be in an observing capacity and in order to </w:t>
      </w:r>
      <w:r>
        <w:t xml:space="preserve">provide HR/employment advice if </w:t>
      </w:r>
      <w:r w:rsidR="1BB2A9D9">
        <w:t xml:space="preserve">this </w:t>
      </w:r>
      <w:r w:rsidR="00236BB1">
        <w:t>i</w:t>
      </w:r>
      <w:r w:rsidR="1BB2A9D9">
        <w:t xml:space="preserve">s </w:t>
      </w:r>
      <w:r>
        <w:t xml:space="preserve">required. </w:t>
      </w:r>
      <w:r w:rsidR="00C12EF8">
        <w:t xml:space="preserve"> </w:t>
      </w:r>
    </w:p>
    <w:p w14:paraId="39CC1CC3" w14:textId="77777777" w:rsidR="00DC45D3" w:rsidRDefault="00DC45D3" w:rsidP="00EA5779">
      <w:pPr>
        <w:spacing w:after="0" w:line="240" w:lineRule="auto"/>
        <w:jc w:val="both"/>
      </w:pPr>
    </w:p>
    <w:p w14:paraId="3941C6CF" w14:textId="13CA5D7A" w:rsidR="00AC15C1" w:rsidRDefault="632080BA" w:rsidP="00EA5779">
      <w:pPr>
        <w:spacing w:after="0" w:line="240" w:lineRule="auto"/>
        <w:jc w:val="both"/>
      </w:pPr>
      <w:r>
        <w:t>6.</w:t>
      </w:r>
      <w:r w:rsidR="007216C9">
        <w:t>5</w:t>
      </w:r>
      <w:r>
        <w:t xml:space="preserve"> </w:t>
      </w:r>
      <w:r w:rsidR="00056B20">
        <w:t>The DAT case manager</w:t>
      </w:r>
      <w:r>
        <w:t xml:space="preserve"> will be present at the Appeal to record a minute of the meeting.  Two note takers can attend if required.  </w:t>
      </w:r>
      <w:r w:rsidR="008203B6">
        <w:t xml:space="preserve">To assist with minute-taking the appeal may be recorded.  All parties must indicate that they are accepting of this.  If not, a recording will not be made.  Recordings will be deleted once the minutes have been completed and approved. </w:t>
      </w:r>
    </w:p>
    <w:p w14:paraId="2EC1629B" w14:textId="77777777" w:rsidR="00DC45D3" w:rsidRDefault="00DC45D3" w:rsidP="00EA5779">
      <w:pPr>
        <w:spacing w:after="0" w:line="240" w:lineRule="auto"/>
        <w:jc w:val="both"/>
      </w:pPr>
    </w:p>
    <w:p w14:paraId="2B74CD90" w14:textId="52CEB9D8" w:rsidR="00AC15C1" w:rsidRDefault="0072363B" w:rsidP="00EA5779">
      <w:pPr>
        <w:spacing w:after="0" w:line="240" w:lineRule="auto"/>
        <w:jc w:val="both"/>
      </w:pPr>
      <w:r w:rsidRPr="00BB7494">
        <w:t>6</w:t>
      </w:r>
      <w:r w:rsidR="00AC15C1" w:rsidRPr="00BB7494">
        <w:t>.</w:t>
      </w:r>
      <w:r w:rsidR="007216C9">
        <w:t>6</w:t>
      </w:r>
      <w:r w:rsidR="00AC15C1" w:rsidRPr="00BB7494">
        <w:t xml:space="preserve"> All</w:t>
      </w:r>
      <w:r w:rsidR="001D3F2D" w:rsidRPr="00BB7494">
        <w:t xml:space="preserve"> panel members are required to attend the Appeal in person</w:t>
      </w:r>
      <w:r w:rsidR="00353097">
        <w:t xml:space="preserve"> or virtually</w:t>
      </w:r>
      <w:r w:rsidRPr="00BB7494">
        <w:t xml:space="preserve">.  </w:t>
      </w:r>
    </w:p>
    <w:p w14:paraId="6BFC71F9" w14:textId="77777777" w:rsidR="00DC45D3" w:rsidRDefault="00DC45D3" w:rsidP="00EA5779">
      <w:pPr>
        <w:spacing w:after="0" w:line="240" w:lineRule="auto"/>
        <w:jc w:val="both"/>
      </w:pPr>
    </w:p>
    <w:p w14:paraId="3D3BCB38" w14:textId="595011AA" w:rsidR="00790DD1" w:rsidRDefault="0072363B" w:rsidP="00EA5779">
      <w:pPr>
        <w:spacing w:after="0" w:line="240" w:lineRule="auto"/>
        <w:jc w:val="both"/>
        <w:rPr>
          <w:rFonts w:eastAsiaTheme="minorEastAsia" w:cs="Arial"/>
          <w:shd w:val="clear" w:color="auto" w:fill="FFFFFF"/>
          <w:lang w:eastAsia="en-GB"/>
        </w:rPr>
      </w:pPr>
      <w:r>
        <w:t>6</w:t>
      </w:r>
      <w:r w:rsidR="001D3F2D">
        <w:t>.</w:t>
      </w:r>
      <w:r w:rsidR="007216C9">
        <w:t>7</w:t>
      </w:r>
      <w:r w:rsidR="001D3F2D">
        <w:t xml:space="preserve"> All panel members require </w:t>
      </w:r>
      <w:r>
        <w:t xml:space="preserve">to have </w:t>
      </w:r>
      <w:r w:rsidR="009F6CC0">
        <w:t>undergone appropriate</w:t>
      </w:r>
      <w:r w:rsidR="001D3F2D">
        <w:t xml:space="preserve"> training</w:t>
      </w:r>
      <w:r w:rsidR="007E474C">
        <w:t>, including E&amp;D training,</w:t>
      </w:r>
      <w:r w:rsidR="001D3F2D">
        <w:t xml:space="preserve"> and must hav</w:t>
      </w:r>
      <w:r w:rsidR="006561F0">
        <w:t>e</w:t>
      </w:r>
      <w:r w:rsidR="001D3F2D">
        <w:t xml:space="preserve"> read all documentation prepared in advance of the Appeal.</w:t>
      </w:r>
      <w:r w:rsidR="002632BF">
        <w:t xml:space="preserve"> </w:t>
      </w:r>
      <w:r w:rsidR="00E25707">
        <w:t xml:space="preserve"> </w:t>
      </w:r>
    </w:p>
    <w:p w14:paraId="5D1F8867" w14:textId="77777777" w:rsidR="004A7304" w:rsidRPr="00790DD1" w:rsidRDefault="004A7304" w:rsidP="00EA5779">
      <w:pPr>
        <w:spacing w:after="0" w:line="240" w:lineRule="auto"/>
        <w:jc w:val="both"/>
        <w:rPr>
          <w:rFonts w:eastAsiaTheme="minorEastAsia" w:cs="Arial"/>
          <w:lang w:eastAsia="en-GB"/>
        </w:rPr>
      </w:pPr>
    </w:p>
    <w:p w14:paraId="604CD0F5" w14:textId="16CE9C99" w:rsidR="001D3F2D" w:rsidRDefault="0072363B" w:rsidP="00EA5779">
      <w:pPr>
        <w:spacing w:after="0" w:line="240" w:lineRule="auto"/>
        <w:jc w:val="both"/>
      </w:pPr>
      <w:r w:rsidRPr="00BB7494">
        <w:t>6</w:t>
      </w:r>
      <w:r w:rsidR="001D3F2D" w:rsidRPr="00BB7494">
        <w:t>.</w:t>
      </w:r>
      <w:r w:rsidR="007216C9">
        <w:t>8</w:t>
      </w:r>
      <w:r w:rsidR="001D3F2D" w:rsidRPr="00BB7494">
        <w:t xml:space="preserve"> </w:t>
      </w:r>
      <w:r w:rsidR="00916C52">
        <w:t>O</w:t>
      </w:r>
      <w:r w:rsidR="001D3F2D" w:rsidRPr="00BB7494">
        <w:t xml:space="preserve">n the day of the Appeal, </w:t>
      </w:r>
      <w:r w:rsidR="00916C52">
        <w:t xml:space="preserve">if </w:t>
      </w:r>
      <w:r w:rsidR="001D3F2D" w:rsidRPr="00BB7494">
        <w:t xml:space="preserve">a member of the panel cannot attend (e.g. due to illness, travel disruption), the </w:t>
      </w:r>
      <w:r w:rsidR="00916C52">
        <w:t>Appeal will be cancelled and re-arranged</w:t>
      </w:r>
      <w:r w:rsidR="00CD03F9">
        <w:t>.</w:t>
      </w:r>
    </w:p>
    <w:p w14:paraId="6A8A7E2D" w14:textId="77777777" w:rsidR="00DC45D3" w:rsidRPr="00BB7494" w:rsidRDefault="00DC45D3" w:rsidP="00EA5779">
      <w:pPr>
        <w:spacing w:after="0" w:line="240" w:lineRule="auto"/>
        <w:jc w:val="both"/>
      </w:pPr>
    </w:p>
    <w:p w14:paraId="7DF93E36" w14:textId="0D4A20DB" w:rsidR="001D3F2D" w:rsidRDefault="0072363B" w:rsidP="00EA5779">
      <w:pPr>
        <w:spacing w:after="0" w:line="240" w:lineRule="auto"/>
        <w:jc w:val="both"/>
      </w:pPr>
      <w:r>
        <w:t>6</w:t>
      </w:r>
      <w:r w:rsidR="001D3F2D">
        <w:t>.</w:t>
      </w:r>
      <w:r w:rsidR="007216C9">
        <w:t>9</w:t>
      </w:r>
      <w:r w:rsidR="001D3F2D">
        <w:t xml:space="preserve"> On agreeing to be part of the panel, all members will be provided with the name and programme of the trainee</w:t>
      </w:r>
      <w:r w:rsidR="003D40F6">
        <w:t xml:space="preserve"> as well as the details of the deanery representative</w:t>
      </w:r>
      <w:r w:rsidR="001D3F2D">
        <w:t xml:space="preserve"> and will be asked to confirm that they have no conflict of interest</w:t>
      </w:r>
      <w:r>
        <w:t xml:space="preserve"> with the trainee;</w:t>
      </w:r>
      <w:r w:rsidR="001D3F2D">
        <w:t xml:space="preserve"> for example, they would require not to have had any prior involvement with the trainee (personal or professional).  If a conflict of interest is identified, then the DAT</w:t>
      </w:r>
      <w:r w:rsidR="00D24B5E" w:rsidRPr="00D24B5E">
        <w:t xml:space="preserve"> </w:t>
      </w:r>
      <w:r w:rsidR="00D24B5E">
        <w:t>Case Manager</w:t>
      </w:r>
      <w:r w:rsidR="001D3F2D">
        <w:t xml:space="preserve"> will seek a replacement panel member.</w:t>
      </w:r>
    </w:p>
    <w:p w14:paraId="4456A8A6" w14:textId="77777777" w:rsidR="00DC45D3" w:rsidRDefault="00DC45D3" w:rsidP="00EA5779">
      <w:pPr>
        <w:spacing w:after="0" w:line="240" w:lineRule="auto"/>
        <w:jc w:val="both"/>
      </w:pPr>
    </w:p>
    <w:p w14:paraId="5DD49D72" w14:textId="40C5BF52" w:rsidR="001D3F2D" w:rsidRDefault="0072363B" w:rsidP="00EA5779">
      <w:pPr>
        <w:spacing w:after="0" w:line="240" w:lineRule="auto"/>
        <w:jc w:val="both"/>
      </w:pPr>
      <w:r>
        <w:t>6</w:t>
      </w:r>
      <w:r w:rsidR="001D3F2D">
        <w:t>.1</w:t>
      </w:r>
      <w:r w:rsidR="007216C9">
        <w:t>0</w:t>
      </w:r>
      <w:r w:rsidR="001D3F2D">
        <w:t xml:space="preserve"> Once </w:t>
      </w:r>
      <w:r>
        <w:t xml:space="preserve">the </w:t>
      </w:r>
      <w:r w:rsidR="001D3F2D">
        <w:t xml:space="preserve">panel </w:t>
      </w:r>
      <w:r>
        <w:t>members are</w:t>
      </w:r>
      <w:r w:rsidR="001D3F2D">
        <w:t xml:space="preserve"> confirmed, the trainee will also be contacted and asked to confirm no conflict of interest with the panel members.</w:t>
      </w:r>
    </w:p>
    <w:p w14:paraId="530D00F5" w14:textId="77777777" w:rsidR="00DC45D3" w:rsidRDefault="00DC45D3" w:rsidP="00EA5779">
      <w:pPr>
        <w:spacing w:after="0" w:line="240" w:lineRule="auto"/>
        <w:jc w:val="both"/>
      </w:pPr>
    </w:p>
    <w:p w14:paraId="2F6A7C1C" w14:textId="71D8CE5D" w:rsidR="000D46B7" w:rsidRDefault="000D46B7" w:rsidP="00EA5779">
      <w:pPr>
        <w:spacing w:after="0" w:line="240" w:lineRule="auto"/>
        <w:jc w:val="both"/>
      </w:pPr>
      <w:r>
        <w:t>6.1</w:t>
      </w:r>
      <w:r w:rsidR="007216C9">
        <w:t>1</w:t>
      </w:r>
      <w:r>
        <w:t xml:space="preserve"> Evidence provided by trainees and </w:t>
      </w:r>
      <w:r w:rsidR="4775126A">
        <w:t xml:space="preserve">the </w:t>
      </w:r>
      <w:r w:rsidR="00D414D9">
        <w:t>deanery representative</w:t>
      </w:r>
      <w:r>
        <w:t xml:space="preserve"> might include:  written statements of support from colleagues/supervisors/others; copies of correspondence documenting training and progression; excerpts from portfolio/assessments/MSFs etc.  This list is not exhaustive and is to provide examples only.  It is recognised that Appeal cases are exceptional and cannot conform to a standard template.</w:t>
      </w:r>
      <w:r w:rsidR="002A3484">
        <w:t xml:space="preserve"> </w:t>
      </w:r>
    </w:p>
    <w:p w14:paraId="284A430B" w14:textId="77777777" w:rsidR="00DC45D3" w:rsidRPr="003E03EA" w:rsidRDefault="00DC45D3" w:rsidP="00EA5779">
      <w:pPr>
        <w:spacing w:after="0" w:line="240" w:lineRule="auto"/>
        <w:jc w:val="both"/>
        <w:rPr>
          <w:strike/>
        </w:rPr>
      </w:pPr>
    </w:p>
    <w:p w14:paraId="40A8F3C2" w14:textId="47D11DB4" w:rsidR="001D3F2D" w:rsidRDefault="0072363B" w:rsidP="00EA5779">
      <w:pPr>
        <w:spacing w:after="0" w:line="240" w:lineRule="auto"/>
        <w:jc w:val="both"/>
      </w:pPr>
      <w:r>
        <w:t>6</w:t>
      </w:r>
      <w:r w:rsidR="001D3F2D">
        <w:t>.1</w:t>
      </w:r>
      <w:r w:rsidR="007216C9">
        <w:t>2</w:t>
      </w:r>
      <w:r w:rsidR="001D3F2D">
        <w:t xml:space="preserve"> </w:t>
      </w:r>
      <w:r>
        <w:t xml:space="preserve">The DAT </w:t>
      </w:r>
      <w:r w:rsidR="00D24B5E">
        <w:t xml:space="preserve">Case Manager </w:t>
      </w:r>
      <w:r>
        <w:t>will invite the</w:t>
      </w:r>
      <w:r w:rsidR="001D3F2D">
        <w:t xml:space="preserve"> trainee to submit any further documentation/evidence in support of their </w:t>
      </w:r>
      <w:r w:rsidR="006D579A">
        <w:t>A</w:t>
      </w:r>
      <w:r w:rsidR="001D3F2D">
        <w:t>ppeal</w:t>
      </w:r>
      <w:r w:rsidR="00B9129B">
        <w:t>.</w:t>
      </w:r>
      <w:r w:rsidR="001D3F2D">
        <w:t xml:space="preserve"> </w:t>
      </w:r>
      <w:r w:rsidR="00B9129B">
        <w:t xml:space="preserve"> T</w:t>
      </w:r>
      <w:r w:rsidR="001D3F2D">
        <w:t xml:space="preserve">his will require to be submitted to the DAT, </w:t>
      </w:r>
      <w:r w:rsidR="000070B8">
        <w:t xml:space="preserve">at </w:t>
      </w:r>
      <w:r w:rsidR="00F07D62">
        <w:t>least</w:t>
      </w:r>
      <w:r w:rsidR="000070B8">
        <w:t xml:space="preserve"> </w:t>
      </w:r>
      <w:r w:rsidR="001D3F2D">
        <w:t xml:space="preserve">6 working days ahead of the appeal.  This further evidence/documentation will support the reasons for the </w:t>
      </w:r>
      <w:r w:rsidR="003C4C0E">
        <w:t>A</w:t>
      </w:r>
      <w:r w:rsidR="001D3F2D">
        <w:t>ppeal as outlined in the Appeal Request.</w:t>
      </w:r>
      <w:r w:rsidR="00547CFA">
        <w:t xml:space="preserve">  We strongly </w:t>
      </w:r>
      <w:r w:rsidR="007120F5">
        <w:t>encourage</w:t>
      </w:r>
      <w:r w:rsidR="00547CFA">
        <w:t xml:space="preserve"> trainees to provide a written statement of their case in advance to ensure all points they wish to make are shared with the panel. This will not limit any verbal input they wish to provide during the Appeal</w:t>
      </w:r>
      <w:r w:rsidR="007120F5">
        <w:t>.</w:t>
      </w:r>
    </w:p>
    <w:p w14:paraId="08054D72" w14:textId="77777777" w:rsidR="00DC45D3" w:rsidRDefault="00DC45D3" w:rsidP="00EA5779">
      <w:pPr>
        <w:spacing w:after="0" w:line="240" w:lineRule="auto"/>
        <w:jc w:val="both"/>
      </w:pPr>
    </w:p>
    <w:p w14:paraId="12981C6E" w14:textId="49E29BD5" w:rsidR="00AA31A1" w:rsidRPr="00D24B5E" w:rsidRDefault="70FC9556" w:rsidP="00EA5779">
      <w:pPr>
        <w:spacing w:after="0" w:line="240" w:lineRule="auto"/>
        <w:jc w:val="both"/>
        <w:rPr>
          <w:bCs/>
        </w:rPr>
      </w:pPr>
      <w:r w:rsidRPr="00D76431">
        <w:t>6.1</w:t>
      </w:r>
      <w:r w:rsidR="007216C9">
        <w:t>3</w:t>
      </w:r>
      <w:r w:rsidRPr="00D76431">
        <w:t xml:space="preserve"> The DAT </w:t>
      </w:r>
      <w:r w:rsidR="00D24B5E">
        <w:t xml:space="preserve">Case Manager </w:t>
      </w:r>
      <w:r w:rsidR="005978AE">
        <w:t>is responsible for the compilation</w:t>
      </w:r>
      <w:r w:rsidR="00110E0D">
        <w:t xml:space="preserve"> of the evidence pack and </w:t>
      </w:r>
      <w:r w:rsidRPr="00D76431">
        <w:t xml:space="preserve">will liaise with </w:t>
      </w:r>
      <w:r w:rsidR="00072430" w:rsidRPr="00D76431">
        <w:t>the Programme Director a</w:t>
      </w:r>
      <w:r w:rsidRPr="00D76431">
        <w:t>nd</w:t>
      </w:r>
      <w:r w:rsidR="00F211AB" w:rsidRPr="00D76431">
        <w:t>/or</w:t>
      </w:r>
      <w:r w:rsidRPr="00D76431">
        <w:t xml:space="preserve"> original ARCP panel </w:t>
      </w:r>
      <w:r w:rsidR="008E6B19">
        <w:t>C</w:t>
      </w:r>
      <w:r w:rsidRPr="00D76431">
        <w:t xml:space="preserve">hair to compile documentation in support of the original decision made by the ARCP panel.  </w:t>
      </w:r>
      <w:r w:rsidR="000D3BC8" w:rsidRPr="00D24B5E">
        <w:rPr>
          <w:bCs/>
        </w:rPr>
        <w:t>The DAT</w:t>
      </w:r>
      <w:r w:rsidR="00D24B5E" w:rsidRPr="00D24B5E">
        <w:rPr>
          <w:bCs/>
        </w:rPr>
        <w:t xml:space="preserve"> Case Manager</w:t>
      </w:r>
      <w:r w:rsidR="000D3BC8" w:rsidRPr="00D24B5E">
        <w:rPr>
          <w:bCs/>
        </w:rPr>
        <w:t xml:space="preserve"> will liaise with the </w:t>
      </w:r>
      <w:r w:rsidR="00F8705C" w:rsidRPr="00D24B5E">
        <w:rPr>
          <w:bCs/>
        </w:rPr>
        <w:t xml:space="preserve">relevant </w:t>
      </w:r>
      <w:r w:rsidR="000D3BC8" w:rsidRPr="00D24B5E">
        <w:rPr>
          <w:bCs/>
        </w:rPr>
        <w:t>LDD</w:t>
      </w:r>
      <w:r w:rsidR="00F8705C" w:rsidRPr="00D24B5E">
        <w:rPr>
          <w:bCs/>
        </w:rPr>
        <w:t xml:space="preserve"> (for specialty) who will oversee the compilation of and give final approval to the evidence pack.</w:t>
      </w:r>
      <w:r w:rsidR="00AA31A1" w:rsidRPr="00D24B5E">
        <w:rPr>
          <w:bCs/>
        </w:rPr>
        <w:t xml:space="preserve"> </w:t>
      </w:r>
    </w:p>
    <w:p w14:paraId="09937AED" w14:textId="77777777" w:rsidR="00DC45D3" w:rsidRDefault="00DC45D3" w:rsidP="00EA5779">
      <w:pPr>
        <w:spacing w:after="0" w:line="240" w:lineRule="auto"/>
        <w:jc w:val="both"/>
      </w:pPr>
    </w:p>
    <w:p w14:paraId="1916A8A1" w14:textId="16DE4EA9" w:rsidR="002034D9" w:rsidRDefault="0072363B" w:rsidP="00EA5779">
      <w:pPr>
        <w:spacing w:after="0" w:line="240" w:lineRule="auto"/>
        <w:jc w:val="both"/>
      </w:pPr>
      <w:r>
        <w:t>6</w:t>
      </w:r>
      <w:r w:rsidR="002034D9">
        <w:t>.</w:t>
      </w:r>
      <w:r w:rsidR="008622B8">
        <w:t>1</w:t>
      </w:r>
      <w:r w:rsidR="007216C9">
        <w:t>4</w:t>
      </w:r>
      <w:r w:rsidR="002034D9">
        <w:t xml:space="preserve"> The </w:t>
      </w:r>
      <w:r w:rsidR="006A6BC6">
        <w:t>e</w:t>
      </w:r>
      <w:r w:rsidR="002034D9">
        <w:t xml:space="preserve">vidence </w:t>
      </w:r>
      <w:r w:rsidR="006A6BC6">
        <w:t>p</w:t>
      </w:r>
      <w:r w:rsidR="002034D9">
        <w:t>ack will be provided to all panel members</w:t>
      </w:r>
      <w:r w:rsidR="00AC1553">
        <w:t xml:space="preserve">, </w:t>
      </w:r>
      <w:r w:rsidR="002034D9">
        <w:t>trainee</w:t>
      </w:r>
      <w:r w:rsidR="00332306">
        <w:t xml:space="preserve"> and </w:t>
      </w:r>
      <w:r w:rsidR="006A7E96">
        <w:t>deanery</w:t>
      </w:r>
      <w:r w:rsidR="00332306">
        <w:t xml:space="preserve"> repre</w:t>
      </w:r>
      <w:r w:rsidR="00AC1553">
        <w:t>sentative</w:t>
      </w:r>
      <w:r w:rsidR="002034D9">
        <w:t xml:space="preserve"> </w:t>
      </w:r>
      <w:r w:rsidR="003537FC">
        <w:t>5</w:t>
      </w:r>
      <w:r w:rsidR="002034D9">
        <w:t xml:space="preserve"> working days before the appeal</w:t>
      </w:r>
      <w:r w:rsidR="00C750FD">
        <w:t>.  This is</w:t>
      </w:r>
      <w:r w:rsidR="002034D9">
        <w:t xml:space="preserve"> in order that all attending have appropriate time to read </w:t>
      </w:r>
      <w:r w:rsidR="00C750FD">
        <w:t xml:space="preserve">the </w:t>
      </w:r>
      <w:r w:rsidR="002034D9">
        <w:t>evidence and prepare for the Appeal</w:t>
      </w:r>
      <w:r w:rsidR="000233EF">
        <w:t xml:space="preserve">.  The </w:t>
      </w:r>
      <w:r w:rsidR="006A6BC6">
        <w:t>e</w:t>
      </w:r>
      <w:r w:rsidR="000233EF">
        <w:t xml:space="preserve">vidence </w:t>
      </w:r>
      <w:r w:rsidR="006A6BC6">
        <w:t>p</w:t>
      </w:r>
      <w:r w:rsidR="000233EF">
        <w:t>ack will be sent out electronically</w:t>
      </w:r>
      <w:r w:rsidR="00E26895">
        <w:t xml:space="preserve"> </w:t>
      </w:r>
      <w:r w:rsidR="00EE4E0F">
        <w:t>(except</w:t>
      </w:r>
      <w:r w:rsidR="005A0B3D">
        <w:t>ion</w:t>
      </w:r>
      <w:r w:rsidR="00EF5BF8">
        <w:t xml:space="preserve"> for</w:t>
      </w:r>
      <w:r w:rsidR="005A0B3D">
        <w:t xml:space="preserve"> reasonable adjustments</w:t>
      </w:r>
      <w:r w:rsidR="00EF5BF8">
        <w:t xml:space="preserve"> only)</w:t>
      </w:r>
      <w:r w:rsidR="006D1668">
        <w:t>.</w:t>
      </w:r>
      <w:r w:rsidR="00A458EF">
        <w:t xml:space="preserve"> </w:t>
      </w:r>
      <w:r w:rsidR="004E479F">
        <w:t xml:space="preserve"> </w:t>
      </w:r>
    </w:p>
    <w:p w14:paraId="10A7B2D3" w14:textId="77777777" w:rsidR="00DC45D3" w:rsidRDefault="00DC45D3" w:rsidP="00EA5779">
      <w:pPr>
        <w:spacing w:after="0" w:line="240" w:lineRule="auto"/>
        <w:jc w:val="both"/>
      </w:pPr>
    </w:p>
    <w:p w14:paraId="58B482E5" w14:textId="5FAFD33E" w:rsidR="00ED6935" w:rsidRPr="00BB7494" w:rsidRDefault="0072363B" w:rsidP="00EA5779">
      <w:pPr>
        <w:spacing w:after="0" w:line="240" w:lineRule="auto"/>
        <w:jc w:val="both"/>
      </w:pPr>
      <w:r w:rsidRPr="00BB7494">
        <w:t>6</w:t>
      </w:r>
      <w:r w:rsidR="00F87FB4" w:rsidRPr="00BB7494">
        <w:t>.</w:t>
      </w:r>
      <w:r w:rsidR="007216C9">
        <w:t>15</w:t>
      </w:r>
      <w:r w:rsidR="00F87FB4" w:rsidRPr="00BB7494">
        <w:t xml:space="preserve"> The DAT </w:t>
      </w:r>
      <w:r w:rsidR="00D24B5E">
        <w:t xml:space="preserve">Case Manager </w:t>
      </w:r>
      <w:r w:rsidR="002034D9" w:rsidRPr="00BB7494">
        <w:t>in liaison with the panel Chair will devise the timetable for the Appeal</w:t>
      </w:r>
      <w:r w:rsidR="00D93933">
        <w:t xml:space="preserve">. </w:t>
      </w:r>
      <w:r w:rsidR="001D5BDF">
        <w:t xml:space="preserve"> </w:t>
      </w:r>
      <w:r w:rsidR="0087679B">
        <w:t xml:space="preserve"> </w:t>
      </w:r>
      <w:r w:rsidR="002034D9" w:rsidRPr="00BB7494">
        <w:t>The standard format of the Appeal enables the following:</w:t>
      </w:r>
    </w:p>
    <w:p w14:paraId="200E7884" w14:textId="77777777" w:rsidR="00ED6935" w:rsidRPr="00BB7494" w:rsidRDefault="70FC9556" w:rsidP="00EA5779">
      <w:pPr>
        <w:pStyle w:val="ListParagraph"/>
        <w:numPr>
          <w:ilvl w:val="0"/>
          <w:numId w:val="4"/>
        </w:numPr>
        <w:spacing w:after="0" w:line="240" w:lineRule="auto"/>
        <w:jc w:val="both"/>
      </w:pPr>
      <w:r w:rsidRPr="00BB7494">
        <w:t>The trainee can present his/her case to the panel as to why the original ARCP outcome issued was incorrect;</w:t>
      </w:r>
    </w:p>
    <w:p w14:paraId="663213F4" w14:textId="102BDC39" w:rsidR="002034D9" w:rsidRPr="00BB7494" w:rsidRDefault="006D579A" w:rsidP="00EA5779">
      <w:pPr>
        <w:pStyle w:val="ListParagraph"/>
        <w:numPr>
          <w:ilvl w:val="0"/>
          <w:numId w:val="4"/>
        </w:numPr>
        <w:spacing w:after="0" w:line="240" w:lineRule="auto"/>
        <w:jc w:val="both"/>
      </w:pPr>
      <w:r w:rsidRPr="00BB7494">
        <w:lastRenderedPageBreak/>
        <w:t xml:space="preserve">The </w:t>
      </w:r>
      <w:r w:rsidR="006A7E96">
        <w:t>deanery</w:t>
      </w:r>
      <w:r w:rsidR="002034D9" w:rsidRPr="00BB7494">
        <w:t xml:space="preserve"> representative can present his/her case to the panel in support of the </w:t>
      </w:r>
      <w:r w:rsidR="007120F5">
        <w:t xml:space="preserve">decision making of the </w:t>
      </w:r>
      <w:r w:rsidR="002034D9" w:rsidRPr="00BB7494">
        <w:t>original ARCP</w:t>
      </w:r>
      <w:r w:rsidR="007120F5">
        <w:t xml:space="preserve"> panel</w:t>
      </w:r>
      <w:r w:rsidR="002034D9" w:rsidRPr="00BB7494">
        <w:t>.</w:t>
      </w:r>
    </w:p>
    <w:p w14:paraId="2A3453BB" w14:textId="30964271" w:rsidR="00ED6935" w:rsidRDefault="00ED6935" w:rsidP="00EA5779">
      <w:pPr>
        <w:spacing w:after="0" w:line="240" w:lineRule="auto"/>
        <w:jc w:val="both"/>
      </w:pPr>
      <w:r>
        <w:t xml:space="preserve">The Chair will </w:t>
      </w:r>
      <w:r w:rsidR="0049551F">
        <w:t>facilitate</w:t>
      </w:r>
      <w:r>
        <w:t xml:space="preserve"> the discussion, but all panel members will have an opportunity to ask </w:t>
      </w:r>
      <w:r w:rsidR="006D579A">
        <w:t xml:space="preserve">questions to </w:t>
      </w:r>
      <w:r>
        <w:t xml:space="preserve">the trainee and </w:t>
      </w:r>
      <w:r w:rsidR="007544FE">
        <w:t>deanery representative</w:t>
      </w:r>
      <w:r>
        <w:t>.</w:t>
      </w:r>
    </w:p>
    <w:p w14:paraId="5AC7DEF4" w14:textId="77777777" w:rsidR="00563848" w:rsidRPr="00BB7494" w:rsidRDefault="00563848" w:rsidP="00EA5779">
      <w:pPr>
        <w:spacing w:after="0" w:line="240" w:lineRule="auto"/>
        <w:jc w:val="both"/>
      </w:pPr>
    </w:p>
    <w:p w14:paraId="347CE97A" w14:textId="1B6ADCC4" w:rsidR="005C52D6" w:rsidRDefault="005C52D6" w:rsidP="00EA5779">
      <w:pPr>
        <w:spacing w:after="0" w:line="240" w:lineRule="auto"/>
        <w:jc w:val="both"/>
      </w:pPr>
      <w:r w:rsidRPr="00BB7494">
        <w:t>6.</w:t>
      </w:r>
      <w:r w:rsidR="004A7304">
        <w:t>1</w:t>
      </w:r>
      <w:r w:rsidR="007216C9">
        <w:t>6</w:t>
      </w:r>
      <w:r w:rsidR="008622B8">
        <w:t xml:space="preserve"> </w:t>
      </w:r>
      <w:r w:rsidRPr="00BB7494">
        <w:t>Panel members cannot be given access to the e-portfolio in advance of</w:t>
      </w:r>
      <w:r w:rsidR="00332D7E">
        <w:t>,</w:t>
      </w:r>
      <w:r w:rsidRPr="00BB7494">
        <w:t xml:space="preserve"> </w:t>
      </w:r>
      <w:r w:rsidR="00171E3D">
        <w:t xml:space="preserve">or during </w:t>
      </w:r>
      <w:r w:rsidRPr="00BB7494">
        <w:t>the Appeal</w:t>
      </w:r>
      <w:r w:rsidR="00332D7E">
        <w:t>.  It is therefore of vital importance that all relevant parts of the portfolio are</w:t>
      </w:r>
      <w:r w:rsidRPr="00BB7494">
        <w:t xml:space="preserve"> included in the </w:t>
      </w:r>
      <w:r w:rsidR="006A6BC6">
        <w:t>e</w:t>
      </w:r>
      <w:r w:rsidRPr="00BB7494">
        <w:t>vidence pack.</w:t>
      </w:r>
    </w:p>
    <w:p w14:paraId="4906D757" w14:textId="77777777" w:rsidR="00563848" w:rsidRPr="00BB7494" w:rsidRDefault="00563848" w:rsidP="00EA5779">
      <w:pPr>
        <w:spacing w:after="0" w:line="240" w:lineRule="auto"/>
        <w:jc w:val="both"/>
      </w:pPr>
    </w:p>
    <w:p w14:paraId="3715BE2B" w14:textId="4968141F" w:rsidR="005C52D6" w:rsidRDefault="005C52D6" w:rsidP="00EA5779">
      <w:pPr>
        <w:spacing w:after="0" w:line="240" w:lineRule="auto"/>
        <w:jc w:val="both"/>
      </w:pPr>
      <w:r w:rsidRPr="00BB7494">
        <w:t>6.</w:t>
      </w:r>
      <w:r w:rsidR="004A7304">
        <w:t>1</w:t>
      </w:r>
      <w:r w:rsidR="007216C9">
        <w:t>7</w:t>
      </w:r>
      <w:r w:rsidRPr="00BB7494">
        <w:t xml:space="preserve"> There may be concurrent employer investigations</w:t>
      </w:r>
      <w:r w:rsidR="00A91CBD" w:rsidRPr="00BB7494">
        <w:t xml:space="preserve"> into clinical incidents</w:t>
      </w:r>
      <w:r w:rsidRPr="00BB7494">
        <w:t xml:space="preserve"> which are ongoing at the time of the Appeal</w:t>
      </w:r>
      <w:r w:rsidR="00A91CBD" w:rsidRPr="00BB7494">
        <w:t xml:space="preserve">.  </w:t>
      </w:r>
      <w:r w:rsidR="00470F91">
        <w:t>T</w:t>
      </w:r>
      <w:r w:rsidR="00A91CBD" w:rsidRPr="00BB7494">
        <w:t xml:space="preserve">here may be occasions where it is appropriate to notify the panel of concurrent investigations and their status, particularly if patient safety concerns are involved.  This information can be provided by the </w:t>
      </w:r>
      <w:r w:rsidR="008330B5" w:rsidRPr="00BB7494">
        <w:t xml:space="preserve">placement </w:t>
      </w:r>
      <w:r w:rsidR="007120F5">
        <w:t xml:space="preserve">health </w:t>
      </w:r>
      <w:r w:rsidR="008330B5" w:rsidRPr="00BB7494">
        <w:t>b</w:t>
      </w:r>
      <w:r w:rsidR="00A91CBD" w:rsidRPr="00BB7494">
        <w:t>oard HR</w:t>
      </w:r>
      <w:r w:rsidR="002E325A">
        <w:t>.</w:t>
      </w:r>
    </w:p>
    <w:p w14:paraId="161ABB0E" w14:textId="77777777" w:rsidR="00563848" w:rsidRPr="00BB7494" w:rsidRDefault="00563848" w:rsidP="00EA5779">
      <w:pPr>
        <w:spacing w:after="0" w:line="240" w:lineRule="auto"/>
        <w:jc w:val="both"/>
      </w:pPr>
    </w:p>
    <w:p w14:paraId="582D5116" w14:textId="7AF00F58" w:rsidR="002034D9" w:rsidRDefault="0072363B" w:rsidP="00EA5779">
      <w:pPr>
        <w:spacing w:after="0" w:line="240" w:lineRule="auto"/>
        <w:jc w:val="both"/>
      </w:pPr>
      <w:r>
        <w:t>6</w:t>
      </w:r>
      <w:r w:rsidR="002034D9">
        <w:t>.</w:t>
      </w:r>
      <w:r w:rsidR="0087679B">
        <w:t>1</w:t>
      </w:r>
      <w:r w:rsidR="007216C9">
        <w:t>8</w:t>
      </w:r>
      <w:r w:rsidR="002034D9">
        <w:t xml:space="preserve"> The trainee has the option to attend the Appeal, or they can opt to participate via written submission</w:t>
      </w:r>
      <w:r w:rsidR="002E15A1">
        <w:t xml:space="preserve"> only</w:t>
      </w:r>
      <w:r w:rsidR="002034D9">
        <w:t xml:space="preserve">.  </w:t>
      </w:r>
      <w:r w:rsidR="000D6936">
        <w:t xml:space="preserve">The </w:t>
      </w:r>
      <w:r w:rsidR="0087679B">
        <w:t xml:space="preserve">deanery </w:t>
      </w:r>
      <w:r w:rsidR="00746920">
        <w:t>encourages</w:t>
      </w:r>
      <w:r w:rsidR="0087679B">
        <w:t xml:space="preserve"> the </w:t>
      </w:r>
      <w:r w:rsidR="000D6936">
        <w:t>t</w:t>
      </w:r>
      <w:r w:rsidR="002034D9">
        <w:t>rainee to b</w:t>
      </w:r>
      <w:r w:rsidR="00C2279E">
        <w:t>r</w:t>
      </w:r>
      <w:r w:rsidR="002034D9">
        <w:t>ing an accompanying person</w:t>
      </w:r>
      <w:r w:rsidR="00E213D0">
        <w:t>/s</w:t>
      </w:r>
      <w:r w:rsidR="002034D9">
        <w:t xml:space="preserve"> with them to the Appeal</w:t>
      </w:r>
      <w:r w:rsidR="00443663">
        <w:t xml:space="preserve"> </w:t>
      </w:r>
      <w:r w:rsidR="00803B16">
        <w:t xml:space="preserve">for moral support </w:t>
      </w:r>
      <w:r w:rsidR="00443663">
        <w:t>(maximum of 2 persons)</w:t>
      </w:r>
      <w:r w:rsidR="002034D9">
        <w:t xml:space="preserve">.  This might be a friend/colleague/family member/supporting representative from professional body. </w:t>
      </w:r>
      <w:r w:rsidR="00C2279E">
        <w:t xml:space="preserve">The trainee can also arrange for a representative to attend the Appeal on their behalf.  </w:t>
      </w:r>
      <w:r w:rsidR="002034D9">
        <w:t>The trainee will be asked to confirm the details of an accompanying person in advance of the Appeal</w:t>
      </w:r>
      <w:r w:rsidR="00C2279E">
        <w:t>.</w:t>
      </w:r>
      <w:r w:rsidR="00D3659F">
        <w:t xml:space="preserve">  </w:t>
      </w:r>
    </w:p>
    <w:p w14:paraId="413A6DEE" w14:textId="77777777" w:rsidR="00563848" w:rsidRPr="00D106EE" w:rsidRDefault="00563848" w:rsidP="00EA5779">
      <w:pPr>
        <w:spacing w:after="0" w:line="240" w:lineRule="auto"/>
        <w:jc w:val="both"/>
        <w:rPr>
          <w:i/>
        </w:rPr>
      </w:pPr>
    </w:p>
    <w:p w14:paraId="5D8C8E2F" w14:textId="42D595D9" w:rsidR="00C2279E" w:rsidRDefault="70FC9556" w:rsidP="00EA5779">
      <w:pPr>
        <w:spacing w:after="0" w:line="240" w:lineRule="auto"/>
        <w:jc w:val="both"/>
      </w:pPr>
      <w:r w:rsidRPr="00BB7494">
        <w:t>6.</w:t>
      </w:r>
      <w:r w:rsidR="007216C9">
        <w:t>19</w:t>
      </w:r>
      <w:r w:rsidRPr="00BB7494">
        <w:t xml:space="preserve"> The trainee and accompanying person</w:t>
      </w:r>
      <w:r w:rsidR="007120F5">
        <w:t xml:space="preserve"> can</w:t>
      </w:r>
      <w:r w:rsidRPr="00BB7494">
        <w:t xml:space="preserve"> be present for the trainee session and the final session where they will receive verbal confirmation of the outcome.  In the interests of transparency, the trainee and accompanying person can also attend the </w:t>
      </w:r>
      <w:r w:rsidR="0087679B">
        <w:t>deanery representative s</w:t>
      </w:r>
      <w:r w:rsidRPr="00BB7494">
        <w:t xml:space="preserve">ession.  During the </w:t>
      </w:r>
      <w:r w:rsidR="0087679B">
        <w:t xml:space="preserve">deanery representative </w:t>
      </w:r>
      <w:r w:rsidRPr="00BB7494">
        <w:t>session, the trainee and accompanying person will observe and will not have the opportunity to question the</w:t>
      </w:r>
      <w:r w:rsidR="0087679B">
        <w:t xml:space="preserve"> representative</w:t>
      </w:r>
      <w:r w:rsidRPr="00BB7494">
        <w:t xml:space="preserve"> attending.</w:t>
      </w:r>
    </w:p>
    <w:p w14:paraId="590E02A6" w14:textId="77777777" w:rsidR="00563848" w:rsidRPr="00BB7494" w:rsidRDefault="00563848" w:rsidP="00EA5779">
      <w:pPr>
        <w:spacing w:after="0" w:line="240" w:lineRule="auto"/>
        <w:jc w:val="both"/>
      </w:pPr>
    </w:p>
    <w:p w14:paraId="599B9B8D" w14:textId="51A1F00F" w:rsidR="00997C1D" w:rsidRDefault="283F29F8" w:rsidP="00EA5779">
      <w:pPr>
        <w:spacing w:after="0" w:line="240" w:lineRule="auto"/>
        <w:jc w:val="both"/>
      </w:pPr>
      <w:r w:rsidRPr="00BB7494">
        <w:t>6.</w:t>
      </w:r>
      <w:r w:rsidR="007216C9">
        <w:t>20</w:t>
      </w:r>
      <w:r w:rsidRPr="00BB7494">
        <w:t xml:space="preserve"> The </w:t>
      </w:r>
      <w:r w:rsidR="007120F5">
        <w:t xml:space="preserve">deanery </w:t>
      </w:r>
      <w:r w:rsidRPr="00BB7494">
        <w:t>representative</w:t>
      </w:r>
      <w:r w:rsidR="00453574">
        <w:t xml:space="preserve"> </w:t>
      </w:r>
      <w:r w:rsidRPr="00BB7494">
        <w:t xml:space="preserve">will be the </w:t>
      </w:r>
      <w:r w:rsidR="00CE4F73">
        <w:t>C</w:t>
      </w:r>
      <w:r w:rsidRPr="00BB7494">
        <w:t xml:space="preserve">hair or member of the original ARCP panel, e.g. </w:t>
      </w:r>
      <w:r w:rsidR="00680350">
        <w:t xml:space="preserve"> </w:t>
      </w:r>
      <w:r w:rsidRPr="00BB7494">
        <w:t xml:space="preserve">PD/APGD.  </w:t>
      </w:r>
      <w:r w:rsidR="007625FD">
        <w:t>They must</w:t>
      </w:r>
      <w:r w:rsidRPr="00BB7494">
        <w:t xml:space="preserve"> attend the Appeal in person</w:t>
      </w:r>
      <w:r w:rsidR="002E15A1">
        <w:t xml:space="preserve"> (or virtually for virtual panels)</w:t>
      </w:r>
      <w:r w:rsidR="001D6CB3">
        <w:t>.</w:t>
      </w:r>
      <w:r w:rsidR="00997C1D">
        <w:t xml:space="preserve">  I</w:t>
      </w:r>
      <w:r w:rsidR="00997C1D" w:rsidRPr="00BB7494">
        <w:t xml:space="preserve">n the interests of </w:t>
      </w:r>
      <w:r w:rsidR="00931F4E" w:rsidRPr="00BB7494">
        <w:t>transparency,</w:t>
      </w:r>
      <w:r w:rsidR="00997C1D" w:rsidRPr="00BB7494">
        <w:t xml:space="preserve"> </w:t>
      </w:r>
      <w:r w:rsidR="00A353D3">
        <w:t xml:space="preserve">the </w:t>
      </w:r>
      <w:r w:rsidR="007120F5">
        <w:t>deanery</w:t>
      </w:r>
      <w:r w:rsidR="00A353D3">
        <w:t xml:space="preserve"> representative </w:t>
      </w:r>
      <w:r w:rsidR="00997C1D" w:rsidRPr="00BB7494">
        <w:t xml:space="preserve">has the option to attend the trainee session.  During the trainee session, the </w:t>
      </w:r>
      <w:r w:rsidR="006A7E96">
        <w:t>deanery</w:t>
      </w:r>
      <w:r w:rsidR="00997C1D" w:rsidRPr="00BB7494">
        <w:t xml:space="preserve"> representative will observe and will not have the opportunity to question the trainee.</w:t>
      </w:r>
      <w:r w:rsidR="00A620B7">
        <w:t xml:space="preserve">  The</w:t>
      </w:r>
      <w:r w:rsidR="0087679B">
        <w:t>y</w:t>
      </w:r>
      <w:r w:rsidR="00A620B7">
        <w:t xml:space="preserve"> will not </w:t>
      </w:r>
      <w:r w:rsidR="000D3167">
        <w:t xml:space="preserve">attend the final session </w:t>
      </w:r>
      <w:r w:rsidR="00156B54">
        <w:t>at which the trainee receives verbal confirmation of the outcome.</w:t>
      </w:r>
    </w:p>
    <w:p w14:paraId="525E06CE" w14:textId="77777777" w:rsidR="00563848" w:rsidRDefault="00563848" w:rsidP="00EA5779">
      <w:pPr>
        <w:spacing w:after="0" w:line="240" w:lineRule="auto"/>
        <w:jc w:val="both"/>
      </w:pPr>
    </w:p>
    <w:p w14:paraId="127871E5" w14:textId="632C72BA" w:rsidR="00C2279E" w:rsidRDefault="0072363B" w:rsidP="00EA5779">
      <w:pPr>
        <w:spacing w:after="0" w:line="240" w:lineRule="auto"/>
        <w:jc w:val="both"/>
      </w:pPr>
      <w:r>
        <w:t>6</w:t>
      </w:r>
      <w:r w:rsidR="000233EF">
        <w:t>.2</w:t>
      </w:r>
      <w:r w:rsidR="007216C9">
        <w:t>1</w:t>
      </w:r>
      <w:r w:rsidR="000233EF">
        <w:t xml:space="preserve"> </w:t>
      </w:r>
      <w:r w:rsidR="00C2279E">
        <w:t>There may be other trainers who have been involved in the case, for example, educational supervisors/clinical supervisors/clinical directors.  They will not be invited to attend the Appeal but can submit written statements as part of the evidence pack</w:t>
      </w:r>
      <w:r w:rsidR="000233EF">
        <w:t xml:space="preserve"> </w:t>
      </w:r>
      <w:r w:rsidR="00F52E7A">
        <w:t>(</w:t>
      </w:r>
      <w:r w:rsidR="000233EF">
        <w:t>where appropriate</w:t>
      </w:r>
      <w:r w:rsidR="00F52E7A">
        <w:t>)</w:t>
      </w:r>
      <w:r w:rsidR="004B6BC1">
        <w:t>, these must be submitted to the DAT</w:t>
      </w:r>
      <w:r w:rsidR="00100039">
        <w:t xml:space="preserve"> </w:t>
      </w:r>
      <w:r w:rsidR="00D24B5E">
        <w:t xml:space="preserve">Case Manager </w:t>
      </w:r>
      <w:r w:rsidR="00F07D62">
        <w:t xml:space="preserve">at least </w:t>
      </w:r>
      <w:r w:rsidR="00B75638">
        <w:t>6</w:t>
      </w:r>
      <w:r w:rsidR="00100039">
        <w:t xml:space="preserve"> working days </w:t>
      </w:r>
      <w:r w:rsidR="00F52E7A">
        <w:t>ahead of the Appeal</w:t>
      </w:r>
      <w:r w:rsidR="008622B8">
        <w:t>.</w:t>
      </w:r>
      <w:r w:rsidR="00F07D62">
        <w:t xml:space="preserve">  </w:t>
      </w:r>
    </w:p>
    <w:p w14:paraId="05F59F68" w14:textId="77777777" w:rsidR="00563848" w:rsidRDefault="00563848" w:rsidP="00EA5779">
      <w:pPr>
        <w:spacing w:after="0" w:line="240" w:lineRule="auto"/>
        <w:jc w:val="both"/>
      </w:pPr>
    </w:p>
    <w:p w14:paraId="4EF90AF5" w14:textId="4210F1EF" w:rsidR="00D8278D" w:rsidRDefault="70FC9556" w:rsidP="00EA5779">
      <w:pPr>
        <w:spacing w:after="0" w:line="240" w:lineRule="auto"/>
        <w:jc w:val="both"/>
      </w:pPr>
      <w:r>
        <w:t>6.</w:t>
      </w:r>
      <w:r w:rsidR="008622B8">
        <w:t>2</w:t>
      </w:r>
      <w:r w:rsidR="007216C9">
        <w:t>2</w:t>
      </w:r>
      <w:r>
        <w:t xml:space="preserve"> Once the panel </w:t>
      </w:r>
      <w:r w:rsidR="002E15A1">
        <w:t xml:space="preserve">has </w:t>
      </w:r>
      <w:r>
        <w:t xml:space="preserve">reached </w:t>
      </w:r>
      <w:r w:rsidR="002E15A1">
        <w:t xml:space="preserve">a </w:t>
      </w:r>
      <w:r>
        <w:t>decision, the trainee and accompanying person will be invited to meet with the panel and receive verbal confirmation of the</w:t>
      </w:r>
      <w:r w:rsidR="00622129">
        <w:t xml:space="preserve"> decision. </w:t>
      </w:r>
      <w:r>
        <w:t>This will be followed by full confirmation of the decision in writing</w:t>
      </w:r>
      <w:r w:rsidR="00CB45C9">
        <w:t xml:space="preserve"> within 3 </w:t>
      </w:r>
      <w:r w:rsidR="00947765">
        <w:t xml:space="preserve">– 5 </w:t>
      </w:r>
      <w:r w:rsidR="00CB45C9">
        <w:t>working days.</w:t>
      </w:r>
    </w:p>
    <w:p w14:paraId="1B1CA25D" w14:textId="77777777" w:rsidR="00C101B1" w:rsidRDefault="00C101B1" w:rsidP="00EA5779">
      <w:pPr>
        <w:spacing w:after="0" w:line="240" w:lineRule="auto"/>
        <w:jc w:val="both"/>
      </w:pPr>
    </w:p>
    <w:p w14:paraId="7B9C85E2" w14:textId="670AB241" w:rsidR="00ED6935" w:rsidRDefault="0072363B" w:rsidP="00EA5779">
      <w:pPr>
        <w:spacing w:after="0" w:line="240" w:lineRule="auto"/>
        <w:jc w:val="both"/>
      </w:pPr>
      <w:r>
        <w:t>6</w:t>
      </w:r>
      <w:r w:rsidR="00ED6935">
        <w:t>.</w:t>
      </w:r>
      <w:r w:rsidR="004A7304">
        <w:t>2</w:t>
      </w:r>
      <w:r w:rsidR="007216C9">
        <w:t>3</w:t>
      </w:r>
      <w:r w:rsidR="00ED6935">
        <w:t xml:space="preserve"> In the case of an outcome 4 where the outcome is upheld, </w:t>
      </w:r>
      <w:r w:rsidR="006D579A">
        <w:t>the confirmation in writing will also include</w:t>
      </w:r>
      <w:r w:rsidR="00ED6935">
        <w:t xml:space="preserve"> contact details for careers advice from their local APGD for careers, plus contacts for BMA support/counselling etc.</w:t>
      </w:r>
      <w:r w:rsidR="006D579A">
        <w:t xml:space="preserve">  These options should be mentioned </w:t>
      </w:r>
      <w:r w:rsidR="005D0968">
        <w:t xml:space="preserve">verbally </w:t>
      </w:r>
      <w:r w:rsidR="006D579A">
        <w:t>to the trainee at the final session</w:t>
      </w:r>
      <w:r w:rsidR="005D0968">
        <w:t>.</w:t>
      </w:r>
    </w:p>
    <w:p w14:paraId="33B7BD41" w14:textId="77777777" w:rsidR="00C101B1" w:rsidRDefault="00C101B1" w:rsidP="00EA5779">
      <w:pPr>
        <w:spacing w:after="0" w:line="240" w:lineRule="auto"/>
        <w:jc w:val="both"/>
      </w:pPr>
    </w:p>
    <w:p w14:paraId="4F85D01C" w14:textId="7CCE9D2C" w:rsidR="00DF7649" w:rsidRPr="00E35D9A" w:rsidRDefault="70FC9556" w:rsidP="008D1C8E">
      <w:pPr>
        <w:pStyle w:val="xmsonormal"/>
        <w:shd w:val="clear" w:color="auto" w:fill="FFFFFF"/>
        <w:spacing w:before="0" w:beforeAutospacing="0" w:after="0" w:afterAutospacing="0"/>
        <w:jc w:val="both"/>
        <w:rPr>
          <w:rFonts w:asciiTheme="minorHAnsi" w:hAnsiTheme="minorHAnsi" w:cstheme="minorHAnsi"/>
          <w:color w:val="201F1E"/>
          <w:sz w:val="22"/>
          <w:szCs w:val="22"/>
        </w:rPr>
      </w:pPr>
      <w:r w:rsidRPr="00E35D9A">
        <w:rPr>
          <w:rFonts w:asciiTheme="minorHAnsi" w:hAnsiTheme="minorHAnsi" w:cstheme="minorHAnsi"/>
          <w:sz w:val="22"/>
          <w:szCs w:val="22"/>
        </w:rPr>
        <w:t>6.</w:t>
      </w:r>
      <w:r w:rsidR="004A7304" w:rsidRPr="00E35D9A">
        <w:rPr>
          <w:rFonts w:asciiTheme="minorHAnsi" w:hAnsiTheme="minorHAnsi" w:cstheme="minorHAnsi"/>
          <w:sz w:val="22"/>
          <w:szCs w:val="22"/>
        </w:rPr>
        <w:t>2</w:t>
      </w:r>
      <w:r w:rsidR="007216C9" w:rsidRPr="00E35D9A">
        <w:rPr>
          <w:rFonts w:asciiTheme="minorHAnsi" w:hAnsiTheme="minorHAnsi" w:cstheme="minorHAnsi"/>
          <w:sz w:val="22"/>
          <w:szCs w:val="22"/>
        </w:rPr>
        <w:t>4</w:t>
      </w:r>
      <w:r w:rsidRPr="00E35D9A">
        <w:rPr>
          <w:rFonts w:asciiTheme="minorHAnsi" w:hAnsiTheme="minorHAnsi" w:cstheme="minorHAnsi"/>
          <w:sz w:val="22"/>
          <w:szCs w:val="22"/>
        </w:rPr>
        <w:t xml:space="preserve"> </w:t>
      </w:r>
      <w:r w:rsidR="00F12E9B" w:rsidRPr="00E35D9A">
        <w:rPr>
          <w:rFonts w:asciiTheme="minorHAnsi" w:hAnsiTheme="minorHAnsi" w:cstheme="minorHAnsi"/>
          <w:color w:val="000000"/>
          <w:sz w:val="22"/>
          <w:szCs w:val="22"/>
          <w:shd w:val="clear" w:color="auto" w:fill="FFFFFF"/>
        </w:rPr>
        <w:t xml:space="preserve">A </w:t>
      </w:r>
      <w:r w:rsidR="00F12E9B" w:rsidRPr="00E35D9A">
        <w:rPr>
          <w:rFonts w:asciiTheme="minorHAnsi" w:hAnsiTheme="minorHAnsi" w:cstheme="minorHAnsi"/>
          <w:color w:val="000000"/>
          <w:sz w:val="22"/>
          <w:szCs w:val="22"/>
          <w:bdr w:val="none" w:sz="0" w:space="0" w:color="auto" w:frame="1"/>
          <w:shd w:val="clear" w:color="auto" w:fill="FFFFFF"/>
        </w:rPr>
        <w:t>minute of the Appeal will be taken and checked for factual accuracy by panel members</w:t>
      </w:r>
      <w:r w:rsidR="006165AE" w:rsidRPr="00E35D9A">
        <w:rPr>
          <w:rFonts w:asciiTheme="minorHAnsi" w:hAnsiTheme="minorHAnsi" w:cstheme="minorHAnsi"/>
          <w:color w:val="000000"/>
          <w:sz w:val="22"/>
          <w:szCs w:val="22"/>
          <w:shd w:val="clear" w:color="auto" w:fill="FFFFFF"/>
        </w:rPr>
        <w:t xml:space="preserve"> and trainee (</w:t>
      </w:r>
      <w:r w:rsidR="008D1C8E" w:rsidRPr="00E35D9A">
        <w:rPr>
          <w:rFonts w:asciiTheme="minorHAnsi" w:hAnsiTheme="minorHAnsi" w:cstheme="minorHAnsi"/>
          <w:color w:val="000000"/>
          <w:sz w:val="22"/>
          <w:szCs w:val="22"/>
          <w:shd w:val="clear" w:color="auto" w:fill="FFFFFF"/>
        </w:rPr>
        <w:t xml:space="preserve">the </w:t>
      </w:r>
      <w:r w:rsidR="009055F6" w:rsidRPr="00E35D9A">
        <w:rPr>
          <w:rFonts w:asciiTheme="minorHAnsi" w:hAnsiTheme="minorHAnsi" w:cstheme="minorHAnsi"/>
          <w:color w:val="000000"/>
          <w:sz w:val="22"/>
          <w:szCs w:val="22"/>
          <w:shd w:val="clear" w:color="auto" w:fill="FFFFFF"/>
        </w:rPr>
        <w:t xml:space="preserve">trainee will be provided with the parts of the Appeal where the trainee has been present). </w:t>
      </w:r>
      <w:r w:rsidR="008D1C8E" w:rsidRPr="00E35D9A">
        <w:rPr>
          <w:rFonts w:asciiTheme="minorHAnsi" w:hAnsiTheme="minorHAnsi" w:cstheme="minorHAnsi"/>
          <w:color w:val="201F1E"/>
          <w:sz w:val="22"/>
          <w:szCs w:val="22"/>
        </w:rPr>
        <w:t xml:space="preserve">There will be </w:t>
      </w:r>
      <w:r w:rsidR="009055F6" w:rsidRPr="00E35D9A">
        <w:rPr>
          <w:rFonts w:asciiTheme="minorHAnsi" w:hAnsiTheme="minorHAnsi" w:cstheme="minorHAnsi"/>
          <w:color w:val="201F1E"/>
          <w:sz w:val="22"/>
          <w:szCs w:val="22"/>
        </w:rPr>
        <w:t>5</w:t>
      </w:r>
      <w:r w:rsidR="00EB1774" w:rsidRPr="00E35D9A">
        <w:rPr>
          <w:rFonts w:asciiTheme="minorHAnsi" w:hAnsiTheme="minorHAnsi" w:cstheme="minorHAnsi"/>
          <w:color w:val="201F1E"/>
          <w:sz w:val="22"/>
          <w:szCs w:val="22"/>
        </w:rPr>
        <w:t xml:space="preserve"> working days from receipt to confirm factual accuracy, or to propose amendments. If no response is received </w:t>
      </w:r>
      <w:r w:rsidR="009055F6" w:rsidRPr="00E35D9A">
        <w:rPr>
          <w:rFonts w:asciiTheme="minorHAnsi" w:hAnsiTheme="minorHAnsi" w:cstheme="minorHAnsi"/>
          <w:color w:val="201F1E"/>
          <w:sz w:val="22"/>
          <w:szCs w:val="22"/>
        </w:rPr>
        <w:t xml:space="preserve">it </w:t>
      </w:r>
      <w:r w:rsidR="00EB1774" w:rsidRPr="00E35D9A">
        <w:rPr>
          <w:rFonts w:asciiTheme="minorHAnsi" w:hAnsiTheme="minorHAnsi" w:cstheme="minorHAnsi"/>
          <w:color w:val="201F1E"/>
          <w:sz w:val="22"/>
          <w:szCs w:val="22"/>
        </w:rPr>
        <w:t xml:space="preserve">will </w:t>
      </w:r>
      <w:r w:rsidR="009055F6" w:rsidRPr="00E35D9A">
        <w:rPr>
          <w:rFonts w:asciiTheme="minorHAnsi" w:hAnsiTheme="minorHAnsi" w:cstheme="minorHAnsi"/>
          <w:color w:val="201F1E"/>
          <w:sz w:val="22"/>
          <w:szCs w:val="22"/>
        </w:rPr>
        <w:t xml:space="preserve">be </w:t>
      </w:r>
      <w:r w:rsidR="00EB1774" w:rsidRPr="00E35D9A">
        <w:rPr>
          <w:rFonts w:asciiTheme="minorHAnsi" w:hAnsiTheme="minorHAnsi" w:cstheme="minorHAnsi"/>
          <w:color w:val="201F1E"/>
          <w:sz w:val="22"/>
          <w:szCs w:val="22"/>
        </w:rPr>
        <w:t>deemed t</w:t>
      </w:r>
      <w:r w:rsidR="00CF0D38" w:rsidRPr="00E35D9A">
        <w:rPr>
          <w:rFonts w:asciiTheme="minorHAnsi" w:hAnsiTheme="minorHAnsi" w:cstheme="minorHAnsi"/>
          <w:color w:val="201F1E"/>
          <w:sz w:val="22"/>
          <w:szCs w:val="22"/>
        </w:rPr>
        <w:t>hat individuals</w:t>
      </w:r>
      <w:r w:rsidR="00EB1774" w:rsidRPr="00E35D9A">
        <w:rPr>
          <w:rFonts w:asciiTheme="minorHAnsi" w:hAnsiTheme="minorHAnsi" w:cstheme="minorHAnsi"/>
          <w:color w:val="201F1E"/>
          <w:sz w:val="22"/>
          <w:szCs w:val="22"/>
        </w:rPr>
        <w:t xml:space="preserve"> have accepted the factual accuracy of the minute.   </w:t>
      </w:r>
    </w:p>
    <w:p w14:paraId="3EC935AC" w14:textId="2432E5A6" w:rsidR="00ED6935" w:rsidRDefault="00ED6935" w:rsidP="00EA5779">
      <w:pPr>
        <w:spacing w:after="0" w:line="240" w:lineRule="auto"/>
        <w:jc w:val="both"/>
      </w:pPr>
    </w:p>
    <w:p w14:paraId="481CEA04" w14:textId="7B131ACA" w:rsidR="005D0968" w:rsidRDefault="03208A1D" w:rsidP="00EA5779">
      <w:pPr>
        <w:spacing w:after="0" w:line="240" w:lineRule="auto"/>
        <w:jc w:val="both"/>
      </w:pPr>
      <w:r>
        <w:t>6.</w:t>
      </w:r>
      <w:r w:rsidR="004A7304">
        <w:t>2</w:t>
      </w:r>
      <w:r w:rsidR="007216C9">
        <w:t>5</w:t>
      </w:r>
      <w:r>
        <w:t xml:space="preserve"> </w:t>
      </w:r>
      <w:r w:rsidR="002739A5">
        <w:rPr>
          <w:noProof/>
        </w:rPr>
        <w:t>Following conclusion of the Appeal a letter incorporating the result will be sent to the trainee</w:t>
      </w:r>
      <w:r w:rsidR="002739A5">
        <w:t xml:space="preserve"> </w:t>
      </w:r>
      <w:r>
        <w:t>and copied to the LDD/APGD/AD(GP)</w:t>
      </w:r>
      <w:r w:rsidR="0087679B">
        <w:t>/</w:t>
      </w:r>
      <w:r w:rsidR="006A7E96">
        <w:t>PD</w:t>
      </w:r>
      <w:r>
        <w:t xml:space="preserve"> and Board HR representative.</w:t>
      </w:r>
    </w:p>
    <w:p w14:paraId="747DBCFF" w14:textId="4D46E93B" w:rsidR="0087679B" w:rsidRDefault="0087679B" w:rsidP="00EA5779">
      <w:pPr>
        <w:spacing w:after="0" w:line="240" w:lineRule="auto"/>
        <w:jc w:val="both"/>
      </w:pPr>
    </w:p>
    <w:p w14:paraId="346E5560" w14:textId="072B542D" w:rsidR="0087679B" w:rsidRDefault="0087679B" w:rsidP="00EA5779">
      <w:pPr>
        <w:spacing w:after="0" w:line="240" w:lineRule="auto"/>
        <w:jc w:val="both"/>
      </w:pPr>
      <w:r>
        <w:t>6.2</w:t>
      </w:r>
      <w:r w:rsidR="007216C9">
        <w:t>6</w:t>
      </w:r>
      <w:r>
        <w:t xml:space="preserve"> If an outcome is overturned, the DAT</w:t>
      </w:r>
      <w:r w:rsidRPr="00D24B5E">
        <w:t xml:space="preserve"> </w:t>
      </w:r>
      <w:r>
        <w:t xml:space="preserve">Case Manager will inform the trainee’s programme administrator who will amend the trainee’s record on Turas and the relevant e-portfolio </w:t>
      </w:r>
      <w:r w:rsidRPr="00155280">
        <w:t>to show the revised outcome only</w:t>
      </w:r>
      <w:r w:rsidR="00453574">
        <w:t>.</w:t>
      </w:r>
    </w:p>
    <w:p w14:paraId="2837199E" w14:textId="77777777" w:rsidR="000D6B75" w:rsidRDefault="000D6B75" w:rsidP="00EA5779">
      <w:pPr>
        <w:spacing w:after="0" w:line="240" w:lineRule="auto"/>
        <w:jc w:val="both"/>
      </w:pPr>
    </w:p>
    <w:p w14:paraId="5D51D3FD" w14:textId="4B1DC421" w:rsidR="00912D2F" w:rsidRDefault="70FC9556" w:rsidP="00EA5779">
      <w:pPr>
        <w:spacing w:after="0" w:line="240" w:lineRule="auto"/>
        <w:jc w:val="both"/>
        <w:rPr>
          <w:b/>
          <w:bCs/>
        </w:rPr>
      </w:pPr>
      <w:r w:rsidRPr="70FC9556">
        <w:rPr>
          <w:b/>
          <w:bCs/>
        </w:rPr>
        <w:t xml:space="preserve">7. The right to Appeal withdrawal of NTN </w:t>
      </w:r>
      <w:r w:rsidR="00B238E6">
        <w:rPr>
          <w:b/>
          <w:bCs/>
        </w:rPr>
        <w:t>/training contract/removal from foundation programme</w:t>
      </w:r>
    </w:p>
    <w:p w14:paraId="76382DB0" w14:textId="77777777" w:rsidR="000D6B75" w:rsidRDefault="000D6B75" w:rsidP="00EA5779">
      <w:pPr>
        <w:spacing w:after="0" w:line="240" w:lineRule="auto"/>
        <w:jc w:val="both"/>
        <w:rPr>
          <w:b/>
          <w:bCs/>
        </w:rPr>
      </w:pPr>
    </w:p>
    <w:p w14:paraId="273E8B45" w14:textId="693CF486" w:rsidR="005D0968" w:rsidRDefault="005D0968" w:rsidP="00EA5779">
      <w:pPr>
        <w:spacing w:after="0" w:line="240" w:lineRule="auto"/>
        <w:jc w:val="both"/>
      </w:pPr>
      <w:r>
        <w:t>7</w:t>
      </w:r>
      <w:r w:rsidR="00655396">
        <w:t xml:space="preserve">.1 </w:t>
      </w:r>
      <w:r>
        <w:t>A trainee has the right to</w:t>
      </w:r>
      <w:r w:rsidR="00655396">
        <w:t xml:space="preserve"> appeal against a decision to withdraw a training number as defined in </w:t>
      </w:r>
      <w:r w:rsidR="00CA16D0" w:rsidRPr="00CA16D0">
        <w:t>GG 3.10</w:t>
      </w:r>
      <w:r w:rsidR="00B238E6">
        <w:t>0 – 3.10</w:t>
      </w:r>
      <w:r w:rsidR="00CA16D0" w:rsidRPr="00CA16D0">
        <w:t>1 and</w:t>
      </w:r>
      <w:r w:rsidR="00655396" w:rsidRPr="00CA16D0">
        <w:t xml:space="preserve"> </w:t>
      </w:r>
      <w:r w:rsidR="00CA16D0" w:rsidRPr="00CA16D0">
        <w:t>4.166-4.172</w:t>
      </w:r>
    </w:p>
    <w:p w14:paraId="2BEF2EB1" w14:textId="77777777" w:rsidR="000D6B75" w:rsidRDefault="000D6B75" w:rsidP="00EA5779">
      <w:pPr>
        <w:spacing w:after="0" w:line="240" w:lineRule="auto"/>
        <w:jc w:val="both"/>
      </w:pPr>
    </w:p>
    <w:p w14:paraId="2571A14C" w14:textId="4A9FA631" w:rsidR="004C2943" w:rsidRDefault="005D0968" w:rsidP="00EA5779">
      <w:pPr>
        <w:spacing w:after="0" w:line="240" w:lineRule="auto"/>
        <w:jc w:val="both"/>
      </w:pPr>
      <w:r>
        <w:t>7.2 The trainee should make their request</w:t>
      </w:r>
      <w:r w:rsidR="002E15A1">
        <w:rPr>
          <w:b/>
          <w:bCs/>
        </w:rPr>
        <w:t xml:space="preserve"> </w:t>
      </w:r>
      <w:r w:rsidR="002E15A1" w:rsidRPr="002E15A1">
        <w:rPr>
          <w:b/>
          <w:bCs/>
        </w:rPr>
        <w:t>in writing</w:t>
      </w:r>
      <w:r w:rsidR="004C2943">
        <w:t xml:space="preserve">, </w:t>
      </w:r>
      <w:r>
        <w:t>to the</w:t>
      </w:r>
      <w:r w:rsidR="00CE2524">
        <w:t xml:space="preserve"> </w:t>
      </w:r>
      <w:hyperlink r:id="rId13" w:history="1">
        <w:r w:rsidR="005959AA" w:rsidRPr="003A0A32">
          <w:rPr>
            <w:rStyle w:val="Hyperlink"/>
          </w:rPr>
          <w:t>arcpappeals@nes.scot.nhs.uk</w:t>
        </w:r>
      </w:hyperlink>
      <w:r w:rsidR="00A23EA7">
        <w:rPr>
          <w:color w:val="2E74B5" w:themeColor="accent5" w:themeShade="BF"/>
        </w:rPr>
        <w:t xml:space="preserve"> </w:t>
      </w:r>
      <w:r w:rsidR="00C62B42" w:rsidRPr="00C62B42">
        <w:t>m</w:t>
      </w:r>
      <w:r w:rsidR="00483169" w:rsidRPr="00C62B42">
        <w:t>ailbox</w:t>
      </w:r>
      <w:r w:rsidRPr="00C62B42">
        <w:rPr>
          <w:color w:val="2E74B5" w:themeColor="accent5" w:themeShade="BF"/>
        </w:rPr>
        <w:t xml:space="preserve"> </w:t>
      </w:r>
      <w:r>
        <w:t>clearly stat</w:t>
      </w:r>
      <w:r w:rsidR="00483169">
        <w:t>ing</w:t>
      </w:r>
      <w:r>
        <w:t xml:space="preserve"> the reasons for the request and can include additional supporting evidence.   </w:t>
      </w:r>
    </w:p>
    <w:p w14:paraId="72BC2C3C" w14:textId="77777777" w:rsidR="000D6B75" w:rsidRDefault="000D6B75" w:rsidP="00EA5779">
      <w:pPr>
        <w:spacing w:after="0" w:line="240" w:lineRule="auto"/>
        <w:jc w:val="both"/>
      </w:pPr>
    </w:p>
    <w:p w14:paraId="3BE9D398" w14:textId="5872A185" w:rsidR="004C2943" w:rsidRDefault="004C2943" w:rsidP="00EA5779">
      <w:pPr>
        <w:spacing w:after="0" w:line="240" w:lineRule="auto"/>
        <w:jc w:val="both"/>
      </w:pPr>
      <w:r>
        <w:t>7.</w:t>
      </w:r>
      <w:r w:rsidR="004A7304">
        <w:t>3</w:t>
      </w:r>
      <w:r>
        <w:t xml:space="preserve"> The trainee will be asked by the DAT </w:t>
      </w:r>
      <w:r w:rsidR="00D24B5E">
        <w:t>Case Manager t</w:t>
      </w:r>
      <w:r>
        <w:t xml:space="preserve">o complete the </w:t>
      </w:r>
      <w:r w:rsidRPr="00723EE7">
        <w:rPr>
          <w:b/>
          <w:i/>
        </w:rPr>
        <w:t>Appeal Request</w:t>
      </w:r>
      <w:r>
        <w:t xml:space="preserve"> form</w:t>
      </w:r>
      <w:r w:rsidR="00EC0902">
        <w:t xml:space="preserve"> – see appendix </w:t>
      </w:r>
      <w:r w:rsidR="00684E9F">
        <w:t>3</w:t>
      </w:r>
      <w:r>
        <w:t xml:space="preserve">.  This form records clearly the reasons for the request for Appeal.  </w:t>
      </w:r>
    </w:p>
    <w:p w14:paraId="51361B7F" w14:textId="77777777" w:rsidR="000D6B75" w:rsidRDefault="000D6B75" w:rsidP="00EA5779">
      <w:pPr>
        <w:spacing w:after="0" w:line="240" w:lineRule="auto"/>
        <w:jc w:val="both"/>
      </w:pPr>
    </w:p>
    <w:p w14:paraId="569817E6" w14:textId="06C20E55" w:rsidR="003213C5" w:rsidRDefault="004C2943" w:rsidP="00EA5779">
      <w:pPr>
        <w:spacing w:after="0" w:line="240" w:lineRule="auto"/>
        <w:jc w:val="both"/>
      </w:pPr>
      <w:r>
        <w:t>7.</w:t>
      </w:r>
      <w:r w:rsidR="004A7304">
        <w:t>4</w:t>
      </w:r>
      <w:r>
        <w:t xml:space="preserve"> On receipt of the request, the </w:t>
      </w:r>
      <w:r w:rsidR="00620CAB">
        <w:t>LD</w:t>
      </w:r>
      <w:r>
        <w:t xml:space="preserve">D will conduct an initial review of the decision to withdraw the training number.  They will consider the information contained in the trainee’s Appeal request.  </w:t>
      </w:r>
      <w:r w:rsidR="00655396">
        <w:t xml:space="preserve">If </w:t>
      </w:r>
      <w:r>
        <w:t>t</w:t>
      </w:r>
      <w:r w:rsidR="00655396">
        <w:t xml:space="preserve">he </w:t>
      </w:r>
      <w:r w:rsidR="00620CAB">
        <w:t>LD</w:t>
      </w:r>
      <w:r w:rsidR="00655396">
        <w:t>D decides to reverse the original decision, then the trainee will not have their number withdrawn</w:t>
      </w:r>
      <w:r w:rsidR="006A0AEF">
        <w:t>.  I</w:t>
      </w:r>
      <w:r w:rsidR="00655396">
        <w:t xml:space="preserve">f the </w:t>
      </w:r>
      <w:r w:rsidR="00620CAB">
        <w:t>LD</w:t>
      </w:r>
      <w:r w:rsidR="00655396">
        <w:t>D determines that there is insufficient reason to reverse the decision, the</w:t>
      </w:r>
      <w:r>
        <w:t>n the trainee will be given the option to proceed to an Appeal.</w:t>
      </w:r>
    </w:p>
    <w:p w14:paraId="0BF0547D" w14:textId="77777777" w:rsidR="000D6B75" w:rsidRDefault="000D6B75" w:rsidP="00EA5779">
      <w:pPr>
        <w:spacing w:after="0" w:line="240" w:lineRule="auto"/>
        <w:jc w:val="both"/>
      </w:pPr>
    </w:p>
    <w:p w14:paraId="23D9C1AD" w14:textId="568F623E" w:rsidR="0067684B" w:rsidRDefault="004C2943" w:rsidP="00EA5779">
      <w:pPr>
        <w:spacing w:after="0" w:line="240" w:lineRule="auto"/>
        <w:jc w:val="both"/>
      </w:pPr>
      <w:r>
        <w:t>7.</w:t>
      </w:r>
      <w:r w:rsidR="004A7304">
        <w:t>5</w:t>
      </w:r>
      <w:r>
        <w:t xml:space="preserve"> An Appeal into withdrawal of a training number should be arranged as per the process for an ARCP outcome Appeal (section 6</w:t>
      </w:r>
      <w:r w:rsidR="0067684B">
        <w:t xml:space="preserve">).  The main difference is that there will not be a </w:t>
      </w:r>
      <w:r w:rsidR="006A7E96">
        <w:t>deanery representative s</w:t>
      </w:r>
      <w:r w:rsidR="0067684B">
        <w:t xml:space="preserve">ession, the case for the withdrawal of the training number will be presented in the written evidence provided by the Deanery in the </w:t>
      </w:r>
      <w:r w:rsidR="006F5A72">
        <w:t>e</w:t>
      </w:r>
      <w:r w:rsidR="0067684B">
        <w:t xml:space="preserve">vidence </w:t>
      </w:r>
      <w:r w:rsidR="006F5A72">
        <w:t>p</w:t>
      </w:r>
      <w:r w:rsidR="0067684B">
        <w:t>ack.</w:t>
      </w:r>
    </w:p>
    <w:p w14:paraId="709F8F41" w14:textId="3447AE1F" w:rsidR="009D6199" w:rsidRDefault="009D6199" w:rsidP="00EA5779">
      <w:pPr>
        <w:spacing w:after="0" w:line="240" w:lineRule="auto"/>
        <w:jc w:val="both"/>
      </w:pPr>
    </w:p>
    <w:p w14:paraId="3CEF9854" w14:textId="4EB3A9C7" w:rsidR="009D6199" w:rsidRDefault="009D6199" w:rsidP="00EA5779">
      <w:pPr>
        <w:spacing w:after="0" w:line="240" w:lineRule="auto"/>
        <w:jc w:val="both"/>
      </w:pPr>
    </w:p>
    <w:p w14:paraId="5D851A46" w14:textId="564DC73F" w:rsidR="009D6199" w:rsidRDefault="009D6199" w:rsidP="00EA5779">
      <w:pPr>
        <w:spacing w:after="0" w:line="240" w:lineRule="auto"/>
        <w:jc w:val="both"/>
      </w:pPr>
    </w:p>
    <w:p w14:paraId="00E1913C" w14:textId="688D5A00" w:rsidR="009D6199" w:rsidRDefault="009D6199" w:rsidP="00EA5779">
      <w:pPr>
        <w:spacing w:after="0" w:line="240" w:lineRule="auto"/>
        <w:jc w:val="both"/>
      </w:pPr>
    </w:p>
    <w:p w14:paraId="11C29C7A" w14:textId="2E04F3FB" w:rsidR="00EB4B63" w:rsidRDefault="00EB4B63">
      <w:r>
        <w:br w:type="page"/>
      </w:r>
    </w:p>
    <w:p w14:paraId="713C57E0" w14:textId="21380145" w:rsidR="00EA256D" w:rsidRPr="00AD60AE" w:rsidRDefault="00561337" w:rsidP="00561337">
      <w:pPr>
        <w:jc w:val="right"/>
        <w:rPr>
          <w:b/>
          <w:bCs/>
          <w:color w:val="808080" w:themeColor="background1" w:themeShade="80"/>
        </w:rPr>
      </w:pPr>
      <w:r w:rsidRPr="00AD60AE">
        <w:rPr>
          <w:b/>
          <w:bCs/>
          <w:color w:val="808080" w:themeColor="background1" w:themeShade="80"/>
        </w:rPr>
        <w:lastRenderedPageBreak/>
        <w:t>Appendix 1</w:t>
      </w:r>
    </w:p>
    <w:p w14:paraId="0BAD1087" w14:textId="24D74344" w:rsidR="009D6199" w:rsidRDefault="009D6199" w:rsidP="009D6199">
      <w:pPr>
        <w:rPr>
          <w:b/>
          <w:bCs/>
          <w:sz w:val="28"/>
          <w:szCs w:val="28"/>
          <w:u w:val="single"/>
        </w:rPr>
      </w:pPr>
      <w:r>
        <w:rPr>
          <w:b/>
          <w:bCs/>
          <w:sz w:val="28"/>
          <w:szCs w:val="28"/>
          <w:u w:val="single"/>
        </w:rPr>
        <w:t>T</w:t>
      </w:r>
      <w:r w:rsidRPr="21F03BC2">
        <w:rPr>
          <w:b/>
          <w:bCs/>
          <w:sz w:val="28"/>
          <w:szCs w:val="28"/>
          <w:u w:val="single"/>
        </w:rPr>
        <w:t>RAINEE REQUEST FOR A REVIEW (ARCP OUTCOME 2</w:t>
      </w:r>
      <w:r w:rsidR="008C4CED">
        <w:rPr>
          <w:b/>
          <w:bCs/>
          <w:sz w:val="28"/>
          <w:szCs w:val="28"/>
          <w:u w:val="single"/>
        </w:rPr>
        <w:t>, 10.1 or 7.</w:t>
      </w:r>
      <w:r>
        <w:rPr>
          <w:b/>
          <w:bCs/>
          <w:sz w:val="28"/>
          <w:szCs w:val="28"/>
          <w:u w:val="single"/>
        </w:rPr>
        <w:t>2)</w:t>
      </w:r>
    </w:p>
    <w:p w14:paraId="095FD48D" w14:textId="77777777" w:rsidR="009D6199" w:rsidRDefault="009D6199" w:rsidP="009D6199">
      <w:pPr>
        <w:rPr>
          <w:b/>
          <w:sz w:val="28"/>
          <w:szCs w:val="28"/>
        </w:rPr>
      </w:pPr>
      <w:r>
        <w:rPr>
          <w:b/>
          <w:sz w:val="28"/>
          <w:szCs w:val="28"/>
        </w:rPr>
        <w:t>Name:</w:t>
      </w:r>
    </w:p>
    <w:p w14:paraId="3C69DFF8" w14:textId="77777777" w:rsidR="009D6199" w:rsidRDefault="009D6199" w:rsidP="009D6199">
      <w:pPr>
        <w:rPr>
          <w:b/>
          <w:sz w:val="28"/>
          <w:szCs w:val="28"/>
        </w:rPr>
      </w:pPr>
      <w:r>
        <w:rPr>
          <w:b/>
          <w:sz w:val="28"/>
          <w:szCs w:val="28"/>
        </w:rPr>
        <w:t>GMC Number:</w:t>
      </w:r>
    </w:p>
    <w:p w14:paraId="44C1F028" w14:textId="77777777" w:rsidR="009D6199" w:rsidRDefault="009D6199" w:rsidP="009D6199">
      <w:pPr>
        <w:rPr>
          <w:b/>
          <w:sz w:val="28"/>
          <w:szCs w:val="28"/>
        </w:rPr>
      </w:pPr>
      <w:r w:rsidRPr="4F648A83">
        <w:rPr>
          <w:b/>
          <w:bCs/>
          <w:sz w:val="28"/>
          <w:szCs w:val="28"/>
        </w:rPr>
        <w:t>Training Programme:</w:t>
      </w:r>
    </w:p>
    <w:p w14:paraId="5F26F7CF" w14:textId="77777777" w:rsidR="009D6199" w:rsidRPr="003F6A32" w:rsidRDefault="009D6199" w:rsidP="009D6199">
      <w:pPr>
        <w:rPr>
          <w:b/>
          <w:bCs/>
          <w:color w:val="FF0000"/>
          <w:sz w:val="28"/>
          <w:szCs w:val="28"/>
        </w:rPr>
      </w:pPr>
      <w:r w:rsidRPr="3B7CBA7D">
        <w:rPr>
          <w:b/>
          <w:bCs/>
          <w:sz w:val="28"/>
          <w:szCs w:val="28"/>
        </w:rPr>
        <w:t>Year of training:</w:t>
      </w:r>
    </w:p>
    <w:p w14:paraId="74FDB2C3" w14:textId="77777777" w:rsidR="009D6199" w:rsidRDefault="009D6199" w:rsidP="009D6199">
      <w:pPr>
        <w:rPr>
          <w:b/>
          <w:sz w:val="28"/>
          <w:szCs w:val="28"/>
        </w:rPr>
      </w:pPr>
    </w:p>
    <w:p w14:paraId="43BFD8A1" w14:textId="265658E5" w:rsidR="009D6199" w:rsidRDefault="009D6199" w:rsidP="009D6199">
      <w:pPr>
        <w:rPr>
          <w:b/>
          <w:sz w:val="28"/>
          <w:szCs w:val="28"/>
        </w:rPr>
      </w:pPr>
      <w:r>
        <w:rPr>
          <w:b/>
          <w:sz w:val="28"/>
          <w:szCs w:val="28"/>
        </w:rPr>
        <w:t>Date of ARCP - desktop review:</w:t>
      </w:r>
    </w:p>
    <w:p w14:paraId="31E660A5" w14:textId="599D0522" w:rsidR="009D6199" w:rsidRDefault="009D6199" w:rsidP="009D6199">
      <w:pPr>
        <w:rPr>
          <w:b/>
          <w:sz w:val="28"/>
          <w:szCs w:val="28"/>
        </w:rPr>
      </w:pPr>
      <w:r>
        <w:rPr>
          <w:b/>
          <w:sz w:val="28"/>
          <w:szCs w:val="28"/>
        </w:rPr>
        <w:t>Date of ARCP - face to face meeting:</w:t>
      </w:r>
    </w:p>
    <w:p w14:paraId="6E1670B5" w14:textId="77777777" w:rsidR="009D6199" w:rsidRDefault="009D6199" w:rsidP="009D6199">
      <w:pPr>
        <w:rPr>
          <w:b/>
          <w:bCs/>
          <w:sz w:val="28"/>
          <w:szCs w:val="28"/>
        </w:rPr>
      </w:pPr>
      <w:r w:rsidRPr="21F03BC2">
        <w:rPr>
          <w:b/>
          <w:bCs/>
          <w:sz w:val="28"/>
          <w:szCs w:val="28"/>
        </w:rPr>
        <w:t>Please provide clearly and concisely, the reasons for your request for review in list format below:</w:t>
      </w:r>
    </w:p>
    <w:p w14:paraId="6DEEB6A1" w14:textId="77777777" w:rsidR="009D6199" w:rsidRDefault="009D6199" w:rsidP="009D6199">
      <w:pPr>
        <w:rPr>
          <w:b/>
          <w:sz w:val="28"/>
          <w:szCs w:val="28"/>
        </w:rPr>
      </w:pPr>
    </w:p>
    <w:p w14:paraId="79E12776" w14:textId="77777777" w:rsidR="009D6199" w:rsidRDefault="009D6199" w:rsidP="009D6199">
      <w:pPr>
        <w:rPr>
          <w:b/>
          <w:sz w:val="28"/>
          <w:szCs w:val="28"/>
        </w:rPr>
      </w:pPr>
      <w:r>
        <w:rPr>
          <w:b/>
          <w:sz w:val="28"/>
          <w:szCs w:val="28"/>
        </w:rPr>
        <w:t>1.</w:t>
      </w:r>
    </w:p>
    <w:p w14:paraId="4DB3C623" w14:textId="77777777" w:rsidR="009D6199" w:rsidRDefault="009D6199" w:rsidP="009D6199">
      <w:pPr>
        <w:rPr>
          <w:b/>
          <w:sz w:val="28"/>
          <w:szCs w:val="28"/>
        </w:rPr>
      </w:pPr>
    </w:p>
    <w:p w14:paraId="04C518B1" w14:textId="77777777" w:rsidR="009D6199" w:rsidRDefault="009D6199" w:rsidP="009D6199">
      <w:pPr>
        <w:rPr>
          <w:b/>
          <w:sz w:val="28"/>
          <w:szCs w:val="28"/>
        </w:rPr>
      </w:pPr>
      <w:r>
        <w:rPr>
          <w:b/>
          <w:sz w:val="28"/>
          <w:szCs w:val="28"/>
        </w:rPr>
        <w:t>2.</w:t>
      </w:r>
    </w:p>
    <w:p w14:paraId="1850E7F7" w14:textId="77777777" w:rsidR="009D6199" w:rsidRDefault="009D6199" w:rsidP="009D6199">
      <w:pPr>
        <w:rPr>
          <w:b/>
          <w:sz w:val="28"/>
          <w:szCs w:val="28"/>
        </w:rPr>
      </w:pPr>
    </w:p>
    <w:p w14:paraId="72DFA1E7" w14:textId="77777777" w:rsidR="009D6199" w:rsidRDefault="009D6199" w:rsidP="009D6199">
      <w:pPr>
        <w:rPr>
          <w:b/>
          <w:sz w:val="28"/>
          <w:szCs w:val="28"/>
        </w:rPr>
      </w:pPr>
      <w:r>
        <w:rPr>
          <w:b/>
          <w:sz w:val="28"/>
          <w:szCs w:val="28"/>
        </w:rPr>
        <w:t>3.</w:t>
      </w:r>
    </w:p>
    <w:p w14:paraId="08531D72" w14:textId="77777777" w:rsidR="009D6199" w:rsidRDefault="009D6199" w:rsidP="009D6199">
      <w:pPr>
        <w:rPr>
          <w:b/>
          <w:sz w:val="28"/>
          <w:szCs w:val="28"/>
        </w:rPr>
      </w:pPr>
    </w:p>
    <w:p w14:paraId="779D6212" w14:textId="77777777" w:rsidR="009D6199" w:rsidRDefault="009D6199" w:rsidP="009D6199">
      <w:pPr>
        <w:rPr>
          <w:b/>
          <w:sz w:val="28"/>
          <w:szCs w:val="28"/>
        </w:rPr>
      </w:pPr>
      <w:r>
        <w:rPr>
          <w:b/>
          <w:sz w:val="28"/>
          <w:szCs w:val="28"/>
        </w:rPr>
        <w:t>[Please add numbered items as required]</w:t>
      </w:r>
    </w:p>
    <w:p w14:paraId="6BC84D90" w14:textId="77777777" w:rsidR="009D6199" w:rsidRDefault="009D6199" w:rsidP="009D6199">
      <w:pPr>
        <w:rPr>
          <w:b/>
          <w:sz w:val="28"/>
          <w:szCs w:val="28"/>
        </w:rPr>
      </w:pPr>
    </w:p>
    <w:p w14:paraId="7E54856B" w14:textId="77777777" w:rsidR="009D6199" w:rsidRDefault="009D6199" w:rsidP="009D6199">
      <w:pPr>
        <w:rPr>
          <w:sz w:val="28"/>
          <w:szCs w:val="28"/>
        </w:rPr>
      </w:pPr>
    </w:p>
    <w:p w14:paraId="0B8F60AC" w14:textId="77777777" w:rsidR="009D6199" w:rsidRDefault="009D6199" w:rsidP="009D6199">
      <w:pPr>
        <w:rPr>
          <w:sz w:val="28"/>
          <w:szCs w:val="28"/>
        </w:rPr>
      </w:pPr>
    </w:p>
    <w:p w14:paraId="7AC93D1E" w14:textId="0CC92FD6" w:rsidR="00741342" w:rsidRDefault="009D6199" w:rsidP="009D6199">
      <w:pPr>
        <w:rPr>
          <w:rStyle w:val="Hyperlink"/>
          <w:sz w:val="28"/>
          <w:szCs w:val="28"/>
        </w:rPr>
        <w:sectPr w:rsidR="00741342" w:rsidSect="006C7B84">
          <w:headerReference w:type="even" r:id="rId14"/>
          <w:headerReference w:type="default" r:id="rId15"/>
          <w:footerReference w:type="even" r:id="rId16"/>
          <w:footerReference w:type="default" r:id="rId17"/>
          <w:headerReference w:type="first" r:id="rId18"/>
          <w:footerReference w:type="first" r:id="rId19"/>
          <w:pgSz w:w="11906" w:h="16838"/>
          <w:pgMar w:top="993" w:right="1440" w:bottom="567" w:left="1440" w:header="708" w:footer="708" w:gutter="0"/>
          <w:cols w:space="708"/>
          <w:docGrid w:linePitch="360"/>
        </w:sectPr>
      </w:pPr>
      <w:r>
        <w:rPr>
          <w:sz w:val="28"/>
          <w:szCs w:val="28"/>
        </w:rPr>
        <w:t xml:space="preserve">Please contact the Deanery Appeals Team if you have any questions about the process: </w:t>
      </w:r>
      <w:hyperlink r:id="rId20" w:history="1">
        <w:r w:rsidR="005959AA" w:rsidRPr="003A0A32">
          <w:rPr>
            <w:rStyle w:val="Hyperlink"/>
            <w:sz w:val="28"/>
            <w:szCs w:val="28"/>
          </w:rPr>
          <w:t>arcpappeals@nes.scot.nhs.uk</w:t>
        </w:r>
      </w:hyperlink>
    </w:p>
    <w:p w14:paraId="167C5145" w14:textId="56F11BED" w:rsidR="00EB4B63" w:rsidRDefault="00EB4B63" w:rsidP="009D6199">
      <w:pPr>
        <w:rPr>
          <w:rStyle w:val="Hyperlink"/>
          <w:sz w:val="28"/>
          <w:szCs w:val="28"/>
        </w:rPr>
      </w:pPr>
    </w:p>
    <w:p w14:paraId="44DE27E4" w14:textId="77777777" w:rsidR="00EB4B63" w:rsidRDefault="00EB4B63">
      <w:pPr>
        <w:rPr>
          <w:rStyle w:val="Hyperlink"/>
          <w:sz w:val="28"/>
          <w:szCs w:val="28"/>
        </w:rPr>
      </w:pPr>
      <w:r>
        <w:rPr>
          <w:rStyle w:val="Hyperlink"/>
          <w:sz w:val="28"/>
          <w:szCs w:val="28"/>
        </w:rPr>
        <w:br w:type="page"/>
      </w:r>
    </w:p>
    <w:p w14:paraId="2E9F8D76" w14:textId="77777777" w:rsidR="00741342" w:rsidRDefault="00741342" w:rsidP="009D6199">
      <w:pPr>
        <w:rPr>
          <w:rStyle w:val="Hyperlink"/>
          <w:sz w:val="28"/>
          <w:szCs w:val="28"/>
        </w:rPr>
      </w:pPr>
    </w:p>
    <w:p w14:paraId="4CEA23BB" w14:textId="6B080B1F" w:rsidR="009D6199" w:rsidRDefault="009D6199" w:rsidP="009D6199">
      <w:pPr>
        <w:rPr>
          <w:b/>
          <w:sz w:val="28"/>
          <w:szCs w:val="28"/>
          <w:u w:val="single"/>
        </w:rPr>
      </w:pPr>
      <w:r>
        <w:rPr>
          <w:b/>
          <w:sz w:val="28"/>
          <w:szCs w:val="28"/>
          <w:u w:val="single"/>
        </w:rPr>
        <w:t>TRAINEE REQUEST FOR AN APPEAL (ARCP OUTCOME 3, 4</w:t>
      </w:r>
      <w:r w:rsidR="00015535">
        <w:rPr>
          <w:b/>
          <w:sz w:val="28"/>
          <w:szCs w:val="28"/>
          <w:u w:val="single"/>
        </w:rPr>
        <w:t>, 10.2</w:t>
      </w:r>
      <w:r>
        <w:rPr>
          <w:b/>
          <w:sz w:val="28"/>
          <w:szCs w:val="28"/>
          <w:u w:val="single"/>
        </w:rPr>
        <w:t xml:space="preserve"> or 7.3)</w:t>
      </w:r>
    </w:p>
    <w:p w14:paraId="4D699499" w14:textId="77777777" w:rsidR="009D6199" w:rsidRDefault="009D6199" w:rsidP="009D6199">
      <w:pPr>
        <w:rPr>
          <w:b/>
          <w:sz w:val="28"/>
          <w:szCs w:val="28"/>
        </w:rPr>
      </w:pPr>
      <w:r>
        <w:rPr>
          <w:b/>
          <w:sz w:val="28"/>
          <w:szCs w:val="28"/>
        </w:rPr>
        <w:t>Name:</w:t>
      </w:r>
    </w:p>
    <w:p w14:paraId="66769F5A" w14:textId="77777777" w:rsidR="009D6199" w:rsidRDefault="009D6199" w:rsidP="009D6199">
      <w:pPr>
        <w:rPr>
          <w:b/>
          <w:sz w:val="28"/>
          <w:szCs w:val="28"/>
        </w:rPr>
      </w:pPr>
      <w:r>
        <w:rPr>
          <w:b/>
          <w:sz w:val="28"/>
          <w:szCs w:val="28"/>
        </w:rPr>
        <w:t>GMC Number:</w:t>
      </w:r>
    </w:p>
    <w:p w14:paraId="6FCC1D81" w14:textId="77777777" w:rsidR="009D6199" w:rsidRDefault="009D6199" w:rsidP="009D6199">
      <w:pPr>
        <w:rPr>
          <w:b/>
          <w:sz w:val="28"/>
          <w:szCs w:val="28"/>
        </w:rPr>
      </w:pPr>
      <w:r w:rsidRPr="4F648A83">
        <w:rPr>
          <w:b/>
          <w:bCs/>
          <w:sz w:val="28"/>
          <w:szCs w:val="28"/>
        </w:rPr>
        <w:t>Training Programme:</w:t>
      </w:r>
    </w:p>
    <w:p w14:paraId="0494C797" w14:textId="77777777" w:rsidR="009D6199" w:rsidRPr="003F6A32" w:rsidRDefault="009D6199" w:rsidP="009D6199">
      <w:pPr>
        <w:rPr>
          <w:b/>
          <w:bCs/>
          <w:color w:val="FF0000"/>
          <w:sz w:val="28"/>
          <w:szCs w:val="28"/>
        </w:rPr>
      </w:pPr>
      <w:r w:rsidRPr="3B7CBA7D">
        <w:rPr>
          <w:b/>
          <w:bCs/>
          <w:sz w:val="28"/>
          <w:szCs w:val="28"/>
        </w:rPr>
        <w:t>Year of training:</w:t>
      </w:r>
    </w:p>
    <w:p w14:paraId="5AB9AAB8" w14:textId="77777777" w:rsidR="009D6199" w:rsidRDefault="009D6199" w:rsidP="009D6199">
      <w:pPr>
        <w:rPr>
          <w:b/>
          <w:sz w:val="28"/>
          <w:szCs w:val="28"/>
        </w:rPr>
      </w:pPr>
    </w:p>
    <w:p w14:paraId="1FD73DE5" w14:textId="77777777" w:rsidR="009D6199" w:rsidRDefault="009D6199" w:rsidP="009D6199">
      <w:pPr>
        <w:rPr>
          <w:b/>
          <w:sz w:val="28"/>
          <w:szCs w:val="28"/>
        </w:rPr>
      </w:pPr>
      <w:r>
        <w:rPr>
          <w:b/>
          <w:sz w:val="28"/>
          <w:szCs w:val="28"/>
        </w:rPr>
        <w:t>ARCP Outcome:</w:t>
      </w:r>
    </w:p>
    <w:p w14:paraId="1F6E46FF" w14:textId="77777777" w:rsidR="009D6199" w:rsidRDefault="009D6199" w:rsidP="009D6199">
      <w:pPr>
        <w:rPr>
          <w:b/>
          <w:sz w:val="28"/>
          <w:szCs w:val="28"/>
        </w:rPr>
      </w:pPr>
      <w:r>
        <w:rPr>
          <w:b/>
          <w:sz w:val="28"/>
          <w:szCs w:val="28"/>
        </w:rPr>
        <w:t>Date of ARCP - desktop review):</w:t>
      </w:r>
    </w:p>
    <w:p w14:paraId="64A65F14" w14:textId="77777777" w:rsidR="009D6199" w:rsidRDefault="009D6199" w:rsidP="009D6199">
      <w:pPr>
        <w:rPr>
          <w:b/>
          <w:sz w:val="28"/>
          <w:szCs w:val="28"/>
        </w:rPr>
      </w:pPr>
      <w:r>
        <w:rPr>
          <w:b/>
          <w:sz w:val="28"/>
          <w:szCs w:val="28"/>
        </w:rPr>
        <w:t>Date of ARCP - face to face meeting):</w:t>
      </w:r>
    </w:p>
    <w:p w14:paraId="5D9A762E" w14:textId="77777777" w:rsidR="009D6199" w:rsidRDefault="009D6199" w:rsidP="009D6199">
      <w:pPr>
        <w:rPr>
          <w:b/>
          <w:sz w:val="28"/>
          <w:szCs w:val="28"/>
        </w:rPr>
      </w:pPr>
      <w:r>
        <w:rPr>
          <w:b/>
          <w:sz w:val="28"/>
          <w:szCs w:val="28"/>
        </w:rPr>
        <w:t>Please provide clearly and concisely, the reasons for your appeal in list format below:</w:t>
      </w:r>
    </w:p>
    <w:p w14:paraId="09B49C7B" w14:textId="77777777" w:rsidR="009D6199" w:rsidRDefault="009D6199" w:rsidP="009D6199">
      <w:pPr>
        <w:rPr>
          <w:b/>
          <w:sz w:val="28"/>
          <w:szCs w:val="28"/>
        </w:rPr>
      </w:pPr>
    </w:p>
    <w:p w14:paraId="70E3BF05" w14:textId="77777777" w:rsidR="009D6199" w:rsidRDefault="009D6199" w:rsidP="009D6199">
      <w:pPr>
        <w:rPr>
          <w:b/>
          <w:sz w:val="28"/>
          <w:szCs w:val="28"/>
        </w:rPr>
      </w:pPr>
      <w:r>
        <w:rPr>
          <w:b/>
          <w:sz w:val="28"/>
          <w:szCs w:val="28"/>
        </w:rPr>
        <w:t>1.</w:t>
      </w:r>
    </w:p>
    <w:p w14:paraId="6C2426B0" w14:textId="77777777" w:rsidR="009D6199" w:rsidRDefault="009D6199" w:rsidP="009D6199">
      <w:pPr>
        <w:rPr>
          <w:b/>
          <w:sz w:val="28"/>
          <w:szCs w:val="28"/>
        </w:rPr>
      </w:pPr>
    </w:p>
    <w:p w14:paraId="41ED2227" w14:textId="77777777" w:rsidR="009D6199" w:rsidRDefault="009D6199" w:rsidP="009D6199">
      <w:pPr>
        <w:rPr>
          <w:b/>
          <w:sz w:val="28"/>
          <w:szCs w:val="28"/>
        </w:rPr>
      </w:pPr>
      <w:r>
        <w:rPr>
          <w:b/>
          <w:sz w:val="28"/>
          <w:szCs w:val="28"/>
        </w:rPr>
        <w:t>2.</w:t>
      </w:r>
    </w:p>
    <w:p w14:paraId="41440184" w14:textId="77777777" w:rsidR="009D6199" w:rsidRDefault="009D6199" w:rsidP="009D6199">
      <w:pPr>
        <w:rPr>
          <w:b/>
          <w:sz w:val="28"/>
          <w:szCs w:val="28"/>
        </w:rPr>
      </w:pPr>
    </w:p>
    <w:p w14:paraId="68FB0C80" w14:textId="77777777" w:rsidR="009D6199" w:rsidRDefault="009D6199" w:rsidP="009D6199">
      <w:pPr>
        <w:rPr>
          <w:b/>
          <w:sz w:val="28"/>
          <w:szCs w:val="28"/>
        </w:rPr>
      </w:pPr>
      <w:r>
        <w:rPr>
          <w:b/>
          <w:sz w:val="28"/>
          <w:szCs w:val="28"/>
        </w:rPr>
        <w:t>3.</w:t>
      </w:r>
    </w:p>
    <w:p w14:paraId="021B8BC1" w14:textId="77777777" w:rsidR="009D6199" w:rsidRDefault="009D6199" w:rsidP="009D6199">
      <w:pPr>
        <w:rPr>
          <w:b/>
          <w:sz w:val="28"/>
          <w:szCs w:val="28"/>
        </w:rPr>
      </w:pPr>
    </w:p>
    <w:p w14:paraId="75CD2B40" w14:textId="77777777" w:rsidR="009D6199" w:rsidRDefault="009D6199" w:rsidP="009D6199">
      <w:pPr>
        <w:rPr>
          <w:b/>
          <w:sz w:val="28"/>
          <w:szCs w:val="28"/>
        </w:rPr>
      </w:pPr>
      <w:r>
        <w:rPr>
          <w:b/>
          <w:sz w:val="28"/>
          <w:szCs w:val="28"/>
        </w:rPr>
        <w:t>[Please add numbered items as required]</w:t>
      </w:r>
    </w:p>
    <w:p w14:paraId="5B0122AC" w14:textId="77777777" w:rsidR="009D6199" w:rsidRDefault="009D6199" w:rsidP="009D6199">
      <w:pPr>
        <w:rPr>
          <w:b/>
          <w:sz w:val="28"/>
          <w:szCs w:val="28"/>
        </w:rPr>
      </w:pPr>
    </w:p>
    <w:p w14:paraId="559C0AF5" w14:textId="77777777" w:rsidR="009D6199" w:rsidRDefault="009D6199" w:rsidP="009D6199">
      <w:pPr>
        <w:rPr>
          <w:sz w:val="28"/>
          <w:szCs w:val="28"/>
        </w:rPr>
      </w:pPr>
    </w:p>
    <w:p w14:paraId="5E5D371D" w14:textId="77777777" w:rsidR="009D6199" w:rsidRDefault="009D6199" w:rsidP="009D6199">
      <w:pPr>
        <w:rPr>
          <w:sz w:val="28"/>
          <w:szCs w:val="28"/>
        </w:rPr>
      </w:pPr>
    </w:p>
    <w:p w14:paraId="391832C5" w14:textId="77777777" w:rsidR="009D6199" w:rsidRDefault="009D6199" w:rsidP="009D6199">
      <w:pPr>
        <w:rPr>
          <w:sz w:val="28"/>
          <w:szCs w:val="28"/>
        </w:rPr>
      </w:pPr>
    </w:p>
    <w:p w14:paraId="16F08CE0" w14:textId="1872CE20" w:rsidR="00741342" w:rsidRDefault="009D6199" w:rsidP="009D6199">
      <w:pPr>
        <w:rPr>
          <w:rStyle w:val="Hyperlink"/>
          <w:sz w:val="28"/>
          <w:szCs w:val="28"/>
        </w:rPr>
        <w:sectPr w:rsidR="00741342" w:rsidSect="00741342">
          <w:headerReference w:type="default" r:id="rId21"/>
          <w:type w:val="continuous"/>
          <w:pgSz w:w="11906" w:h="16838"/>
          <w:pgMar w:top="993" w:right="1440" w:bottom="567" w:left="1440" w:header="708" w:footer="708" w:gutter="0"/>
          <w:cols w:space="708"/>
          <w:docGrid w:linePitch="360"/>
        </w:sectPr>
      </w:pPr>
      <w:r>
        <w:rPr>
          <w:sz w:val="28"/>
          <w:szCs w:val="28"/>
        </w:rPr>
        <w:t xml:space="preserve">Please contact the Deanery Appeals Team if you have any questions about the process: </w:t>
      </w:r>
      <w:hyperlink r:id="rId22" w:history="1">
        <w:r w:rsidR="005959AA" w:rsidRPr="003A0A32">
          <w:rPr>
            <w:rStyle w:val="Hyperlink"/>
            <w:sz w:val="28"/>
            <w:szCs w:val="28"/>
          </w:rPr>
          <w:t>arcpappeals@nes.scot.nhs.uk</w:t>
        </w:r>
      </w:hyperlink>
    </w:p>
    <w:p w14:paraId="7060843C" w14:textId="3A02C29B" w:rsidR="009D6199" w:rsidRPr="00E522AA" w:rsidRDefault="009D6199" w:rsidP="009D6199">
      <w:pPr>
        <w:rPr>
          <w:b/>
          <w:sz w:val="28"/>
          <w:szCs w:val="28"/>
        </w:rPr>
      </w:pPr>
    </w:p>
    <w:p w14:paraId="41BDD560" w14:textId="2EA8804F" w:rsidR="009D6199" w:rsidRDefault="009D6199" w:rsidP="009D6199">
      <w:pPr>
        <w:rPr>
          <w:sz w:val="28"/>
          <w:szCs w:val="28"/>
        </w:rPr>
      </w:pPr>
    </w:p>
    <w:p w14:paraId="4D10BE3D" w14:textId="77777777" w:rsidR="00741342" w:rsidRDefault="00741342" w:rsidP="00EC0902">
      <w:pPr>
        <w:rPr>
          <w:b/>
          <w:sz w:val="28"/>
          <w:szCs w:val="28"/>
          <w:u w:val="single"/>
        </w:rPr>
      </w:pPr>
    </w:p>
    <w:p w14:paraId="7ABC85BF" w14:textId="444CB035" w:rsidR="00EC0902" w:rsidRDefault="00EC0902" w:rsidP="00EC0902">
      <w:pPr>
        <w:rPr>
          <w:b/>
          <w:sz w:val="28"/>
          <w:szCs w:val="28"/>
          <w:u w:val="single"/>
        </w:rPr>
      </w:pPr>
      <w:r>
        <w:rPr>
          <w:b/>
          <w:sz w:val="28"/>
          <w:szCs w:val="28"/>
          <w:u w:val="single"/>
        </w:rPr>
        <w:t>TRAINEE REQUEST FOR AN APPEAL (NTN REMOVAL)</w:t>
      </w:r>
    </w:p>
    <w:p w14:paraId="2D63DF22" w14:textId="77777777" w:rsidR="00EC0902" w:rsidRDefault="00EC0902" w:rsidP="00EC0902">
      <w:pPr>
        <w:rPr>
          <w:b/>
          <w:sz w:val="28"/>
          <w:szCs w:val="28"/>
        </w:rPr>
      </w:pPr>
      <w:r>
        <w:rPr>
          <w:b/>
          <w:sz w:val="28"/>
          <w:szCs w:val="28"/>
        </w:rPr>
        <w:t>Name:</w:t>
      </w:r>
    </w:p>
    <w:p w14:paraId="6B73E0CF" w14:textId="77777777" w:rsidR="00EC0902" w:rsidRDefault="00EC0902" w:rsidP="00EC0902">
      <w:pPr>
        <w:rPr>
          <w:b/>
          <w:sz w:val="28"/>
          <w:szCs w:val="28"/>
        </w:rPr>
      </w:pPr>
      <w:r>
        <w:rPr>
          <w:b/>
          <w:sz w:val="28"/>
          <w:szCs w:val="28"/>
        </w:rPr>
        <w:t>GMC Number:</w:t>
      </w:r>
    </w:p>
    <w:p w14:paraId="57844DA6" w14:textId="77777777" w:rsidR="00EC0902" w:rsidRDefault="00EC0902" w:rsidP="00EC0902">
      <w:pPr>
        <w:rPr>
          <w:b/>
          <w:sz w:val="28"/>
          <w:szCs w:val="28"/>
        </w:rPr>
      </w:pPr>
      <w:r w:rsidRPr="280AEBCA">
        <w:rPr>
          <w:b/>
          <w:bCs/>
          <w:sz w:val="28"/>
          <w:szCs w:val="28"/>
        </w:rPr>
        <w:t>Training Programme:</w:t>
      </w:r>
    </w:p>
    <w:p w14:paraId="09A3BB3D" w14:textId="77777777" w:rsidR="00EC0902" w:rsidRPr="00B7255C" w:rsidRDefault="00EC0902" w:rsidP="00EC0902">
      <w:pPr>
        <w:rPr>
          <w:b/>
          <w:bCs/>
          <w:sz w:val="28"/>
          <w:szCs w:val="28"/>
        </w:rPr>
      </w:pPr>
      <w:r w:rsidRPr="535C8FAA">
        <w:rPr>
          <w:b/>
          <w:bCs/>
          <w:sz w:val="28"/>
          <w:szCs w:val="28"/>
        </w:rPr>
        <w:t>Year of training:</w:t>
      </w:r>
    </w:p>
    <w:p w14:paraId="6952D625" w14:textId="77777777" w:rsidR="00EC0902" w:rsidRDefault="00EC0902" w:rsidP="00EC0902">
      <w:pPr>
        <w:rPr>
          <w:b/>
          <w:sz w:val="28"/>
          <w:szCs w:val="28"/>
        </w:rPr>
      </w:pPr>
    </w:p>
    <w:p w14:paraId="29EE321E" w14:textId="77777777" w:rsidR="00EC0902" w:rsidRDefault="00EC0902" w:rsidP="00EC0902">
      <w:pPr>
        <w:rPr>
          <w:b/>
          <w:sz w:val="28"/>
          <w:szCs w:val="28"/>
        </w:rPr>
      </w:pPr>
      <w:r>
        <w:rPr>
          <w:b/>
          <w:sz w:val="28"/>
          <w:szCs w:val="28"/>
        </w:rPr>
        <w:t>Date NTN Removed:</w:t>
      </w:r>
    </w:p>
    <w:p w14:paraId="32057939" w14:textId="77777777" w:rsidR="00EC0902" w:rsidRDefault="00EC0902" w:rsidP="00EC0902">
      <w:pPr>
        <w:rPr>
          <w:b/>
          <w:sz w:val="28"/>
          <w:szCs w:val="28"/>
        </w:rPr>
      </w:pPr>
      <w:r>
        <w:rPr>
          <w:b/>
          <w:sz w:val="28"/>
          <w:szCs w:val="28"/>
        </w:rPr>
        <w:t>Please provide clearly and concisely, the reasons for your appeal in list format below:</w:t>
      </w:r>
    </w:p>
    <w:p w14:paraId="17084EC2" w14:textId="77777777" w:rsidR="00EC0902" w:rsidRDefault="00EC0902" w:rsidP="00EC0902">
      <w:pPr>
        <w:rPr>
          <w:b/>
          <w:sz w:val="28"/>
          <w:szCs w:val="28"/>
        </w:rPr>
      </w:pPr>
    </w:p>
    <w:p w14:paraId="34C23428" w14:textId="77777777" w:rsidR="00EC0902" w:rsidRDefault="00EC0902" w:rsidP="00EC0902">
      <w:pPr>
        <w:rPr>
          <w:b/>
          <w:sz w:val="28"/>
          <w:szCs w:val="28"/>
        </w:rPr>
      </w:pPr>
      <w:r>
        <w:rPr>
          <w:b/>
          <w:sz w:val="28"/>
          <w:szCs w:val="28"/>
        </w:rPr>
        <w:t>1.</w:t>
      </w:r>
    </w:p>
    <w:p w14:paraId="1957A78B" w14:textId="77777777" w:rsidR="00EC0902" w:rsidRDefault="00EC0902" w:rsidP="00EC0902">
      <w:pPr>
        <w:rPr>
          <w:b/>
          <w:sz w:val="28"/>
          <w:szCs w:val="28"/>
        </w:rPr>
      </w:pPr>
    </w:p>
    <w:p w14:paraId="52C33E23" w14:textId="77777777" w:rsidR="00EC0902" w:rsidRDefault="00EC0902" w:rsidP="00EC0902">
      <w:pPr>
        <w:rPr>
          <w:b/>
          <w:sz w:val="28"/>
          <w:szCs w:val="28"/>
        </w:rPr>
      </w:pPr>
      <w:r>
        <w:rPr>
          <w:b/>
          <w:sz w:val="28"/>
          <w:szCs w:val="28"/>
        </w:rPr>
        <w:t>2.</w:t>
      </w:r>
    </w:p>
    <w:p w14:paraId="273398DC" w14:textId="77777777" w:rsidR="00EC0902" w:rsidRDefault="00EC0902" w:rsidP="00EC0902">
      <w:pPr>
        <w:rPr>
          <w:b/>
          <w:sz w:val="28"/>
          <w:szCs w:val="28"/>
        </w:rPr>
      </w:pPr>
    </w:p>
    <w:p w14:paraId="017C0917" w14:textId="77777777" w:rsidR="00EC0902" w:rsidRDefault="00EC0902" w:rsidP="00EC0902">
      <w:pPr>
        <w:rPr>
          <w:b/>
          <w:sz w:val="28"/>
          <w:szCs w:val="28"/>
        </w:rPr>
      </w:pPr>
      <w:r>
        <w:rPr>
          <w:b/>
          <w:sz w:val="28"/>
          <w:szCs w:val="28"/>
        </w:rPr>
        <w:t>3.</w:t>
      </w:r>
    </w:p>
    <w:p w14:paraId="0E7570AE" w14:textId="77777777" w:rsidR="00EC0902" w:rsidRDefault="00EC0902" w:rsidP="00EC0902">
      <w:pPr>
        <w:rPr>
          <w:b/>
          <w:sz w:val="28"/>
          <w:szCs w:val="28"/>
        </w:rPr>
      </w:pPr>
    </w:p>
    <w:p w14:paraId="4A7074F7" w14:textId="77777777" w:rsidR="00EC0902" w:rsidRDefault="00EC0902" w:rsidP="00EC0902">
      <w:pPr>
        <w:rPr>
          <w:b/>
          <w:sz w:val="28"/>
          <w:szCs w:val="28"/>
        </w:rPr>
      </w:pPr>
      <w:r>
        <w:rPr>
          <w:b/>
          <w:sz w:val="28"/>
          <w:szCs w:val="28"/>
        </w:rPr>
        <w:t>[Please add numbered items as required]</w:t>
      </w:r>
    </w:p>
    <w:p w14:paraId="5743FE16" w14:textId="77777777" w:rsidR="00EC0902" w:rsidRDefault="00EC0902" w:rsidP="00EC0902">
      <w:pPr>
        <w:rPr>
          <w:b/>
          <w:sz w:val="28"/>
          <w:szCs w:val="28"/>
        </w:rPr>
      </w:pPr>
    </w:p>
    <w:p w14:paraId="667765C3" w14:textId="77777777" w:rsidR="00EC0902" w:rsidRDefault="00EC0902" w:rsidP="00EC0902">
      <w:pPr>
        <w:rPr>
          <w:sz w:val="28"/>
          <w:szCs w:val="28"/>
        </w:rPr>
      </w:pPr>
    </w:p>
    <w:p w14:paraId="0D87C688" w14:textId="77777777" w:rsidR="00EC0902" w:rsidRDefault="00EC0902" w:rsidP="00EC0902">
      <w:pPr>
        <w:rPr>
          <w:sz w:val="28"/>
          <w:szCs w:val="28"/>
        </w:rPr>
      </w:pPr>
    </w:p>
    <w:p w14:paraId="2CD7F6F8" w14:textId="77777777" w:rsidR="00EC0902" w:rsidRDefault="00EC0902" w:rsidP="00EC0902">
      <w:pPr>
        <w:rPr>
          <w:sz w:val="28"/>
          <w:szCs w:val="28"/>
        </w:rPr>
      </w:pPr>
    </w:p>
    <w:p w14:paraId="742A5E55" w14:textId="77777777" w:rsidR="00EC0902" w:rsidRDefault="00EC0902" w:rsidP="00EC0902">
      <w:pPr>
        <w:rPr>
          <w:sz w:val="28"/>
          <w:szCs w:val="28"/>
        </w:rPr>
      </w:pPr>
    </w:p>
    <w:p w14:paraId="1871E5B5" w14:textId="77777777" w:rsidR="00EC0902" w:rsidRDefault="00EC0902" w:rsidP="00EC0902">
      <w:pPr>
        <w:rPr>
          <w:sz w:val="28"/>
          <w:szCs w:val="28"/>
        </w:rPr>
      </w:pPr>
    </w:p>
    <w:p w14:paraId="4019DDE4" w14:textId="7C7DA569" w:rsidR="00EC0902" w:rsidRDefault="00EC0902" w:rsidP="00EC0902">
      <w:pPr>
        <w:rPr>
          <w:b/>
        </w:rPr>
      </w:pPr>
      <w:r>
        <w:rPr>
          <w:sz w:val="28"/>
          <w:szCs w:val="28"/>
        </w:rPr>
        <w:t xml:space="preserve">Please contact the Deanery Appeals Team if you have any questions about the process: </w:t>
      </w:r>
      <w:hyperlink r:id="rId23" w:history="1">
        <w:r w:rsidR="005959AA" w:rsidRPr="003A0A32">
          <w:rPr>
            <w:rStyle w:val="Hyperlink"/>
            <w:sz w:val="28"/>
            <w:szCs w:val="28"/>
          </w:rPr>
          <w:t>arcpappeals@nes.scot.nhs.uk</w:t>
        </w:r>
      </w:hyperlink>
    </w:p>
    <w:p w14:paraId="3C2A5DD6" w14:textId="77777777" w:rsidR="009D6199" w:rsidRDefault="009D6199" w:rsidP="00EA5779">
      <w:pPr>
        <w:spacing w:after="0" w:line="240" w:lineRule="auto"/>
        <w:jc w:val="both"/>
      </w:pPr>
    </w:p>
    <w:sectPr w:rsidR="009D6199" w:rsidSect="00741342">
      <w:headerReference w:type="default" r:id="rId24"/>
      <w:type w:val="continuous"/>
      <w:pgSz w:w="11906" w:h="16838"/>
      <w:pgMar w:top="993"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984CE" w14:textId="77777777" w:rsidR="00567A2F" w:rsidRDefault="00567A2F" w:rsidP="008B5E62">
      <w:pPr>
        <w:spacing w:after="0" w:line="240" w:lineRule="auto"/>
      </w:pPr>
      <w:r>
        <w:separator/>
      </w:r>
    </w:p>
  </w:endnote>
  <w:endnote w:type="continuationSeparator" w:id="0">
    <w:p w14:paraId="3084F40E" w14:textId="77777777" w:rsidR="00567A2F" w:rsidRDefault="00567A2F" w:rsidP="008B5E62">
      <w:pPr>
        <w:spacing w:after="0" w:line="240" w:lineRule="auto"/>
      </w:pPr>
      <w:r>
        <w:continuationSeparator/>
      </w:r>
    </w:p>
  </w:endnote>
  <w:endnote w:type="continuationNotice" w:id="1">
    <w:p w14:paraId="71DE6D1D" w14:textId="77777777" w:rsidR="00567A2F" w:rsidRDefault="00567A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C5C46" w14:textId="77777777" w:rsidR="00B07C02" w:rsidRDefault="00B07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2C05A" w14:textId="481896F2" w:rsidR="006A5C94" w:rsidRDefault="006A5C94">
    <w:pPr>
      <w:pStyle w:val="Footer"/>
    </w:pPr>
    <w:r>
      <w:t xml:space="preserve">ARCP Appeals Policy </w:t>
    </w:r>
    <w:r w:rsidR="00B07C02">
      <w:t>January</w:t>
    </w:r>
    <w:r w:rsidR="00F72101">
      <w:t xml:space="preserve"> </w:t>
    </w:r>
    <w:r>
      <w:t>202</w:t>
    </w:r>
    <w:r w:rsidR="00B07C02">
      <w:t>1</w:t>
    </w:r>
  </w:p>
  <w:p w14:paraId="26D50C1F" w14:textId="77777777" w:rsidR="006A5C94" w:rsidRDefault="006A5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D8D1D" w14:textId="77777777" w:rsidR="00B07C02" w:rsidRDefault="00B07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F6A07" w14:textId="77777777" w:rsidR="00567A2F" w:rsidRDefault="00567A2F" w:rsidP="008B5E62">
      <w:pPr>
        <w:spacing w:after="0" w:line="240" w:lineRule="auto"/>
      </w:pPr>
      <w:r>
        <w:separator/>
      </w:r>
    </w:p>
  </w:footnote>
  <w:footnote w:type="continuationSeparator" w:id="0">
    <w:p w14:paraId="3945EBEF" w14:textId="77777777" w:rsidR="00567A2F" w:rsidRDefault="00567A2F" w:rsidP="008B5E62">
      <w:pPr>
        <w:spacing w:after="0" w:line="240" w:lineRule="auto"/>
      </w:pPr>
      <w:r>
        <w:continuationSeparator/>
      </w:r>
    </w:p>
  </w:footnote>
  <w:footnote w:type="continuationNotice" w:id="1">
    <w:p w14:paraId="1F2CDF2D" w14:textId="77777777" w:rsidR="00567A2F" w:rsidRDefault="00567A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00B0" w14:textId="77777777" w:rsidR="00B07C02" w:rsidRDefault="00B07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3D452" w14:textId="173BBBB9" w:rsidR="008F052E" w:rsidRDefault="008F052E">
    <w:pPr>
      <w:pStyle w:val="Header"/>
    </w:pPr>
  </w:p>
  <w:p w14:paraId="489DEC32" w14:textId="174A51E1" w:rsidR="00EB4B63" w:rsidRPr="00EB4B63" w:rsidRDefault="00EB4B63">
    <w:pPr>
      <w:pStyle w:val="Head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3857C" w14:textId="77777777" w:rsidR="00B07C02" w:rsidRDefault="00B07C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CD672" w14:textId="77777777" w:rsidR="00741342" w:rsidRPr="00EB4B63" w:rsidRDefault="00741342">
    <w:pPr>
      <w:pStyle w:val="Header"/>
      <w:rPr>
        <w:b/>
        <w:bCs/>
      </w:rPr>
    </w:pPr>
    <w:r>
      <w:tab/>
    </w:r>
    <w:r>
      <w:tab/>
    </w:r>
    <w:r w:rsidRPr="00EB4B63">
      <w:rPr>
        <w:b/>
        <w:bCs/>
      </w:rPr>
      <w:t xml:space="preserve">Appendix </w:t>
    </w:r>
    <w:r>
      <w:rPr>
        <w:b/>
        <w:bCs/>
      </w:rPr>
      <w:t>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39787" w14:textId="36826AEC" w:rsidR="00741342" w:rsidRPr="00EB4B63" w:rsidRDefault="00741342">
    <w:pPr>
      <w:pStyle w:val="Header"/>
      <w:rPr>
        <w:b/>
        <w:bCs/>
      </w:rPr>
    </w:pPr>
    <w:r>
      <w:tab/>
    </w:r>
    <w:r>
      <w:tab/>
    </w:r>
    <w:r w:rsidRPr="00EB4B63">
      <w:rPr>
        <w:b/>
        <w:bCs/>
      </w:rPr>
      <w:t xml:space="preserve">Appendix </w:t>
    </w:r>
    <w:r>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669E8"/>
    <w:multiLevelType w:val="hybridMultilevel"/>
    <w:tmpl w:val="8B280AF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1BCE63BE"/>
    <w:multiLevelType w:val="hybridMultilevel"/>
    <w:tmpl w:val="76C84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070039"/>
    <w:multiLevelType w:val="hybridMultilevel"/>
    <w:tmpl w:val="89DE8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9D3DFD"/>
    <w:multiLevelType w:val="hybridMultilevel"/>
    <w:tmpl w:val="86D89580"/>
    <w:lvl w:ilvl="0" w:tplc="F8FA178E">
      <w:start w:val="1"/>
      <w:numFmt w:val="bullet"/>
      <w:lvlText w:val=""/>
      <w:lvlJc w:val="left"/>
      <w:pPr>
        <w:ind w:left="720" w:hanging="360"/>
      </w:pPr>
      <w:rPr>
        <w:rFonts w:ascii="Symbol" w:hAnsi="Symbol" w:hint="default"/>
      </w:rPr>
    </w:lvl>
    <w:lvl w:ilvl="1" w:tplc="F5D8FD7E">
      <w:start w:val="1"/>
      <w:numFmt w:val="bullet"/>
      <w:lvlText w:val="o"/>
      <w:lvlJc w:val="left"/>
      <w:pPr>
        <w:ind w:left="1440" w:hanging="360"/>
      </w:pPr>
      <w:rPr>
        <w:rFonts w:ascii="Courier New" w:hAnsi="Courier New" w:hint="default"/>
      </w:rPr>
    </w:lvl>
    <w:lvl w:ilvl="2" w:tplc="7C6CBF7E">
      <w:start w:val="1"/>
      <w:numFmt w:val="bullet"/>
      <w:lvlText w:val=""/>
      <w:lvlJc w:val="left"/>
      <w:pPr>
        <w:ind w:left="2160" w:hanging="360"/>
      </w:pPr>
      <w:rPr>
        <w:rFonts w:ascii="Wingdings" w:hAnsi="Wingdings" w:hint="default"/>
      </w:rPr>
    </w:lvl>
    <w:lvl w:ilvl="3" w:tplc="EB42D73E">
      <w:start w:val="1"/>
      <w:numFmt w:val="bullet"/>
      <w:lvlText w:val=""/>
      <w:lvlJc w:val="left"/>
      <w:pPr>
        <w:ind w:left="2880" w:hanging="360"/>
      </w:pPr>
      <w:rPr>
        <w:rFonts w:ascii="Symbol" w:hAnsi="Symbol" w:hint="default"/>
      </w:rPr>
    </w:lvl>
    <w:lvl w:ilvl="4" w:tplc="1C44E32C">
      <w:start w:val="1"/>
      <w:numFmt w:val="bullet"/>
      <w:lvlText w:val="o"/>
      <w:lvlJc w:val="left"/>
      <w:pPr>
        <w:ind w:left="3600" w:hanging="360"/>
      </w:pPr>
      <w:rPr>
        <w:rFonts w:ascii="Courier New" w:hAnsi="Courier New" w:hint="default"/>
      </w:rPr>
    </w:lvl>
    <w:lvl w:ilvl="5" w:tplc="D06C3B80">
      <w:start w:val="1"/>
      <w:numFmt w:val="bullet"/>
      <w:lvlText w:val=""/>
      <w:lvlJc w:val="left"/>
      <w:pPr>
        <w:ind w:left="4320" w:hanging="360"/>
      </w:pPr>
      <w:rPr>
        <w:rFonts w:ascii="Wingdings" w:hAnsi="Wingdings" w:hint="default"/>
      </w:rPr>
    </w:lvl>
    <w:lvl w:ilvl="6" w:tplc="E94EFB7C">
      <w:start w:val="1"/>
      <w:numFmt w:val="bullet"/>
      <w:lvlText w:val=""/>
      <w:lvlJc w:val="left"/>
      <w:pPr>
        <w:ind w:left="5040" w:hanging="360"/>
      </w:pPr>
      <w:rPr>
        <w:rFonts w:ascii="Symbol" w:hAnsi="Symbol" w:hint="default"/>
      </w:rPr>
    </w:lvl>
    <w:lvl w:ilvl="7" w:tplc="65B8D76A">
      <w:start w:val="1"/>
      <w:numFmt w:val="bullet"/>
      <w:lvlText w:val="o"/>
      <w:lvlJc w:val="left"/>
      <w:pPr>
        <w:ind w:left="5760" w:hanging="360"/>
      </w:pPr>
      <w:rPr>
        <w:rFonts w:ascii="Courier New" w:hAnsi="Courier New" w:hint="default"/>
      </w:rPr>
    </w:lvl>
    <w:lvl w:ilvl="8" w:tplc="82B27EA2">
      <w:start w:val="1"/>
      <w:numFmt w:val="bullet"/>
      <w:lvlText w:val=""/>
      <w:lvlJc w:val="left"/>
      <w:pPr>
        <w:ind w:left="6480" w:hanging="360"/>
      </w:pPr>
      <w:rPr>
        <w:rFonts w:ascii="Wingdings" w:hAnsi="Wingdings" w:hint="default"/>
      </w:rPr>
    </w:lvl>
  </w:abstractNum>
  <w:abstractNum w:abstractNumId="4" w15:restartNumberingAfterBreak="0">
    <w:nsid w:val="44FD5D97"/>
    <w:multiLevelType w:val="hybridMultilevel"/>
    <w:tmpl w:val="C4162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886D90"/>
    <w:multiLevelType w:val="hybridMultilevel"/>
    <w:tmpl w:val="E2DE15B0"/>
    <w:lvl w:ilvl="0" w:tplc="4828A1C6">
      <w:start w:val="1"/>
      <w:numFmt w:val="bullet"/>
      <w:lvlText w:val=""/>
      <w:lvlJc w:val="left"/>
      <w:pPr>
        <w:ind w:left="720" w:hanging="360"/>
      </w:pPr>
      <w:rPr>
        <w:rFonts w:ascii="Symbol" w:hAnsi="Symbol" w:hint="default"/>
      </w:rPr>
    </w:lvl>
    <w:lvl w:ilvl="1" w:tplc="CA8E66BE">
      <w:start w:val="1"/>
      <w:numFmt w:val="bullet"/>
      <w:lvlText w:val="o"/>
      <w:lvlJc w:val="left"/>
      <w:pPr>
        <w:ind w:left="1440" w:hanging="360"/>
      </w:pPr>
      <w:rPr>
        <w:rFonts w:ascii="Courier New" w:hAnsi="Courier New" w:hint="default"/>
      </w:rPr>
    </w:lvl>
    <w:lvl w:ilvl="2" w:tplc="DFBCAC9A">
      <w:start w:val="1"/>
      <w:numFmt w:val="bullet"/>
      <w:lvlText w:val=""/>
      <w:lvlJc w:val="left"/>
      <w:pPr>
        <w:ind w:left="2160" w:hanging="360"/>
      </w:pPr>
      <w:rPr>
        <w:rFonts w:ascii="Wingdings" w:hAnsi="Wingdings" w:hint="default"/>
      </w:rPr>
    </w:lvl>
    <w:lvl w:ilvl="3" w:tplc="2DC08958">
      <w:start w:val="1"/>
      <w:numFmt w:val="bullet"/>
      <w:lvlText w:val=""/>
      <w:lvlJc w:val="left"/>
      <w:pPr>
        <w:ind w:left="2880" w:hanging="360"/>
      </w:pPr>
      <w:rPr>
        <w:rFonts w:ascii="Symbol" w:hAnsi="Symbol" w:hint="default"/>
      </w:rPr>
    </w:lvl>
    <w:lvl w:ilvl="4" w:tplc="56CEB602">
      <w:start w:val="1"/>
      <w:numFmt w:val="bullet"/>
      <w:lvlText w:val="o"/>
      <w:lvlJc w:val="left"/>
      <w:pPr>
        <w:ind w:left="3600" w:hanging="360"/>
      </w:pPr>
      <w:rPr>
        <w:rFonts w:ascii="Courier New" w:hAnsi="Courier New" w:hint="default"/>
      </w:rPr>
    </w:lvl>
    <w:lvl w:ilvl="5" w:tplc="EE7CD276">
      <w:start w:val="1"/>
      <w:numFmt w:val="bullet"/>
      <w:lvlText w:val=""/>
      <w:lvlJc w:val="left"/>
      <w:pPr>
        <w:ind w:left="4320" w:hanging="360"/>
      </w:pPr>
      <w:rPr>
        <w:rFonts w:ascii="Wingdings" w:hAnsi="Wingdings" w:hint="default"/>
      </w:rPr>
    </w:lvl>
    <w:lvl w:ilvl="6" w:tplc="9E3E1E0A">
      <w:start w:val="1"/>
      <w:numFmt w:val="bullet"/>
      <w:lvlText w:val=""/>
      <w:lvlJc w:val="left"/>
      <w:pPr>
        <w:ind w:left="5040" w:hanging="360"/>
      </w:pPr>
      <w:rPr>
        <w:rFonts w:ascii="Symbol" w:hAnsi="Symbol" w:hint="default"/>
      </w:rPr>
    </w:lvl>
    <w:lvl w:ilvl="7" w:tplc="E998EF26">
      <w:start w:val="1"/>
      <w:numFmt w:val="bullet"/>
      <w:lvlText w:val="o"/>
      <w:lvlJc w:val="left"/>
      <w:pPr>
        <w:ind w:left="5760" w:hanging="360"/>
      </w:pPr>
      <w:rPr>
        <w:rFonts w:ascii="Courier New" w:hAnsi="Courier New" w:hint="default"/>
      </w:rPr>
    </w:lvl>
    <w:lvl w:ilvl="8" w:tplc="23A48F8C">
      <w:start w:val="1"/>
      <w:numFmt w:val="bullet"/>
      <w:lvlText w:val=""/>
      <w:lvlJc w:val="left"/>
      <w:pPr>
        <w:ind w:left="6480" w:hanging="360"/>
      </w:pPr>
      <w:rPr>
        <w:rFonts w:ascii="Wingdings" w:hAnsi="Wingdings" w:hint="default"/>
      </w:rPr>
    </w:lvl>
  </w:abstractNum>
  <w:abstractNum w:abstractNumId="6" w15:restartNumberingAfterBreak="0">
    <w:nsid w:val="52AD72BA"/>
    <w:multiLevelType w:val="hybridMultilevel"/>
    <w:tmpl w:val="262C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6F40FB"/>
    <w:multiLevelType w:val="hybridMultilevel"/>
    <w:tmpl w:val="54C45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F07000"/>
    <w:multiLevelType w:val="hybridMultilevel"/>
    <w:tmpl w:val="1C22A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8"/>
  </w:num>
  <w:num w:numId="5">
    <w:abstractNumId w:val="2"/>
  </w:num>
  <w:num w:numId="6">
    <w:abstractNumId w:val="7"/>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FF"/>
    <w:rsid w:val="00000A2C"/>
    <w:rsid w:val="000028DA"/>
    <w:rsid w:val="00003D52"/>
    <w:rsid w:val="000070B8"/>
    <w:rsid w:val="000072D1"/>
    <w:rsid w:val="00011DFE"/>
    <w:rsid w:val="0001314D"/>
    <w:rsid w:val="000144B9"/>
    <w:rsid w:val="00015535"/>
    <w:rsid w:val="00016F62"/>
    <w:rsid w:val="000233EF"/>
    <w:rsid w:val="000255BD"/>
    <w:rsid w:val="000262BE"/>
    <w:rsid w:val="00026F2A"/>
    <w:rsid w:val="0003575C"/>
    <w:rsid w:val="00037ABB"/>
    <w:rsid w:val="00041851"/>
    <w:rsid w:val="00041F8D"/>
    <w:rsid w:val="00044291"/>
    <w:rsid w:val="00044C37"/>
    <w:rsid w:val="0004576D"/>
    <w:rsid w:val="00046042"/>
    <w:rsid w:val="00047B2C"/>
    <w:rsid w:val="00047E11"/>
    <w:rsid w:val="00056B20"/>
    <w:rsid w:val="00063A05"/>
    <w:rsid w:val="00067B0E"/>
    <w:rsid w:val="00072430"/>
    <w:rsid w:val="00072FD7"/>
    <w:rsid w:val="00073604"/>
    <w:rsid w:val="00073EA3"/>
    <w:rsid w:val="0007572E"/>
    <w:rsid w:val="00075D2A"/>
    <w:rsid w:val="00083309"/>
    <w:rsid w:val="00084277"/>
    <w:rsid w:val="000844C3"/>
    <w:rsid w:val="00084A86"/>
    <w:rsid w:val="0008595D"/>
    <w:rsid w:val="0008601E"/>
    <w:rsid w:val="00095750"/>
    <w:rsid w:val="000A0388"/>
    <w:rsid w:val="000A31AC"/>
    <w:rsid w:val="000A51A8"/>
    <w:rsid w:val="000A51C4"/>
    <w:rsid w:val="000A7131"/>
    <w:rsid w:val="000B1728"/>
    <w:rsid w:val="000B173B"/>
    <w:rsid w:val="000C0E22"/>
    <w:rsid w:val="000C45F1"/>
    <w:rsid w:val="000C74C5"/>
    <w:rsid w:val="000D2C53"/>
    <w:rsid w:val="000D3167"/>
    <w:rsid w:val="000D3BC8"/>
    <w:rsid w:val="000D46B7"/>
    <w:rsid w:val="000D531F"/>
    <w:rsid w:val="000D62BC"/>
    <w:rsid w:val="000D6936"/>
    <w:rsid w:val="000D6B75"/>
    <w:rsid w:val="000D76A6"/>
    <w:rsid w:val="000E147C"/>
    <w:rsid w:val="000E3812"/>
    <w:rsid w:val="000E458D"/>
    <w:rsid w:val="000E5BE9"/>
    <w:rsid w:val="000E681F"/>
    <w:rsid w:val="000E6DC2"/>
    <w:rsid w:val="000E75A5"/>
    <w:rsid w:val="000E7653"/>
    <w:rsid w:val="000E7E64"/>
    <w:rsid w:val="000F4C2C"/>
    <w:rsid w:val="00100039"/>
    <w:rsid w:val="00101194"/>
    <w:rsid w:val="00101F7A"/>
    <w:rsid w:val="00110E0D"/>
    <w:rsid w:val="001116AD"/>
    <w:rsid w:val="00112D3F"/>
    <w:rsid w:val="00114188"/>
    <w:rsid w:val="001156F8"/>
    <w:rsid w:val="001224EB"/>
    <w:rsid w:val="00122C9D"/>
    <w:rsid w:val="001325F8"/>
    <w:rsid w:val="0013455A"/>
    <w:rsid w:val="00134B89"/>
    <w:rsid w:val="0014083C"/>
    <w:rsid w:val="001467B4"/>
    <w:rsid w:val="00153994"/>
    <w:rsid w:val="001551B0"/>
    <w:rsid w:val="00155280"/>
    <w:rsid w:val="00156B54"/>
    <w:rsid w:val="0015791D"/>
    <w:rsid w:val="001602FF"/>
    <w:rsid w:val="00160495"/>
    <w:rsid w:val="001608CF"/>
    <w:rsid w:val="00161C1B"/>
    <w:rsid w:val="00163DF1"/>
    <w:rsid w:val="001648DD"/>
    <w:rsid w:val="00166D2C"/>
    <w:rsid w:val="001712DF"/>
    <w:rsid w:val="001718C7"/>
    <w:rsid w:val="00171E3D"/>
    <w:rsid w:val="00172DA7"/>
    <w:rsid w:val="00173C2D"/>
    <w:rsid w:val="00177F53"/>
    <w:rsid w:val="00180B70"/>
    <w:rsid w:val="00181B1E"/>
    <w:rsid w:val="0018437F"/>
    <w:rsid w:val="001843CC"/>
    <w:rsid w:val="00184EA9"/>
    <w:rsid w:val="0018526E"/>
    <w:rsid w:val="001866AD"/>
    <w:rsid w:val="0019132A"/>
    <w:rsid w:val="00192593"/>
    <w:rsid w:val="001927BE"/>
    <w:rsid w:val="00193B6F"/>
    <w:rsid w:val="0019758B"/>
    <w:rsid w:val="0019777C"/>
    <w:rsid w:val="001A3AF8"/>
    <w:rsid w:val="001A5F7C"/>
    <w:rsid w:val="001A6E89"/>
    <w:rsid w:val="001A72B3"/>
    <w:rsid w:val="001A7C27"/>
    <w:rsid w:val="001B03C9"/>
    <w:rsid w:val="001B23CA"/>
    <w:rsid w:val="001B4959"/>
    <w:rsid w:val="001B6756"/>
    <w:rsid w:val="001B773D"/>
    <w:rsid w:val="001C1B55"/>
    <w:rsid w:val="001C3553"/>
    <w:rsid w:val="001C568D"/>
    <w:rsid w:val="001C7B33"/>
    <w:rsid w:val="001D1203"/>
    <w:rsid w:val="001D128F"/>
    <w:rsid w:val="001D13BA"/>
    <w:rsid w:val="001D189E"/>
    <w:rsid w:val="001D3F2D"/>
    <w:rsid w:val="001D4AA6"/>
    <w:rsid w:val="001D5BDF"/>
    <w:rsid w:val="001D6C53"/>
    <w:rsid w:val="001D6CB3"/>
    <w:rsid w:val="001E09D0"/>
    <w:rsid w:val="001E150F"/>
    <w:rsid w:val="001E26D2"/>
    <w:rsid w:val="001E2EB3"/>
    <w:rsid w:val="001E36A3"/>
    <w:rsid w:val="001E4DCE"/>
    <w:rsid w:val="001E7E68"/>
    <w:rsid w:val="001F7A18"/>
    <w:rsid w:val="0020306A"/>
    <w:rsid w:val="002034D9"/>
    <w:rsid w:val="00204217"/>
    <w:rsid w:val="00204A9A"/>
    <w:rsid w:val="00212B02"/>
    <w:rsid w:val="00214728"/>
    <w:rsid w:val="00215643"/>
    <w:rsid w:val="00216AB2"/>
    <w:rsid w:val="00217928"/>
    <w:rsid w:val="0022074D"/>
    <w:rsid w:val="00221279"/>
    <w:rsid w:val="0022503C"/>
    <w:rsid w:val="00236BB1"/>
    <w:rsid w:val="002406AA"/>
    <w:rsid w:val="00241F44"/>
    <w:rsid w:val="002434A6"/>
    <w:rsid w:val="00243973"/>
    <w:rsid w:val="00245A0D"/>
    <w:rsid w:val="00255AEF"/>
    <w:rsid w:val="002607CC"/>
    <w:rsid w:val="00262517"/>
    <w:rsid w:val="002632BF"/>
    <w:rsid w:val="00263F6E"/>
    <w:rsid w:val="00265283"/>
    <w:rsid w:val="00267614"/>
    <w:rsid w:val="002718B1"/>
    <w:rsid w:val="0027231A"/>
    <w:rsid w:val="002739A5"/>
    <w:rsid w:val="00275368"/>
    <w:rsid w:val="002835DD"/>
    <w:rsid w:val="00284492"/>
    <w:rsid w:val="00286EE2"/>
    <w:rsid w:val="0029342A"/>
    <w:rsid w:val="00293C7E"/>
    <w:rsid w:val="00294B17"/>
    <w:rsid w:val="00295781"/>
    <w:rsid w:val="002A11F4"/>
    <w:rsid w:val="002A3484"/>
    <w:rsid w:val="002A3BFD"/>
    <w:rsid w:val="002A57FC"/>
    <w:rsid w:val="002A6A97"/>
    <w:rsid w:val="002A6DA9"/>
    <w:rsid w:val="002B3C10"/>
    <w:rsid w:val="002B63DC"/>
    <w:rsid w:val="002B708B"/>
    <w:rsid w:val="002B721E"/>
    <w:rsid w:val="002C1EA4"/>
    <w:rsid w:val="002C6C2A"/>
    <w:rsid w:val="002D13BF"/>
    <w:rsid w:val="002D175D"/>
    <w:rsid w:val="002D5821"/>
    <w:rsid w:val="002E15A1"/>
    <w:rsid w:val="002E2618"/>
    <w:rsid w:val="002E325A"/>
    <w:rsid w:val="002E573B"/>
    <w:rsid w:val="002F1551"/>
    <w:rsid w:val="002F4410"/>
    <w:rsid w:val="002F4B35"/>
    <w:rsid w:val="002F57C7"/>
    <w:rsid w:val="0030014E"/>
    <w:rsid w:val="0030027E"/>
    <w:rsid w:val="003005C6"/>
    <w:rsid w:val="00301352"/>
    <w:rsid w:val="00301608"/>
    <w:rsid w:val="00304597"/>
    <w:rsid w:val="00304AC2"/>
    <w:rsid w:val="00306140"/>
    <w:rsid w:val="00307FCC"/>
    <w:rsid w:val="00313466"/>
    <w:rsid w:val="00315357"/>
    <w:rsid w:val="0031576D"/>
    <w:rsid w:val="0031599A"/>
    <w:rsid w:val="003173B1"/>
    <w:rsid w:val="003213C5"/>
    <w:rsid w:val="00321EF1"/>
    <w:rsid w:val="00323938"/>
    <w:rsid w:val="00325D52"/>
    <w:rsid w:val="003266E1"/>
    <w:rsid w:val="00330C8A"/>
    <w:rsid w:val="00330CAA"/>
    <w:rsid w:val="00331D09"/>
    <w:rsid w:val="00332306"/>
    <w:rsid w:val="003329DC"/>
    <w:rsid w:val="00332D7E"/>
    <w:rsid w:val="00333B9C"/>
    <w:rsid w:val="003365AE"/>
    <w:rsid w:val="00341FCC"/>
    <w:rsid w:val="00344394"/>
    <w:rsid w:val="00345B43"/>
    <w:rsid w:val="00353097"/>
    <w:rsid w:val="003537FC"/>
    <w:rsid w:val="00354441"/>
    <w:rsid w:val="003571F1"/>
    <w:rsid w:val="00357281"/>
    <w:rsid w:val="00357AC6"/>
    <w:rsid w:val="00365751"/>
    <w:rsid w:val="003669C0"/>
    <w:rsid w:val="00370E1E"/>
    <w:rsid w:val="003717BB"/>
    <w:rsid w:val="00371B59"/>
    <w:rsid w:val="003729D9"/>
    <w:rsid w:val="0037421F"/>
    <w:rsid w:val="00374BCC"/>
    <w:rsid w:val="00374E35"/>
    <w:rsid w:val="003805D3"/>
    <w:rsid w:val="003807C3"/>
    <w:rsid w:val="003820B5"/>
    <w:rsid w:val="00385AD1"/>
    <w:rsid w:val="00392E4E"/>
    <w:rsid w:val="003933C3"/>
    <w:rsid w:val="003947D9"/>
    <w:rsid w:val="003970A5"/>
    <w:rsid w:val="003976A1"/>
    <w:rsid w:val="00397A41"/>
    <w:rsid w:val="003A1445"/>
    <w:rsid w:val="003A2502"/>
    <w:rsid w:val="003A5B2F"/>
    <w:rsid w:val="003B0A1D"/>
    <w:rsid w:val="003B7BDB"/>
    <w:rsid w:val="003C066A"/>
    <w:rsid w:val="003C3FC2"/>
    <w:rsid w:val="003C4350"/>
    <w:rsid w:val="003C4C0E"/>
    <w:rsid w:val="003D0706"/>
    <w:rsid w:val="003D40F6"/>
    <w:rsid w:val="003E03EA"/>
    <w:rsid w:val="003E1213"/>
    <w:rsid w:val="003E414D"/>
    <w:rsid w:val="003E54BA"/>
    <w:rsid w:val="003E54D1"/>
    <w:rsid w:val="003E6244"/>
    <w:rsid w:val="003F2B53"/>
    <w:rsid w:val="003F53DC"/>
    <w:rsid w:val="003F5E69"/>
    <w:rsid w:val="003F7D7B"/>
    <w:rsid w:val="00400569"/>
    <w:rsid w:val="00400DC6"/>
    <w:rsid w:val="004019FD"/>
    <w:rsid w:val="00402F66"/>
    <w:rsid w:val="0040464B"/>
    <w:rsid w:val="0040534C"/>
    <w:rsid w:val="004065DF"/>
    <w:rsid w:val="00407102"/>
    <w:rsid w:val="00415BA6"/>
    <w:rsid w:val="00417B0D"/>
    <w:rsid w:val="004226C6"/>
    <w:rsid w:val="00425E7C"/>
    <w:rsid w:val="00430689"/>
    <w:rsid w:val="00432E0C"/>
    <w:rsid w:val="00434755"/>
    <w:rsid w:val="004356C6"/>
    <w:rsid w:val="00436016"/>
    <w:rsid w:val="004360D1"/>
    <w:rsid w:val="004362FE"/>
    <w:rsid w:val="004366E3"/>
    <w:rsid w:val="004402D3"/>
    <w:rsid w:val="00442833"/>
    <w:rsid w:val="00443663"/>
    <w:rsid w:val="0044711F"/>
    <w:rsid w:val="00451CF7"/>
    <w:rsid w:val="00451D46"/>
    <w:rsid w:val="0045350E"/>
    <w:rsid w:val="00453574"/>
    <w:rsid w:val="004539EE"/>
    <w:rsid w:val="00455DF6"/>
    <w:rsid w:val="00457D43"/>
    <w:rsid w:val="00461D95"/>
    <w:rsid w:val="0046208F"/>
    <w:rsid w:val="00466518"/>
    <w:rsid w:val="00467CE9"/>
    <w:rsid w:val="0047014E"/>
    <w:rsid w:val="004705EE"/>
    <w:rsid w:val="00470F91"/>
    <w:rsid w:val="0048018A"/>
    <w:rsid w:val="0048143F"/>
    <w:rsid w:val="00483169"/>
    <w:rsid w:val="004834A3"/>
    <w:rsid w:val="00484D08"/>
    <w:rsid w:val="00486752"/>
    <w:rsid w:val="00487F97"/>
    <w:rsid w:val="00492572"/>
    <w:rsid w:val="004925EF"/>
    <w:rsid w:val="00494F1A"/>
    <w:rsid w:val="0049551F"/>
    <w:rsid w:val="0049659F"/>
    <w:rsid w:val="00496B2C"/>
    <w:rsid w:val="00496E81"/>
    <w:rsid w:val="004A13A8"/>
    <w:rsid w:val="004A7304"/>
    <w:rsid w:val="004B1A93"/>
    <w:rsid w:val="004B1B4E"/>
    <w:rsid w:val="004B3F5E"/>
    <w:rsid w:val="004B6936"/>
    <w:rsid w:val="004B6BC1"/>
    <w:rsid w:val="004C1467"/>
    <w:rsid w:val="004C2943"/>
    <w:rsid w:val="004C2ACF"/>
    <w:rsid w:val="004C2B94"/>
    <w:rsid w:val="004D1E20"/>
    <w:rsid w:val="004D484D"/>
    <w:rsid w:val="004D5990"/>
    <w:rsid w:val="004E154F"/>
    <w:rsid w:val="004E33EA"/>
    <w:rsid w:val="004E479F"/>
    <w:rsid w:val="004F030C"/>
    <w:rsid w:val="004F6209"/>
    <w:rsid w:val="004F7383"/>
    <w:rsid w:val="004F7595"/>
    <w:rsid w:val="004F77F1"/>
    <w:rsid w:val="00501315"/>
    <w:rsid w:val="00502A9C"/>
    <w:rsid w:val="005070BE"/>
    <w:rsid w:val="0051075B"/>
    <w:rsid w:val="00513FBD"/>
    <w:rsid w:val="00520510"/>
    <w:rsid w:val="0052128D"/>
    <w:rsid w:val="00527184"/>
    <w:rsid w:val="005347B4"/>
    <w:rsid w:val="00537B88"/>
    <w:rsid w:val="00540A18"/>
    <w:rsid w:val="00545BEE"/>
    <w:rsid w:val="00547CFA"/>
    <w:rsid w:val="005534E9"/>
    <w:rsid w:val="00553810"/>
    <w:rsid w:val="00553E0F"/>
    <w:rsid w:val="00557109"/>
    <w:rsid w:val="00561008"/>
    <w:rsid w:val="00561337"/>
    <w:rsid w:val="00563848"/>
    <w:rsid w:val="00565427"/>
    <w:rsid w:val="00567A2F"/>
    <w:rsid w:val="00572543"/>
    <w:rsid w:val="00572FE9"/>
    <w:rsid w:val="00581C01"/>
    <w:rsid w:val="00582B47"/>
    <w:rsid w:val="005940E8"/>
    <w:rsid w:val="005944FA"/>
    <w:rsid w:val="005959AA"/>
    <w:rsid w:val="00597642"/>
    <w:rsid w:val="005978AE"/>
    <w:rsid w:val="005A072A"/>
    <w:rsid w:val="005A0B3D"/>
    <w:rsid w:val="005A4B3C"/>
    <w:rsid w:val="005A762D"/>
    <w:rsid w:val="005B33C5"/>
    <w:rsid w:val="005B357B"/>
    <w:rsid w:val="005B4DF8"/>
    <w:rsid w:val="005C0C8F"/>
    <w:rsid w:val="005C3435"/>
    <w:rsid w:val="005C3BBB"/>
    <w:rsid w:val="005C52D6"/>
    <w:rsid w:val="005D018F"/>
    <w:rsid w:val="005D0968"/>
    <w:rsid w:val="005E1FD0"/>
    <w:rsid w:val="005E28EC"/>
    <w:rsid w:val="005E5F34"/>
    <w:rsid w:val="005F0A23"/>
    <w:rsid w:val="005F10D0"/>
    <w:rsid w:val="005F3D7C"/>
    <w:rsid w:val="005F47B7"/>
    <w:rsid w:val="005F6F3A"/>
    <w:rsid w:val="00600788"/>
    <w:rsid w:val="00603E45"/>
    <w:rsid w:val="00604DD6"/>
    <w:rsid w:val="0060560E"/>
    <w:rsid w:val="006165AE"/>
    <w:rsid w:val="00620CAB"/>
    <w:rsid w:val="00621EFA"/>
    <w:rsid w:val="00622129"/>
    <w:rsid w:val="00623251"/>
    <w:rsid w:val="0062433C"/>
    <w:rsid w:val="00625466"/>
    <w:rsid w:val="0062591C"/>
    <w:rsid w:val="00627AB4"/>
    <w:rsid w:val="00635005"/>
    <w:rsid w:val="00636905"/>
    <w:rsid w:val="006371DE"/>
    <w:rsid w:val="0064012E"/>
    <w:rsid w:val="006444FB"/>
    <w:rsid w:val="00644CA0"/>
    <w:rsid w:val="006477D0"/>
    <w:rsid w:val="0065090D"/>
    <w:rsid w:val="00651979"/>
    <w:rsid w:val="00652C8D"/>
    <w:rsid w:val="00654B7A"/>
    <w:rsid w:val="00654CA8"/>
    <w:rsid w:val="00655396"/>
    <w:rsid w:val="006561F0"/>
    <w:rsid w:val="00661D55"/>
    <w:rsid w:val="0066239C"/>
    <w:rsid w:val="00662F85"/>
    <w:rsid w:val="00664043"/>
    <w:rsid w:val="0066428F"/>
    <w:rsid w:val="00665DA5"/>
    <w:rsid w:val="00666451"/>
    <w:rsid w:val="006677DD"/>
    <w:rsid w:val="00670B9B"/>
    <w:rsid w:val="0067684B"/>
    <w:rsid w:val="00676C5B"/>
    <w:rsid w:val="00676DDA"/>
    <w:rsid w:val="00680350"/>
    <w:rsid w:val="00680FF8"/>
    <w:rsid w:val="006846B2"/>
    <w:rsid w:val="00684E9F"/>
    <w:rsid w:val="006850FE"/>
    <w:rsid w:val="00686F6D"/>
    <w:rsid w:val="006870A8"/>
    <w:rsid w:val="006916CA"/>
    <w:rsid w:val="00691992"/>
    <w:rsid w:val="00694A1C"/>
    <w:rsid w:val="006960A1"/>
    <w:rsid w:val="006A06D4"/>
    <w:rsid w:val="006A0AEF"/>
    <w:rsid w:val="006A2951"/>
    <w:rsid w:val="006A4206"/>
    <w:rsid w:val="006A5C94"/>
    <w:rsid w:val="006A6BC6"/>
    <w:rsid w:val="006A7E96"/>
    <w:rsid w:val="006B3D53"/>
    <w:rsid w:val="006B49E6"/>
    <w:rsid w:val="006B5678"/>
    <w:rsid w:val="006C16A9"/>
    <w:rsid w:val="006C2846"/>
    <w:rsid w:val="006C496F"/>
    <w:rsid w:val="006C64EA"/>
    <w:rsid w:val="006C7B84"/>
    <w:rsid w:val="006D1668"/>
    <w:rsid w:val="006D41F8"/>
    <w:rsid w:val="006D579A"/>
    <w:rsid w:val="006E0EFF"/>
    <w:rsid w:val="006E2AE7"/>
    <w:rsid w:val="006E37F5"/>
    <w:rsid w:val="006E5B1F"/>
    <w:rsid w:val="006E69A3"/>
    <w:rsid w:val="006E7A9B"/>
    <w:rsid w:val="006F3A0B"/>
    <w:rsid w:val="006F3FF7"/>
    <w:rsid w:val="006F5A72"/>
    <w:rsid w:val="006F5F7C"/>
    <w:rsid w:val="007002A3"/>
    <w:rsid w:val="00702AC8"/>
    <w:rsid w:val="007054CB"/>
    <w:rsid w:val="007068CB"/>
    <w:rsid w:val="0070753C"/>
    <w:rsid w:val="007120F5"/>
    <w:rsid w:val="0071377C"/>
    <w:rsid w:val="00713D29"/>
    <w:rsid w:val="00715D12"/>
    <w:rsid w:val="007166EE"/>
    <w:rsid w:val="00716F3C"/>
    <w:rsid w:val="00721102"/>
    <w:rsid w:val="007216C9"/>
    <w:rsid w:val="007219BB"/>
    <w:rsid w:val="00721ADC"/>
    <w:rsid w:val="0072363B"/>
    <w:rsid w:val="00723EE7"/>
    <w:rsid w:val="00727D05"/>
    <w:rsid w:val="00732E52"/>
    <w:rsid w:val="00733641"/>
    <w:rsid w:val="00735E60"/>
    <w:rsid w:val="00736D48"/>
    <w:rsid w:val="00737822"/>
    <w:rsid w:val="00741342"/>
    <w:rsid w:val="00745124"/>
    <w:rsid w:val="00746920"/>
    <w:rsid w:val="00747B48"/>
    <w:rsid w:val="007502E5"/>
    <w:rsid w:val="00752D5A"/>
    <w:rsid w:val="007544FE"/>
    <w:rsid w:val="00760ADC"/>
    <w:rsid w:val="00761AD3"/>
    <w:rsid w:val="00761F69"/>
    <w:rsid w:val="007625FD"/>
    <w:rsid w:val="00763350"/>
    <w:rsid w:val="00767EBA"/>
    <w:rsid w:val="007702B0"/>
    <w:rsid w:val="00770983"/>
    <w:rsid w:val="00771471"/>
    <w:rsid w:val="0077233A"/>
    <w:rsid w:val="00773102"/>
    <w:rsid w:val="0077677C"/>
    <w:rsid w:val="00783FF1"/>
    <w:rsid w:val="00784F99"/>
    <w:rsid w:val="007869D9"/>
    <w:rsid w:val="00787185"/>
    <w:rsid w:val="00790DD1"/>
    <w:rsid w:val="0079153F"/>
    <w:rsid w:val="007933B1"/>
    <w:rsid w:val="00795BBB"/>
    <w:rsid w:val="007A0F71"/>
    <w:rsid w:val="007B26BE"/>
    <w:rsid w:val="007B27FF"/>
    <w:rsid w:val="007B6B4F"/>
    <w:rsid w:val="007C015A"/>
    <w:rsid w:val="007C2A5C"/>
    <w:rsid w:val="007C3CF9"/>
    <w:rsid w:val="007C3F9E"/>
    <w:rsid w:val="007C408C"/>
    <w:rsid w:val="007C5A0E"/>
    <w:rsid w:val="007D010B"/>
    <w:rsid w:val="007D1743"/>
    <w:rsid w:val="007D29A8"/>
    <w:rsid w:val="007E00D1"/>
    <w:rsid w:val="007E0F04"/>
    <w:rsid w:val="007E2495"/>
    <w:rsid w:val="007E474C"/>
    <w:rsid w:val="007E514E"/>
    <w:rsid w:val="007F17EE"/>
    <w:rsid w:val="007F4C3E"/>
    <w:rsid w:val="007F7B95"/>
    <w:rsid w:val="00800402"/>
    <w:rsid w:val="00800757"/>
    <w:rsid w:val="00803B16"/>
    <w:rsid w:val="00804D52"/>
    <w:rsid w:val="008073C8"/>
    <w:rsid w:val="008073D7"/>
    <w:rsid w:val="00807CFF"/>
    <w:rsid w:val="008115B9"/>
    <w:rsid w:val="008157D1"/>
    <w:rsid w:val="008203B6"/>
    <w:rsid w:val="00820466"/>
    <w:rsid w:val="0082056D"/>
    <w:rsid w:val="00820970"/>
    <w:rsid w:val="00820A96"/>
    <w:rsid w:val="00823CCA"/>
    <w:rsid w:val="00827EC8"/>
    <w:rsid w:val="008330B5"/>
    <w:rsid w:val="00836253"/>
    <w:rsid w:val="00840E2D"/>
    <w:rsid w:val="0084231C"/>
    <w:rsid w:val="008507F4"/>
    <w:rsid w:val="00851A6B"/>
    <w:rsid w:val="00852AC2"/>
    <w:rsid w:val="00855221"/>
    <w:rsid w:val="00855FF7"/>
    <w:rsid w:val="008622B8"/>
    <w:rsid w:val="00862643"/>
    <w:rsid w:val="00862F74"/>
    <w:rsid w:val="008645FF"/>
    <w:rsid w:val="00864DC8"/>
    <w:rsid w:val="0086621F"/>
    <w:rsid w:val="00871EC2"/>
    <w:rsid w:val="008727CF"/>
    <w:rsid w:val="00873964"/>
    <w:rsid w:val="0087679B"/>
    <w:rsid w:val="00876A65"/>
    <w:rsid w:val="00877836"/>
    <w:rsid w:val="00880941"/>
    <w:rsid w:val="00883683"/>
    <w:rsid w:val="008857C7"/>
    <w:rsid w:val="0088661B"/>
    <w:rsid w:val="00887D58"/>
    <w:rsid w:val="00893BA6"/>
    <w:rsid w:val="00895475"/>
    <w:rsid w:val="00895EC0"/>
    <w:rsid w:val="00897FB3"/>
    <w:rsid w:val="008A0112"/>
    <w:rsid w:val="008A1E26"/>
    <w:rsid w:val="008A44F2"/>
    <w:rsid w:val="008A48DA"/>
    <w:rsid w:val="008A49F7"/>
    <w:rsid w:val="008A65A4"/>
    <w:rsid w:val="008B2137"/>
    <w:rsid w:val="008B5E62"/>
    <w:rsid w:val="008C03CF"/>
    <w:rsid w:val="008C048F"/>
    <w:rsid w:val="008C2115"/>
    <w:rsid w:val="008C333B"/>
    <w:rsid w:val="008C366B"/>
    <w:rsid w:val="008C4CED"/>
    <w:rsid w:val="008D1C8E"/>
    <w:rsid w:val="008D3447"/>
    <w:rsid w:val="008D7E56"/>
    <w:rsid w:val="008E0158"/>
    <w:rsid w:val="008E0989"/>
    <w:rsid w:val="008E6B19"/>
    <w:rsid w:val="008E6FEE"/>
    <w:rsid w:val="008F052E"/>
    <w:rsid w:val="008F339B"/>
    <w:rsid w:val="00900193"/>
    <w:rsid w:val="0090255F"/>
    <w:rsid w:val="00903787"/>
    <w:rsid w:val="009055F6"/>
    <w:rsid w:val="0090639C"/>
    <w:rsid w:val="00906AC2"/>
    <w:rsid w:val="00911E16"/>
    <w:rsid w:val="00912D2F"/>
    <w:rsid w:val="0091407B"/>
    <w:rsid w:val="00916AB3"/>
    <w:rsid w:val="00916C52"/>
    <w:rsid w:val="00916E29"/>
    <w:rsid w:val="00922393"/>
    <w:rsid w:val="0092275B"/>
    <w:rsid w:val="00925D37"/>
    <w:rsid w:val="00930F3F"/>
    <w:rsid w:val="0093133D"/>
    <w:rsid w:val="00931F4E"/>
    <w:rsid w:val="00934338"/>
    <w:rsid w:val="00935EEF"/>
    <w:rsid w:val="009440A3"/>
    <w:rsid w:val="00946E64"/>
    <w:rsid w:val="00947765"/>
    <w:rsid w:val="00952361"/>
    <w:rsid w:val="009525A9"/>
    <w:rsid w:val="00954976"/>
    <w:rsid w:val="00954B28"/>
    <w:rsid w:val="009551C8"/>
    <w:rsid w:val="009634CC"/>
    <w:rsid w:val="00963C23"/>
    <w:rsid w:val="00965943"/>
    <w:rsid w:val="00965FBC"/>
    <w:rsid w:val="009665A9"/>
    <w:rsid w:val="009667BC"/>
    <w:rsid w:val="009705BB"/>
    <w:rsid w:val="009722A2"/>
    <w:rsid w:val="00972386"/>
    <w:rsid w:val="009730E2"/>
    <w:rsid w:val="009834B5"/>
    <w:rsid w:val="009848DA"/>
    <w:rsid w:val="009857D6"/>
    <w:rsid w:val="009903A7"/>
    <w:rsid w:val="009941D5"/>
    <w:rsid w:val="00997C1D"/>
    <w:rsid w:val="009A066E"/>
    <w:rsid w:val="009A1A94"/>
    <w:rsid w:val="009A381F"/>
    <w:rsid w:val="009A70E1"/>
    <w:rsid w:val="009B0A3C"/>
    <w:rsid w:val="009B29D3"/>
    <w:rsid w:val="009B33BC"/>
    <w:rsid w:val="009B4AF0"/>
    <w:rsid w:val="009B5A5C"/>
    <w:rsid w:val="009C145E"/>
    <w:rsid w:val="009C732B"/>
    <w:rsid w:val="009D6199"/>
    <w:rsid w:val="009E00C5"/>
    <w:rsid w:val="009E2F01"/>
    <w:rsid w:val="009E7F98"/>
    <w:rsid w:val="009F2A02"/>
    <w:rsid w:val="009F3B56"/>
    <w:rsid w:val="009F61B2"/>
    <w:rsid w:val="009F6CC0"/>
    <w:rsid w:val="00A0500A"/>
    <w:rsid w:val="00A060F6"/>
    <w:rsid w:val="00A14CD3"/>
    <w:rsid w:val="00A20C7E"/>
    <w:rsid w:val="00A2124D"/>
    <w:rsid w:val="00A23EA7"/>
    <w:rsid w:val="00A26E72"/>
    <w:rsid w:val="00A318C1"/>
    <w:rsid w:val="00A35250"/>
    <w:rsid w:val="00A353D3"/>
    <w:rsid w:val="00A35E33"/>
    <w:rsid w:val="00A424DA"/>
    <w:rsid w:val="00A43277"/>
    <w:rsid w:val="00A44167"/>
    <w:rsid w:val="00A44A68"/>
    <w:rsid w:val="00A458EF"/>
    <w:rsid w:val="00A45FB8"/>
    <w:rsid w:val="00A465A5"/>
    <w:rsid w:val="00A47CB8"/>
    <w:rsid w:val="00A50C45"/>
    <w:rsid w:val="00A51018"/>
    <w:rsid w:val="00A51F48"/>
    <w:rsid w:val="00A52B89"/>
    <w:rsid w:val="00A53528"/>
    <w:rsid w:val="00A537C6"/>
    <w:rsid w:val="00A53F33"/>
    <w:rsid w:val="00A55C97"/>
    <w:rsid w:val="00A56E85"/>
    <w:rsid w:val="00A57098"/>
    <w:rsid w:val="00A57416"/>
    <w:rsid w:val="00A6027E"/>
    <w:rsid w:val="00A612E5"/>
    <w:rsid w:val="00A620B7"/>
    <w:rsid w:val="00A6306A"/>
    <w:rsid w:val="00A63630"/>
    <w:rsid w:val="00A63FFB"/>
    <w:rsid w:val="00A65C12"/>
    <w:rsid w:val="00A7330D"/>
    <w:rsid w:val="00A84BCC"/>
    <w:rsid w:val="00A91CBD"/>
    <w:rsid w:val="00A91D72"/>
    <w:rsid w:val="00A94616"/>
    <w:rsid w:val="00A957F2"/>
    <w:rsid w:val="00AA1750"/>
    <w:rsid w:val="00AA210C"/>
    <w:rsid w:val="00AA31A1"/>
    <w:rsid w:val="00AA36A9"/>
    <w:rsid w:val="00AB1316"/>
    <w:rsid w:val="00AB255A"/>
    <w:rsid w:val="00AB7C1B"/>
    <w:rsid w:val="00AC1553"/>
    <w:rsid w:val="00AC15C1"/>
    <w:rsid w:val="00AC5242"/>
    <w:rsid w:val="00AC78F4"/>
    <w:rsid w:val="00AD100B"/>
    <w:rsid w:val="00AD1692"/>
    <w:rsid w:val="00AD242B"/>
    <w:rsid w:val="00AD5617"/>
    <w:rsid w:val="00AD5C98"/>
    <w:rsid w:val="00AD60AE"/>
    <w:rsid w:val="00AE0463"/>
    <w:rsid w:val="00AE0D53"/>
    <w:rsid w:val="00AE24C1"/>
    <w:rsid w:val="00AE32DD"/>
    <w:rsid w:val="00AE6FF3"/>
    <w:rsid w:val="00AE7F4D"/>
    <w:rsid w:val="00AF50F1"/>
    <w:rsid w:val="00AF56ED"/>
    <w:rsid w:val="00AF6C68"/>
    <w:rsid w:val="00B00641"/>
    <w:rsid w:val="00B05D06"/>
    <w:rsid w:val="00B06BD0"/>
    <w:rsid w:val="00B07C02"/>
    <w:rsid w:val="00B1715D"/>
    <w:rsid w:val="00B20566"/>
    <w:rsid w:val="00B2262E"/>
    <w:rsid w:val="00B238E6"/>
    <w:rsid w:val="00B254FA"/>
    <w:rsid w:val="00B25BBA"/>
    <w:rsid w:val="00B30323"/>
    <w:rsid w:val="00B342F2"/>
    <w:rsid w:val="00B35DC4"/>
    <w:rsid w:val="00B372CC"/>
    <w:rsid w:val="00B427B8"/>
    <w:rsid w:val="00B45EA1"/>
    <w:rsid w:val="00B4647A"/>
    <w:rsid w:val="00B533A4"/>
    <w:rsid w:val="00B5480F"/>
    <w:rsid w:val="00B63D90"/>
    <w:rsid w:val="00B652EE"/>
    <w:rsid w:val="00B67D6F"/>
    <w:rsid w:val="00B70467"/>
    <w:rsid w:val="00B71FED"/>
    <w:rsid w:val="00B75638"/>
    <w:rsid w:val="00B82BD4"/>
    <w:rsid w:val="00B83CF3"/>
    <w:rsid w:val="00B8548D"/>
    <w:rsid w:val="00B86016"/>
    <w:rsid w:val="00B864BF"/>
    <w:rsid w:val="00B908CE"/>
    <w:rsid w:val="00B9129B"/>
    <w:rsid w:val="00B91819"/>
    <w:rsid w:val="00B9432E"/>
    <w:rsid w:val="00B94EA2"/>
    <w:rsid w:val="00B9752A"/>
    <w:rsid w:val="00BA1676"/>
    <w:rsid w:val="00BA16A7"/>
    <w:rsid w:val="00BA16FC"/>
    <w:rsid w:val="00BA46A2"/>
    <w:rsid w:val="00BB17AF"/>
    <w:rsid w:val="00BB7494"/>
    <w:rsid w:val="00BC2DCC"/>
    <w:rsid w:val="00BC531C"/>
    <w:rsid w:val="00BC6966"/>
    <w:rsid w:val="00BD00E4"/>
    <w:rsid w:val="00BD4B84"/>
    <w:rsid w:val="00BD5162"/>
    <w:rsid w:val="00BD6C18"/>
    <w:rsid w:val="00BE4143"/>
    <w:rsid w:val="00BE4D0F"/>
    <w:rsid w:val="00BE5C4B"/>
    <w:rsid w:val="00BF2616"/>
    <w:rsid w:val="00BF28CA"/>
    <w:rsid w:val="00C00FF4"/>
    <w:rsid w:val="00C02B26"/>
    <w:rsid w:val="00C02E43"/>
    <w:rsid w:val="00C03F46"/>
    <w:rsid w:val="00C04980"/>
    <w:rsid w:val="00C05FFB"/>
    <w:rsid w:val="00C066BD"/>
    <w:rsid w:val="00C101B1"/>
    <w:rsid w:val="00C11AD4"/>
    <w:rsid w:val="00C12EF8"/>
    <w:rsid w:val="00C16F08"/>
    <w:rsid w:val="00C17261"/>
    <w:rsid w:val="00C175E8"/>
    <w:rsid w:val="00C2279E"/>
    <w:rsid w:val="00C229FF"/>
    <w:rsid w:val="00C26C74"/>
    <w:rsid w:val="00C27A87"/>
    <w:rsid w:val="00C3124E"/>
    <w:rsid w:val="00C32B0A"/>
    <w:rsid w:val="00C33891"/>
    <w:rsid w:val="00C360A4"/>
    <w:rsid w:val="00C46867"/>
    <w:rsid w:val="00C54C7C"/>
    <w:rsid w:val="00C55B1F"/>
    <w:rsid w:val="00C614A7"/>
    <w:rsid w:val="00C62B42"/>
    <w:rsid w:val="00C6465C"/>
    <w:rsid w:val="00C64C50"/>
    <w:rsid w:val="00C65D8B"/>
    <w:rsid w:val="00C6712E"/>
    <w:rsid w:val="00C677A5"/>
    <w:rsid w:val="00C67BFF"/>
    <w:rsid w:val="00C73546"/>
    <w:rsid w:val="00C750FD"/>
    <w:rsid w:val="00C81331"/>
    <w:rsid w:val="00C823F3"/>
    <w:rsid w:val="00C842B4"/>
    <w:rsid w:val="00C856BF"/>
    <w:rsid w:val="00C869BF"/>
    <w:rsid w:val="00C876DF"/>
    <w:rsid w:val="00CA16D0"/>
    <w:rsid w:val="00CA23AC"/>
    <w:rsid w:val="00CA400E"/>
    <w:rsid w:val="00CA5854"/>
    <w:rsid w:val="00CA6F05"/>
    <w:rsid w:val="00CA7F28"/>
    <w:rsid w:val="00CB04E8"/>
    <w:rsid w:val="00CB055C"/>
    <w:rsid w:val="00CB0CD5"/>
    <w:rsid w:val="00CB1933"/>
    <w:rsid w:val="00CB2728"/>
    <w:rsid w:val="00CB45C9"/>
    <w:rsid w:val="00CB71EB"/>
    <w:rsid w:val="00CB7F83"/>
    <w:rsid w:val="00CC0361"/>
    <w:rsid w:val="00CC6B08"/>
    <w:rsid w:val="00CD03F9"/>
    <w:rsid w:val="00CD3ECA"/>
    <w:rsid w:val="00CD65CF"/>
    <w:rsid w:val="00CE2524"/>
    <w:rsid w:val="00CE2895"/>
    <w:rsid w:val="00CE4F73"/>
    <w:rsid w:val="00CF0D38"/>
    <w:rsid w:val="00CF34A8"/>
    <w:rsid w:val="00CF38B8"/>
    <w:rsid w:val="00CF6743"/>
    <w:rsid w:val="00CF7038"/>
    <w:rsid w:val="00CF73CA"/>
    <w:rsid w:val="00D0001C"/>
    <w:rsid w:val="00D019ED"/>
    <w:rsid w:val="00D0471A"/>
    <w:rsid w:val="00D106EE"/>
    <w:rsid w:val="00D138A2"/>
    <w:rsid w:val="00D21062"/>
    <w:rsid w:val="00D24B5E"/>
    <w:rsid w:val="00D30C6F"/>
    <w:rsid w:val="00D31B03"/>
    <w:rsid w:val="00D326F5"/>
    <w:rsid w:val="00D32C11"/>
    <w:rsid w:val="00D354B2"/>
    <w:rsid w:val="00D361B9"/>
    <w:rsid w:val="00D3659F"/>
    <w:rsid w:val="00D36AA0"/>
    <w:rsid w:val="00D414D9"/>
    <w:rsid w:val="00D41E64"/>
    <w:rsid w:val="00D44CB4"/>
    <w:rsid w:val="00D463D1"/>
    <w:rsid w:val="00D50408"/>
    <w:rsid w:val="00D53C13"/>
    <w:rsid w:val="00D53FEC"/>
    <w:rsid w:val="00D544C9"/>
    <w:rsid w:val="00D55497"/>
    <w:rsid w:val="00D613BB"/>
    <w:rsid w:val="00D63D67"/>
    <w:rsid w:val="00D663A5"/>
    <w:rsid w:val="00D67C75"/>
    <w:rsid w:val="00D70A6A"/>
    <w:rsid w:val="00D76431"/>
    <w:rsid w:val="00D81110"/>
    <w:rsid w:val="00D8182F"/>
    <w:rsid w:val="00D8278D"/>
    <w:rsid w:val="00D83577"/>
    <w:rsid w:val="00D86759"/>
    <w:rsid w:val="00D87DB4"/>
    <w:rsid w:val="00D92125"/>
    <w:rsid w:val="00D93933"/>
    <w:rsid w:val="00D97F0B"/>
    <w:rsid w:val="00DA0E31"/>
    <w:rsid w:val="00DA3D7E"/>
    <w:rsid w:val="00DA4F20"/>
    <w:rsid w:val="00DB04D0"/>
    <w:rsid w:val="00DB23A8"/>
    <w:rsid w:val="00DB3C58"/>
    <w:rsid w:val="00DB4A43"/>
    <w:rsid w:val="00DB4C4E"/>
    <w:rsid w:val="00DB74A3"/>
    <w:rsid w:val="00DC3526"/>
    <w:rsid w:val="00DC45D3"/>
    <w:rsid w:val="00DC5AE4"/>
    <w:rsid w:val="00DD0422"/>
    <w:rsid w:val="00DD1A6F"/>
    <w:rsid w:val="00DD53D4"/>
    <w:rsid w:val="00DD5961"/>
    <w:rsid w:val="00DD59DD"/>
    <w:rsid w:val="00DD636B"/>
    <w:rsid w:val="00DD67DD"/>
    <w:rsid w:val="00DD6F7F"/>
    <w:rsid w:val="00DE2FEE"/>
    <w:rsid w:val="00DE329C"/>
    <w:rsid w:val="00DE517D"/>
    <w:rsid w:val="00DF5887"/>
    <w:rsid w:val="00DF59AA"/>
    <w:rsid w:val="00DF6027"/>
    <w:rsid w:val="00DF67D7"/>
    <w:rsid w:val="00DF7649"/>
    <w:rsid w:val="00E02F3A"/>
    <w:rsid w:val="00E05E68"/>
    <w:rsid w:val="00E11CFF"/>
    <w:rsid w:val="00E14D99"/>
    <w:rsid w:val="00E20A8F"/>
    <w:rsid w:val="00E213D0"/>
    <w:rsid w:val="00E239EB"/>
    <w:rsid w:val="00E24812"/>
    <w:rsid w:val="00E25707"/>
    <w:rsid w:val="00E26895"/>
    <w:rsid w:val="00E27FFD"/>
    <w:rsid w:val="00E30386"/>
    <w:rsid w:val="00E315CE"/>
    <w:rsid w:val="00E33437"/>
    <w:rsid w:val="00E33C98"/>
    <w:rsid w:val="00E34CF7"/>
    <w:rsid w:val="00E34F7B"/>
    <w:rsid w:val="00E35CEB"/>
    <w:rsid w:val="00E35D9A"/>
    <w:rsid w:val="00E36ECB"/>
    <w:rsid w:val="00E3783B"/>
    <w:rsid w:val="00E37D12"/>
    <w:rsid w:val="00E40298"/>
    <w:rsid w:val="00E45925"/>
    <w:rsid w:val="00E46E04"/>
    <w:rsid w:val="00E51820"/>
    <w:rsid w:val="00E54488"/>
    <w:rsid w:val="00E54D77"/>
    <w:rsid w:val="00E54DFD"/>
    <w:rsid w:val="00E6085F"/>
    <w:rsid w:val="00E67255"/>
    <w:rsid w:val="00E67375"/>
    <w:rsid w:val="00E73A5A"/>
    <w:rsid w:val="00E73F11"/>
    <w:rsid w:val="00E7756E"/>
    <w:rsid w:val="00E80824"/>
    <w:rsid w:val="00E817FB"/>
    <w:rsid w:val="00E83DB1"/>
    <w:rsid w:val="00E9032B"/>
    <w:rsid w:val="00E91F38"/>
    <w:rsid w:val="00E940DE"/>
    <w:rsid w:val="00EA256D"/>
    <w:rsid w:val="00EA4C30"/>
    <w:rsid w:val="00EA56FB"/>
    <w:rsid w:val="00EA5779"/>
    <w:rsid w:val="00EA5A53"/>
    <w:rsid w:val="00EB0138"/>
    <w:rsid w:val="00EB0496"/>
    <w:rsid w:val="00EB04FA"/>
    <w:rsid w:val="00EB0C54"/>
    <w:rsid w:val="00EB0E5A"/>
    <w:rsid w:val="00EB1774"/>
    <w:rsid w:val="00EB4B63"/>
    <w:rsid w:val="00EB616B"/>
    <w:rsid w:val="00EB79F0"/>
    <w:rsid w:val="00EC0902"/>
    <w:rsid w:val="00EC1082"/>
    <w:rsid w:val="00EC10EC"/>
    <w:rsid w:val="00EC1B37"/>
    <w:rsid w:val="00EC317D"/>
    <w:rsid w:val="00EC7D03"/>
    <w:rsid w:val="00ED308E"/>
    <w:rsid w:val="00ED389B"/>
    <w:rsid w:val="00ED5334"/>
    <w:rsid w:val="00ED594B"/>
    <w:rsid w:val="00ED6935"/>
    <w:rsid w:val="00EE07A2"/>
    <w:rsid w:val="00EE3A45"/>
    <w:rsid w:val="00EE3ED1"/>
    <w:rsid w:val="00EE4C6D"/>
    <w:rsid w:val="00EE4E0F"/>
    <w:rsid w:val="00EF0B3C"/>
    <w:rsid w:val="00EF17BA"/>
    <w:rsid w:val="00EF2506"/>
    <w:rsid w:val="00EF250E"/>
    <w:rsid w:val="00EF460E"/>
    <w:rsid w:val="00EF5BF8"/>
    <w:rsid w:val="00EF5CA7"/>
    <w:rsid w:val="00EF790F"/>
    <w:rsid w:val="00F00D8B"/>
    <w:rsid w:val="00F02D69"/>
    <w:rsid w:val="00F05D47"/>
    <w:rsid w:val="00F07D62"/>
    <w:rsid w:val="00F12E9B"/>
    <w:rsid w:val="00F13D3C"/>
    <w:rsid w:val="00F161E3"/>
    <w:rsid w:val="00F211AB"/>
    <w:rsid w:val="00F21705"/>
    <w:rsid w:val="00F21CBD"/>
    <w:rsid w:val="00F22D98"/>
    <w:rsid w:val="00F243ED"/>
    <w:rsid w:val="00F266BE"/>
    <w:rsid w:val="00F26D39"/>
    <w:rsid w:val="00F31EC4"/>
    <w:rsid w:val="00F337CE"/>
    <w:rsid w:val="00F404BA"/>
    <w:rsid w:val="00F4406F"/>
    <w:rsid w:val="00F45FD1"/>
    <w:rsid w:val="00F4604C"/>
    <w:rsid w:val="00F50B8D"/>
    <w:rsid w:val="00F52E7A"/>
    <w:rsid w:val="00F540D7"/>
    <w:rsid w:val="00F57721"/>
    <w:rsid w:val="00F639F0"/>
    <w:rsid w:val="00F64F7D"/>
    <w:rsid w:val="00F65E4B"/>
    <w:rsid w:val="00F66741"/>
    <w:rsid w:val="00F72101"/>
    <w:rsid w:val="00F723A6"/>
    <w:rsid w:val="00F74466"/>
    <w:rsid w:val="00F7714B"/>
    <w:rsid w:val="00F80111"/>
    <w:rsid w:val="00F83DED"/>
    <w:rsid w:val="00F8527F"/>
    <w:rsid w:val="00F8529B"/>
    <w:rsid w:val="00F86421"/>
    <w:rsid w:val="00F86BD1"/>
    <w:rsid w:val="00F86F5A"/>
    <w:rsid w:val="00F8705C"/>
    <w:rsid w:val="00F8735D"/>
    <w:rsid w:val="00F87FB4"/>
    <w:rsid w:val="00F938CD"/>
    <w:rsid w:val="00F94B5F"/>
    <w:rsid w:val="00F94D57"/>
    <w:rsid w:val="00F952EF"/>
    <w:rsid w:val="00F956AB"/>
    <w:rsid w:val="00F963C8"/>
    <w:rsid w:val="00FA13EA"/>
    <w:rsid w:val="00FA7C35"/>
    <w:rsid w:val="00FB165D"/>
    <w:rsid w:val="00FB2151"/>
    <w:rsid w:val="00FB7CB3"/>
    <w:rsid w:val="00FC2CE8"/>
    <w:rsid w:val="00FC410B"/>
    <w:rsid w:val="00FC4574"/>
    <w:rsid w:val="00FC617D"/>
    <w:rsid w:val="00FC7F6B"/>
    <w:rsid w:val="00FD25E5"/>
    <w:rsid w:val="00FD448D"/>
    <w:rsid w:val="00FD4AE2"/>
    <w:rsid w:val="00FD6EFF"/>
    <w:rsid w:val="00FE4F1B"/>
    <w:rsid w:val="00FE6486"/>
    <w:rsid w:val="00FE66A4"/>
    <w:rsid w:val="00FE70C5"/>
    <w:rsid w:val="00FE7BB4"/>
    <w:rsid w:val="00FE7D1C"/>
    <w:rsid w:val="01AA4D57"/>
    <w:rsid w:val="025501B0"/>
    <w:rsid w:val="03208A1D"/>
    <w:rsid w:val="078DE8FE"/>
    <w:rsid w:val="092039B3"/>
    <w:rsid w:val="108E1033"/>
    <w:rsid w:val="11A748C4"/>
    <w:rsid w:val="143E5263"/>
    <w:rsid w:val="144CDCAC"/>
    <w:rsid w:val="156E2FBD"/>
    <w:rsid w:val="158BE55B"/>
    <w:rsid w:val="16FC098D"/>
    <w:rsid w:val="1AB59B93"/>
    <w:rsid w:val="1BB2A9D9"/>
    <w:rsid w:val="1BD2A077"/>
    <w:rsid w:val="1E181966"/>
    <w:rsid w:val="1F567AAC"/>
    <w:rsid w:val="21560C8E"/>
    <w:rsid w:val="21724F7C"/>
    <w:rsid w:val="22AD4AA7"/>
    <w:rsid w:val="238BB4FE"/>
    <w:rsid w:val="283F29F8"/>
    <w:rsid w:val="2891CE6B"/>
    <w:rsid w:val="28C74AC1"/>
    <w:rsid w:val="2A634F77"/>
    <w:rsid w:val="2B843714"/>
    <w:rsid w:val="312B82EA"/>
    <w:rsid w:val="346323AC"/>
    <w:rsid w:val="3642BC0C"/>
    <w:rsid w:val="3652FE2C"/>
    <w:rsid w:val="36BC9370"/>
    <w:rsid w:val="38C2D660"/>
    <w:rsid w:val="394BEA44"/>
    <w:rsid w:val="397689B7"/>
    <w:rsid w:val="3D07AF13"/>
    <w:rsid w:val="3DF0DD95"/>
    <w:rsid w:val="3EA17090"/>
    <w:rsid w:val="41352B9F"/>
    <w:rsid w:val="43672F1A"/>
    <w:rsid w:val="436F87B7"/>
    <w:rsid w:val="4570659C"/>
    <w:rsid w:val="46B1C841"/>
    <w:rsid w:val="4775126A"/>
    <w:rsid w:val="4A2F40B5"/>
    <w:rsid w:val="4B3E7C03"/>
    <w:rsid w:val="4D4DB91A"/>
    <w:rsid w:val="515AB740"/>
    <w:rsid w:val="52B1996D"/>
    <w:rsid w:val="548801D2"/>
    <w:rsid w:val="5668D565"/>
    <w:rsid w:val="567259CC"/>
    <w:rsid w:val="591B0F69"/>
    <w:rsid w:val="5B18118F"/>
    <w:rsid w:val="5CBCD9B7"/>
    <w:rsid w:val="5D63DCE4"/>
    <w:rsid w:val="5DA64081"/>
    <w:rsid w:val="5EC2176C"/>
    <w:rsid w:val="610DF2E7"/>
    <w:rsid w:val="6173F05C"/>
    <w:rsid w:val="61BE9D48"/>
    <w:rsid w:val="632080BA"/>
    <w:rsid w:val="63564A86"/>
    <w:rsid w:val="652C2BD6"/>
    <w:rsid w:val="65CAB182"/>
    <w:rsid w:val="66462710"/>
    <w:rsid w:val="672003A5"/>
    <w:rsid w:val="6E6DC3A1"/>
    <w:rsid w:val="6FF06BA5"/>
    <w:rsid w:val="70FC9556"/>
    <w:rsid w:val="71766430"/>
    <w:rsid w:val="71A56463"/>
    <w:rsid w:val="743C4CDE"/>
    <w:rsid w:val="74DBD782"/>
    <w:rsid w:val="74EB1A1B"/>
    <w:rsid w:val="75B79FBB"/>
    <w:rsid w:val="777AEFEB"/>
    <w:rsid w:val="77BA5C76"/>
    <w:rsid w:val="788EB8BA"/>
    <w:rsid w:val="78C37338"/>
    <w:rsid w:val="7988E3E4"/>
    <w:rsid w:val="7E6ABF0E"/>
    <w:rsid w:val="7F5111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21733B"/>
  <w15:chartTrackingRefBased/>
  <w15:docId w15:val="{187CC6BA-54CB-4056-9857-95B56D31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1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6A9"/>
    <w:rPr>
      <w:color w:val="0563C1" w:themeColor="hyperlink"/>
      <w:u w:val="single"/>
    </w:rPr>
  </w:style>
  <w:style w:type="character" w:styleId="UnresolvedMention">
    <w:name w:val="Unresolved Mention"/>
    <w:basedOn w:val="DefaultParagraphFont"/>
    <w:uiPriority w:val="99"/>
    <w:semiHidden/>
    <w:unhideWhenUsed/>
    <w:rsid w:val="00AA36A9"/>
    <w:rPr>
      <w:color w:val="808080"/>
      <w:shd w:val="clear" w:color="auto" w:fill="E6E6E6"/>
    </w:rPr>
  </w:style>
  <w:style w:type="paragraph" w:styleId="BalloonText">
    <w:name w:val="Balloon Text"/>
    <w:basedOn w:val="Normal"/>
    <w:link w:val="BalloonTextChar"/>
    <w:uiPriority w:val="99"/>
    <w:semiHidden/>
    <w:unhideWhenUsed/>
    <w:rsid w:val="009E0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0C5"/>
    <w:rPr>
      <w:rFonts w:ascii="Segoe UI" w:hAnsi="Segoe UI" w:cs="Segoe UI"/>
      <w:sz w:val="18"/>
      <w:szCs w:val="18"/>
    </w:rPr>
  </w:style>
  <w:style w:type="paragraph" w:styleId="ListParagraph">
    <w:name w:val="List Paragraph"/>
    <w:basedOn w:val="Normal"/>
    <w:uiPriority w:val="34"/>
    <w:qFormat/>
    <w:rsid w:val="00572FE9"/>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B3F5E"/>
    <w:rPr>
      <w:b/>
      <w:bCs/>
    </w:rPr>
  </w:style>
  <w:style w:type="character" w:customStyle="1" w:styleId="CommentSubjectChar">
    <w:name w:val="Comment Subject Char"/>
    <w:basedOn w:val="CommentTextChar"/>
    <w:link w:val="CommentSubject"/>
    <w:uiPriority w:val="99"/>
    <w:semiHidden/>
    <w:rsid w:val="004B3F5E"/>
    <w:rPr>
      <w:b/>
      <w:bCs/>
      <w:sz w:val="20"/>
      <w:szCs w:val="20"/>
    </w:rPr>
  </w:style>
  <w:style w:type="paragraph" w:styleId="Header">
    <w:name w:val="header"/>
    <w:basedOn w:val="Normal"/>
    <w:link w:val="HeaderChar"/>
    <w:uiPriority w:val="99"/>
    <w:unhideWhenUsed/>
    <w:rsid w:val="008B5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E62"/>
  </w:style>
  <w:style w:type="paragraph" w:styleId="Footer">
    <w:name w:val="footer"/>
    <w:basedOn w:val="Normal"/>
    <w:link w:val="FooterChar"/>
    <w:uiPriority w:val="99"/>
    <w:unhideWhenUsed/>
    <w:rsid w:val="008B5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E62"/>
  </w:style>
  <w:style w:type="character" w:styleId="FollowedHyperlink">
    <w:name w:val="FollowedHyperlink"/>
    <w:basedOn w:val="DefaultParagraphFont"/>
    <w:uiPriority w:val="99"/>
    <w:semiHidden/>
    <w:unhideWhenUsed/>
    <w:rsid w:val="00EB0C54"/>
    <w:rPr>
      <w:color w:val="954F72" w:themeColor="followedHyperlink"/>
      <w:u w:val="single"/>
    </w:rPr>
  </w:style>
  <w:style w:type="paragraph" w:styleId="Revision">
    <w:name w:val="Revision"/>
    <w:hidden/>
    <w:uiPriority w:val="99"/>
    <w:semiHidden/>
    <w:rsid w:val="008A65A4"/>
    <w:pPr>
      <w:spacing w:after="0" w:line="240" w:lineRule="auto"/>
    </w:pPr>
  </w:style>
  <w:style w:type="paragraph" w:customStyle="1" w:styleId="xmsonormal">
    <w:name w:val="x_msonormal"/>
    <w:basedOn w:val="Normal"/>
    <w:rsid w:val="00EB177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492389">
      <w:bodyDiv w:val="1"/>
      <w:marLeft w:val="0"/>
      <w:marRight w:val="0"/>
      <w:marTop w:val="0"/>
      <w:marBottom w:val="0"/>
      <w:divBdr>
        <w:top w:val="none" w:sz="0" w:space="0" w:color="auto"/>
        <w:left w:val="none" w:sz="0" w:space="0" w:color="auto"/>
        <w:bottom w:val="none" w:sz="0" w:space="0" w:color="auto"/>
        <w:right w:val="none" w:sz="0" w:space="0" w:color="auto"/>
      </w:divBdr>
    </w:div>
    <w:div w:id="1427195093">
      <w:bodyDiv w:val="1"/>
      <w:marLeft w:val="0"/>
      <w:marRight w:val="0"/>
      <w:marTop w:val="0"/>
      <w:marBottom w:val="0"/>
      <w:divBdr>
        <w:top w:val="none" w:sz="0" w:space="0" w:color="auto"/>
        <w:left w:val="none" w:sz="0" w:space="0" w:color="auto"/>
        <w:bottom w:val="none" w:sz="0" w:space="0" w:color="auto"/>
        <w:right w:val="none" w:sz="0" w:space="0" w:color="auto"/>
      </w:divBdr>
    </w:div>
    <w:div w:id="1442071076">
      <w:bodyDiv w:val="1"/>
      <w:marLeft w:val="0"/>
      <w:marRight w:val="0"/>
      <w:marTop w:val="0"/>
      <w:marBottom w:val="0"/>
      <w:divBdr>
        <w:top w:val="none" w:sz="0" w:space="0" w:color="auto"/>
        <w:left w:val="none" w:sz="0" w:space="0" w:color="auto"/>
        <w:bottom w:val="none" w:sz="0" w:space="0" w:color="auto"/>
        <w:right w:val="none" w:sz="0" w:space="0" w:color="auto"/>
      </w:divBdr>
    </w:div>
    <w:div w:id="1793285989">
      <w:bodyDiv w:val="1"/>
      <w:marLeft w:val="0"/>
      <w:marRight w:val="0"/>
      <w:marTop w:val="0"/>
      <w:marBottom w:val="0"/>
      <w:divBdr>
        <w:top w:val="none" w:sz="0" w:space="0" w:color="auto"/>
        <w:left w:val="none" w:sz="0" w:space="0" w:color="auto"/>
        <w:bottom w:val="none" w:sz="0" w:space="0" w:color="auto"/>
        <w:right w:val="none" w:sz="0" w:space="0" w:color="auto"/>
      </w:divBdr>
    </w:div>
    <w:div w:id="1884899002">
      <w:bodyDiv w:val="1"/>
      <w:marLeft w:val="0"/>
      <w:marRight w:val="0"/>
      <w:marTop w:val="0"/>
      <w:marBottom w:val="0"/>
      <w:divBdr>
        <w:top w:val="none" w:sz="0" w:space="0" w:color="auto"/>
        <w:left w:val="none" w:sz="0" w:space="0" w:color="auto"/>
        <w:bottom w:val="none" w:sz="0" w:space="0" w:color="auto"/>
        <w:right w:val="none" w:sz="0" w:space="0" w:color="auto"/>
      </w:divBdr>
    </w:div>
    <w:div w:id="1924220281">
      <w:bodyDiv w:val="1"/>
      <w:marLeft w:val="0"/>
      <w:marRight w:val="0"/>
      <w:marTop w:val="0"/>
      <w:marBottom w:val="0"/>
      <w:divBdr>
        <w:top w:val="none" w:sz="0" w:space="0" w:color="auto"/>
        <w:left w:val="none" w:sz="0" w:space="0" w:color="auto"/>
        <w:bottom w:val="none" w:sz="0" w:space="0" w:color="auto"/>
        <w:right w:val="none" w:sz="0" w:space="0" w:color="auto"/>
      </w:divBdr>
    </w:div>
    <w:div w:id="203175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cpappeals@nes.scot.nhs.uk"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arcpappeals@nes.scot.nhs.uk"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arcpappeals@nes.scot.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otlanddeanery.nhs.scot/trainee-information/annual-review-of-competence-progression-arcp/appeal-your-decision/"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arcpappeals@nes.scot.nhs.uk"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arcpappeals@nes.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E12FBC3B70746AD0FA5D2E2095582" ma:contentTypeVersion="13" ma:contentTypeDescription="Create a new document." ma:contentTypeScope="" ma:versionID="f1d50711d1ecfbe4b79827cab100f71e">
  <xsd:schema xmlns:xsd="http://www.w3.org/2001/XMLSchema" xmlns:xs="http://www.w3.org/2001/XMLSchema" xmlns:p="http://schemas.microsoft.com/office/2006/metadata/properties" xmlns:ns3="92d2ad8e-ff2c-439a-aaaf-4c96f8dafb1f" xmlns:ns4="ac3fd715-a58f-48a4-9877-1aba32c398eb" targetNamespace="http://schemas.microsoft.com/office/2006/metadata/properties" ma:root="true" ma:fieldsID="36be6a16edbb4ec721efb2ad8c5b39f1" ns3:_="" ns4:_="">
    <xsd:import namespace="92d2ad8e-ff2c-439a-aaaf-4c96f8dafb1f"/>
    <xsd:import namespace="ac3fd715-a58f-48a4-9877-1aba32c398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2ad8e-ff2c-439a-aaaf-4c96f8daf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fd715-a58f-48a4-9877-1aba32c398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69297-8079-4642-996B-80877DC0AB81}">
  <ds:schemaRefs>
    <ds:schemaRef ds:uri="http://purl.org/dc/elements/1.1/"/>
    <ds:schemaRef ds:uri="ac3fd715-a58f-48a4-9877-1aba32c398eb"/>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92d2ad8e-ff2c-439a-aaaf-4c96f8dafb1f"/>
    <ds:schemaRef ds:uri="http://www.w3.org/XML/1998/namespace"/>
    <ds:schemaRef ds:uri="http://purl.org/dc/dcmitype/"/>
  </ds:schemaRefs>
</ds:datastoreItem>
</file>

<file path=customXml/itemProps2.xml><?xml version="1.0" encoding="utf-8"?>
<ds:datastoreItem xmlns:ds="http://schemas.openxmlformats.org/officeDocument/2006/customXml" ds:itemID="{EA990BB7-D8ED-451F-93FC-0F9763BD9406}">
  <ds:schemaRefs>
    <ds:schemaRef ds:uri="http://schemas.microsoft.com/sharepoint/v3/contenttype/forms"/>
  </ds:schemaRefs>
</ds:datastoreItem>
</file>

<file path=customXml/itemProps3.xml><?xml version="1.0" encoding="utf-8"?>
<ds:datastoreItem xmlns:ds="http://schemas.openxmlformats.org/officeDocument/2006/customXml" ds:itemID="{A6E3C81B-0153-4181-9B29-9C67FBDD7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2ad8e-ff2c-439a-aaaf-4c96f8dafb1f"/>
    <ds:schemaRef ds:uri="ac3fd715-a58f-48a4-9877-1aba32c39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339C10-5A33-47A1-9FEF-C5059C860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2963</Words>
  <Characters>16895</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Baillie</dc:creator>
  <cp:keywords/>
  <dc:description/>
  <cp:lastModifiedBy>Gillian Carter</cp:lastModifiedBy>
  <cp:revision>2</cp:revision>
  <cp:lastPrinted>2020-11-17T03:32:00Z</cp:lastPrinted>
  <dcterms:created xsi:type="dcterms:W3CDTF">2021-02-26T09:48:00Z</dcterms:created>
  <dcterms:modified xsi:type="dcterms:W3CDTF">2021-02-26T09:48:00Z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0x010100353E12FBC3B70746AD0FA5D2E2095582</vt:lpwstr>
  </property>
  <property fmtid="{D5CDD505-2E9C-101B-9397-08002B2CF9AE}" pid="3" name="AuthorIds_UIVersion_3584">
    <vt:lpwstr>239</vt:lpwstr>
  </property>
</Properties>
</file>