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3CE28" w14:textId="11B77B57" w:rsidR="00BB15B7" w:rsidRPr="00C67713" w:rsidRDefault="26FF5FF3" w:rsidP="26FF5FF3">
      <w:pPr>
        <w:spacing w:after="0" w:line="240" w:lineRule="auto"/>
        <w:ind w:right="662"/>
        <w:jc w:val="center"/>
        <w:rPr>
          <w:rFonts w:asciiTheme="minorHAnsi" w:hAnsiTheme="minorHAnsi" w:cs="Arial"/>
          <w:b/>
          <w:bCs/>
        </w:rPr>
      </w:pPr>
      <w:bookmarkStart w:id="0" w:name="_GoBack"/>
      <w:bookmarkEnd w:id="0"/>
      <w:r w:rsidRPr="26FF5FF3">
        <w:rPr>
          <w:rFonts w:asciiTheme="minorHAnsi" w:hAnsiTheme="minorHAnsi" w:cs="Arial"/>
          <w:b/>
          <w:bCs/>
        </w:rPr>
        <w:t>Minutes of the Surgical Specialties Training Board meeting held at 10.45 am on Wednesday 1 May 2019 in Room 5, NHS Education for Scotland, Westport, Edinburgh (with videoconference links)</w:t>
      </w:r>
    </w:p>
    <w:p w14:paraId="3A73CE29" w14:textId="77777777" w:rsidR="00BB15B7" w:rsidRPr="00C67713" w:rsidRDefault="00BB15B7" w:rsidP="00BB15B7">
      <w:pPr>
        <w:spacing w:after="0" w:line="240" w:lineRule="auto"/>
        <w:ind w:left="709" w:right="662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ab/>
      </w:r>
    </w:p>
    <w:p w14:paraId="3A73CE2A" w14:textId="09738CE5" w:rsidR="00BB15B7" w:rsidRPr="00C67713" w:rsidRDefault="00BB15B7" w:rsidP="00BB15B7">
      <w:pPr>
        <w:spacing w:after="0" w:line="240" w:lineRule="auto"/>
        <w:rPr>
          <w:rFonts w:asciiTheme="minorHAnsi" w:hAnsiTheme="minorHAnsi" w:cs="Arial"/>
        </w:rPr>
      </w:pPr>
      <w:r w:rsidRPr="00C67713">
        <w:rPr>
          <w:rFonts w:asciiTheme="minorHAnsi" w:hAnsiTheme="minorHAnsi" w:cs="Arial"/>
          <w:b/>
        </w:rPr>
        <w:t>Present</w:t>
      </w:r>
      <w:r w:rsidRPr="00C26DA1">
        <w:rPr>
          <w:rFonts w:asciiTheme="minorHAnsi" w:hAnsiTheme="minorHAnsi" w:cs="Arial"/>
          <w:b/>
        </w:rPr>
        <w:t>:</w:t>
      </w:r>
      <w:r w:rsidRPr="00C6771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Pr="00C67713">
        <w:rPr>
          <w:rFonts w:asciiTheme="minorHAnsi" w:hAnsiTheme="minorHAnsi" w:cs="Arial"/>
        </w:rPr>
        <w:t xml:space="preserve">Graham Haddock (GH) Chair, </w:t>
      </w:r>
      <w:r w:rsidR="00E82A0E">
        <w:rPr>
          <w:rFonts w:asciiTheme="minorHAnsi" w:hAnsiTheme="minorHAnsi" w:cs="Arial"/>
        </w:rPr>
        <w:t xml:space="preserve">Richard Adamson (RA), </w:t>
      </w:r>
      <w:r>
        <w:rPr>
          <w:rFonts w:asciiTheme="minorHAnsi" w:hAnsiTheme="minorHAnsi" w:cs="Arial"/>
        </w:rPr>
        <w:t xml:space="preserve">Pankaj Agarwal (PA), </w:t>
      </w:r>
      <w:r w:rsidRPr="00C67713">
        <w:rPr>
          <w:rFonts w:asciiTheme="minorHAnsi" w:hAnsiTheme="minorHAnsi" w:cs="Arial"/>
        </w:rPr>
        <w:t xml:space="preserve">John Anderson (JA), Helen Biggins (HB), </w:t>
      </w:r>
      <w:r w:rsidR="00BE3478" w:rsidRPr="00C67713">
        <w:rPr>
          <w:rFonts w:asciiTheme="minorHAnsi" w:hAnsiTheme="minorHAnsi" w:cs="Arial"/>
        </w:rPr>
        <w:t xml:space="preserve">Russell Duncan (RD), </w:t>
      </w:r>
      <w:r w:rsidR="00BB23B1">
        <w:rPr>
          <w:rFonts w:asciiTheme="minorHAnsi" w:hAnsiTheme="minorHAnsi" w:cs="Arial"/>
        </w:rPr>
        <w:t>Vicky Hayter (VH),</w:t>
      </w:r>
      <w:r>
        <w:rPr>
          <w:rFonts w:asciiTheme="minorHAnsi" w:hAnsiTheme="minorHAnsi" w:cs="Arial"/>
        </w:rPr>
        <w:t xml:space="preserve"> Adam Hill (AH), </w:t>
      </w:r>
      <w:r w:rsidR="004A183E">
        <w:rPr>
          <w:rFonts w:asciiTheme="minorHAnsi" w:hAnsiTheme="minorHAnsi" w:cs="Arial"/>
        </w:rPr>
        <w:t>Fiona Kerry (FK) deputising for Ellie Davidson</w:t>
      </w:r>
      <w:r w:rsidR="00831A42">
        <w:rPr>
          <w:rFonts w:asciiTheme="minorHAnsi" w:hAnsiTheme="minorHAnsi" w:cs="Arial"/>
        </w:rPr>
        <w:t>,</w:t>
      </w:r>
      <w:r w:rsidR="004A183E" w:rsidRPr="00C67713">
        <w:rPr>
          <w:rFonts w:asciiTheme="minorHAnsi" w:hAnsiTheme="minorHAnsi" w:cs="Arial"/>
        </w:rPr>
        <w:t xml:space="preserve"> </w:t>
      </w:r>
      <w:r w:rsidRPr="00C67713">
        <w:rPr>
          <w:rFonts w:asciiTheme="minorHAnsi" w:hAnsiTheme="minorHAnsi" w:cs="Arial"/>
        </w:rPr>
        <w:t>Daniel McQueen (DM),</w:t>
      </w:r>
      <w:r>
        <w:rPr>
          <w:rFonts w:asciiTheme="minorHAnsi" w:hAnsiTheme="minorHAnsi" w:cs="Arial"/>
        </w:rPr>
        <w:t xml:space="preserve"> </w:t>
      </w:r>
      <w:r w:rsidR="004A183E" w:rsidRPr="00C67713">
        <w:rPr>
          <w:rFonts w:asciiTheme="minorHAnsi" w:hAnsiTheme="minorHAnsi" w:cs="Arial"/>
        </w:rPr>
        <w:t>Alastair Murray (AM</w:t>
      </w:r>
      <w:r w:rsidR="004A183E">
        <w:rPr>
          <w:rFonts w:asciiTheme="minorHAnsi" w:hAnsiTheme="minorHAnsi" w:cs="Arial"/>
        </w:rPr>
        <w:t>),</w:t>
      </w:r>
      <w:r w:rsidR="004A183E" w:rsidRPr="00C26DA1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Stuart Suttie (SS), </w:t>
      </w:r>
      <w:r w:rsidR="004009EC">
        <w:rPr>
          <w:rFonts w:asciiTheme="minorHAnsi" w:hAnsiTheme="minorHAnsi" w:cs="Arial"/>
        </w:rPr>
        <w:t>Mark Vella (MV),</w:t>
      </w:r>
      <w:r w:rsidR="004009EC" w:rsidRPr="008E213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Ken Walker (KW), </w:t>
      </w:r>
      <w:r w:rsidR="00BB23B1">
        <w:rPr>
          <w:rFonts w:asciiTheme="minorHAnsi" w:hAnsiTheme="minorHAnsi" w:cs="Arial"/>
        </w:rPr>
        <w:t xml:space="preserve">Phil Walmsley (PW), </w:t>
      </w:r>
      <w:r w:rsidR="00BE3478">
        <w:rPr>
          <w:rFonts w:asciiTheme="minorHAnsi" w:hAnsiTheme="minorHAnsi" w:cs="Arial"/>
        </w:rPr>
        <w:t>Stuart Waterston (SW)</w:t>
      </w:r>
      <w:r w:rsidR="00E82A0E">
        <w:rPr>
          <w:rFonts w:asciiTheme="minorHAnsi" w:hAnsiTheme="minorHAnsi" w:cs="Arial"/>
        </w:rPr>
        <w:t xml:space="preserve">, </w:t>
      </w:r>
      <w:r w:rsidRPr="00C67713">
        <w:rPr>
          <w:rFonts w:asciiTheme="minorHAnsi" w:hAnsiTheme="minorHAnsi" w:cs="Arial"/>
        </w:rPr>
        <w:t>Satheesh Yalamarthi (SY)</w:t>
      </w:r>
      <w:r>
        <w:rPr>
          <w:rFonts w:asciiTheme="minorHAnsi" w:hAnsiTheme="minorHAnsi" w:cs="Arial"/>
        </w:rPr>
        <w:t>.</w:t>
      </w:r>
    </w:p>
    <w:p w14:paraId="3A73CE2B" w14:textId="77777777" w:rsidR="00BB15B7" w:rsidRDefault="00BB15B7" w:rsidP="00BB15B7">
      <w:pPr>
        <w:spacing w:after="0" w:line="240" w:lineRule="auto"/>
        <w:rPr>
          <w:rFonts w:asciiTheme="minorHAnsi" w:hAnsiTheme="minorHAnsi" w:cs="Arial"/>
        </w:rPr>
      </w:pPr>
    </w:p>
    <w:p w14:paraId="3A73CE2C" w14:textId="3E50A12C" w:rsidR="00BB15B7" w:rsidRPr="00D21FC3" w:rsidRDefault="00BB15B7" w:rsidP="00BB15B7">
      <w:pPr>
        <w:spacing w:after="0" w:line="240" w:lineRule="auto"/>
        <w:rPr>
          <w:rFonts w:asciiTheme="minorHAnsi" w:hAnsiTheme="minorHAnsi" w:cs="Arial"/>
        </w:rPr>
      </w:pPr>
      <w:r w:rsidRPr="00C26DA1">
        <w:rPr>
          <w:rFonts w:asciiTheme="minorHAnsi" w:hAnsiTheme="minorHAnsi" w:cs="Arial"/>
          <w:b/>
        </w:rPr>
        <w:t>By videoconference:</w:t>
      </w:r>
      <w:r>
        <w:rPr>
          <w:rFonts w:asciiTheme="minorHAnsi" w:hAnsiTheme="minorHAnsi" w:cs="Arial"/>
        </w:rPr>
        <w:t xml:space="preserve">  </w:t>
      </w:r>
      <w:r w:rsidR="00E63815" w:rsidRPr="00E63815">
        <w:rPr>
          <w:rFonts w:asciiTheme="minorHAnsi" w:hAnsiTheme="minorHAnsi" w:cs="Arial"/>
          <w:i/>
        </w:rPr>
        <w:t>Aberdeen</w:t>
      </w:r>
      <w:r w:rsidR="00E63815">
        <w:rPr>
          <w:rFonts w:asciiTheme="minorHAnsi" w:hAnsiTheme="minorHAnsi" w:cs="Arial"/>
        </w:rPr>
        <w:t xml:space="preserve"> - Kapil Kumar (KK); </w:t>
      </w:r>
      <w:r>
        <w:rPr>
          <w:rFonts w:asciiTheme="minorHAnsi" w:hAnsiTheme="minorHAnsi" w:cs="Arial"/>
          <w:i/>
        </w:rPr>
        <w:t xml:space="preserve">Glasgow </w:t>
      </w:r>
      <w:r>
        <w:rPr>
          <w:rFonts w:asciiTheme="minorHAnsi" w:hAnsiTheme="minorHAnsi" w:cs="Arial"/>
        </w:rPr>
        <w:t>- Zak Latif (ZL)</w:t>
      </w:r>
      <w:r w:rsidR="00D21FC3">
        <w:rPr>
          <w:rFonts w:asciiTheme="minorHAnsi" w:hAnsiTheme="minorHAnsi" w:cs="Arial"/>
        </w:rPr>
        <w:t xml:space="preserve">; </w:t>
      </w:r>
      <w:r w:rsidR="00D21FC3" w:rsidRPr="00D21FC3">
        <w:rPr>
          <w:rFonts w:asciiTheme="minorHAnsi" w:hAnsiTheme="minorHAnsi" w:cs="Arial"/>
          <w:i/>
        </w:rPr>
        <w:t>Inverness</w:t>
      </w:r>
      <w:r w:rsidR="00D21FC3">
        <w:rPr>
          <w:rFonts w:asciiTheme="minorHAnsi" w:hAnsiTheme="minorHAnsi" w:cs="Arial"/>
        </w:rPr>
        <w:t xml:space="preserve"> - </w:t>
      </w:r>
      <w:r w:rsidR="00B75ED1" w:rsidRPr="00C67713">
        <w:rPr>
          <w:rFonts w:asciiTheme="minorHAnsi" w:hAnsiTheme="minorHAnsi" w:cs="Arial"/>
        </w:rPr>
        <w:t>Simon Hewick (SH)</w:t>
      </w:r>
      <w:r w:rsidR="00B75ED1">
        <w:rPr>
          <w:rFonts w:asciiTheme="minorHAnsi" w:hAnsiTheme="minorHAnsi" w:cs="Arial"/>
        </w:rPr>
        <w:t>.</w:t>
      </w:r>
    </w:p>
    <w:p w14:paraId="3A73CE2D" w14:textId="77777777" w:rsidR="00BB15B7" w:rsidRDefault="00BB15B7" w:rsidP="00BB15B7">
      <w:pPr>
        <w:spacing w:after="0" w:line="240" w:lineRule="auto"/>
        <w:rPr>
          <w:rFonts w:asciiTheme="minorHAnsi" w:hAnsiTheme="minorHAnsi" w:cs="Arial"/>
        </w:rPr>
      </w:pPr>
    </w:p>
    <w:p w14:paraId="3A73CE2E" w14:textId="5A26D7AD" w:rsidR="00BB15B7" w:rsidRPr="00C67713" w:rsidRDefault="00BB15B7" w:rsidP="00BB15B7">
      <w:pPr>
        <w:spacing w:after="0" w:line="240" w:lineRule="auto"/>
        <w:rPr>
          <w:rFonts w:asciiTheme="minorHAnsi" w:hAnsiTheme="minorHAnsi" w:cs="Arial"/>
        </w:rPr>
      </w:pPr>
      <w:r w:rsidRPr="00C67713">
        <w:rPr>
          <w:rFonts w:asciiTheme="minorHAnsi" w:hAnsiTheme="minorHAnsi" w:cs="Arial"/>
          <w:b/>
        </w:rPr>
        <w:t>Apologies</w:t>
      </w:r>
      <w:r w:rsidRPr="00C26DA1">
        <w:rPr>
          <w:rFonts w:asciiTheme="minorHAnsi" w:hAnsiTheme="minorHAnsi" w:cs="Arial"/>
          <w:b/>
        </w:rPr>
        <w:t>:</w:t>
      </w:r>
      <w:r w:rsidRPr="00C6771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</w:t>
      </w:r>
      <w:r w:rsidRPr="00C67713">
        <w:rPr>
          <w:rFonts w:asciiTheme="minorHAnsi" w:hAnsiTheme="minorHAnsi" w:cs="Arial"/>
        </w:rPr>
        <w:t xml:space="preserve">John Butler (JB), Dominique Byrne (DB), </w:t>
      </w:r>
      <w:r w:rsidR="00DC2102">
        <w:rPr>
          <w:rFonts w:asciiTheme="minorHAnsi" w:hAnsiTheme="minorHAnsi" w:cs="Arial"/>
        </w:rPr>
        <w:t xml:space="preserve">Donald Campbell (DC), </w:t>
      </w:r>
      <w:r>
        <w:rPr>
          <w:rFonts w:asciiTheme="minorHAnsi" w:hAnsiTheme="minorHAnsi" w:cs="Arial"/>
        </w:rPr>
        <w:t xml:space="preserve">Ellie Davidson (ED), </w:t>
      </w:r>
      <w:r w:rsidRPr="00C67713">
        <w:rPr>
          <w:rFonts w:asciiTheme="minorHAnsi" w:hAnsiTheme="minorHAnsi" w:cs="Arial"/>
        </w:rPr>
        <w:t>Tracey Gillies (TG), Alison Graham (AGr</w:t>
      </w:r>
      <w:r>
        <w:rPr>
          <w:rFonts w:asciiTheme="minorHAnsi" w:hAnsiTheme="minorHAnsi" w:cs="Arial"/>
        </w:rPr>
        <w:t xml:space="preserve">), </w:t>
      </w:r>
      <w:r w:rsidR="00075378">
        <w:rPr>
          <w:rFonts w:asciiTheme="minorHAnsi" w:hAnsiTheme="minorHAnsi" w:cs="Arial"/>
        </w:rPr>
        <w:t xml:space="preserve">Mike Griffin (MG), </w:t>
      </w:r>
      <w:r w:rsidRPr="00C67713">
        <w:rPr>
          <w:rFonts w:asciiTheme="minorHAnsi" w:hAnsiTheme="minorHAnsi" w:cs="Arial"/>
        </w:rPr>
        <w:t xml:space="preserve">Gareth Griffiths (GG), </w:t>
      </w:r>
      <w:r>
        <w:rPr>
          <w:rFonts w:asciiTheme="minorHAnsi" w:hAnsiTheme="minorHAnsi" w:cs="Arial"/>
        </w:rPr>
        <w:t xml:space="preserve">Kerry Haddow (KH), </w:t>
      </w:r>
      <w:r w:rsidRPr="00C67713">
        <w:rPr>
          <w:rFonts w:asciiTheme="minorHAnsi" w:hAnsiTheme="minorHAnsi" w:cs="Arial"/>
        </w:rPr>
        <w:t xml:space="preserve">Alan Kirk (AK), </w:t>
      </w:r>
      <w:r>
        <w:rPr>
          <w:rFonts w:asciiTheme="minorHAnsi" w:hAnsiTheme="minorHAnsi" w:cs="Arial"/>
        </w:rPr>
        <w:t xml:space="preserve">Graham Mackay (GM), Jen Mackenzie (JM), Calan Mathieson (CM), </w:t>
      </w:r>
      <w:r w:rsidRPr="00C67713">
        <w:rPr>
          <w:rFonts w:asciiTheme="minorHAnsi" w:hAnsiTheme="minorHAnsi" w:cs="Arial"/>
        </w:rPr>
        <w:t>Amanda McCabe (AMC), Jacquelyn McMillan (JMM)</w:t>
      </w:r>
      <w:r>
        <w:rPr>
          <w:rFonts w:asciiTheme="minorHAnsi" w:hAnsiTheme="minorHAnsi" w:cs="Arial"/>
        </w:rPr>
        <w:t xml:space="preserve">, </w:t>
      </w:r>
      <w:r w:rsidR="004362B1">
        <w:rPr>
          <w:rFonts w:asciiTheme="minorHAnsi" w:hAnsiTheme="minorHAnsi" w:cs="Arial"/>
        </w:rPr>
        <w:t xml:space="preserve">Rowan Parks (RP), </w:t>
      </w:r>
      <w:r>
        <w:rPr>
          <w:rFonts w:asciiTheme="minorHAnsi" w:hAnsiTheme="minorHAnsi" w:cs="Arial"/>
        </w:rPr>
        <w:t xml:space="preserve">Alasdair Robertson (AR), </w:t>
      </w:r>
      <w:r w:rsidR="004362B1" w:rsidRPr="00C67713">
        <w:rPr>
          <w:rFonts w:asciiTheme="minorHAnsi" w:hAnsiTheme="minorHAnsi" w:cs="Arial"/>
        </w:rPr>
        <w:t>Hamish Simpson (HS)</w:t>
      </w:r>
      <w:r w:rsidR="004362B1">
        <w:rPr>
          <w:rFonts w:asciiTheme="minorHAnsi" w:hAnsiTheme="minorHAnsi" w:cs="Arial"/>
        </w:rPr>
        <w:t>,</w:t>
      </w:r>
      <w:r w:rsidR="004362B1" w:rsidRPr="00C67713">
        <w:rPr>
          <w:rFonts w:asciiTheme="minorHAnsi" w:hAnsiTheme="minorHAnsi" w:cs="Arial"/>
        </w:rPr>
        <w:t xml:space="preserve"> </w:t>
      </w:r>
      <w:r w:rsidR="004362B1">
        <w:rPr>
          <w:rFonts w:asciiTheme="minorHAnsi" w:hAnsiTheme="minorHAnsi" w:cs="Arial"/>
        </w:rPr>
        <w:t>Ashleigh Stewart (AS)</w:t>
      </w:r>
      <w:r w:rsidR="004009EC">
        <w:rPr>
          <w:rFonts w:asciiTheme="minorHAnsi" w:hAnsiTheme="minorHAnsi" w:cs="Arial"/>
        </w:rPr>
        <w:t xml:space="preserve">, </w:t>
      </w:r>
      <w:r>
        <w:rPr>
          <w:rFonts w:asciiTheme="minorHAnsi" w:hAnsiTheme="minorHAnsi" w:cs="Arial"/>
        </w:rPr>
        <w:t>Craig Wales (CW)</w:t>
      </w:r>
      <w:r w:rsidR="00B75ED1">
        <w:rPr>
          <w:rFonts w:asciiTheme="minorHAnsi" w:hAnsiTheme="minorHAnsi" w:cs="Arial"/>
        </w:rPr>
        <w:t>.</w:t>
      </w:r>
    </w:p>
    <w:p w14:paraId="3A73CE2F" w14:textId="77777777" w:rsidR="00BB15B7" w:rsidRPr="00C67713" w:rsidRDefault="00BB15B7" w:rsidP="00BB15B7">
      <w:pPr>
        <w:spacing w:after="0" w:line="240" w:lineRule="auto"/>
        <w:rPr>
          <w:rFonts w:asciiTheme="minorHAnsi" w:hAnsiTheme="minorHAnsi" w:cs="Arial"/>
        </w:rPr>
      </w:pPr>
    </w:p>
    <w:p w14:paraId="3A73CE30" w14:textId="77777777" w:rsidR="00BB15B7" w:rsidRDefault="00BB15B7" w:rsidP="00BB15B7">
      <w:pPr>
        <w:spacing w:after="0" w:line="240" w:lineRule="auto"/>
        <w:rPr>
          <w:rFonts w:asciiTheme="minorHAnsi" w:hAnsiTheme="minorHAnsi" w:cs="Arial"/>
        </w:rPr>
      </w:pPr>
      <w:r w:rsidRPr="00C67713">
        <w:rPr>
          <w:rFonts w:asciiTheme="minorHAnsi" w:hAnsiTheme="minorHAnsi" w:cs="Arial"/>
          <w:b/>
        </w:rPr>
        <w:t>In attendance</w:t>
      </w:r>
      <w:r w:rsidRPr="00C26DA1">
        <w:rPr>
          <w:rFonts w:asciiTheme="minorHAnsi" w:hAnsiTheme="minorHAnsi" w:cs="Arial"/>
          <w:b/>
        </w:rPr>
        <w:t>:</w:t>
      </w:r>
      <w:r w:rsidRPr="00C67713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 xml:space="preserve"> Helen McIntosh (HM).</w:t>
      </w:r>
    </w:p>
    <w:p w14:paraId="3A73CE31" w14:textId="77777777" w:rsidR="00BB15B7" w:rsidRPr="00C67713" w:rsidRDefault="00BB15B7" w:rsidP="00BB15B7">
      <w:pPr>
        <w:spacing w:after="0" w:line="240" w:lineRule="auto"/>
        <w:rPr>
          <w:rFonts w:asciiTheme="minorHAnsi" w:hAnsiTheme="minorHAnsi" w:cs="Arial"/>
        </w:rPr>
      </w:pPr>
    </w:p>
    <w:tbl>
      <w:tblPr>
        <w:tblStyle w:val="TableGrid"/>
        <w:tblW w:w="10236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8505"/>
        <w:gridCol w:w="846"/>
      </w:tblGrid>
      <w:tr w:rsidR="00BB15B7" w14:paraId="3A73CE35" w14:textId="77777777" w:rsidTr="00795A8E">
        <w:tc>
          <w:tcPr>
            <w:tcW w:w="885" w:type="dxa"/>
          </w:tcPr>
          <w:p w14:paraId="3A73CE32" w14:textId="77777777" w:rsidR="00BB15B7" w:rsidRDefault="00BB15B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3A73CE33" w14:textId="77777777" w:rsidR="00BB15B7" w:rsidRDefault="00BB15B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46" w:type="dxa"/>
          </w:tcPr>
          <w:p w14:paraId="3A73CE34" w14:textId="77777777" w:rsidR="00BB15B7" w:rsidRPr="009515E9" w:rsidRDefault="00BB15B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515E9">
              <w:rPr>
                <w:rFonts w:asciiTheme="minorHAnsi" w:hAnsiTheme="minorHAnsi" w:cs="Arial"/>
                <w:b/>
              </w:rPr>
              <w:t>Action</w:t>
            </w:r>
          </w:p>
        </w:tc>
      </w:tr>
      <w:tr w:rsidR="00BB15B7" w14:paraId="3A73CE39" w14:textId="77777777" w:rsidTr="00795A8E">
        <w:tc>
          <w:tcPr>
            <w:tcW w:w="885" w:type="dxa"/>
          </w:tcPr>
          <w:p w14:paraId="3A73CE36" w14:textId="77777777" w:rsidR="00BB15B7" w:rsidRDefault="00BB15B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3A73CE37" w14:textId="77777777" w:rsidR="00BB15B7" w:rsidRDefault="00BB15B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46" w:type="dxa"/>
          </w:tcPr>
          <w:p w14:paraId="3A73CE38" w14:textId="77777777" w:rsidR="00BB15B7" w:rsidRDefault="00BB15B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B15B7" w14:paraId="3A73CE3D" w14:textId="77777777" w:rsidTr="00795A8E">
        <w:tc>
          <w:tcPr>
            <w:tcW w:w="885" w:type="dxa"/>
          </w:tcPr>
          <w:p w14:paraId="3A73CE3A" w14:textId="77777777" w:rsidR="00BB15B7" w:rsidRDefault="00BB15B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8505" w:type="dxa"/>
          </w:tcPr>
          <w:p w14:paraId="3A73CE3B" w14:textId="77777777" w:rsidR="00BB15B7" w:rsidRDefault="00BB15B7" w:rsidP="00F372E7">
            <w:pPr>
              <w:pStyle w:val="ListParagraph"/>
              <w:tabs>
                <w:tab w:val="left" w:pos="776"/>
              </w:tabs>
              <w:spacing w:after="0" w:line="240" w:lineRule="auto"/>
              <w:ind w:left="0"/>
              <w:rPr>
                <w:rFonts w:asciiTheme="minorHAnsi" w:hAnsiTheme="minorHAnsi" w:cs="Arial"/>
              </w:rPr>
            </w:pPr>
            <w:r w:rsidRPr="00C67713">
              <w:rPr>
                <w:rFonts w:asciiTheme="minorHAnsi" w:eastAsia="Arial" w:hAnsiTheme="minorHAnsi" w:cs="Arial"/>
                <w:b/>
              </w:rPr>
              <w:t>Welcome and apologies</w:t>
            </w:r>
          </w:p>
        </w:tc>
        <w:tc>
          <w:tcPr>
            <w:tcW w:w="846" w:type="dxa"/>
          </w:tcPr>
          <w:p w14:paraId="3A73CE3C" w14:textId="77777777" w:rsidR="00BB15B7" w:rsidRDefault="00BB15B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B15B7" w14:paraId="3A73CE41" w14:textId="77777777" w:rsidTr="00795A8E">
        <w:tc>
          <w:tcPr>
            <w:tcW w:w="885" w:type="dxa"/>
          </w:tcPr>
          <w:p w14:paraId="3A73CE3E" w14:textId="77777777" w:rsidR="00BB15B7" w:rsidRDefault="00BB15B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3A73CE3F" w14:textId="1BC4EAB5" w:rsidR="00BB15B7" w:rsidRPr="00C67713" w:rsidRDefault="00BB15B7" w:rsidP="00F372E7">
            <w:pPr>
              <w:pStyle w:val="ListParagraph"/>
              <w:tabs>
                <w:tab w:val="left" w:pos="776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C67713">
              <w:rPr>
                <w:rFonts w:asciiTheme="minorHAnsi" w:eastAsia="Arial" w:hAnsiTheme="minorHAnsi" w:cs="Arial"/>
              </w:rPr>
              <w:t xml:space="preserve">The </w:t>
            </w:r>
            <w:r>
              <w:rPr>
                <w:rFonts w:asciiTheme="minorHAnsi" w:eastAsia="Arial" w:hAnsiTheme="minorHAnsi" w:cs="Arial"/>
              </w:rPr>
              <w:t>Chair welcomed all to the meeting and</w:t>
            </w:r>
            <w:r w:rsidR="00DB6461">
              <w:rPr>
                <w:rFonts w:asciiTheme="minorHAnsi" w:eastAsia="Arial" w:hAnsiTheme="minorHAnsi" w:cs="Arial"/>
              </w:rPr>
              <w:t xml:space="preserve"> a</w:t>
            </w:r>
            <w:r w:rsidRPr="00C67713">
              <w:rPr>
                <w:rFonts w:asciiTheme="minorHAnsi" w:eastAsia="Arial" w:hAnsiTheme="minorHAnsi" w:cs="Arial"/>
              </w:rPr>
              <w:t>pologies were noted.</w:t>
            </w:r>
          </w:p>
        </w:tc>
        <w:tc>
          <w:tcPr>
            <w:tcW w:w="846" w:type="dxa"/>
          </w:tcPr>
          <w:p w14:paraId="3A73CE40" w14:textId="77777777" w:rsidR="00BB15B7" w:rsidRDefault="00BB15B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B15B7" w14:paraId="3A73CE45" w14:textId="77777777" w:rsidTr="00795A8E">
        <w:tc>
          <w:tcPr>
            <w:tcW w:w="885" w:type="dxa"/>
          </w:tcPr>
          <w:p w14:paraId="3A73CE42" w14:textId="77777777" w:rsidR="00BB15B7" w:rsidRDefault="00BB15B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3A73CE43" w14:textId="77777777" w:rsidR="00BB15B7" w:rsidRPr="00C67713" w:rsidRDefault="00BB15B7" w:rsidP="00F372E7">
            <w:pPr>
              <w:pStyle w:val="ListParagraph"/>
              <w:tabs>
                <w:tab w:val="left" w:pos="776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46" w:type="dxa"/>
          </w:tcPr>
          <w:p w14:paraId="3A73CE44" w14:textId="77777777" w:rsidR="00BB15B7" w:rsidRDefault="00BB15B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B15B7" w14:paraId="3A73CE4A" w14:textId="77777777" w:rsidTr="00795A8E">
        <w:tc>
          <w:tcPr>
            <w:tcW w:w="885" w:type="dxa"/>
          </w:tcPr>
          <w:p w14:paraId="3A73CE46" w14:textId="77777777" w:rsidR="00BB15B7" w:rsidRDefault="00BB15B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2.</w:t>
            </w:r>
          </w:p>
        </w:tc>
        <w:tc>
          <w:tcPr>
            <w:tcW w:w="8505" w:type="dxa"/>
          </w:tcPr>
          <w:p w14:paraId="3A73CE47" w14:textId="65BFE0F6" w:rsidR="00BB15B7" w:rsidRDefault="00BB15B7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C67713">
              <w:rPr>
                <w:rFonts w:asciiTheme="minorHAnsi" w:eastAsia="Arial" w:hAnsiTheme="minorHAnsi" w:cs="Arial"/>
                <w:b/>
              </w:rPr>
              <w:t xml:space="preserve">Minutes of meeting held on </w:t>
            </w:r>
            <w:r w:rsidR="00DB6461" w:rsidRPr="00DB6461">
              <w:rPr>
                <w:rFonts w:asciiTheme="minorHAnsi" w:eastAsia="Arial" w:hAnsiTheme="minorHAnsi" w:cstheme="minorHAnsi"/>
                <w:b/>
              </w:rPr>
              <w:t>14 February 2019</w:t>
            </w:r>
          </w:p>
          <w:p w14:paraId="3A73CE48" w14:textId="77777777" w:rsidR="00BB15B7" w:rsidRPr="00C67713" w:rsidRDefault="00BB15B7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C67713">
              <w:rPr>
                <w:rFonts w:asciiTheme="minorHAnsi" w:eastAsia="Arial" w:hAnsiTheme="minorHAnsi" w:cs="Arial"/>
              </w:rPr>
              <w:t>The minutes of the previous meeting were approved as a correct record.</w:t>
            </w:r>
          </w:p>
        </w:tc>
        <w:tc>
          <w:tcPr>
            <w:tcW w:w="846" w:type="dxa"/>
          </w:tcPr>
          <w:p w14:paraId="3A73CE49" w14:textId="77777777" w:rsidR="00BB15B7" w:rsidRDefault="00BB15B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B15B7" w14:paraId="3A73CE4E" w14:textId="77777777" w:rsidTr="00795A8E">
        <w:tc>
          <w:tcPr>
            <w:tcW w:w="885" w:type="dxa"/>
          </w:tcPr>
          <w:p w14:paraId="3A73CE4B" w14:textId="77777777" w:rsidR="00BB15B7" w:rsidRDefault="00BB15B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3A73CE4C" w14:textId="77777777" w:rsidR="00BB15B7" w:rsidRPr="00C67713" w:rsidRDefault="00BB15B7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</w:p>
        </w:tc>
        <w:tc>
          <w:tcPr>
            <w:tcW w:w="846" w:type="dxa"/>
          </w:tcPr>
          <w:p w14:paraId="3A73CE4D" w14:textId="77777777" w:rsidR="00BB15B7" w:rsidRDefault="00BB15B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B15B7" w14:paraId="3A73CE52" w14:textId="77777777" w:rsidTr="00795A8E">
        <w:tc>
          <w:tcPr>
            <w:tcW w:w="885" w:type="dxa"/>
          </w:tcPr>
          <w:p w14:paraId="3A73CE4F" w14:textId="77777777" w:rsidR="00BB15B7" w:rsidRDefault="00BB15B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</w:t>
            </w:r>
          </w:p>
        </w:tc>
        <w:tc>
          <w:tcPr>
            <w:tcW w:w="8505" w:type="dxa"/>
          </w:tcPr>
          <w:p w14:paraId="3A73CE50" w14:textId="5839F515" w:rsidR="00BB15B7" w:rsidRPr="00C67713" w:rsidRDefault="00BB15B7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5827E9">
              <w:rPr>
                <w:rFonts w:asciiTheme="minorHAnsi" w:eastAsia="Arial" w:hAnsiTheme="minorHAnsi" w:cs="Arial"/>
                <w:b/>
              </w:rPr>
              <w:t>Review of the action list</w:t>
            </w:r>
            <w:r w:rsidR="008B5221">
              <w:rPr>
                <w:rFonts w:asciiTheme="minorHAnsi" w:eastAsia="Arial" w:hAnsiTheme="minorHAnsi" w:cs="Arial"/>
                <w:b/>
              </w:rPr>
              <w:t>/Matters arising</w:t>
            </w:r>
          </w:p>
        </w:tc>
        <w:tc>
          <w:tcPr>
            <w:tcW w:w="846" w:type="dxa"/>
          </w:tcPr>
          <w:p w14:paraId="3A73CE51" w14:textId="77777777" w:rsidR="00BB15B7" w:rsidRDefault="00BB15B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A3123" w14:paraId="157D3DCC" w14:textId="77777777" w:rsidTr="00795A8E">
        <w:tc>
          <w:tcPr>
            <w:tcW w:w="885" w:type="dxa"/>
          </w:tcPr>
          <w:p w14:paraId="18C57D7B" w14:textId="55BA3199" w:rsidR="00EA3123" w:rsidRDefault="00EA3123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3.1</w:t>
            </w:r>
          </w:p>
        </w:tc>
        <w:tc>
          <w:tcPr>
            <w:tcW w:w="8505" w:type="dxa"/>
          </w:tcPr>
          <w:p w14:paraId="6B6BA203" w14:textId="3DD33332" w:rsidR="00EA3123" w:rsidRPr="000E703C" w:rsidRDefault="000E703C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0E703C">
              <w:rPr>
                <w:rFonts w:asciiTheme="minorHAnsi" w:eastAsia="Arial" w:hAnsiTheme="minorHAnsi" w:cs="Arial"/>
                <w:b/>
              </w:rPr>
              <w:t>ARCP Externality</w:t>
            </w:r>
          </w:p>
        </w:tc>
        <w:tc>
          <w:tcPr>
            <w:tcW w:w="846" w:type="dxa"/>
          </w:tcPr>
          <w:p w14:paraId="1B332E20" w14:textId="77777777" w:rsidR="00EA3123" w:rsidRDefault="00EA3123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A3123" w14:paraId="734ED8A4" w14:textId="77777777" w:rsidTr="00795A8E">
        <w:tc>
          <w:tcPr>
            <w:tcW w:w="885" w:type="dxa"/>
          </w:tcPr>
          <w:p w14:paraId="2D0BC132" w14:textId="77777777" w:rsidR="00EA3123" w:rsidRDefault="00EA3123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36FF5370" w14:textId="2DCA5B09" w:rsidR="00EA3123" w:rsidRPr="00EA3123" w:rsidRDefault="009A2942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HM will check with AS that up-to-date requirements are available on the website.</w:t>
            </w:r>
          </w:p>
        </w:tc>
        <w:tc>
          <w:tcPr>
            <w:tcW w:w="846" w:type="dxa"/>
          </w:tcPr>
          <w:p w14:paraId="7C30B2F8" w14:textId="441654CF" w:rsidR="00EA3123" w:rsidRPr="009A2942" w:rsidRDefault="009A2942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9A2942">
              <w:rPr>
                <w:rFonts w:asciiTheme="minorHAnsi" w:hAnsiTheme="minorHAnsi" w:cs="Arial"/>
                <w:b/>
              </w:rPr>
              <w:t>HM</w:t>
            </w:r>
          </w:p>
        </w:tc>
      </w:tr>
      <w:tr w:rsidR="00EA3123" w14:paraId="39F33C3E" w14:textId="77777777" w:rsidTr="00795A8E">
        <w:tc>
          <w:tcPr>
            <w:tcW w:w="885" w:type="dxa"/>
          </w:tcPr>
          <w:p w14:paraId="3C9DBA3E" w14:textId="77777777" w:rsidR="00EA3123" w:rsidRDefault="00EA3123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09FE9F83" w14:textId="77777777" w:rsidR="00EA3123" w:rsidRPr="00EA3123" w:rsidRDefault="00EA3123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083A26E8" w14:textId="77777777" w:rsidR="00EA3123" w:rsidRDefault="00EA3123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A3123" w14:paraId="63A4FB3C" w14:textId="77777777" w:rsidTr="00795A8E">
        <w:tc>
          <w:tcPr>
            <w:tcW w:w="885" w:type="dxa"/>
          </w:tcPr>
          <w:p w14:paraId="50767838" w14:textId="5720FFBC" w:rsidR="00EA3123" w:rsidRDefault="009A2942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3.2</w:t>
            </w:r>
          </w:p>
        </w:tc>
        <w:tc>
          <w:tcPr>
            <w:tcW w:w="8505" w:type="dxa"/>
          </w:tcPr>
          <w:p w14:paraId="6BEED07C" w14:textId="4B936339" w:rsidR="00EA3123" w:rsidRPr="00A3600D" w:rsidRDefault="00A3600D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A3600D">
              <w:rPr>
                <w:rFonts w:asciiTheme="minorHAnsi" w:eastAsia="Arial" w:hAnsiTheme="minorHAnsi" w:cstheme="minorHAnsi"/>
                <w:b/>
                <w:color w:val="000000" w:themeColor="text1"/>
              </w:rPr>
              <w:t>Reallocation of 3 HST posts in the East to Core</w:t>
            </w:r>
          </w:p>
        </w:tc>
        <w:tc>
          <w:tcPr>
            <w:tcW w:w="846" w:type="dxa"/>
          </w:tcPr>
          <w:p w14:paraId="43C12493" w14:textId="77777777" w:rsidR="00EA3123" w:rsidRDefault="00EA3123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A3123" w14:paraId="5821D79D" w14:textId="77777777" w:rsidTr="00795A8E">
        <w:tc>
          <w:tcPr>
            <w:tcW w:w="885" w:type="dxa"/>
          </w:tcPr>
          <w:p w14:paraId="01AFC5D7" w14:textId="77777777" w:rsidR="00EA3123" w:rsidRDefault="00EA3123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4F457B62" w14:textId="07F3451F" w:rsidR="00EA3123" w:rsidRPr="00EA3123" w:rsidRDefault="00104824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The 3 posts in the Eas</w:t>
            </w:r>
            <w:r w:rsidR="00C154F4">
              <w:rPr>
                <w:rFonts w:asciiTheme="minorHAnsi" w:eastAsia="Arial" w:hAnsiTheme="minorHAnsi" w:cs="Arial"/>
              </w:rPr>
              <w:t xml:space="preserve">t should have been disestablished in 2014.  Two </w:t>
            </w:r>
            <w:r w:rsidR="007569C9">
              <w:rPr>
                <w:rFonts w:asciiTheme="minorHAnsi" w:eastAsia="Arial" w:hAnsiTheme="minorHAnsi" w:cs="Arial"/>
              </w:rPr>
              <w:t xml:space="preserve">of the </w:t>
            </w:r>
            <w:r w:rsidR="00C154F4">
              <w:rPr>
                <w:rFonts w:asciiTheme="minorHAnsi" w:eastAsia="Arial" w:hAnsiTheme="minorHAnsi" w:cs="Arial"/>
              </w:rPr>
              <w:t>posts have been or are being disestablished</w:t>
            </w:r>
            <w:r w:rsidR="001D0B16">
              <w:rPr>
                <w:rFonts w:asciiTheme="minorHAnsi" w:eastAsia="Arial" w:hAnsiTheme="minorHAnsi" w:cs="Arial"/>
              </w:rPr>
              <w:t xml:space="preserve"> and one T &amp; O post in Tayside was outstanding.  AM was engaged in discussion about the post for August 2020.</w:t>
            </w:r>
          </w:p>
        </w:tc>
        <w:tc>
          <w:tcPr>
            <w:tcW w:w="846" w:type="dxa"/>
          </w:tcPr>
          <w:p w14:paraId="379B33E0" w14:textId="77777777" w:rsidR="00EA3123" w:rsidRDefault="00EA3123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A3123" w14:paraId="6587896B" w14:textId="77777777" w:rsidTr="00795A8E">
        <w:tc>
          <w:tcPr>
            <w:tcW w:w="885" w:type="dxa"/>
          </w:tcPr>
          <w:p w14:paraId="15D486AF" w14:textId="77777777" w:rsidR="00EA3123" w:rsidRDefault="00EA3123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153FAE02" w14:textId="77777777" w:rsidR="00EA3123" w:rsidRPr="00EA3123" w:rsidRDefault="00EA3123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470352AD" w14:textId="77777777" w:rsidR="00EA3123" w:rsidRDefault="00EA3123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A3123" w14:paraId="775489F4" w14:textId="77777777" w:rsidTr="00795A8E">
        <w:tc>
          <w:tcPr>
            <w:tcW w:w="885" w:type="dxa"/>
          </w:tcPr>
          <w:p w14:paraId="7A46A397" w14:textId="695E637E" w:rsidR="00EA3123" w:rsidRDefault="001D0B16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3.3</w:t>
            </w:r>
          </w:p>
        </w:tc>
        <w:tc>
          <w:tcPr>
            <w:tcW w:w="8505" w:type="dxa"/>
          </w:tcPr>
          <w:p w14:paraId="02FECE2C" w14:textId="638CEC0B" w:rsidR="00EA3123" w:rsidRPr="00E1771C" w:rsidRDefault="00E1771C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E1771C">
              <w:rPr>
                <w:rFonts w:asciiTheme="minorHAnsi" w:eastAsia="Arial" w:hAnsiTheme="minorHAnsi" w:cstheme="minorHAnsi"/>
                <w:b/>
                <w:color w:val="000000" w:themeColor="text1"/>
              </w:rPr>
              <w:t>ENT posts in Fife</w:t>
            </w:r>
          </w:p>
        </w:tc>
        <w:tc>
          <w:tcPr>
            <w:tcW w:w="846" w:type="dxa"/>
          </w:tcPr>
          <w:p w14:paraId="04381A45" w14:textId="77777777" w:rsidR="00EA3123" w:rsidRDefault="00EA3123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3600D" w14:paraId="508BC3DF" w14:textId="77777777" w:rsidTr="00795A8E">
        <w:tc>
          <w:tcPr>
            <w:tcW w:w="885" w:type="dxa"/>
          </w:tcPr>
          <w:p w14:paraId="7D778EEA" w14:textId="77777777" w:rsidR="00A3600D" w:rsidRDefault="00A3600D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6EB2B572" w14:textId="776596AA" w:rsidR="00A3600D" w:rsidRPr="00030512" w:rsidRDefault="00380667" w:rsidP="00030512">
            <w:p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AH confirmed his approval for the proposal to move 2 posts to Fife; </w:t>
            </w:r>
            <w:r w:rsidR="00665B9E">
              <w:rPr>
                <w:rFonts w:asciiTheme="minorHAnsi" w:eastAsia="Arial" w:hAnsiTheme="minorHAnsi" w:cs="Arial"/>
              </w:rPr>
              <w:t xml:space="preserve">MDET and the Workforce Group subsequently </w:t>
            </w:r>
            <w:r w:rsidR="00D55E5E">
              <w:rPr>
                <w:rFonts w:asciiTheme="minorHAnsi" w:eastAsia="Arial" w:hAnsiTheme="minorHAnsi" w:cs="Arial"/>
              </w:rPr>
              <w:t xml:space="preserve">gave their </w:t>
            </w:r>
            <w:r w:rsidR="00783DF4">
              <w:rPr>
                <w:rFonts w:asciiTheme="minorHAnsi" w:eastAsia="Arial" w:hAnsiTheme="minorHAnsi" w:cs="Arial"/>
              </w:rPr>
              <w:t>approval,</w:t>
            </w:r>
            <w:r w:rsidR="00D55E5E">
              <w:rPr>
                <w:rFonts w:asciiTheme="minorHAnsi" w:eastAsia="Arial" w:hAnsiTheme="minorHAnsi" w:cs="Arial"/>
              </w:rPr>
              <w:t xml:space="preserve"> and this has now gone to the Transitions Group for final ratification.  It was likely to be approved and if so, one </w:t>
            </w:r>
            <w:r w:rsidR="00424CC0">
              <w:rPr>
                <w:rFonts w:asciiTheme="minorHAnsi" w:eastAsia="Arial" w:hAnsiTheme="minorHAnsi" w:cs="Arial"/>
              </w:rPr>
              <w:t>post will come from Lothian and one from Tayside.</w:t>
            </w:r>
          </w:p>
        </w:tc>
        <w:tc>
          <w:tcPr>
            <w:tcW w:w="846" w:type="dxa"/>
          </w:tcPr>
          <w:p w14:paraId="58E7D2B8" w14:textId="77777777" w:rsidR="00A3600D" w:rsidRDefault="00A3600D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3600D" w14:paraId="0C0D0D3B" w14:textId="77777777" w:rsidTr="00795A8E">
        <w:tc>
          <w:tcPr>
            <w:tcW w:w="885" w:type="dxa"/>
          </w:tcPr>
          <w:p w14:paraId="3CD8ED83" w14:textId="77777777" w:rsidR="00A3600D" w:rsidRDefault="00A3600D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691C988C" w14:textId="77777777" w:rsidR="00A3600D" w:rsidRPr="00EA3123" w:rsidRDefault="00A3600D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09152A86" w14:textId="77777777" w:rsidR="00A3600D" w:rsidRDefault="00A3600D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3600D" w14:paraId="6F350B79" w14:textId="77777777" w:rsidTr="00795A8E">
        <w:tc>
          <w:tcPr>
            <w:tcW w:w="885" w:type="dxa"/>
          </w:tcPr>
          <w:p w14:paraId="5ED7EF4C" w14:textId="47744341" w:rsidR="00A3600D" w:rsidRDefault="00424CC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3.4</w:t>
            </w:r>
          </w:p>
        </w:tc>
        <w:tc>
          <w:tcPr>
            <w:tcW w:w="8505" w:type="dxa"/>
          </w:tcPr>
          <w:p w14:paraId="1D0426DB" w14:textId="68FA1B6E" w:rsidR="00A3600D" w:rsidRPr="00424CC0" w:rsidRDefault="00424CC0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424CC0">
              <w:rPr>
                <w:rFonts w:asciiTheme="minorHAnsi" w:eastAsia="Arial" w:hAnsiTheme="minorHAnsi" w:cstheme="minorHAnsi"/>
                <w:b/>
                <w:color w:val="000000" w:themeColor="text1"/>
              </w:rPr>
              <w:t>Breast oncoplastic fellowship</w:t>
            </w:r>
          </w:p>
        </w:tc>
        <w:tc>
          <w:tcPr>
            <w:tcW w:w="846" w:type="dxa"/>
          </w:tcPr>
          <w:p w14:paraId="435356C8" w14:textId="77777777" w:rsidR="00A3600D" w:rsidRDefault="00A3600D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3600D" w14:paraId="132DB9E3" w14:textId="77777777" w:rsidTr="00795A8E">
        <w:tc>
          <w:tcPr>
            <w:tcW w:w="885" w:type="dxa"/>
          </w:tcPr>
          <w:p w14:paraId="2DD7EB8D" w14:textId="77777777" w:rsidR="00A3600D" w:rsidRDefault="00A3600D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4F744C0D" w14:textId="05697461" w:rsidR="00A3600D" w:rsidRPr="00EA3123" w:rsidRDefault="00194F2C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This Glasgow post was </w:t>
            </w:r>
            <w:proofErr w:type="gramStart"/>
            <w:r w:rsidR="00EA7E6B">
              <w:rPr>
                <w:rFonts w:asciiTheme="minorHAnsi" w:eastAsia="Arial" w:hAnsiTheme="minorHAnsi" w:cs="Arial"/>
              </w:rPr>
              <w:t>unfilled</w:t>
            </w:r>
            <w:proofErr w:type="gramEnd"/>
            <w:r w:rsidR="00EA7E6B">
              <w:rPr>
                <w:rFonts w:asciiTheme="minorHAnsi" w:eastAsia="Arial" w:hAnsiTheme="minorHAnsi" w:cs="Arial"/>
              </w:rPr>
              <w:t xml:space="preserve"> and they were seeking permission to fill it again.  </w:t>
            </w:r>
            <w:r w:rsidR="00B37176">
              <w:rPr>
                <w:rFonts w:asciiTheme="minorHAnsi" w:eastAsia="Arial" w:hAnsiTheme="minorHAnsi" w:cs="Arial"/>
              </w:rPr>
              <w:t>Approv</w:t>
            </w:r>
            <w:r w:rsidR="00612FA2">
              <w:rPr>
                <w:rFonts w:asciiTheme="minorHAnsi" w:eastAsia="Arial" w:hAnsiTheme="minorHAnsi" w:cs="Arial"/>
              </w:rPr>
              <w:t xml:space="preserve">al </w:t>
            </w:r>
            <w:r w:rsidR="001C5B69">
              <w:rPr>
                <w:rFonts w:asciiTheme="minorHAnsi" w:eastAsia="Arial" w:hAnsiTheme="minorHAnsi" w:cs="Arial"/>
              </w:rPr>
              <w:t xml:space="preserve">was </w:t>
            </w:r>
            <w:r w:rsidR="00612FA2">
              <w:rPr>
                <w:rFonts w:asciiTheme="minorHAnsi" w:eastAsia="Arial" w:hAnsiTheme="minorHAnsi" w:cs="Arial"/>
              </w:rPr>
              <w:t>given for</w:t>
            </w:r>
            <w:r w:rsidR="00EA7E6B">
              <w:rPr>
                <w:rFonts w:asciiTheme="minorHAnsi" w:eastAsia="Arial" w:hAnsiTheme="minorHAnsi" w:cs="Arial"/>
              </w:rPr>
              <w:t xml:space="preserve"> a standalone post for August 2019 and after then it will be included in the TIG process.</w:t>
            </w:r>
          </w:p>
        </w:tc>
        <w:tc>
          <w:tcPr>
            <w:tcW w:w="846" w:type="dxa"/>
          </w:tcPr>
          <w:p w14:paraId="3B9661AB" w14:textId="77777777" w:rsidR="00A3600D" w:rsidRDefault="00A3600D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3600D" w14:paraId="58897196" w14:textId="77777777" w:rsidTr="00795A8E">
        <w:tc>
          <w:tcPr>
            <w:tcW w:w="885" w:type="dxa"/>
          </w:tcPr>
          <w:p w14:paraId="198476ED" w14:textId="77777777" w:rsidR="00A3600D" w:rsidRDefault="00A3600D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09D3301A" w14:textId="77777777" w:rsidR="00A3600D" w:rsidRPr="00EA3123" w:rsidRDefault="00A3600D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05E90C4C" w14:textId="77777777" w:rsidR="00A3600D" w:rsidRDefault="00A3600D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3600D" w14:paraId="5AB96414" w14:textId="77777777" w:rsidTr="00795A8E">
        <w:tc>
          <w:tcPr>
            <w:tcW w:w="885" w:type="dxa"/>
          </w:tcPr>
          <w:p w14:paraId="2F084A48" w14:textId="3BB7CCCA" w:rsidR="00A3600D" w:rsidRDefault="00F901B6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</w:t>
            </w:r>
          </w:p>
        </w:tc>
        <w:tc>
          <w:tcPr>
            <w:tcW w:w="8505" w:type="dxa"/>
          </w:tcPr>
          <w:p w14:paraId="6C1679BE" w14:textId="53B1404B" w:rsidR="00A3600D" w:rsidRPr="00F901B6" w:rsidRDefault="00F901B6" w:rsidP="00F901B6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Theme="minorHAnsi" w:eastAsia="Arial" w:hAnsiTheme="minorHAnsi" w:cs="Arial"/>
                <w:b/>
              </w:rPr>
            </w:pPr>
            <w:r w:rsidRPr="00F901B6">
              <w:rPr>
                <w:rFonts w:asciiTheme="minorHAnsi" w:eastAsia="Arial" w:hAnsiTheme="minorHAnsi" w:cstheme="minorHAnsi"/>
                <w:b/>
              </w:rPr>
              <w:t>Scotland Deanery</w:t>
            </w:r>
          </w:p>
        </w:tc>
        <w:tc>
          <w:tcPr>
            <w:tcW w:w="846" w:type="dxa"/>
          </w:tcPr>
          <w:p w14:paraId="35495E74" w14:textId="77777777" w:rsidR="00A3600D" w:rsidRDefault="00A3600D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3600D" w14:paraId="669895D7" w14:textId="77777777" w:rsidTr="00795A8E">
        <w:tc>
          <w:tcPr>
            <w:tcW w:w="885" w:type="dxa"/>
          </w:tcPr>
          <w:p w14:paraId="4690D7F3" w14:textId="50621D19" w:rsidR="00A3600D" w:rsidRDefault="00F901B6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4.1</w:t>
            </w:r>
          </w:p>
        </w:tc>
        <w:tc>
          <w:tcPr>
            <w:tcW w:w="8505" w:type="dxa"/>
          </w:tcPr>
          <w:p w14:paraId="3DB94FC2" w14:textId="3616FDBF" w:rsidR="00A3600D" w:rsidRPr="00F901B6" w:rsidRDefault="00F901B6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F901B6">
              <w:rPr>
                <w:rFonts w:asciiTheme="minorHAnsi" w:hAnsiTheme="minorHAnsi" w:cstheme="minorHAnsi"/>
                <w:b/>
              </w:rPr>
              <w:t>Quality management report</w:t>
            </w:r>
          </w:p>
        </w:tc>
        <w:tc>
          <w:tcPr>
            <w:tcW w:w="846" w:type="dxa"/>
          </w:tcPr>
          <w:p w14:paraId="09358E16" w14:textId="77777777" w:rsidR="00A3600D" w:rsidRDefault="00A3600D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3600D" w14:paraId="45E2D8DD" w14:textId="77777777" w:rsidTr="00795A8E">
        <w:tc>
          <w:tcPr>
            <w:tcW w:w="885" w:type="dxa"/>
          </w:tcPr>
          <w:p w14:paraId="132DD284" w14:textId="77777777" w:rsidR="00A3600D" w:rsidRDefault="00A3600D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4E7D2BA9" w14:textId="77777777" w:rsidR="00A3600D" w:rsidRDefault="00C20B2E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VH highlighted:</w:t>
            </w:r>
          </w:p>
          <w:p w14:paraId="4C04981C" w14:textId="60F4BC34" w:rsidR="00C20B2E" w:rsidRDefault="002B3C47" w:rsidP="0012227A">
            <w:pPr>
              <w:pStyle w:val="ListParagraph"/>
              <w:numPr>
                <w:ilvl w:val="0"/>
                <w:numId w:val="5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lastRenderedPageBreak/>
              <w:t>Positive v</w:t>
            </w:r>
            <w:r w:rsidR="00EA0704">
              <w:rPr>
                <w:rFonts w:asciiTheme="minorHAnsi" w:eastAsia="Arial" w:hAnsiTheme="minorHAnsi" w:cs="Arial"/>
              </w:rPr>
              <w:t>isits to General Surgery and T &amp; O at ARI</w:t>
            </w:r>
            <w:r w:rsidR="0012227A">
              <w:rPr>
                <w:rFonts w:asciiTheme="minorHAnsi" w:eastAsia="Arial" w:hAnsiTheme="minorHAnsi" w:cs="Arial"/>
              </w:rPr>
              <w:t>.</w:t>
            </w:r>
          </w:p>
          <w:p w14:paraId="2ED2A063" w14:textId="71D9F0B0" w:rsidR="0005295D" w:rsidRDefault="00B821F5" w:rsidP="0012227A">
            <w:pPr>
              <w:pStyle w:val="ListParagraph"/>
              <w:numPr>
                <w:ilvl w:val="0"/>
                <w:numId w:val="5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The report on the visit to General Surgery at Ninewells was finalised and </w:t>
            </w:r>
            <w:r w:rsidR="00BF4E5B">
              <w:rPr>
                <w:rFonts w:asciiTheme="minorHAnsi" w:eastAsia="Arial" w:hAnsiTheme="minorHAnsi" w:cs="Arial"/>
              </w:rPr>
              <w:t>it should come of</w:t>
            </w:r>
            <w:r w:rsidR="00156722">
              <w:rPr>
                <w:rFonts w:asciiTheme="minorHAnsi" w:eastAsia="Arial" w:hAnsiTheme="minorHAnsi" w:cs="Arial"/>
              </w:rPr>
              <w:t xml:space="preserve">f </w:t>
            </w:r>
            <w:r w:rsidR="00BF4E5B">
              <w:rPr>
                <w:rFonts w:asciiTheme="minorHAnsi" w:eastAsia="Arial" w:hAnsiTheme="minorHAnsi" w:cs="Arial"/>
              </w:rPr>
              <w:t>enhanced monitoring</w:t>
            </w:r>
            <w:r w:rsidR="004F024E">
              <w:rPr>
                <w:rFonts w:asciiTheme="minorHAnsi" w:eastAsia="Arial" w:hAnsiTheme="minorHAnsi" w:cs="Arial"/>
              </w:rPr>
              <w:t>.</w:t>
            </w:r>
          </w:p>
          <w:p w14:paraId="4D4AB96E" w14:textId="77777777" w:rsidR="004F024E" w:rsidRDefault="004F024E" w:rsidP="0012227A">
            <w:pPr>
              <w:pStyle w:val="ListParagraph"/>
              <w:numPr>
                <w:ilvl w:val="0"/>
                <w:numId w:val="5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Ophthalmology visit in Ninewells on 13 June – TPDs required.</w:t>
            </w:r>
          </w:p>
          <w:p w14:paraId="5FF1C3A1" w14:textId="059257B5" w:rsidR="004F024E" w:rsidRPr="00EA3123" w:rsidRDefault="004A2CF5" w:rsidP="0012227A">
            <w:pPr>
              <w:pStyle w:val="ListParagraph"/>
              <w:numPr>
                <w:ilvl w:val="0"/>
                <w:numId w:val="5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NTS Survey – </w:t>
            </w:r>
            <w:r w:rsidR="00021FC3">
              <w:rPr>
                <w:rFonts w:asciiTheme="minorHAnsi" w:eastAsia="Arial" w:hAnsiTheme="minorHAnsi" w:cs="Arial"/>
              </w:rPr>
              <w:t xml:space="preserve">closing date </w:t>
            </w:r>
            <w:r>
              <w:rPr>
                <w:rFonts w:asciiTheme="minorHAnsi" w:eastAsia="Arial" w:hAnsiTheme="minorHAnsi" w:cs="Arial"/>
              </w:rPr>
              <w:t>extended to midday on 9 May</w:t>
            </w:r>
            <w:r w:rsidR="009517FB">
              <w:rPr>
                <w:rFonts w:asciiTheme="minorHAnsi" w:eastAsia="Arial" w:hAnsiTheme="minorHAnsi" w:cs="Arial"/>
              </w:rPr>
              <w:t xml:space="preserve">.  To date there </w:t>
            </w:r>
            <w:r w:rsidR="00021FC3">
              <w:rPr>
                <w:rFonts w:asciiTheme="minorHAnsi" w:eastAsia="Arial" w:hAnsiTheme="minorHAnsi" w:cs="Arial"/>
              </w:rPr>
              <w:t>was a poor response rate</w:t>
            </w:r>
            <w:r w:rsidR="009517FB">
              <w:rPr>
                <w:rFonts w:asciiTheme="minorHAnsi" w:eastAsia="Arial" w:hAnsiTheme="minorHAnsi" w:cs="Arial"/>
              </w:rPr>
              <w:t xml:space="preserve"> – especially from trainers.</w:t>
            </w:r>
          </w:p>
        </w:tc>
        <w:tc>
          <w:tcPr>
            <w:tcW w:w="846" w:type="dxa"/>
          </w:tcPr>
          <w:p w14:paraId="58EAE1BC" w14:textId="77777777" w:rsidR="00A3600D" w:rsidRDefault="00A3600D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A3600D" w14:paraId="4403DFFA" w14:textId="77777777" w:rsidTr="00795A8E">
        <w:tc>
          <w:tcPr>
            <w:tcW w:w="885" w:type="dxa"/>
          </w:tcPr>
          <w:p w14:paraId="2B0CAC48" w14:textId="77777777" w:rsidR="00A3600D" w:rsidRDefault="00A3600D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203A1B47" w14:textId="77777777" w:rsidR="00A3600D" w:rsidRPr="00EA3123" w:rsidRDefault="00A3600D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70353374" w14:textId="77777777" w:rsidR="00A3600D" w:rsidRDefault="00A3600D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01B6" w14:paraId="0947D974" w14:textId="77777777" w:rsidTr="00795A8E">
        <w:tc>
          <w:tcPr>
            <w:tcW w:w="885" w:type="dxa"/>
          </w:tcPr>
          <w:p w14:paraId="3AD5743F" w14:textId="77777777" w:rsidR="00F901B6" w:rsidRDefault="00F901B6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29D95B2C" w14:textId="693E9BC2" w:rsidR="00F901B6" w:rsidRPr="00EA3123" w:rsidRDefault="00E212B8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GH </w:t>
            </w:r>
            <w:r w:rsidR="00896BE8">
              <w:rPr>
                <w:rFonts w:asciiTheme="minorHAnsi" w:eastAsia="Arial" w:hAnsiTheme="minorHAnsi" w:cs="Arial"/>
              </w:rPr>
              <w:t xml:space="preserve">reported that AH is liaising with Lindsay Donaldson </w:t>
            </w:r>
            <w:r w:rsidR="004C2EEC">
              <w:rPr>
                <w:rFonts w:asciiTheme="minorHAnsi" w:eastAsia="Arial" w:hAnsiTheme="minorHAnsi" w:cs="Arial"/>
              </w:rPr>
              <w:t>on</w:t>
            </w:r>
            <w:r w:rsidR="00896BE8">
              <w:rPr>
                <w:rFonts w:asciiTheme="minorHAnsi" w:eastAsia="Arial" w:hAnsiTheme="minorHAnsi" w:cs="Arial"/>
              </w:rPr>
              <w:t xml:space="preserve"> Ophthalmology services in the Children’s Hospital, Glasgow and it was possible a visit will be held.</w:t>
            </w:r>
          </w:p>
        </w:tc>
        <w:tc>
          <w:tcPr>
            <w:tcW w:w="846" w:type="dxa"/>
          </w:tcPr>
          <w:p w14:paraId="128B6900" w14:textId="77777777" w:rsidR="00F901B6" w:rsidRDefault="00F901B6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01B6" w14:paraId="5F6E5D6A" w14:textId="77777777" w:rsidTr="00795A8E">
        <w:tc>
          <w:tcPr>
            <w:tcW w:w="885" w:type="dxa"/>
          </w:tcPr>
          <w:p w14:paraId="2E801019" w14:textId="77777777" w:rsidR="00F901B6" w:rsidRDefault="00F901B6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01F65BBD" w14:textId="77777777" w:rsidR="00F901B6" w:rsidRPr="00EA3123" w:rsidRDefault="00F901B6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632A0E2A" w14:textId="77777777" w:rsidR="00F901B6" w:rsidRDefault="00F901B6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01B6" w14:paraId="23A86B87" w14:textId="77777777" w:rsidTr="00795A8E">
        <w:tc>
          <w:tcPr>
            <w:tcW w:w="885" w:type="dxa"/>
          </w:tcPr>
          <w:p w14:paraId="7AFF1A5B" w14:textId="03AA25D3" w:rsidR="00F901B6" w:rsidRDefault="004B5513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4.2</w:t>
            </w:r>
          </w:p>
        </w:tc>
        <w:tc>
          <w:tcPr>
            <w:tcW w:w="8505" w:type="dxa"/>
          </w:tcPr>
          <w:p w14:paraId="27A30095" w14:textId="3179BE09" w:rsidR="00F901B6" w:rsidRPr="004B5513" w:rsidRDefault="004B5513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4B5513">
              <w:rPr>
                <w:rFonts w:asciiTheme="minorHAnsi" w:hAnsiTheme="minorHAnsi" w:cstheme="minorHAnsi"/>
                <w:b/>
              </w:rPr>
              <w:t>Bids for additional training capacity</w:t>
            </w:r>
          </w:p>
        </w:tc>
        <w:tc>
          <w:tcPr>
            <w:tcW w:w="846" w:type="dxa"/>
          </w:tcPr>
          <w:p w14:paraId="335A20C8" w14:textId="77777777" w:rsidR="00F901B6" w:rsidRDefault="00F901B6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01B6" w14:paraId="13E4F0FA" w14:textId="77777777" w:rsidTr="00795A8E">
        <w:tc>
          <w:tcPr>
            <w:tcW w:w="885" w:type="dxa"/>
          </w:tcPr>
          <w:p w14:paraId="11DCA411" w14:textId="66AC0A4C" w:rsidR="00F901B6" w:rsidRDefault="009B2506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4.2.1</w:t>
            </w:r>
          </w:p>
        </w:tc>
        <w:tc>
          <w:tcPr>
            <w:tcW w:w="8505" w:type="dxa"/>
          </w:tcPr>
          <w:p w14:paraId="588EEA47" w14:textId="1D8CCE7C" w:rsidR="00F901B6" w:rsidRPr="009B2506" w:rsidRDefault="009B2506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9B2506">
              <w:rPr>
                <w:rFonts w:asciiTheme="minorHAnsi" w:hAnsiTheme="minorHAnsi" w:cstheme="minorHAnsi"/>
                <w:b/>
              </w:rPr>
              <w:t>Urology</w:t>
            </w:r>
          </w:p>
        </w:tc>
        <w:tc>
          <w:tcPr>
            <w:tcW w:w="846" w:type="dxa"/>
          </w:tcPr>
          <w:p w14:paraId="7DBE9848" w14:textId="77777777" w:rsidR="00F901B6" w:rsidRDefault="00F901B6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01B6" w14:paraId="0653CCF3" w14:textId="77777777" w:rsidTr="00795A8E">
        <w:tc>
          <w:tcPr>
            <w:tcW w:w="885" w:type="dxa"/>
          </w:tcPr>
          <w:p w14:paraId="1D476268" w14:textId="77777777" w:rsidR="00F901B6" w:rsidRDefault="00F901B6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5696E940" w14:textId="7C4674A9" w:rsidR="00F901B6" w:rsidRPr="00EA3123" w:rsidRDefault="002A6D5C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Urology</w:t>
            </w:r>
            <w:r w:rsidR="00B54462">
              <w:rPr>
                <w:rFonts w:asciiTheme="minorHAnsi" w:eastAsia="Arial" w:hAnsiTheme="minorHAnsi" w:cs="Arial"/>
              </w:rPr>
              <w:t>’s</w:t>
            </w:r>
            <w:r>
              <w:rPr>
                <w:rFonts w:asciiTheme="minorHAnsi" w:eastAsia="Arial" w:hAnsiTheme="minorHAnsi" w:cs="Arial"/>
              </w:rPr>
              <w:t xml:space="preserve"> bid </w:t>
            </w:r>
            <w:r w:rsidR="00661E72">
              <w:rPr>
                <w:rFonts w:asciiTheme="minorHAnsi" w:eastAsia="Arial" w:hAnsiTheme="minorHAnsi" w:cs="Arial"/>
              </w:rPr>
              <w:t xml:space="preserve">last year </w:t>
            </w:r>
            <w:r>
              <w:rPr>
                <w:rFonts w:asciiTheme="minorHAnsi" w:eastAsia="Arial" w:hAnsiTheme="minorHAnsi" w:cs="Arial"/>
              </w:rPr>
              <w:t>for 4 additional numbers</w:t>
            </w:r>
            <w:r w:rsidR="009C11D9">
              <w:rPr>
                <w:rFonts w:asciiTheme="minorHAnsi" w:eastAsia="Arial" w:hAnsiTheme="minorHAnsi" w:cs="Arial"/>
              </w:rPr>
              <w:t xml:space="preserve"> </w:t>
            </w:r>
            <w:r w:rsidR="00B54462">
              <w:rPr>
                <w:rFonts w:asciiTheme="minorHAnsi" w:eastAsia="Arial" w:hAnsiTheme="minorHAnsi" w:cs="Arial"/>
              </w:rPr>
              <w:t>succeeded</w:t>
            </w:r>
            <w:r w:rsidR="00840374">
              <w:rPr>
                <w:rFonts w:asciiTheme="minorHAnsi" w:eastAsia="Arial" w:hAnsiTheme="minorHAnsi" w:cs="Arial"/>
              </w:rPr>
              <w:t xml:space="preserve"> for 2 </w:t>
            </w:r>
            <w:r w:rsidR="00EC5383">
              <w:rPr>
                <w:rFonts w:asciiTheme="minorHAnsi" w:eastAsia="Arial" w:hAnsiTheme="minorHAnsi" w:cs="Arial"/>
              </w:rPr>
              <w:t>posts with the expectation they might get the other 2 posts this year.  It was noted that other specialties have made similar requests.</w:t>
            </w:r>
          </w:p>
        </w:tc>
        <w:tc>
          <w:tcPr>
            <w:tcW w:w="846" w:type="dxa"/>
          </w:tcPr>
          <w:p w14:paraId="767F224D" w14:textId="77777777" w:rsidR="00F901B6" w:rsidRDefault="00F901B6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01B6" w14:paraId="23D52217" w14:textId="77777777" w:rsidTr="00795A8E">
        <w:tc>
          <w:tcPr>
            <w:tcW w:w="885" w:type="dxa"/>
          </w:tcPr>
          <w:p w14:paraId="5C473640" w14:textId="77777777" w:rsidR="00F901B6" w:rsidRDefault="00F901B6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32F9110A" w14:textId="77777777" w:rsidR="00F901B6" w:rsidRPr="00EA3123" w:rsidRDefault="00F901B6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180F73AB" w14:textId="77777777" w:rsidR="00F901B6" w:rsidRDefault="00F901B6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01B6" w14:paraId="2D401F45" w14:textId="77777777" w:rsidTr="00795A8E">
        <w:tc>
          <w:tcPr>
            <w:tcW w:w="885" w:type="dxa"/>
          </w:tcPr>
          <w:p w14:paraId="2D76B582" w14:textId="77777777" w:rsidR="00F901B6" w:rsidRDefault="00F901B6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7D5850C5" w14:textId="77777777" w:rsidR="002D7F14" w:rsidRDefault="00F03961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ZL</w:t>
            </w:r>
            <w:r w:rsidR="00361C8D">
              <w:rPr>
                <w:rFonts w:asciiTheme="minorHAnsi" w:eastAsia="Arial" w:hAnsiTheme="minorHAnsi" w:cs="Arial"/>
              </w:rPr>
              <w:t xml:space="preserve"> </w:t>
            </w:r>
            <w:r w:rsidR="0065687F">
              <w:rPr>
                <w:rFonts w:asciiTheme="minorHAnsi" w:eastAsia="Arial" w:hAnsiTheme="minorHAnsi" w:cs="Arial"/>
              </w:rPr>
              <w:t>outlined the bid for 2 additional posts</w:t>
            </w:r>
            <w:r w:rsidR="002D7F14">
              <w:rPr>
                <w:rFonts w:asciiTheme="minorHAnsi" w:eastAsia="Arial" w:hAnsiTheme="minorHAnsi" w:cs="Arial"/>
              </w:rPr>
              <w:t>:</w:t>
            </w:r>
          </w:p>
          <w:p w14:paraId="376D09D5" w14:textId="582D1953" w:rsidR="00E81CC2" w:rsidRDefault="003D3529" w:rsidP="003D3529">
            <w:pPr>
              <w:pStyle w:val="ListParagraph"/>
              <w:numPr>
                <w:ilvl w:val="0"/>
                <w:numId w:val="6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Beneficial to the s</w:t>
            </w:r>
            <w:r w:rsidR="002819FB">
              <w:rPr>
                <w:rFonts w:asciiTheme="minorHAnsi" w:eastAsia="Arial" w:hAnsiTheme="minorHAnsi" w:cs="Arial"/>
              </w:rPr>
              <w:t>pecialty</w:t>
            </w:r>
            <w:r w:rsidR="00C9787C">
              <w:rPr>
                <w:rFonts w:asciiTheme="minorHAnsi" w:eastAsia="Arial" w:hAnsiTheme="minorHAnsi" w:cs="Arial"/>
              </w:rPr>
              <w:t xml:space="preserve">.  </w:t>
            </w:r>
            <w:r w:rsidR="00D40FF8">
              <w:rPr>
                <w:rFonts w:asciiTheme="minorHAnsi" w:eastAsia="Arial" w:hAnsiTheme="minorHAnsi" w:cs="Arial"/>
              </w:rPr>
              <w:t>Currently</w:t>
            </w:r>
            <w:r w:rsidR="00C9787C">
              <w:rPr>
                <w:rFonts w:asciiTheme="minorHAnsi" w:eastAsia="Arial" w:hAnsiTheme="minorHAnsi" w:cs="Arial"/>
              </w:rPr>
              <w:t xml:space="preserve"> 17 unfilled consultant posts and th</w:t>
            </w:r>
            <w:r w:rsidR="00D40FF8">
              <w:rPr>
                <w:rFonts w:asciiTheme="minorHAnsi" w:eastAsia="Arial" w:hAnsiTheme="minorHAnsi" w:cs="Arial"/>
              </w:rPr>
              <w:t>is will increase</w:t>
            </w:r>
            <w:r w:rsidR="00C9787C">
              <w:rPr>
                <w:rFonts w:asciiTheme="minorHAnsi" w:eastAsia="Arial" w:hAnsiTheme="minorHAnsi" w:cs="Arial"/>
              </w:rPr>
              <w:t xml:space="preserve"> in the next few years. </w:t>
            </w:r>
          </w:p>
          <w:p w14:paraId="18A5CFB1" w14:textId="39049A59" w:rsidR="00DC3BBB" w:rsidRDefault="00E81CC2" w:rsidP="003D3529">
            <w:pPr>
              <w:pStyle w:val="ListParagraph"/>
              <w:numPr>
                <w:ilvl w:val="0"/>
                <w:numId w:val="6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A</w:t>
            </w:r>
            <w:r w:rsidR="006A6539">
              <w:rPr>
                <w:rFonts w:asciiTheme="minorHAnsi" w:eastAsia="Arial" w:hAnsiTheme="minorHAnsi" w:cs="Arial"/>
              </w:rPr>
              <w:t xml:space="preserve">geing population </w:t>
            </w:r>
            <w:r w:rsidR="00356664">
              <w:rPr>
                <w:rFonts w:asciiTheme="minorHAnsi" w:eastAsia="Arial" w:hAnsiTheme="minorHAnsi" w:cs="Arial"/>
              </w:rPr>
              <w:t>meant increased demand and</w:t>
            </w:r>
            <w:r w:rsidR="006A6539">
              <w:rPr>
                <w:rFonts w:asciiTheme="minorHAnsi" w:eastAsia="Arial" w:hAnsiTheme="minorHAnsi" w:cs="Arial"/>
              </w:rPr>
              <w:t xml:space="preserve"> the num</w:t>
            </w:r>
            <w:r w:rsidR="00356664">
              <w:rPr>
                <w:rFonts w:asciiTheme="minorHAnsi" w:eastAsia="Arial" w:hAnsiTheme="minorHAnsi" w:cs="Arial"/>
              </w:rPr>
              <w:t xml:space="preserve">ber </w:t>
            </w:r>
            <w:r w:rsidR="00F3609B">
              <w:rPr>
                <w:rFonts w:asciiTheme="minorHAnsi" w:eastAsia="Arial" w:hAnsiTheme="minorHAnsi" w:cs="Arial"/>
              </w:rPr>
              <w:t xml:space="preserve">of consultants </w:t>
            </w:r>
            <w:r w:rsidR="00D06891">
              <w:rPr>
                <w:rFonts w:asciiTheme="minorHAnsi" w:eastAsia="Arial" w:hAnsiTheme="minorHAnsi" w:cs="Arial"/>
              </w:rPr>
              <w:t xml:space="preserve">per population </w:t>
            </w:r>
            <w:r w:rsidR="00E350FB">
              <w:rPr>
                <w:rFonts w:asciiTheme="minorHAnsi" w:eastAsia="Arial" w:hAnsiTheme="minorHAnsi" w:cs="Arial"/>
              </w:rPr>
              <w:t>was less than</w:t>
            </w:r>
            <w:r w:rsidR="00D06891">
              <w:rPr>
                <w:rFonts w:asciiTheme="minorHAnsi" w:eastAsia="Arial" w:hAnsiTheme="minorHAnsi" w:cs="Arial"/>
              </w:rPr>
              <w:t xml:space="preserve"> the rest of the UK</w:t>
            </w:r>
          </w:p>
          <w:p w14:paraId="2B45B93C" w14:textId="0BFB9035" w:rsidR="00DC3BBB" w:rsidRDefault="00D55295" w:rsidP="003D3529">
            <w:pPr>
              <w:pStyle w:val="ListParagraph"/>
              <w:numPr>
                <w:ilvl w:val="0"/>
                <w:numId w:val="6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4 CCTs per year – he considered that Urology was a good option and they could fill additional posts.</w:t>
            </w:r>
          </w:p>
          <w:p w14:paraId="096E410E" w14:textId="77777777" w:rsidR="00DC3BBB" w:rsidRDefault="00DC3BBB" w:rsidP="00DC3BBB">
            <w:p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</w:p>
          <w:p w14:paraId="3E1E134B" w14:textId="71212C80" w:rsidR="00F901B6" w:rsidRPr="00DC3BBB" w:rsidRDefault="004C3F18" w:rsidP="00DC3BBB">
            <w:p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 w:rsidRPr="00DC3BBB">
              <w:rPr>
                <w:rFonts w:asciiTheme="minorHAnsi" w:eastAsia="Arial" w:hAnsiTheme="minorHAnsi" w:cs="Arial"/>
              </w:rPr>
              <w:t xml:space="preserve">The group discussed the bid and </w:t>
            </w:r>
            <w:r w:rsidR="00531D81" w:rsidRPr="00DC3BBB">
              <w:rPr>
                <w:rFonts w:asciiTheme="minorHAnsi" w:eastAsia="Arial" w:hAnsiTheme="minorHAnsi" w:cs="Arial"/>
              </w:rPr>
              <w:t>advised ZL</w:t>
            </w:r>
            <w:r w:rsidR="00E976B4">
              <w:rPr>
                <w:rFonts w:asciiTheme="minorHAnsi" w:eastAsia="Arial" w:hAnsiTheme="minorHAnsi" w:cs="Arial"/>
              </w:rPr>
              <w:t xml:space="preserve">; </w:t>
            </w:r>
            <w:r w:rsidR="00531D81" w:rsidRPr="00DC3BBB">
              <w:rPr>
                <w:rFonts w:asciiTheme="minorHAnsi" w:eastAsia="Arial" w:hAnsiTheme="minorHAnsi" w:cs="Arial"/>
              </w:rPr>
              <w:t>to provide evidence the specialty could train more</w:t>
            </w:r>
            <w:r w:rsidR="00BF42E2" w:rsidRPr="00DC3BBB">
              <w:rPr>
                <w:rFonts w:asciiTheme="minorHAnsi" w:eastAsia="Arial" w:hAnsiTheme="minorHAnsi" w:cs="Arial"/>
              </w:rPr>
              <w:t xml:space="preserve"> </w:t>
            </w:r>
            <w:r w:rsidR="00BE6D29">
              <w:rPr>
                <w:rFonts w:asciiTheme="minorHAnsi" w:eastAsia="Arial" w:hAnsiTheme="minorHAnsi" w:cs="Arial"/>
              </w:rPr>
              <w:t xml:space="preserve">and to </w:t>
            </w:r>
            <w:r w:rsidR="003E5793" w:rsidRPr="00DC3BBB">
              <w:rPr>
                <w:rFonts w:asciiTheme="minorHAnsi" w:eastAsia="Arial" w:hAnsiTheme="minorHAnsi" w:cs="Arial"/>
              </w:rPr>
              <w:t>add training capacity</w:t>
            </w:r>
            <w:r w:rsidR="00E976B4">
              <w:rPr>
                <w:rFonts w:asciiTheme="minorHAnsi" w:eastAsia="Arial" w:hAnsiTheme="minorHAnsi" w:cs="Arial"/>
              </w:rPr>
              <w:t xml:space="preserve">; to </w:t>
            </w:r>
            <w:r w:rsidR="005436D4" w:rsidRPr="00DC3BBB">
              <w:rPr>
                <w:rFonts w:asciiTheme="minorHAnsi" w:eastAsia="Arial" w:hAnsiTheme="minorHAnsi" w:cs="Arial"/>
              </w:rPr>
              <w:t xml:space="preserve">add information </w:t>
            </w:r>
            <w:r w:rsidR="002E1E74" w:rsidRPr="00DC3BBB">
              <w:rPr>
                <w:rFonts w:asciiTheme="minorHAnsi" w:eastAsia="Arial" w:hAnsiTheme="minorHAnsi" w:cs="Arial"/>
              </w:rPr>
              <w:t xml:space="preserve">on staffing issues and </w:t>
            </w:r>
            <w:r w:rsidR="00B867CA">
              <w:rPr>
                <w:rFonts w:asciiTheme="minorHAnsi" w:eastAsia="Arial" w:hAnsiTheme="minorHAnsi" w:cs="Arial"/>
              </w:rPr>
              <w:t>inability to</w:t>
            </w:r>
            <w:r w:rsidR="002E1E74" w:rsidRPr="00DC3BBB">
              <w:rPr>
                <w:rFonts w:asciiTheme="minorHAnsi" w:eastAsia="Arial" w:hAnsiTheme="minorHAnsi" w:cs="Arial"/>
              </w:rPr>
              <w:t xml:space="preserve"> support Remote and Rural services as they should</w:t>
            </w:r>
            <w:r w:rsidR="00B867CA">
              <w:rPr>
                <w:rFonts w:asciiTheme="minorHAnsi" w:eastAsia="Arial" w:hAnsiTheme="minorHAnsi" w:cs="Arial"/>
              </w:rPr>
              <w:t>;</w:t>
            </w:r>
            <w:r w:rsidR="008C7C4A" w:rsidRPr="00DC3BBB">
              <w:rPr>
                <w:rFonts w:asciiTheme="minorHAnsi" w:eastAsia="Arial" w:hAnsiTheme="minorHAnsi" w:cs="Arial"/>
              </w:rPr>
              <w:t xml:space="preserve"> providing experience in Remote and Rural sites encouraged people to stay in the area once they have CCT’d</w:t>
            </w:r>
            <w:r w:rsidR="006D159E" w:rsidRPr="00DC3BBB">
              <w:rPr>
                <w:rFonts w:asciiTheme="minorHAnsi" w:eastAsia="Arial" w:hAnsiTheme="minorHAnsi" w:cs="Arial"/>
              </w:rPr>
              <w:t xml:space="preserve">; </w:t>
            </w:r>
            <w:r w:rsidR="004C7404" w:rsidRPr="00DC3BBB">
              <w:rPr>
                <w:rFonts w:asciiTheme="minorHAnsi" w:eastAsia="Arial" w:hAnsiTheme="minorHAnsi" w:cs="Arial"/>
              </w:rPr>
              <w:t>indicative numbers for CCT procedures.</w:t>
            </w:r>
          </w:p>
        </w:tc>
        <w:tc>
          <w:tcPr>
            <w:tcW w:w="846" w:type="dxa"/>
          </w:tcPr>
          <w:p w14:paraId="22D700A3" w14:textId="77777777" w:rsidR="00F901B6" w:rsidRDefault="00F901B6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01B6" w14:paraId="799FA562" w14:textId="77777777" w:rsidTr="00795A8E">
        <w:tc>
          <w:tcPr>
            <w:tcW w:w="885" w:type="dxa"/>
          </w:tcPr>
          <w:p w14:paraId="67863A30" w14:textId="77777777" w:rsidR="00F901B6" w:rsidRDefault="00F901B6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23733DA6" w14:textId="77777777" w:rsidR="00F901B6" w:rsidRPr="00EA3123" w:rsidRDefault="00F901B6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1710C699" w14:textId="77777777" w:rsidR="00F901B6" w:rsidRDefault="00F901B6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01B6" w14:paraId="668CAD17" w14:textId="77777777" w:rsidTr="00795A8E">
        <w:tc>
          <w:tcPr>
            <w:tcW w:w="885" w:type="dxa"/>
          </w:tcPr>
          <w:p w14:paraId="26C4B6C7" w14:textId="77777777" w:rsidR="00F901B6" w:rsidRDefault="00F901B6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63A4B5E6" w14:textId="1A6F9FA6" w:rsidR="00F901B6" w:rsidRPr="00EA3123" w:rsidRDefault="00AD12AC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The STB supported the bid paper with amendments as noted.</w:t>
            </w:r>
          </w:p>
        </w:tc>
        <w:tc>
          <w:tcPr>
            <w:tcW w:w="846" w:type="dxa"/>
          </w:tcPr>
          <w:p w14:paraId="40E32EF1" w14:textId="77777777" w:rsidR="00F901B6" w:rsidRDefault="00F901B6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901B6" w14:paraId="36BD8EEB" w14:textId="77777777" w:rsidTr="00795A8E">
        <w:tc>
          <w:tcPr>
            <w:tcW w:w="885" w:type="dxa"/>
          </w:tcPr>
          <w:p w14:paraId="16EDBBDE" w14:textId="77777777" w:rsidR="00F901B6" w:rsidRDefault="00F901B6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394CDEF5" w14:textId="77777777" w:rsidR="00F901B6" w:rsidRPr="00EA3123" w:rsidRDefault="00F901B6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55123664" w14:textId="77777777" w:rsidR="00F901B6" w:rsidRDefault="00F901B6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14CAA" w14:paraId="54D71B37" w14:textId="77777777" w:rsidTr="00795A8E">
        <w:tc>
          <w:tcPr>
            <w:tcW w:w="885" w:type="dxa"/>
          </w:tcPr>
          <w:p w14:paraId="56DE69AF" w14:textId="49D0550B" w:rsidR="00D14CAA" w:rsidRDefault="00D14CAA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4.2.2</w:t>
            </w:r>
          </w:p>
        </w:tc>
        <w:tc>
          <w:tcPr>
            <w:tcW w:w="8505" w:type="dxa"/>
          </w:tcPr>
          <w:p w14:paraId="2D8946BA" w14:textId="3BD84F8D" w:rsidR="00D14CAA" w:rsidRPr="00D14CAA" w:rsidRDefault="00D14CAA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D14CAA">
              <w:rPr>
                <w:rFonts w:asciiTheme="minorHAnsi" w:hAnsiTheme="minorHAnsi" w:cstheme="minorHAnsi"/>
                <w:b/>
              </w:rPr>
              <w:t>Vascular Surgery</w:t>
            </w:r>
          </w:p>
        </w:tc>
        <w:tc>
          <w:tcPr>
            <w:tcW w:w="846" w:type="dxa"/>
          </w:tcPr>
          <w:p w14:paraId="066B137B" w14:textId="77777777" w:rsidR="00D14CAA" w:rsidRDefault="00D14CAA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14CAA" w14:paraId="7AA95F3C" w14:textId="77777777" w:rsidTr="00795A8E">
        <w:tc>
          <w:tcPr>
            <w:tcW w:w="885" w:type="dxa"/>
          </w:tcPr>
          <w:p w14:paraId="379D0819" w14:textId="77777777" w:rsidR="00D14CAA" w:rsidRDefault="00D14CAA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3BB59DB6" w14:textId="77777777" w:rsidR="00D14CAA" w:rsidRDefault="00387809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SS outlined the bid</w:t>
            </w:r>
            <w:r w:rsidR="002D7F14">
              <w:rPr>
                <w:rFonts w:asciiTheme="minorHAnsi" w:eastAsia="Arial" w:hAnsiTheme="minorHAnsi" w:cs="Arial"/>
              </w:rPr>
              <w:t xml:space="preserve"> for increased numbers.</w:t>
            </w:r>
          </w:p>
          <w:p w14:paraId="71090A96" w14:textId="77777777" w:rsidR="002D7F14" w:rsidRDefault="002720D5" w:rsidP="00DC3BBB">
            <w:pPr>
              <w:pStyle w:val="ListParagraph"/>
              <w:numPr>
                <w:ilvl w:val="0"/>
                <w:numId w:val="7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Ageing workforce and workload increasing.</w:t>
            </w:r>
          </w:p>
          <w:p w14:paraId="7353BEE5" w14:textId="77777777" w:rsidR="00690CF5" w:rsidRDefault="00690CF5" w:rsidP="00DC3BBB">
            <w:pPr>
              <w:pStyle w:val="ListParagraph"/>
              <w:numPr>
                <w:ilvl w:val="0"/>
                <w:numId w:val="7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Increase in diabetes.</w:t>
            </w:r>
          </w:p>
          <w:p w14:paraId="7A4E7C2D" w14:textId="6C6A77BA" w:rsidR="00690CF5" w:rsidRDefault="00A26EFD" w:rsidP="00DC3BBB">
            <w:pPr>
              <w:pStyle w:val="ListParagraph"/>
              <w:numPr>
                <w:ilvl w:val="0"/>
                <w:numId w:val="7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Increased use</w:t>
            </w:r>
            <w:r w:rsidR="009F32A7">
              <w:rPr>
                <w:rFonts w:asciiTheme="minorHAnsi" w:eastAsia="Arial" w:hAnsiTheme="minorHAnsi" w:cs="Arial"/>
              </w:rPr>
              <w:t xml:space="preserve"> for other services.</w:t>
            </w:r>
          </w:p>
          <w:p w14:paraId="0A4CC8D7" w14:textId="4B8011B5" w:rsidR="009F32A7" w:rsidRDefault="009F32A7" w:rsidP="00DC3BBB">
            <w:pPr>
              <w:pStyle w:val="ListParagraph"/>
              <w:numPr>
                <w:ilvl w:val="0"/>
                <w:numId w:val="7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Ageing population</w:t>
            </w:r>
            <w:r w:rsidR="00A26EFD">
              <w:rPr>
                <w:rFonts w:asciiTheme="minorHAnsi" w:eastAsia="Arial" w:hAnsiTheme="minorHAnsi" w:cs="Arial"/>
              </w:rPr>
              <w:t>.</w:t>
            </w:r>
          </w:p>
          <w:p w14:paraId="153E314E" w14:textId="77777777" w:rsidR="009F32A7" w:rsidRDefault="007641C4" w:rsidP="00DC3BBB">
            <w:pPr>
              <w:pStyle w:val="ListParagraph"/>
              <w:numPr>
                <w:ilvl w:val="0"/>
                <w:numId w:val="7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New specialty – only 10</w:t>
            </w:r>
            <w:r w:rsidR="001837F8">
              <w:rPr>
                <w:rFonts w:asciiTheme="minorHAnsi" w:eastAsia="Arial" w:hAnsiTheme="minorHAnsi" w:cs="Arial"/>
              </w:rPr>
              <w:t>% from 20% in General Surgery transferred over</w:t>
            </w:r>
            <w:r w:rsidR="00F440E3">
              <w:rPr>
                <w:rFonts w:asciiTheme="minorHAnsi" w:eastAsia="Arial" w:hAnsiTheme="minorHAnsi" w:cs="Arial"/>
              </w:rPr>
              <w:t>.</w:t>
            </w:r>
          </w:p>
          <w:p w14:paraId="7220D303" w14:textId="4F0B1C98" w:rsidR="00F440E3" w:rsidRDefault="00F440E3" w:rsidP="00DC3BBB">
            <w:pPr>
              <w:pStyle w:val="ListParagraph"/>
              <w:numPr>
                <w:ilvl w:val="0"/>
                <w:numId w:val="7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Numbers </w:t>
            </w:r>
            <w:r w:rsidR="00621160">
              <w:rPr>
                <w:rFonts w:asciiTheme="minorHAnsi" w:eastAsia="Arial" w:hAnsiTheme="minorHAnsi" w:cs="Arial"/>
              </w:rPr>
              <w:t xml:space="preserve">in service were </w:t>
            </w:r>
            <w:r>
              <w:rPr>
                <w:rFonts w:asciiTheme="minorHAnsi" w:eastAsia="Arial" w:hAnsiTheme="minorHAnsi" w:cs="Arial"/>
              </w:rPr>
              <w:t xml:space="preserve">too small to support services – same </w:t>
            </w:r>
            <w:r w:rsidR="00653A7B">
              <w:rPr>
                <w:rFonts w:asciiTheme="minorHAnsi" w:eastAsia="Arial" w:hAnsiTheme="minorHAnsi" w:cs="Arial"/>
              </w:rPr>
              <w:t>picture across UK</w:t>
            </w:r>
            <w:r w:rsidR="005100A7">
              <w:rPr>
                <w:rFonts w:asciiTheme="minorHAnsi" w:eastAsia="Arial" w:hAnsiTheme="minorHAnsi" w:cs="Arial"/>
              </w:rPr>
              <w:t xml:space="preserve"> – and centralisation will make this worse.</w:t>
            </w:r>
          </w:p>
          <w:p w14:paraId="45003050" w14:textId="46716E34" w:rsidR="005100A7" w:rsidRDefault="005100A7" w:rsidP="00DC3BBB">
            <w:pPr>
              <w:pStyle w:val="ListParagraph"/>
              <w:numPr>
                <w:ilvl w:val="0"/>
                <w:numId w:val="7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Bid was for 5 posts </w:t>
            </w:r>
            <w:r w:rsidR="003203A6">
              <w:rPr>
                <w:rFonts w:asciiTheme="minorHAnsi" w:eastAsia="Arial" w:hAnsiTheme="minorHAnsi" w:cs="Arial"/>
              </w:rPr>
              <w:t>–</w:t>
            </w:r>
            <w:r w:rsidR="00621160">
              <w:rPr>
                <w:rFonts w:asciiTheme="minorHAnsi" w:eastAsia="Arial" w:hAnsiTheme="minorHAnsi" w:cs="Arial"/>
              </w:rPr>
              <w:t xml:space="preserve"> </w:t>
            </w:r>
            <w:r w:rsidR="003203A6">
              <w:rPr>
                <w:rFonts w:asciiTheme="minorHAnsi" w:eastAsia="Arial" w:hAnsiTheme="minorHAnsi" w:cs="Arial"/>
              </w:rPr>
              <w:t>17 posts overall.  This would support service and delivery of training</w:t>
            </w:r>
            <w:r w:rsidR="00B4009A">
              <w:rPr>
                <w:rFonts w:asciiTheme="minorHAnsi" w:eastAsia="Arial" w:hAnsiTheme="minorHAnsi" w:cs="Arial"/>
              </w:rPr>
              <w:t>,</w:t>
            </w:r>
            <w:r w:rsidR="002B271A">
              <w:rPr>
                <w:rFonts w:asciiTheme="minorHAnsi" w:eastAsia="Arial" w:hAnsiTheme="minorHAnsi" w:cs="Arial"/>
              </w:rPr>
              <w:t xml:space="preserve"> General Surgery middle grade rotas and help staffing in smaller </w:t>
            </w:r>
            <w:r w:rsidR="00161438">
              <w:rPr>
                <w:rFonts w:asciiTheme="minorHAnsi" w:eastAsia="Arial" w:hAnsiTheme="minorHAnsi" w:cs="Arial"/>
              </w:rPr>
              <w:t>General surgery departments.</w:t>
            </w:r>
          </w:p>
          <w:p w14:paraId="4799C892" w14:textId="515B8553" w:rsidR="00161438" w:rsidRDefault="00B4009A" w:rsidP="00DC3BBB">
            <w:pPr>
              <w:pStyle w:val="ListParagraph"/>
              <w:numPr>
                <w:ilvl w:val="0"/>
                <w:numId w:val="7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P</w:t>
            </w:r>
            <w:r w:rsidR="00161438">
              <w:rPr>
                <w:rFonts w:asciiTheme="minorHAnsi" w:eastAsia="Arial" w:hAnsiTheme="minorHAnsi" w:cs="Arial"/>
              </w:rPr>
              <w:t>redicted 60% increase in workload</w:t>
            </w:r>
            <w:r>
              <w:rPr>
                <w:rFonts w:asciiTheme="minorHAnsi" w:eastAsia="Arial" w:hAnsiTheme="minorHAnsi" w:cs="Arial"/>
              </w:rPr>
              <w:t xml:space="preserve"> over the next year.</w:t>
            </w:r>
          </w:p>
          <w:p w14:paraId="7A97CBFA" w14:textId="77777777" w:rsidR="00161438" w:rsidRDefault="00161438" w:rsidP="00DC3BBB">
            <w:pPr>
              <w:pStyle w:val="ListParagraph"/>
              <w:numPr>
                <w:ilvl w:val="0"/>
                <w:numId w:val="7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Perce</w:t>
            </w:r>
            <w:r w:rsidR="00907855">
              <w:rPr>
                <w:rFonts w:asciiTheme="minorHAnsi" w:eastAsia="Arial" w:hAnsiTheme="minorHAnsi" w:cs="Arial"/>
              </w:rPr>
              <w:t xml:space="preserve">ntage of consultants to population was 1:120,000 and many </w:t>
            </w:r>
            <w:proofErr w:type="gramStart"/>
            <w:r w:rsidR="00907855">
              <w:rPr>
                <w:rFonts w:asciiTheme="minorHAnsi" w:eastAsia="Arial" w:hAnsiTheme="minorHAnsi" w:cs="Arial"/>
              </w:rPr>
              <w:t>work</w:t>
            </w:r>
            <w:proofErr w:type="gramEnd"/>
            <w:r w:rsidR="00907855">
              <w:rPr>
                <w:rFonts w:asciiTheme="minorHAnsi" w:eastAsia="Arial" w:hAnsiTheme="minorHAnsi" w:cs="Arial"/>
              </w:rPr>
              <w:t xml:space="preserve"> part-time</w:t>
            </w:r>
            <w:r w:rsidR="00C03574">
              <w:rPr>
                <w:rFonts w:asciiTheme="minorHAnsi" w:eastAsia="Arial" w:hAnsiTheme="minorHAnsi" w:cs="Arial"/>
              </w:rPr>
              <w:t xml:space="preserve"> – need to increase consultant output to 1:100,000.</w:t>
            </w:r>
          </w:p>
          <w:p w14:paraId="41FD6BC9" w14:textId="77777777" w:rsidR="007045EB" w:rsidRDefault="007045EB" w:rsidP="007045EB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  <w:p w14:paraId="0DE1C220" w14:textId="6D047890" w:rsidR="007045EB" w:rsidRDefault="00ED3916" w:rsidP="007045EB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SS </w:t>
            </w:r>
            <w:r w:rsidR="00683B22">
              <w:rPr>
                <w:rFonts w:asciiTheme="minorHAnsi" w:eastAsia="Arial" w:hAnsiTheme="minorHAnsi" w:cs="Arial"/>
              </w:rPr>
              <w:t xml:space="preserve">met recently with IR colleagues as there </w:t>
            </w:r>
            <w:r w:rsidR="00FB7F4B">
              <w:rPr>
                <w:rFonts w:asciiTheme="minorHAnsi" w:eastAsia="Arial" w:hAnsiTheme="minorHAnsi" w:cs="Arial"/>
              </w:rPr>
              <w:t>several</w:t>
            </w:r>
            <w:r w:rsidR="00683B22">
              <w:rPr>
                <w:rFonts w:asciiTheme="minorHAnsi" w:eastAsia="Arial" w:hAnsiTheme="minorHAnsi" w:cs="Arial"/>
              </w:rPr>
              <w:t xml:space="preserve"> unfilled posts.  She will add this to the document.  </w:t>
            </w:r>
            <w:r w:rsidR="008D2FE5">
              <w:rPr>
                <w:rFonts w:asciiTheme="minorHAnsi" w:eastAsia="Arial" w:hAnsiTheme="minorHAnsi" w:cs="Arial"/>
              </w:rPr>
              <w:t>An increase in</w:t>
            </w:r>
            <w:r w:rsidR="00DB3740">
              <w:rPr>
                <w:rFonts w:asciiTheme="minorHAnsi" w:eastAsia="Arial" w:hAnsiTheme="minorHAnsi" w:cs="Arial"/>
              </w:rPr>
              <w:t xml:space="preserve"> Vascular Surgery trainees would not mean they need fewer in General Surgery.  </w:t>
            </w:r>
            <w:r w:rsidR="004A5233">
              <w:rPr>
                <w:rFonts w:asciiTheme="minorHAnsi" w:eastAsia="Arial" w:hAnsiTheme="minorHAnsi" w:cs="Arial"/>
              </w:rPr>
              <w:t xml:space="preserve">JA added that the new General Surgery curriculum </w:t>
            </w:r>
            <w:r w:rsidR="001B59B9">
              <w:rPr>
                <w:rFonts w:asciiTheme="minorHAnsi" w:eastAsia="Arial" w:hAnsiTheme="minorHAnsi" w:cs="Arial"/>
              </w:rPr>
              <w:t xml:space="preserve">will </w:t>
            </w:r>
            <w:r w:rsidR="00627817">
              <w:rPr>
                <w:rFonts w:asciiTheme="minorHAnsi" w:eastAsia="Arial" w:hAnsiTheme="minorHAnsi" w:cs="Arial"/>
              </w:rPr>
              <w:t>no</w:t>
            </w:r>
            <w:r w:rsidR="00782CC8">
              <w:rPr>
                <w:rFonts w:asciiTheme="minorHAnsi" w:eastAsia="Arial" w:hAnsiTheme="minorHAnsi" w:cs="Arial"/>
              </w:rPr>
              <w:t xml:space="preserve"> longer require</w:t>
            </w:r>
            <w:r w:rsidR="001B59B9">
              <w:rPr>
                <w:rFonts w:asciiTheme="minorHAnsi" w:eastAsia="Arial" w:hAnsiTheme="minorHAnsi" w:cs="Arial"/>
              </w:rPr>
              <w:t xml:space="preserve"> 6 </w:t>
            </w:r>
            <w:r w:rsidR="001B59B9">
              <w:rPr>
                <w:rFonts w:asciiTheme="minorHAnsi" w:eastAsia="Arial" w:hAnsiTheme="minorHAnsi" w:cs="Arial"/>
              </w:rPr>
              <w:lastRenderedPageBreak/>
              <w:t xml:space="preserve">months in Vascular and so there will be extra capacity; </w:t>
            </w:r>
            <w:r w:rsidR="003621E1">
              <w:rPr>
                <w:rFonts w:asciiTheme="minorHAnsi" w:eastAsia="Arial" w:hAnsiTheme="minorHAnsi" w:cs="Arial"/>
              </w:rPr>
              <w:t xml:space="preserve">there was also 100% fill last year.  SS will add this </w:t>
            </w:r>
            <w:r w:rsidR="001034DC">
              <w:rPr>
                <w:rFonts w:asciiTheme="minorHAnsi" w:eastAsia="Arial" w:hAnsiTheme="minorHAnsi" w:cs="Arial"/>
              </w:rPr>
              <w:t>and training capacity information to the document</w:t>
            </w:r>
            <w:r w:rsidR="00674A9D">
              <w:rPr>
                <w:rFonts w:asciiTheme="minorHAnsi" w:eastAsia="Arial" w:hAnsiTheme="minorHAnsi" w:cs="Arial"/>
              </w:rPr>
              <w:t xml:space="preserve">.  </w:t>
            </w:r>
            <w:r w:rsidR="00A637E5">
              <w:rPr>
                <w:rFonts w:asciiTheme="minorHAnsi" w:eastAsia="Arial" w:hAnsiTheme="minorHAnsi" w:cs="Arial"/>
              </w:rPr>
              <w:t xml:space="preserve">Although not all hospital sites will be able to provide </w:t>
            </w:r>
            <w:proofErr w:type="gramStart"/>
            <w:r w:rsidR="00A637E5">
              <w:rPr>
                <w:rFonts w:asciiTheme="minorHAnsi" w:eastAsia="Arial" w:hAnsiTheme="minorHAnsi" w:cs="Arial"/>
              </w:rPr>
              <w:t>24 hour</w:t>
            </w:r>
            <w:proofErr w:type="gramEnd"/>
            <w:r w:rsidR="00A637E5">
              <w:rPr>
                <w:rFonts w:asciiTheme="minorHAnsi" w:eastAsia="Arial" w:hAnsiTheme="minorHAnsi" w:cs="Arial"/>
              </w:rPr>
              <w:t xml:space="preserve"> service to patients</w:t>
            </w:r>
            <w:r w:rsidR="00C60D9B">
              <w:rPr>
                <w:rFonts w:asciiTheme="minorHAnsi" w:eastAsia="Arial" w:hAnsiTheme="minorHAnsi" w:cs="Arial"/>
              </w:rPr>
              <w:t xml:space="preserve"> they will continue to staff sites.  It was likely the service will be centralised on a hub and spoke model.  </w:t>
            </w:r>
            <w:r w:rsidR="00415181">
              <w:rPr>
                <w:rFonts w:asciiTheme="minorHAnsi" w:eastAsia="Arial" w:hAnsiTheme="minorHAnsi" w:cs="Arial"/>
              </w:rPr>
              <w:t>SS will add this information to the document</w:t>
            </w:r>
            <w:r w:rsidR="00133BAC">
              <w:rPr>
                <w:rFonts w:asciiTheme="minorHAnsi" w:eastAsia="Arial" w:hAnsiTheme="minorHAnsi" w:cs="Arial"/>
              </w:rPr>
              <w:t xml:space="preserve"> as well as the </w:t>
            </w:r>
            <w:proofErr w:type="gramStart"/>
            <w:r w:rsidR="00133BAC">
              <w:rPr>
                <w:rFonts w:asciiTheme="minorHAnsi" w:eastAsia="Arial" w:hAnsiTheme="minorHAnsi" w:cs="Arial"/>
              </w:rPr>
              <w:t>knock on</w:t>
            </w:r>
            <w:proofErr w:type="gramEnd"/>
            <w:r w:rsidR="00133BAC">
              <w:rPr>
                <w:rFonts w:asciiTheme="minorHAnsi" w:eastAsia="Arial" w:hAnsiTheme="minorHAnsi" w:cs="Arial"/>
              </w:rPr>
              <w:t xml:space="preserve"> effect of the collapse of peripheral </w:t>
            </w:r>
            <w:r w:rsidR="00B87E32">
              <w:rPr>
                <w:rFonts w:asciiTheme="minorHAnsi" w:eastAsia="Arial" w:hAnsiTheme="minorHAnsi" w:cs="Arial"/>
              </w:rPr>
              <w:t>site</w:t>
            </w:r>
            <w:r w:rsidR="00133BAC">
              <w:rPr>
                <w:rFonts w:asciiTheme="minorHAnsi" w:eastAsia="Arial" w:hAnsiTheme="minorHAnsi" w:cs="Arial"/>
              </w:rPr>
              <w:t>s.</w:t>
            </w:r>
          </w:p>
          <w:p w14:paraId="5CDA886C" w14:textId="77777777" w:rsidR="00133BAC" w:rsidRDefault="00133BAC" w:rsidP="007045EB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  <w:p w14:paraId="1E4C886B" w14:textId="46156E81" w:rsidR="00133BAC" w:rsidRPr="00EA3123" w:rsidRDefault="00133BAC" w:rsidP="007045EB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With the</w:t>
            </w:r>
            <w:r w:rsidR="00B87E32">
              <w:rPr>
                <w:rFonts w:asciiTheme="minorHAnsi" w:eastAsia="Arial" w:hAnsiTheme="minorHAnsi" w:cs="Arial"/>
              </w:rPr>
              <w:t>se</w:t>
            </w:r>
            <w:r>
              <w:rPr>
                <w:rFonts w:asciiTheme="minorHAnsi" w:eastAsia="Arial" w:hAnsiTheme="minorHAnsi" w:cs="Arial"/>
              </w:rPr>
              <w:t xml:space="preserve"> amendments the STB support</w:t>
            </w:r>
            <w:r w:rsidR="00966A82">
              <w:rPr>
                <w:rFonts w:asciiTheme="minorHAnsi" w:eastAsia="Arial" w:hAnsiTheme="minorHAnsi" w:cs="Arial"/>
              </w:rPr>
              <w:t xml:space="preserve"> the bid.</w:t>
            </w:r>
          </w:p>
        </w:tc>
        <w:tc>
          <w:tcPr>
            <w:tcW w:w="846" w:type="dxa"/>
          </w:tcPr>
          <w:p w14:paraId="791A2278" w14:textId="77777777" w:rsidR="00D14CAA" w:rsidRDefault="00D14CAA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14CAA" w14:paraId="72804A82" w14:textId="77777777" w:rsidTr="00795A8E">
        <w:tc>
          <w:tcPr>
            <w:tcW w:w="885" w:type="dxa"/>
          </w:tcPr>
          <w:p w14:paraId="5A5528D5" w14:textId="77777777" w:rsidR="00D14CAA" w:rsidRDefault="00D14CAA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100C48A7" w14:textId="77777777" w:rsidR="00D14CAA" w:rsidRPr="00EA3123" w:rsidRDefault="00D14CAA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424BD6E8" w14:textId="77777777" w:rsidR="00D14CAA" w:rsidRDefault="00D14CAA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14CAA" w14:paraId="4267D2ED" w14:textId="77777777" w:rsidTr="00795A8E">
        <w:tc>
          <w:tcPr>
            <w:tcW w:w="885" w:type="dxa"/>
          </w:tcPr>
          <w:p w14:paraId="1430B330" w14:textId="41383A36" w:rsidR="00D14CAA" w:rsidRDefault="00966A82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4.2.3</w:t>
            </w:r>
          </w:p>
        </w:tc>
        <w:tc>
          <w:tcPr>
            <w:tcW w:w="8505" w:type="dxa"/>
          </w:tcPr>
          <w:p w14:paraId="2B56E6E5" w14:textId="67F4B2CB" w:rsidR="00D14CAA" w:rsidRPr="00966A82" w:rsidRDefault="00966A82" w:rsidP="00966A82">
            <w:p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  <w:b/>
              </w:rPr>
            </w:pPr>
            <w:r w:rsidRPr="00966A82">
              <w:rPr>
                <w:rFonts w:asciiTheme="minorHAnsi" w:hAnsiTheme="minorHAnsi" w:cstheme="minorHAnsi"/>
                <w:b/>
              </w:rPr>
              <w:t>Ophthalmology</w:t>
            </w:r>
          </w:p>
        </w:tc>
        <w:tc>
          <w:tcPr>
            <w:tcW w:w="846" w:type="dxa"/>
          </w:tcPr>
          <w:p w14:paraId="3FE4AA58" w14:textId="77777777" w:rsidR="00D14CAA" w:rsidRDefault="00D14CAA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14CAA" w14:paraId="3DA9F215" w14:textId="77777777" w:rsidTr="00795A8E">
        <w:tc>
          <w:tcPr>
            <w:tcW w:w="885" w:type="dxa"/>
          </w:tcPr>
          <w:p w14:paraId="5921E7BF" w14:textId="77777777" w:rsidR="00D14CAA" w:rsidRDefault="00D14CAA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760C154D" w14:textId="77777777" w:rsidR="00D14CAA" w:rsidRDefault="001E44E3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P</w:t>
            </w:r>
            <w:r w:rsidR="00BF77C1">
              <w:rPr>
                <w:rFonts w:asciiTheme="minorHAnsi" w:eastAsia="Arial" w:hAnsiTheme="minorHAnsi" w:cs="Arial"/>
              </w:rPr>
              <w:t>A outlined the bid for increased numbers:</w:t>
            </w:r>
          </w:p>
          <w:p w14:paraId="6BEC929B" w14:textId="77777777" w:rsidR="00BF77C1" w:rsidRDefault="00BF77C1" w:rsidP="00BF77C1">
            <w:pPr>
              <w:pStyle w:val="ListParagraph"/>
              <w:numPr>
                <w:ilvl w:val="0"/>
                <w:numId w:val="9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Small specialty but large areas of work.</w:t>
            </w:r>
          </w:p>
          <w:p w14:paraId="4B45C1F1" w14:textId="77777777" w:rsidR="00BF77C1" w:rsidRDefault="00BE1109" w:rsidP="00BF77C1">
            <w:pPr>
              <w:pStyle w:val="ListParagraph"/>
              <w:numPr>
                <w:ilvl w:val="0"/>
                <w:numId w:val="9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Ageing population – earlier diagnoses – leading to more patients.</w:t>
            </w:r>
          </w:p>
          <w:p w14:paraId="41795927" w14:textId="14C042FE" w:rsidR="00BE1109" w:rsidRDefault="00BE1109" w:rsidP="00BF77C1">
            <w:pPr>
              <w:pStyle w:val="ListParagraph"/>
              <w:numPr>
                <w:ilvl w:val="0"/>
                <w:numId w:val="9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People losing sight</w:t>
            </w:r>
            <w:r w:rsidR="008136E0">
              <w:rPr>
                <w:rFonts w:asciiTheme="minorHAnsi" w:eastAsia="Arial" w:hAnsiTheme="minorHAnsi" w:cs="Arial"/>
              </w:rPr>
              <w:t xml:space="preserve"> every month because of delays in operations.</w:t>
            </w:r>
            <w:r w:rsidR="006234DE">
              <w:rPr>
                <w:rFonts w:asciiTheme="minorHAnsi" w:eastAsia="Arial" w:hAnsiTheme="minorHAnsi" w:cs="Arial"/>
              </w:rPr>
              <w:t xml:space="preserve">  DM noted his concern about the length of wait and the possibility of losing sight.  </w:t>
            </w:r>
            <w:r w:rsidR="00974CDC">
              <w:rPr>
                <w:rFonts w:asciiTheme="minorHAnsi" w:eastAsia="Arial" w:hAnsiTheme="minorHAnsi" w:cs="Arial"/>
              </w:rPr>
              <w:t>PA confirmed that acute services were unaffected and routine treatment was the issue.</w:t>
            </w:r>
          </w:p>
          <w:p w14:paraId="17F990D1" w14:textId="77777777" w:rsidR="008136E0" w:rsidRDefault="008136E0" w:rsidP="00BF77C1">
            <w:pPr>
              <w:pStyle w:val="ListParagraph"/>
              <w:numPr>
                <w:ilvl w:val="0"/>
                <w:numId w:val="9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40% increase in demand predicted in the next 10 years.</w:t>
            </w:r>
          </w:p>
          <w:p w14:paraId="233E5946" w14:textId="77777777" w:rsidR="00E3799A" w:rsidRDefault="00E73155" w:rsidP="00BF77C1">
            <w:pPr>
              <w:pStyle w:val="ListParagraph"/>
              <w:numPr>
                <w:ilvl w:val="0"/>
                <w:numId w:val="9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Management of chronic disease has moved to support services.</w:t>
            </w:r>
          </w:p>
          <w:p w14:paraId="7C65AD35" w14:textId="66E580B1" w:rsidR="00E73155" w:rsidRDefault="001F50B4" w:rsidP="00BF77C1">
            <w:pPr>
              <w:pStyle w:val="ListParagraph"/>
              <w:numPr>
                <w:ilvl w:val="0"/>
                <w:numId w:val="9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10 consultants required for elective – fewer SAS doctors</w:t>
            </w:r>
            <w:r w:rsidR="00C30C00">
              <w:rPr>
                <w:rFonts w:asciiTheme="minorHAnsi" w:eastAsia="Arial" w:hAnsiTheme="minorHAnsi" w:cs="Arial"/>
              </w:rPr>
              <w:t xml:space="preserve"> – impact of consultants reducing PAs.</w:t>
            </w:r>
          </w:p>
          <w:p w14:paraId="75424C75" w14:textId="537C9407" w:rsidR="00C30C00" w:rsidRDefault="00C30C00" w:rsidP="00BF77C1">
            <w:pPr>
              <w:pStyle w:val="ListParagraph"/>
              <w:numPr>
                <w:ilvl w:val="0"/>
                <w:numId w:val="9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Shortfall</w:t>
            </w:r>
            <w:r w:rsidR="00424FBA">
              <w:rPr>
                <w:rFonts w:asciiTheme="minorHAnsi" w:eastAsia="Arial" w:hAnsiTheme="minorHAnsi" w:cs="Arial"/>
              </w:rPr>
              <w:t xml:space="preserve"> in consultant numbers – Borders General Hospital has failed to appoint consultants for the last 2 years</w:t>
            </w:r>
            <w:r w:rsidR="000C02B0">
              <w:rPr>
                <w:rFonts w:asciiTheme="minorHAnsi" w:eastAsia="Arial" w:hAnsiTheme="minorHAnsi" w:cs="Arial"/>
              </w:rPr>
              <w:t xml:space="preserve"> and were seeking to join Lothian.</w:t>
            </w:r>
          </w:p>
          <w:p w14:paraId="413110DC" w14:textId="113B4A00" w:rsidR="000C02B0" w:rsidRDefault="000C02B0" w:rsidP="00BF77C1">
            <w:pPr>
              <w:pStyle w:val="ListParagraph"/>
              <w:numPr>
                <w:ilvl w:val="0"/>
                <w:numId w:val="9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No recruitment</w:t>
            </w:r>
            <w:r w:rsidR="00D4354F">
              <w:rPr>
                <w:rFonts w:asciiTheme="minorHAnsi" w:eastAsia="Arial" w:hAnsiTheme="minorHAnsi" w:cs="Arial"/>
              </w:rPr>
              <w:t xml:space="preserve"> issues</w:t>
            </w:r>
            <w:r>
              <w:rPr>
                <w:rFonts w:asciiTheme="minorHAnsi" w:eastAsia="Arial" w:hAnsiTheme="minorHAnsi" w:cs="Arial"/>
              </w:rPr>
              <w:t xml:space="preserve"> – specialty was very popular and in the top 2 in the UK in training provision.</w:t>
            </w:r>
          </w:p>
          <w:p w14:paraId="187CB2B8" w14:textId="77777777" w:rsidR="00587F0D" w:rsidRDefault="007D428F" w:rsidP="00BF77C1">
            <w:pPr>
              <w:pStyle w:val="ListParagraph"/>
              <w:numPr>
                <w:ilvl w:val="0"/>
                <w:numId w:val="9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Operating capacity not an issue.</w:t>
            </w:r>
          </w:p>
          <w:p w14:paraId="110D214C" w14:textId="77777777" w:rsidR="00177E30" w:rsidRDefault="00177E30" w:rsidP="00BF77C1">
            <w:pPr>
              <w:pStyle w:val="ListParagraph"/>
              <w:numPr>
                <w:ilvl w:val="0"/>
                <w:numId w:val="9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Bidding for one post in each region</w:t>
            </w:r>
            <w:r w:rsidR="000F3E36">
              <w:rPr>
                <w:rFonts w:asciiTheme="minorHAnsi" w:eastAsia="Arial" w:hAnsiTheme="minorHAnsi" w:cs="Arial"/>
              </w:rPr>
              <w:t>:  15 ST numbers in SES/9 in North/8 or 9 in East</w:t>
            </w:r>
            <w:r w:rsidR="00FF0D7C">
              <w:rPr>
                <w:rFonts w:asciiTheme="minorHAnsi" w:eastAsia="Arial" w:hAnsiTheme="minorHAnsi" w:cs="Arial"/>
              </w:rPr>
              <w:t>/35 (31) in West including LATs.</w:t>
            </w:r>
          </w:p>
          <w:p w14:paraId="04C47BC2" w14:textId="018CD527" w:rsidR="000B14D0" w:rsidRPr="000B14D0" w:rsidRDefault="000B14D0" w:rsidP="000B14D0">
            <w:p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00CC6E23" w14:textId="77777777" w:rsidR="00D14CAA" w:rsidRDefault="00D14CAA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66A82" w14:paraId="57C3C04A" w14:textId="77777777" w:rsidTr="00795A8E">
        <w:tc>
          <w:tcPr>
            <w:tcW w:w="885" w:type="dxa"/>
          </w:tcPr>
          <w:p w14:paraId="29B9520C" w14:textId="77777777" w:rsidR="00966A82" w:rsidRDefault="00966A82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6C2C9542" w14:textId="77777777" w:rsidR="00966A82" w:rsidRDefault="008F479F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The group proposed adding to the document </w:t>
            </w:r>
            <w:r w:rsidR="00F011D2">
              <w:rPr>
                <w:rFonts w:asciiTheme="minorHAnsi" w:eastAsia="Arial" w:hAnsiTheme="minorHAnsi" w:cs="Arial"/>
              </w:rPr>
              <w:t>the</w:t>
            </w:r>
            <w:r>
              <w:rPr>
                <w:rFonts w:asciiTheme="minorHAnsi" w:eastAsia="Arial" w:hAnsiTheme="minorHAnsi" w:cs="Arial"/>
              </w:rPr>
              <w:t xml:space="preserve"> reduction in LATs</w:t>
            </w:r>
            <w:r w:rsidR="007A4B55">
              <w:rPr>
                <w:rFonts w:asciiTheme="minorHAnsi" w:eastAsia="Arial" w:hAnsiTheme="minorHAnsi" w:cs="Arial"/>
              </w:rPr>
              <w:t>; to look at distri</w:t>
            </w:r>
            <w:r w:rsidR="007127B7">
              <w:rPr>
                <w:rFonts w:asciiTheme="minorHAnsi" w:eastAsia="Arial" w:hAnsiTheme="minorHAnsi" w:cs="Arial"/>
              </w:rPr>
              <w:t>bution of trainees and to evidence training capacity.</w:t>
            </w:r>
          </w:p>
          <w:p w14:paraId="592AEAE4" w14:textId="498B3A44" w:rsidR="001B17BA" w:rsidRDefault="001B17BA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  <w:p w14:paraId="7D470EAD" w14:textId="7024F004" w:rsidR="00AD3E89" w:rsidRDefault="00AD3E89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SH noted the distribution of trainees in the North</w:t>
            </w:r>
            <w:r w:rsidR="00E41422">
              <w:rPr>
                <w:rFonts w:asciiTheme="minorHAnsi" w:eastAsia="Arial" w:hAnsiTheme="minorHAnsi" w:cs="Arial"/>
              </w:rPr>
              <w:t xml:space="preserve"> </w:t>
            </w:r>
            <w:r w:rsidR="00A34183">
              <w:rPr>
                <w:rFonts w:asciiTheme="minorHAnsi" w:eastAsia="Arial" w:hAnsiTheme="minorHAnsi" w:cs="Arial"/>
              </w:rPr>
              <w:t>–</w:t>
            </w:r>
            <w:r w:rsidR="00E41422">
              <w:rPr>
                <w:rFonts w:asciiTheme="minorHAnsi" w:eastAsia="Arial" w:hAnsiTheme="minorHAnsi" w:cs="Arial"/>
              </w:rPr>
              <w:t xml:space="preserve"> </w:t>
            </w:r>
            <w:r w:rsidR="00A34183">
              <w:rPr>
                <w:rFonts w:asciiTheme="minorHAnsi" w:eastAsia="Arial" w:hAnsiTheme="minorHAnsi" w:cs="Arial"/>
              </w:rPr>
              <w:t>2 in Highland – 7 in Grampian – however the population has increased in Highland</w:t>
            </w:r>
            <w:r w:rsidR="000A788A">
              <w:rPr>
                <w:rFonts w:asciiTheme="minorHAnsi" w:eastAsia="Arial" w:hAnsiTheme="minorHAnsi" w:cs="Arial"/>
              </w:rPr>
              <w:t xml:space="preserve">.  </w:t>
            </w:r>
            <w:r w:rsidR="004636C8">
              <w:rPr>
                <w:rFonts w:asciiTheme="minorHAnsi" w:eastAsia="Arial" w:hAnsiTheme="minorHAnsi" w:cs="Arial"/>
              </w:rPr>
              <w:t>They cover Remote and Rural and have an SLA to cover Western Isles and Orkney.</w:t>
            </w:r>
            <w:r w:rsidR="008B5F05">
              <w:rPr>
                <w:rFonts w:asciiTheme="minorHAnsi" w:eastAsia="Arial" w:hAnsiTheme="minorHAnsi" w:cs="Arial"/>
              </w:rPr>
              <w:t xml:space="preserve">  Highland </w:t>
            </w:r>
            <w:r w:rsidR="00CC12E2">
              <w:rPr>
                <w:rFonts w:asciiTheme="minorHAnsi" w:eastAsia="Arial" w:hAnsiTheme="minorHAnsi" w:cs="Arial"/>
              </w:rPr>
              <w:t>consistently receives good trainee feedback and they are successful in appointing consultants from the trainee cohort</w:t>
            </w:r>
            <w:r w:rsidR="00CA2A8B">
              <w:rPr>
                <w:rFonts w:asciiTheme="minorHAnsi" w:eastAsia="Arial" w:hAnsiTheme="minorHAnsi" w:cs="Arial"/>
              </w:rPr>
              <w:t xml:space="preserve">.  Each comes for 2 years and they were keen to increase this to 3 years by </w:t>
            </w:r>
            <w:r w:rsidR="00B87913">
              <w:rPr>
                <w:rFonts w:asciiTheme="minorHAnsi" w:eastAsia="Arial" w:hAnsiTheme="minorHAnsi" w:cs="Arial"/>
              </w:rPr>
              <w:t>amending</w:t>
            </w:r>
            <w:r w:rsidR="00CA2A8B">
              <w:rPr>
                <w:rFonts w:asciiTheme="minorHAnsi" w:eastAsia="Arial" w:hAnsiTheme="minorHAnsi" w:cs="Arial"/>
              </w:rPr>
              <w:t xml:space="preserve"> numbers </w:t>
            </w:r>
            <w:r w:rsidR="004E52E9">
              <w:rPr>
                <w:rFonts w:asciiTheme="minorHAnsi" w:eastAsia="Arial" w:hAnsiTheme="minorHAnsi" w:cs="Arial"/>
              </w:rPr>
              <w:t>to 3 in Highland and 6 in Grampian.</w:t>
            </w:r>
            <w:r w:rsidR="00973C28">
              <w:rPr>
                <w:rFonts w:asciiTheme="minorHAnsi" w:eastAsia="Arial" w:hAnsiTheme="minorHAnsi" w:cs="Arial"/>
              </w:rPr>
              <w:t xml:space="preserve">  The only issue was </w:t>
            </w:r>
            <w:r w:rsidR="00466C44">
              <w:rPr>
                <w:rFonts w:asciiTheme="minorHAnsi" w:eastAsia="Arial" w:hAnsiTheme="minorHAnsi" w:cs="Arial"/>
              </w:rPr>
              <w:t>that Grampian relies on 7 trainees for service and OOHs</w:t>
            </w:r>
            <w:r w:rsidR="00194B1F">
              <w:rPr>
                <w:rFonts w:asciiTheme="minorHAnsi" w:eastAsia="Arial" w:hAnsiTheme="minorHAnsi" w:cs="Arial"/>
              </w:rPr>
              <w:t xml:space="preserve">, however he felt it was important to look at it from the training perspective.  </w:t>
            </w:r>
            <w:r w:rsidR="00B87913">
              <w:rPr>
                <w:rFonts w:asciiTheme="minorHAnsi" w:eastAsia="Arial" w:hAnsiTheme="minorHAnsi" w:cs="Arial"/>
              </w:rPr>
              <w:t xml:space="preserve">It was confirmed that </w:t>
            </w:r>
            <w:r w:rsidR="003F55E9">
              <w:rPr>
                <w:rFonts w:asciiTheme="minorHAnsi" w:eastAsia="Arial" w:hAnsiTheme="minorHAnsi" w:cs="Arial"/>
              </w:rPr>
              <w:t xml:space="preserve">to proceed with </w:t>
            </w:r>
            <w:r w:rsidR="00AD7467">
              <w:rPr>
                <w:rFonts w:asciiTheme="minorHAnsi" w:eastAsia="Arial" w:hAnsiTheme="minorHAnsi" w:cs="Arial"/>
              </w:rPr>
              <w:t xml:space="preserve">internal re-distribution, SH </w:t>
            </w:r>
            <w:r w:rsidR="00F14DD9">
              <w:rPr>
                <w:rFonts w:asciiTheme="minorHAnsi" w:eastAsia="Arial" w:hAnsiTheme="minorHAnsi" w:cs="Arial"/>
              </w:rPr>
              <w:t xml:space="preserve">must, </w:t>
            </w:r>
            <w:r w:rsidR="00AD7467">
              <w:rPr>
                <w:rFonts w:asciiTheme="minorHAnsi" w:eastAsia="Arial" w:hAnsiTheme="minorHAnsi" w:cs="Arial"/>
              </w:rPr>
              <w:t>as a first step</w:t>
            </w:r>
            <w:r w:rsidR="00F14DD9">
              <w:rPr>
                <w:rFonts w:asciiTheme="minorHAnsi" w:eastAsia="Arial" w:hAnsiTheme="minorHAnsi" w:cs="Arial"/>
              </w:rPr>
              <w:t>,</w:t>
            </w:r>
            <w:r w:rsidR="00AD7467">
              <w:rPr>
                <w:rFonts w:asciiTheme="minorHAnsi" w:eastAsia="Arial" w:hAnsiTheme="minorHAnsi" w:cs="Arial"/>
              </w:rPr>
              <w:t xml:space="preserve"> speak to the Regional Workforce Group.  However, </w:t>
            </w:r>
            <w:r w:rsidR="004C5187">
              <w:rPr>
                <w:rFonts w:asciiTheme="minorHAnsi" w:eastAsia="Arial" w:hAnsiTheme="minorHAnsi" w:cs="Arial"/>
              </w:rPr>
              <w:t xml:space="preserve">if </w:t>
            </w:r>
            <w:r w:rsidR="00F14DD9">
              <w:rPr>
                <w:rFonts w:asciiTheme="minorHAnsi" w:eastAsia="Arial" w:hAnsiTheme="minorHAnsi" w:cs="Arial"/>
              </w:rPr>
              <w:t>the bid for an extra post was successful, this could</w:t>
            </w:r>
            <w:r w:rsidR="004C5187">
              <w:rPr>
                <w:rFonts w:asciiTheme="minorHAnsi" w:eastAsia="Arial" w:hAnsiTheme="minorHAnsi" w:cs="Arial"/>
              </w:rPr>
              <w:t xml:space="preserve"> go to Inverness.  SH will provide PA with th</w:t>
            </w:r>
            <w:r w:rsidR="00A25D65">
              <w:rPr>
                <w:rFonts w:asciiTheme="minorHAnsi" w:eastAsia="Arial" w:hAnsiTheme="minorHAnsi" w:cs="Arial"/>
              </w:rPr>
              <w:t>is</w:t>
            </w:r>
            <w:r w:rsidR="004C5187">
              <w:rPr>
                <w:rFonts w:asciiTheme="minorHAnsi" w:eastAsia="Arial" w:hAnsiTheme="minorHAnsi" w:cs="Arial"/>
              </w:rPr>
              <w:t xml:space="preserve"> information and he will incorporate it in his bid paper.</w:t>
            </w:r>
          </w:p>
          <w:p w14:paraId="37A528A5" w14:textId="77777777" w:rsidR="004C5187" w:rsidRDefault="004C5187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  <w:p w14:paraId="458D6D34" w14:textId="4CF10C0A" w:rsidR="001B17BA" w:rsidRPr="00EA3123" w:rsidRDefault="001B17BA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The STB supported the bid with the amendments noted.</w:t>
            </w:r>
          </w:p>
        </w:tc>
        <w:tc>
          <w:tcPr>
            <w:tcW w:w="846" w:type="dxa"/>
          </w:tcPr>
          <w:p w14:paraId="5DA32B5F" w14:textId="77777777" w:rsidR="00966A82" w:rsidRDefault="00966A82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66A82" w14:paraId="57E57290" w14:textId="77777777" w:rsidTr="00795A8E">
        <w:tc>
          <w:tcPr>
            <w:tcW w:w="885" w:type="dxa"/>
          </w:tcPr>
          <w:p w14:paraId="150D670D" w14:textId="77777777" w:rsidR="00966A82" w:rsidRDefault="00966A82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3E3719AA" w14:textId="0E978B60" w:rsidR="00966A82" w:rsidRPr="00EA3123" w:rsidRDefault="00966A82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62E07495" w14:textId="77777777" w:rsidR="00966A82" w:rsidRDefault="00966A82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66A82" w14:paraId="703B1814" w14:textId="77777777" w:rsidTr="00795A8E">
        <w:tc>
          <w:tcPr>
            <w:tcW w:w="885" w:type="dxa"/>
          </w:tcPr>
          <w:p w14:paraId="64D4F7AE" w14:textId="45E7759F" w:rsidR="00966A82" w:rsidRDefault="004C518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4.2.4</w:t>
            </w:r>
          </w:p>
        </w:tc>
        <w:tc>
          <w:tcPr>
            <w:tcW w:w="8505" w:type="dxa"/>
          </w:tcPr>
          <w:p w14:paraId="592EA80C" w14:textId="5FEF79CB" w:rsidR="00966A82" w:rsidRPr="004C5187" w:rsidRDefault="004C5187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4C5187">
              <w:rPr>
                <w:rFonts w:asciiTheme="minorHAnsi" w:hAnsiTheme="minorHAnsi" w:cstheme="minorHAnsi"/>
                <w:b/>
              </w:rPr>
              <w:t>ENT</w:t>
            </w:r>
          </w:p>
        </w:tc>
        <w:tc>
          <w:tcPr>
            <w:tcW w:w="846" w:type="dxa"/>
          </w:tcPr>
          <w:p w14:paraId="6DF1CC64" w14:textId="77777777" w:rsidR="00966A82" w:rsidRDefault="00966A82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66A82" w14:paraId="58781E15" w14:textId="77777777" w:rsidTr="00795A8E">
        <w:tc>
          <w:tcPr>
            <w:tcW w:w="885" w:type="dxa"/>
          </w:tcPr>
          <w:p w14:paraId="663FBB9B" w14:textId="77777777" w:rsidR="00966A82" w:rsidRDefault="00966A82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22E22F81" w14:textId="48C4A797" w:rsidR="00966A82" w:rsidRDefault="00525C01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RA highlighted</w:t>
            </w:r>
            <w:r w:rsidR="00285F91">
              <w:rPr>
                <w:rFonts w:asciiTheme="minorHAnsi" w:eastAsia="Arial" w:hAnsiTheme="minorHAnsi" w:cs="Arial"/>
              </w:rPr>
              <w:t>:</w:t>
            </w:r>
          </w:p>
          <w:p w14:paraId="60E809DD" w14:textId="3B6958CB" w:rsidR="00285F91" w:rsidRDefault="00285F91" w:rsidP="00285F91">
            <w:pPr>
              <w:pStyle w:val="ListParagraph"/>
              <w:numPr>
                <w:ilvl w:val="0"/>
                <w:numId w:val="10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SAC work last year sho</w:t>
            </w:r>
            <w:r w:rsidR="00123AFA">
              <w:rPr>
                <w:rFonts w:asciiTheme="minorHAnsi" w:eastAsia="Arial" w:hAnsiTheme="minorHAnsi" w:cs="Arial"/>
              </w:rPr>
              <w:t>w</w:t>
            </w:r>
            <w:r>
              <w:rPr>
                <w:rFonts w:asciiTheme="minorHAnsi" w:eastAsia="Arial" w:hAnsiTheme="minorHAnsi" w:cs="Arial"/>
              </w:rPr>
              <w:t>ed they were not filling consultant posts and there was an under-estimation of unfilled posts</w:t>
            </w:r>
            <w:r w:rsidR="00EE6741">
              <w:rPr>
                <w:rFonts w:asciiTheme="minorHAnsi" w:eastAsia="Arial" w:hAnsiTheme="minorHAnsi" w:cs="Arial"/>
              </w:rPr>
              <w:t xml:space="preserve"> by over 50%.</w:t>
            </w:r>
          </w:p>
          <w:p w14:paraId="226F71C3" w14:textId="77777777" w:rsidR="00EE6741" w:rsidRDefault="00EE6741" w:rsidP="00285F91">
            <w:pPr>
              <w:pStyle w:val="ListParagraph"/>
              <w:numPr>
                <w:ilvl w:val="0"/>
                <w:numId w:val="10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2011 saw a reduction in trainee numbers and increase in consultant numbers.</w:t>
            </w:r>
          </w:p>
          <w:p w14:paraId="2F480B73" w14:textId="77777777" w:rsidR="006264B6" w:rsidRDefault="006264B6" w:rsidP="00285F91">
            <w:pPr>
              <w:pStyle w:val="ListParagraph"/>
              <w:numPr>
                <w:ilvl w:val="0"/>
                <w:numId w:val="10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Reliance on SAS doctors but numbers were reducing.</w:t>
            </w:r>
          </w:p>
          <w:p w14:paraId="642FFD52" w14:textId="4E6E312D" w:rsidR="006264B6" w:rsidRDefault="00174650" w:rsidP="00285F91">
            <w:pPr>
              <w:pStyle w:val="ListParagraph"/>
              <w:numPr>
                <w:ilvl w:val="0"/>
                <w:numId w:val="10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lastRenderedPageBreak/>
              <w:t>If the</w:t>
            </w:r>
            <w:r w:rsidR="00123AFA">
              <w:rPr>
                <w:rFonts w:asciiTheme="minorHAnsi" w:eastAsia="Arial" w:hAnsiTheme="minorHAnsi" w:cs="Arial"/>
              </w:rPr>
              <w:t xml:space="preserve">re was no </w:t>
            </w:r>
            <w:proofErr w:type="gramStart"/>
            <w:r w:rsidR="00123AFA">
              <w:rPr>
                <w:rFonts w:asciiTheme="minorHAnsi" w:eastAsia="Arial" w:hAnsiTheme="minorHAnsi" w:cs="Arial"/>
              </w:rPr>
              <w:t>change</w:t>
            </w:r>
            <w:proofErr w:type="gramEnd"/>
            <w:r>
              <w:rPr>
                <w:rFonts w:asciiTheme="minorHAnsi" w:eastAsia="Arial" w:hAnsiTheme="minorHAnsi" w:cs="Arial"/>
              </w:rPr>
              <w:t xml:space="preserve"> they will not fill all consultant posts and </w:t>
            </w:r>
            <w:r w:rsidR="00C94D3E">
              <w:rPr>
                <w:rFonts w:asciiTheme="minorHAnsi" w:eastAsia="Arial" w:hAnsiTheme="minorHAnsi" w:cs="Arial"/>
              </w:rPr>
              <w:t>this</w:t>
            </w:r>
            <w:r>
              <w:rPr>
                <w:rFonts w:asciiTheme="minorHAnsi" w:eastAsia="Arial" w:hAnsiTheme="minorHAnsi" w:cs="Arial"/>
              </w:rPr>
              <w:t xml:space="preserve"> problem will only increase.</w:t>
            </w:r>
          </w:p>
          <w:p w14:paraId="7B02DBFE" w14:textId="3EBAA846" w:rsidR="00174650" w:rsidRDefault="00174650" w:rsidP="00285F91">
            <w:pPr>
              <w:pStyle w:val="ListParagraph"/>
              <w:numPr>
                <w:ilvl w:val="0"/>
                <w:numId w:val="10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Uneven distribution </w:t>
            </w:r>
            <w:r w:rsidR="001640BD">
              <w:rPr>
                <w:rFonts w:asciiTheme="minorHAnsi" w:eastAsia="Arial" w:hAnsiTheme="minorHAnsi" w:cs="Arial"/>
              </w:rPr>
              <w:t>of consultants over Scotland – Tayside is the only</w:t>
            </w:r>
            <w:r w:rsidR="00C16870">
              <w:rPr>
                <w:rFonts w:asciiTheme="minorHAnsi" w:eastAsia="Arial" w:hAnsiTheme="minorHAnsi" w:cs="Arial"/>
              </w:rPr>
              <w:t xml:space="preserve"> area that is fully staffed</w:t>
            </w:r>
            <w:r w:rsidR="00C94D3E">
              <w:rPr>
                <w:rFonts w:asciiTheme="minorHAnsi" w:eastAsia="Arial" w:hAnsiTheme="minorHAnsi" w:cs="Arial"/>
              </w:rPr>
              <w:t>.</w:t>
            </w:r>
          </w:p>
          <w:p w14:paraId="40DCC40C" w14:textId="5C0EF6FD" w:rsidR="00E63C40" w:rsidRDefault="00E63C40" w:rsidP="00285F91">
            <w:pPr>
              <w:pStyle w:val="ListParagraph"/>
              <w:numPr>
                <w:ilvl w:val="0"/>
                <w:numId w:val="10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They could accommodate 2 more trainees in the East</w:t>
            </w:r>
            <w:r w:rsidR="000B7C6B">
              <w:rPr>
                <w:rFonts w:asciiTheme="minorHAnsi" w:eastAsia="Arial" w:hAnsiTheme="minorHAnsi" w:cs="Arial"/>
              </w:rPr>
              <w:t>;</w:t>
            </w:r>
            <w:r>
              <w:rPr>
                <w:rFonts w:asciiTheme="minorHAnsi" w:eastAsia="Arial" w:hAnsiTheme="minorHAnsi" w:cs="Arial"/>
              </w:rPr>
              <w:t xml:space="preserve"> Forth Valley has considerable training capacity</w:t>
            </w:r>
            <w:r w:rsidR="005F3A9C">
              <w:rPr>
                <w:rFonts w:asciiTheme="minorHAnsi" w:eastAsia="Arial" w:hAnsiTheme="minorHAnsi" w:cs="Arial"/>
              </w:rPr>
              <w:t xml:space="preserve"> and ST posts fill well.</w:t>
            </w:r>
          </w:p>
          <w:p w14:paraId="160472E1" w14:textId="77777777" w:rsidR="005F3A9C" w:rsidRDefault="005F3A9C" w:rsidP="005F3A9C">
            <w:p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</w:p>
          <w:p w14:paraId="5DE968A1" w14:textId="6FAD6567" w:rsidR="005F3A9C" w:rsidRDefault="005F3A9C" w:rsidP="005F3A9C">
            <w:p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RA will add information on the loss of SAS/Associate Specialists</w:t>
            </w:r>
            <w:r w:rsidR="002F5E9E">
              <w:rPr>
                <w:rFonts w:asciiTheme="minorHAnsi" w:eastAsia="Arial" w:hAnsiTheme="minorHAnsi" w:cs="Arial"/>
              </w:rPr>
              <w:t xml:space="preserve"> to the document and identify the maximum training capacity for each area.</w:t>
            </w:r>
          </w:p>
          <w:p w14:paraId="1DD0DE1C" w14:textId="77777777" w:rsidR="002F5E9E" w:rsidRDefault="002F5E9E" w:rsidP="005F3A9C">
            <w:p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</w:p>
          <w:p w14:paraId="360D210C" w14:textId="23F8B8D1" w:rsidR="002F5E9E" w:rsidRPr="005F3A9C" w:rsidRDefault="002F5E9E" w:rsidP="005F3A9C">
            <w:p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With these amendments the STB supported the bid.</w:t>
            </w:r>
          </w:p>
        </w:tc>
        <w:tc>
          <w:tcPr>
            <w:tcW w:w="846" w:type="dxa"/>
          </w:tcPr>
          <w:p w14:paraId="30B986E0" w14:textId="77777777" w:rsidR="00966A82" w:rsidRDefault="00966A82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66A82" w14:paraId="250D2012" w14:textId="77777777" w:rsidTr="00795A8E">
        <w:tc>
          <w:tcPr>
            <w:tcW w:w="885" w:type="dxa"/>
          </w:tcPr>
          <w:p w14:paraId="45BCB496" w14:textId="77777777" w:rsidR="00966A82" w:rsidRDefault="00966A82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7368ADD7" w14:textId="77777777" w:rsidR="00966A82" w:rsidRPr="00EA3123" w:rsidRDefault="00966A82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11E1F8A9" w14:textId="77777777" w:rsidR="00966A82" w:rsidRDefault="00966A82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2F5E9E" w14:paraId="652D35BB" w14:textId="77777777" w:rsidTr="00795A8E">
        <w:tc>
          <w:tcPr>
            <w:tcW w:w="885" w:type="dxa"/>
          </w:tcPr>
          <w:p w14:paraId="03F6BE90" w14:textId="77777777" w:rsidR="002F5E9E" w:rsidRDefault="002F5E9E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2BF93C7B" w14:textId="439EE00F" w:rsidR="002F5E9E" w:rsidRPr="00EA3123" w:rsidRDefault="002F5E9E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All amended bids </w:t>
            </w:r>
            <w:r w:rsidR="00BF41FC">
              <w:rPr>
                <w:rFonts w:asciiTheme="minorHAnsi" w:eastAsia="Arial" w:hAnsiTheme="minorHAnsi" w:cs="Arial"/>
              </w:rPr>
              <w:t>will be sent to GH by 20 May.</w:t>
            </w:r>
          </w:p>
        </w:tc>
        <w:tc>
          <w:tcPr>
            <w:tcW w:w="846" w:type="dxa"/>
          </w:tcPr>
          <w:p w14:paraId="4A0897D6" w14:textId="77777777" w:rsidR="00F00904" w:rsidRDefault="007B2649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ZL/SS/</w:t>
            </w:r>
          </w:p>
          <w:p w14:paraId="13920DEF" w14:textId="5CCC2D20" w:rsidR="002F5E9E" w:rsidRPr="00BF41FC" w:rsidRDefault="007B2649" w:rsidP="00F00904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PA</w:t>
            </w:r>
            <w:r w:rsidR="00F00904">
              <w:rPr>
                <w:rFonts w:asciiTheme="minorHAnsi" w:hAnsiTheme="minorHAnsi" w:cs="Arial"/>
                <w:b/>
              </w:rPr>
              <w:t>/RA</w:t>
            </w:r>
          </w:p>
        </w:tc>
      </w:tr>
      <w:tr w:rsidR="002F5E9E" w14:paraId="576E9245" w14:textId="77777777" w:rsidTr="00795A8E">
        <w:tc>
          <w:tcPr>
            <w:tcW w:w="885" w:type="dxa"/>
          </w:tcPr>
          <w:p w14:paraId="58985D4B" w14:textId="77777777" w:rsidR="002F5E9E" w:rsidRDefault="002F5E9E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683FDBE3" w14:textId="77777777" w:rsidR="002F5E9E" w:rsidRPr="00EA3123" w:rsidRDefault="002F5E9E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74E384E7" w14:textId="77777777" w:rsidR="002F5E9E" w:rsidRDefault="002F5E9E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2F5E9E" w14:paraId="3CCDD4F3" w14:textId="77777777" w:rsidTr="00795A8E">
        <w:tc>
          <w:tcPr>
            <w:tcW w:w="885" w:type="dxa"/>
          </w:tcPr>
          <w:p w14:paraId="4A5211F2" w14:textId="1F6DB10A" w:rsidR="002F5E9E" w:rsidRDefault="00BF41FC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4.3</w:t>
            </w:r>
          </w:p>
        </w:tc>
        <w:tc>
          <w:tcPr>
            <w:tcW w:w="8505" w:type="dxa"/>
          </w:tcPr>
          <w:p w14:paraId="49875CE3" w14:textId="4A697804" w:rsidR="002F5E9E" w:rsidRPr="00BF41FC" w:rsidRDefault="00BF41FC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BF41FC">
              <w:rPr>
                <w:rFonts w:asciiTheme="minorHAnsi" w:hAnsiTheme="minorHAnsi" w:cstheme="minorHAnsi"/>
                <w:b/>
              </w:rPr>
              <w:t>Improving Surgical Training</w:t>
            </w:r>
          </w:p>
        </w:tc>
        <w:tc>
          <w:tcPr>
            <w:tcW w:w="846" w:type="dxa"/>
          </w:tcPr>
          <w:p w14:paraId="6903407C" w14:textId="77777777" w:rsidR="002F5E9E" w:rsidRDefault="002F5E9E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F41FC" w14:paraId="6FFA38DA" w14:textId="77777777" w:rsidTr="00795A8E">
        <w:tc>
          <w:tcPr>
            <w:tcW w:w="885" w:type="dxa"/>
          </w:tcPr>
          <w:p w14:paraId="23C3A85F" w14:textId="0E33C6AE" w:rsidR="00BF41FC" w:rsidRDefault="00B1655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4.3.1</w:t>
            </w:r>
          </w:p>
        </w:tc>
        <w:tc>
          <w:tcPr>
            <w:tcW w:w="8505" w:type="dxa"/>
          </w:tcPr>
          <w:p w14:paraId="241F0627" w14:textId="41FCE755" w:rsidR="00BF41FC" w:rsidRPr="00B16557" w:rsidRDefault="00B16557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B16557">
              <w:rPr>
                <w:rFonts w:asciiTheme="minorHAnsi" w:hAnsiTheme="minorHAnsi" w:cstheme="minorHAnsi"/>
                <w:b/>
              </w:rPr>
              <w:t>Update on 2018 cohort</w:t>
            </w:r>
          </w:p>
        </w:tc>
        <w:tc>
          <w:tcPr>
            <w:tcW w:w="846" w:type="dxa"/>
          </w:tcPr>
          <w:p w14:paraId="553BBE23" w14:textId="77777777" w:rsidR="00BF41FC" w:rsidRDefault="00BF41FC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F41FC" w14:paraId="7767B356" w14:textId="77777777" w:rsidTr="00795A8E">
        <w:tc>
          <w:tcPr>
            <w:tcW w:w="885" w:type="dxa"/>
          </w:tcPr>
          <w:p w14:paraId="1B62F6E9" w14:textId="77777777" w:rsidR="00BF41FC" w:rsidRDefault="00BF41FC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3EA6FCB8" w14:textId="089D69AB" w:rsidR="00BF41FC" w:rsidRPr="00EA3123" w:rsidRDefault="00896674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The cohort has been in place since August.  All was going well and funding for Educational Supervisors was released.  In terms of attrition, one has left the East and 4 have left West (2 in runthrough posts).  The Educational programme has been well received and trainee feedback was positive.  ARCP arrangements were in place.</w:t>
            </w:r>
          </w:p>
        </w:tc>
        <w:tc>
          <w:tcPr>
            <w:tcW w:w="846" w:type="dxa"/>
          </w:tcPr>
          <w:p w14:paraId="273A01E7" w14:textId="77777777" w:rsidR="00BF41FC" w:rsidRDefault="00BF41FC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F41FC" w14:paraId="4C168560" w14:textId="77777777" w:rsidTr="00795A8E">
        <w:tc>
          <w:tcPr>
            <w:tcW w:w="885" w:type="dxa"/>
          </w:tcPr>
          <w:p w14:paraId="7FBBD881" w14:textId="77777777" w:rsidR="00BF41FC" w:rsidRDefault="00BF41FC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646DD468" w14:textId="77777777" w:rsidR="00BF41FC" w:rsidRPr="00EA3123" w:rsidRDefault="00BF41FC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647A8A3F" w14:textId="77777777" w:rsidR="00BF41FC" w:rsidRDefault="00BF41FC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16557" w14:paraId="65A262C5" w14:textId="77777777" w:rsidTr="00795A8E">
        <w:tc>
          <w:tcPr>
            <w:tcW w:w="885" w:type="dxa"/>
          </w:tcPr>
          <w:p w14:paraId="053D2C3C" w14:textId="6D93C168" w:rsidR="00B16557" w:rsidRDefault="00896674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4.3.2</w:t>
            </w:r>
          </w:p>
        </w:tc>
        <w:tc>
          <w:tcPr>
            <w:tcW w:w="8505" w:type="dxa"/>
          </w:tcPr>
          <w:p w14:paraId="16D6AA94" w14:textId="078D78F2" w:rsidR="00B16557" w:rsidRPr="00896674" w:rsidRDefault="00896674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896674">
              <w:rPr>
                <w:rFonts w:asciiTheme="minorHAnsi" w:hAnsiTheme="minorHAnsi" w:cstheme="minorHAnsi"/>
                <w:b/>
              </w:rPr>
              <w:t>Update on 2019 cohort</w:t>
            </w:r>
          </w:p>
        </w:tc>
        <w:tc>
          <w:tcPr>
            <w:tcW w:w="846" w:type="dxa"/>
          </w:tcPr>
          <w:p w14:paraId="445AACC2" w14:textId="77777777" w:rsidR="00B16557" w:rsidRDefault="00B1655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16557" w14:paraId="3D6BBEBE" w14:textId="77777777" w:rsidTr="00795A8E">
        <w:tc>
          <w:tcPr>
            <w:tcW w:w="885" w:type="dxa"/>
          </w:tcPr>
          <w:p w14:paraId="5205CE85" w14:textId="77777777" w:rsidR="00B16557" w:rsidRDefault="00B1655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43D0ACEB" w14:textId="5CD88480" w:rsidR="00B16557" w:rsidRPr="00EA3123" w:rsidRDefault="00165CBA" w:rsidP="002806FD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proofErr w:type="gramStart"/>
            <w:r>
              <w:rPr>
                <w:rFonts w:asciiTheme="minorHAnsi" w:eastAsia="Arial" w:hAnsiTheme="minorHAnsi" w:cs="Arial"/>
              </w:rPr>
              <w:t>Forty six</w:t>
            </w:r>
            <w:proofErr w:type="gramEnd"/>
            <w:r>
              <w:rPr>
                <w:rFonts w:asciiTheme="minorHAnsi" w:eastAsia="Arial" w:hAnsiTheme="minorHAnsi" w:cs="Arial"/>
              </w:rPr>
              <w:t xml:space="preserve"> trainees were recruited which was 100% fill ra</w:t>
            </w:r>
            <w:r w:rsidR="0026739C">
              <w:rPr>
                <w:rFonts w:asciiTheme="minorHAnsi" w:eastAsia="Arial" w:hAnsiTheme="minorHAnsi" w:cs="Arial"/>
              </w:rPr>
              <w:t>t</w:t>
            </w:r>
            <w:r>
              <w:rPr>
                <w:rFonts w:asciiTheme="minorHAnsi" w:eastAsia="Arial" w:hAnsiTheme="minorHAnsi" w:cs="Arial"/>
              </w:rPr>
              <w:t>e – includes Vascular Surgery</w:t>
            </w:r>
            <w:r w:rsidR="001C4ABA">
              <w:rPr>
                <w:rFonts w:asciiTheme="minorHAnsi" w:eastAsia="Arial" w:hAnsiTheme="minorHAnsi" w:cs="Arial"/>
              </w:rPr>
              <w:t>/</w:t>
            </w:r>
            <w:r w:rsidR="00E440FF">
              <w:rPr>
                <w:rFonts w:asciiTheme="minorHAnsi" w:eastAsia="Arial" w:hAnsiTheme="minorHAnsi" w:cs="Arial"/>
              </w:rPr>
              <w:t xml:space="preserve"> </w:t>
            </w:r>
            <w:r>
              <w:rPr>
                <w:rFonts w:asciiTheme="minorHAnsi" w:eastAsia="Arial" w:hAnsiTheme="minorHAnsi" w:cs="Arial"/>
              </w:rPr>
              <w:t>Runthrough Urology</w:t>
            </w:r>
            <w:r w:rsidR="00E440FF">
              <w:rPr>
                <w:rFonts w:asciiTheme="minorHAnsi" w:eastAsia="Arial" w:hAnsiTheme="minorHAnsi" w:cs="Arial"/>
              </w:rPr>
              <w:t xml:space="preserve"> </w:t>
            </w:r>
            <w:r>
              <w:rPr>
                <w:rFonts w:asciiTheme="minorHAnsi" w:eastAsia="Arial" w:hAnsiTheme="minorHAnsi" w:cs="Arial"/>
              </w:rPr>
              <w:t>/General Surgery/uncoupled posts.</w:t>
            </w:r>
          </w:p>
        </w:tc>
        <w:tc>
          <w:tcPr>
            <w:tcW w:w="846" w:type="dxa"/>
          </w:tcPr>
          <w:p w14:paraId="37867CBA" w14:textId="77777777" w:rsidR="00B16557" w:rsidRDefault="00B1655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16557" w14:paraId="12BFA7DE" w14:textId="77777777" w:rsidTr="00795A8E">
        <w:tc>
          <w:tcPr>
            <w:tcW w:w="885" w:type="dxa"/>
          </w:tcPr>
          <w:p w14:paraId="0D72D895" w14:textId="77777777" w:rsidR="00B16557" w:rsidRDefault="00B1655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09EB908B" w14:textId="77777777" w:rsidR="00B16557" w:rsidRPr="00EA3123" w:rsidRDefault="00B16557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2D14D1C1" w14:textId="77777777" w:rsidR="00B16557" w:rsidRDefault="00B1655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16557" w14:paraId="231C7891" w14:textId="77777777" w:rsidTr="00795A8E">
        <w:tc>
          <w:tcPr>
            <w:tcW w:w="885" w:type="dxa"/>
          </w:tcPr>
          <w:p w14:paraId="73591149" w14:textId="590CD19D" w:rsidR="00B16557" w:rsidRDefault="00D2372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4.3.3</w:t>
            </w:r>
          </w:p>
        </w:tc>
        <w:tc>
          <w:tcPr>
            <w:tcW w:w="8505" w:type="dxa"/>
          </w:tcPr>
          <w:p w14:paraId="2867AAF6" w14:textId="011C55E9" w:rsidR="00176F1D" w:rsidRPr="00176F1D" w:rsidRDefault="0026739C" w:rsidP="00176F1D">
            <w:pPr>
              <w:pStyle w:val="ListParagraph"/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left="0" w:right="-613" w:hanging="37"/>
              <w:rPr>
                <w:rFonts w:asciiTheme="minorHAnsi" w:hAnsiTheme="minorHAnsi" w:cstheme="minorHAnsi"/>
                <w:b/>
              </w:rPr>
            </w:pPr>
            <w:r w:rsidRPr="0026739C">
              <w:rPr>
                <w:rFonts w:asciiTheme="minorHAnsi" w:hAnsiTheme="minorHAnsi" w:cstheme="minorHAnsi"/>
                <w:b/>
              </w:rPr>
              <w:t>Funding bid for year 2 - update</w:t>
            </w:r>
          </w:p>
          <w:p w14:paraId="3AF922D1" w14:textId="0D1958F5" w:rsidR="00B16557" w:rsidRPr="00EA3123" w:rsidRDefault="00176F1D" w:rsidP="00E440FF">
            <w:pPr>
              <w:pStyle w:val="ListParagraph"/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left="0" w:right="-613" w:hanging="37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The funding bid has been approved for £450k.</w:t>
            </w:r>
          </w:p>
        </w:tc>
        <w:tc>
          <w:tcPr>
            <w:tcW w:w="846" w:type="dxa"/>
          </w:tcPr>
          <w:p w14:paraId="02B98B2A" w14:textId="77777777" w:rsidR="00B16557" w:rsidRDefault="00B1655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16557" w14:paraId="177C227D" w14:textId="77777777" w:rsidTr="00795A8E">
        <w:tc>
          <w:tcPr>
            <w:tcW w:w="885" w:type="dxa"/>
          </w:tcPr>
          <w:p w14:paraId="6BC48927" w14:textId="77777777" w:rsidR="00B16557" w:rsidRDefault="00B1655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6DCE91C1" w14:textId="77777777" w:rsidR="00B16557" w:rsidRPr="00EA3123" w:rsidRDefault="00B16557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28BA8B3B" w14:textId="77777777" w:rsidR="00B16557" w:rsidRDefault="00B1655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B16557" w14:paraId="7FC1734B" w14:textId="77777777" w:rsidTr="00795A8E">
        <w:tc>
          <w:tcPr>
            <w:tcW w:w="885" w:type="dxa"/>
          </w:tcPr>
          <w:p w14:paraId="3C4915F4" w14:textId="5552BB78" w:rsidR="00B16557" w:rsidRDefault="00E440FF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4.3.4</w:t>
            </w:r>
          </w:p>
        </w:tc>
        <w:tc>
          <w:tcPr>
            <w:tcW w:w="8505" w:type="dxa"/>
          </w:tcPr>
          <w:p w14:paraId="5ADBF706" w14:textId="2148D457" w:rsidR="00B16557" w:rsidRPr="00E440FF" w:rsidRDefault="00E440FF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E440FF">
              <w:rPr>
                <w:rFonts w:asciiTheme="minorHAnsi" w:hAnsiTheme="minorHAnsi" w:cstheme="minorHAnsi"/>
                <w:b/>
              </w:rPr>
              <w:t>Evaluation - update</w:t>
            </w:r>
          </w:p>
        </w:tc>
        <w:tc>
          <w:tcPr>
            <w:tcW w:w="846" w:type="dxa"/>
          </w:tcPr>
          <w:p w14:paraId="43A082A9" w14:textId="77777777" w:rsidR="00B16557" w:rsidRDefault="00B1655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440FF" w14:paraId="7DC9F06B" w14:textId="77777777" w:rsidTr="00795A8E">
        <w:tc>
          <w:tcPr>
            <w:tcW w:w="885" w:type="dxa"/>
          </w:tcPr>
          <w:p w14:paraId="37E24D0E" w14:textId="77777777" w:rsidR="00E440FF" w:rsidRDefault="00E440FF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7FB2E999" w14:textId="592B2179" w:rsidR="00E440FF" w:rsidRPr="00EA3123" w:rsidRDefault="00E440FF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The evaluation bid was not yet </w:t>
            </w:r>
            <w:r w:rsidR="00A3230C">
              <w:rPr>
                <w:rFonts w:asciiTheme="minorHAnsi" w:eastAsia="Arial" w:hAnsiTheme="minorHAnsi" w:cs="Arial"/>
              </w:rPr>
              <w:t>approved,</w:t>
            </w:r>
            <w:r>
              <w:rPr>
                <w:rFonts w:asciiTheme="minorHAnsi" w:eastAsia="Arial" w:hAnsiTheme="minorHAnsi" w:cs="Arial"/>
              </w:rPr>
              <w:t xml:space="preserve"> and AH and others will discuss outwith the meeting.  </w:t>
            </w:r>
          </w:p>
        </w:tc>
        <w:tc>
          <w:tcPr>
            <w:tcW w:w="846" w:type="dxa"/>
          </w:tcPr>
          <w:p w14:paraId="0DB898C8" w14:textId="77777777" w:rsidR="00E440FF" w:rsidRDefault="00E440FF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440FF" w14:paraId="22BDAF66" w14:textId="77777777" w:rsidTr="00795A8E">
        <w:tc>
          <w:tcPr>
            <w:tcW w:w="885" w:type="dxa"/>
          </w:tcPr>
          <w:p w14:paraId="6DC808C0" w14:textId="77777777" w:rsidR="00E440FF" w:rsidRDefault="00E440FF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2E049D8B" w14:textId="77777777" w:rsidR="00E440FF" w:rsidRPr="00EA3123" w:rsidRDefault="00E440FF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021CB7A4" w14:textId="77777777" w:rsidR="00E440FF" w:rsidRDefault="00E440FF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440FF" w14:paraId="76FD8342" w14:textId="77777777" w:rsidTr="00795A8E">
        <w:tc>
          <w:tcPr>
            <w:tcW w:w="885" w:type="dxa"/>
          </w:tcPr>
          <w:p w14:paraId="3B12DFAF" w14:textId="693D558A" w:rsidR="00E440FF" w:rsidRDefault="00E440FF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4.3.5</w:t>
            </w:r>
          </w:p>
        </w:tc>
        <w:tc>
          <w:tcPr>
            <w:tcW w:w="8505" w:type="dxa"/>
          </w:tcPr>
          <w:p w14:paraId="5E1C0A03" w14:textId="5F2BA0F2" w:rsidR="00E440FF" w:rsidRPr="00E440FF" w:rsidRDefault="00E440FF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E440FF">
              <w:rPr>
                <w:rFonts w:asciiTheme="minorHAnsi" w:hAnsiTheme="minorHAnsi" w:cstheme="minorHAnsi"/>
                <w:b/>
              </w:rPr>
              <w:t>IST AES update meeting – RCSEd – 20 March 2019 – report</w:t>
            </w:r>
          </w:p>
        </w:tc>
        <w:tc>
          <w:tcPr>
            <w:tcW w:w="846" w:type="dxa"/>
          </w:tcPr>
          <w:p w14:paraId="74B8F78B" w14:textId="77777777" w:rsidR="00E440FF" w:rsidRDefault="00E440FF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440FF" w14:paraId="7E86ED48" w14:textId="77777777" w:rsidTr="00795A8E">
        <w:tc>
          <w:tcPr>
            <w:tcW w:w="885" w:type="dxa"/>
          </w:tcPr>
          <w:p w14:paraId="0751978D" w14:textId="77777777" w:rsidR="00E440FF" w:rsidRDefault="00E440FF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602FA0B6" w14:textId="42416A43" w:rsidR="00E440FF" w:rsidRPr="00EA3123" w:rsidRDefault="00E440FF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The Educational Supervisors meeting in March was well attended and received positive feedback – pressure on time in job plans was noted.  They </w:t>
            </w:r>
            <w:r w:rsidR="006732E5">
              <w:rPr>
                <w:rFonts w:asciiTheme="minorHAnsi" w:eastAsia="Arial" w:hAnsiTheme="minorHAnsi" w:cs="Arial"/>
              </w:rPr>
              <w:t>will confirm with DMEs that</w:t>
            </w:r>
            <w:r>
              <w:rPr>
                <w:rFonts w:asciiTheme="minorHAnsi" w:eastAsia="Arial" w:hAnsiTheme="minorHAnsi" w:cs="Arial"/>
              </w:rPr>
              <w:t xml:space="preserve"> funding was going to Educational Supervisors.</w:t>
            </w:r>
          </w:p>
        </w:tc>
        <w:tc>
          <w:tcPr>
            <w:tcW w:w="846" w:type="dxa"/>
          </w:tcPr>
          <w:p w14:paraId="1E355191" w14:textId="77777777" w:rsidR="00E440FF" w:rsidRDefault="00E440FF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C4ABA" w14:paraId="76EDBE2C" w14:textId="77777777" w:rsidTr="00795A8E">
        <w:tc>
          <w:tcPr>
            <w:tcW w:w="885" w:type="dxa"/>
          </w:tcPr>
          <w:p w14:paraId="710AC8E8" w14:textId="77777777" w:rsidR="001C4ABA" w:rsidRDefault="001C4ABA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45CA527C" w14:textId="77777777" w:rsidR="001C4ABA" w:rsidRDefault="001C4ABA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7DCB2F97" w14:textId="77777777" w:rsidR="001C4ABA" w:rsidRDefault="001C4ABA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C4ABA" w14:paraId="3EED27F4" w14:textId="77777777" w:rsidTr="00795A8E">
        <w:tc>
          <w:tcPr>
            <w:tcW w:w="885" w:type="dxa"/>
          </w:tcPr>
          <w:p w14:paraId="40E6F534" w14:textId="1143B713" w:rsidR="001C4ABA" w:rsidRDefault="001C4ABA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4.3.6</w:t>
            </w:r>
          </w:p>
        </w:tc>
        <w:tc>
          <w:tcPr>
            <w:tcW w:w="8505" w:type="dxa"/>
          </w:tcPr>
          <w:p w14:paraId="19F459BC" w14:textId="72E66C77" w:rsidR="001C4ABA" w:rsidRPr="00065F5C" w:rsidRDefault="001C4ABA" w:rsidP="001C4ABA">
            <w:pPr>
              <w:tabs>
                <w:tab w:val="left" w:pos="567"/>
                <w:tab w:val="left" w:pos="1134"/>
                <w:tab w:val="left" w:pos="1843"/>
              </w:tabs>
              <w:spacing w:after="0" w:line="240" w:lineRule="auto"/>
              <w:ind w:right="-613"/>
              <w:rPr>
                <w:rFonts w:asciiTheme="minorHAnsi" w:eastAsia="Arial" w:hAnsiTheme="minorHAnsi" w:cstheme="minorHAnsi"/>
              </w:rPr>
            </w:pPr>
            <w:r w:rsidRPr="001C4ABA">
              <w:rPr>
                <w:rFonts w:asciiTheme="minorHAnsi" w:hAnsiTheme="minorHAnsi" w:cstheme="minorHAnsi"/>
                <w:b/>
              </w:rPr>
              <w:t>IST Trainer Bootcamps – 11/12 June 2019</w:t>
            </w:r>
          </w:p>
          <w:p w14:paraId="7759B1F1" w14:textId="136EFD5B" w:rsidR="001C4ABA" w:rsidRDefault="00DD0A83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The Bootcamp was confirmed after the meeting for 11 June in the Royal College of Surgeons of Edinburgh.</w:t>
            </w:r>
            <w:r w:rsidR="00952465">
              <w:rPr>
                <w:rFonts w:asciiTheme="minorHAnsi" w:eastAsia="Arial" w:hAnsiTheme="minorHAnsi" w:cs="Arial"/>
              </w:rPr>
              <w:t xml:space="preserve">  They will review training sites not delivering and remove if necessary.</w:t>
            </w:r>
          </w:p>
        </w:tc>
        <w:tc>
          <w:tcPr>
            <w:tcW w:w="846" w:type="dxa"/>
          </w:tcPr>
          <w:p w14:paraId="470C5386" w14:textId="77777777" w:rsidR="001C4ABA" w:rsidRDefault="001C4ABA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C4ABA" w14:paraId="4BDD914A" w14:textId="77777777" w:rsidTr="00795A8E">
        <w:tc>
          <w:tcPr>
            <w:tcW w:w="885" w:type="dxa"/>
          </w:tcPr>
          <w:p w14:paraId="2D3A580E" w14:textId="77777777" w:rsidR="001C4ABA" w:rsidRDefault="001C4ABA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3250D832" w14:textId="77777777" w:rsidR="001C4ABA" w:rsidRDefault="001C4ABA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6282B819" w14:textId="77777777" w:rsidR="001C4ABA" w:rsidRDefault="001C4ABA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C4ABA" w14:paraId="3DCBB9C6" w14:textId="77777777" w:rsidTr="00795A8E">
        <w:tc>
          <w:tcPr>
            <w:tcW w:w="885" w:type="dxa"/>
          </w:tcPr>
          <w:p w14:paraId="371FD86C" w14:textId="7AE256D0" w:rsidR="001C4ABA" w:rsidRDefault="00DD0A83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4.4</w:t>
            </w:r>
          </w:p>
        </w:tc>
        <w:tc>
          <w:tcPr>
            <w:tcW w:w="8505" w:type="dxa"/>
          </w:tcPr>
          <w:p w14:paraId="5BBE7B9A" w14:textId="1A758149" w:rsidR="001C4ABA" w:rsidRPr="003D2235" w:rsidRDefault="006E6204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3D2235">
              <w:rPr>
                <w:rFonts w:asciiTheme="minorHAnsi" w:hAnsiTheme="minorHAnsi" w:cstheme="minorHAnsi"/>
                <w:b/>
              </w:rPr>
              <w:t>IST ENT issues</w:t>
            </w:r>
          </w:p>
        </w:tc>
        <w:tc>
          <w:tcPr>
            <w:tcW w:w="846" w:type="dxa"/>
          </w:tcPr>
          <w:p w14:paraId="3598B104" w14:textId="77777777" w:rsidR="001C4ABA" w:rsidRDefault="001C4ABA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1C4ABA" w14:paraId="722A543F" w14:textId="77777777" w:rsidTr="00795A8E">
        <w:tc>
          <w:tcPr>
            <w:tcW w:w="885" w:type="dxa"/>
          </w:tcPr>
          <w:p w14:paraId="044147D4" w14:textId="77777777" w:rsidR="001C4ABA" w:rsidRDefault="001C4ABA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576D5194" w14:textId="1B1FA231" w:rsidR="001C4ABA" w:rsidRDefault="00AB7029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The group discussed the letter received</w:t>
            </w:r>
            <w:r w:rsidR="003D2B6B">
              <w:rPr>
                <w:rFonts w:asciiTheme="minorHAnsi" w:eastAsia="Arial" w:hAnsiTheme="minorHAnsi" w:cs="Arial"/>
              </w:rPr>
              <w:t xml:space="preserve"> re lack of </w:t>
            </w:r>
            <w:r w:rsidR="002270CD">
              <w:rPr>
                <w:rFonts w:asciiTheme="minorHAnsi" w:eastAsia="Arial" w:hAnsiTheme="minorHAnsi" w:cs="Arial"/>
              </w:rPr>
              <w:t xml:space="preserve">ENT </w:t>
            </w:r>
            <w:r w:rsidR="003D2B6B">
              <w:rPr>
                <w:rFonts w:asciiTheme="minorHAnsi" w:eastAsia="Arial" w:hAnsiTheme="minorHAnsi" w:cs="Arial"/>
              </w:rPr>
              <w:t xml:space="preserve">posts in West suitable for trainees who want to be ENT surgeons.  There are 6 posts in the East rotation available for ENT and </w:t>
            </w:r>
            <w:r w:rsidR="002270CD">
              <w:rPr>
                <w:rFonts w:asciiTheme="minorHAnsi" w:eastAsia="Arial" w:hAnsiTheme="minorHAnsi" w:cs="Arial"/>
              </w:rPr>
              <w:t>2 in the West</w:t>
            </w:r>
            <w:r w:rsidR="003D2B6B">
              <w:rPr>
                <w:rFonts w:asciiTheme="minorHAnsi" w:eastAsia="Arial" w:hAnsiTheme="minorHAnsi" w:cs="Arial"/>
              </w:rPr>
              <w:t>.</w:t>
            </w:r>
            <w:r w:rsidR="00866956">
              <w:rPr>
                <w:rFonts w:asciiTheme="minorHAnsi" w:eastAsia="Arial" w:hAnsiTheme="minorHAnsi" w:cs="Arial"/>
              </w:rPr>
              <w:t xml:space="preserve">  </w:t>
            </w:r>
            <w:r w:rsidR="005B0BE2">
              <w:rPr>
                <w:rFonts w:asciiTheme="minorHAnsi" w:eastAsia="Arial" w:hAnsiTheme="minorHAnsi" w:cs="Arial"/>
              </w:rPr>
              <w:t xml:space="preserve">The letter was discussed </w:t>
            </w:r>
            <w:r w:rsidR="0022269C">
              <w:rPr>
                <w:rFonts w:asciiTheme="minorHAnsi" w:eastAsia="Arial" w:hAnsiTheme="minorHAnsi" w:cs="Arial"/>
              </w:rPr>
              <w:t>at its meeting by the</w:t>
            </w:r>
            <w:r w:rsidR="00026889">
              <w:rPr>
                <w:rFonts w:asciiTheme="minorHAnsi" w:eastAsia="Arial" w:hAnsiTheme="minorHAnsi" w:cs="Arial"/>
              </w:rPr>
              <w:t xml:space="preserve"> IST sub group meeting.  MV said there were 3 other core posts in Scotland </w:t>
            </w:r>
            <w:r w:rsidR="000D7E63">
              <w:rPr>
                <w:rFonts w:asciiTheme="minorHAnsi" w:eastAsia="Arial" w:hAnsiTheme="minorHAnsi" w:cs="Arial"/>
              </w:rPr>
              <w:t>so they only have one post available every second year – and next year this will be the case</w:t>
            </w:r>
            <w:r w:rsidR="003D030D">
              <w:rPr>
                <w:rFonts w:asciiTheme="minorHAnsi" w:eastAsia="Arial" w:hAnsiTheme="minorHAnsi" w:cs="Arial"/>
              </w:rPr>
              <w:t xml:space="preserve">.  There will always be uncoupled posts in ENT in Scotland but not necessarily in the West.  RA will </w:t>
            </w:r>
            <w:r w:rsidR="005B01F2">
              <w:rPr>
                <w:rFonts w:asciiTheme="minorHAnsi" w:eastAsia="Arial" w:hAnsiTheme="minorHAnsi" w:cs="Arial"/>
              </w:rPr>
              <w:t>inform his colleagues</w:t>
            </w:r>
            <w:r w:rsidR="003D030D">
              <w:rPr>
                <w:rFonts w:asciiTheme="minorHAnsi" w:eastAsia="Arial" w:hAnsiTheme="minorHAnsi" w:cs="Arial"/>
              </w:rPr>
              <w:t>.  GH will respond formally to the letter.</w:t>
            </w:r>
            <w:r w:rsidR="00866956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846" w:type="dxa"/>
          </w:tcPr>
          <w:p w14:paraId="4F18DFDC" w14:textId="77777777" w:rsidR="001C4ABA" w:rsidRDefault="001C4ABA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20B1467F" w14:textId="77777777" w:rsidR="003D030D" w:rsidRDefault="003D030D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732E27FA" w14:textId="77777777" w:rsidR="003D030D" w:rsidRDefault="003D030D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14BE55CF" w14:textId="77777777" w:rsidR="003D030D" w:rsidRDefault="003D030D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32CC1987" w14:textId="77777777" w:rsidR="003D030D" w:rsidRDefault="003D030D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17DF7223" w14:textId="22D9928A" w:rsidR="003D030D" w:rsidRPr="003D030D" w:rsidRDefault="003D030D" w:rsidP="005B01F2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3D030D">
              <w:rPr>
                <w:rFonts w:asciiTheme="minorHAnsi" w:hAnsiTheme="minorHAnsi" w:cs="Arial"/>
                <w:b/>
              </w:rPr>
              <w:t>RA</w:t>
            </w:r>
            <w:r w:rsidR="005B01F2">
              <w:rPr>
                <w:rFonts w:asciiTheme="minorHAnsi" w:hAnsiTheme="minorHAnsi" w:cs="Arial"/>
                <w:b/>
              </w:rPr>
              <w:t xml:space="preserve">, </w:t>
            </w:r>
            <w:r>
              <w:rPr>
                <w:rFonts w:asciiTheme="minorHAnsi" w:hAnsiTheme="minorHAnsi" w:cs="Arial"/>
                <w:b/>
              </w:rPr>
              <w:t>GH</w:t>
            </w:r>
          </w:p>
        </w:tc>
      </w:tr>
      <w:tr w:rsidR="003D2235" w14:paraId="57D0C0A7" w14:textId="77777777" w:rsidTr="00795A8E">
        <w:tc>
          <w:tcPr>
            <w:tcW w:w="885" w:type="dxa"/>
          </w:tcPr>
          <w:p w14:paraId="31E864B3" w14:textId="77777777" w:rsidR="003D2235" w:rsidRDefault="003D2235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3B6BEF69" w14:textId="77777777" w:rsidR="003D2235" w:rsidRDefault="003D2235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36CC5474" w14:textId="77777777" w:rsidR="003D2235" w:rsidRDefault="003D2235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D2235" w14:paraId="5A9D250A" w14:textId="77777777" w:rsidTr="00795A8E">
        <w:tc>
          <w:tcPr>
            <w:tcW w:w="885" w:type="dxa"/>
          </w:tcPr>
          <w:p w14:paraId="0F8C59AE" w14:textId="3BFAB481" w:rsidR="003D2235" w:rsidRDefault="00170849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lastRenderedPageBreak/>
              <w:t>4.5</w:t>
            </w:r>
          </w:p>
        </w:tc>
        <w:tc>
          <w:tcPr>
            <w:tcW w:w="8505" w:type="dxa"/>
          </w:tcPr>
          <w:p w14:paraId="16593251" w14:textId="0914C007" w:rsidR="003D2235" w:rsidRPr="00170849" w:rsidRDefault="00170849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170849">
              <w:rPr>
                <w:rFonts w:asciiTheme="minorHAnsi" w:hAnsiTheme="minorHAnsi" w:cstheme="minorHAnsi"/>
                <w:b/>
              </w:rPr>
              <w:t>TIG Fellowships in Scotland</w:t>
            </w:r>
          </w:p>
        </w:tc>
        <w:tc>
          <w:tcPr>
            <w:tcW w:w="846" w:type="dxa"/>
          </w:tcPr>
          <w:p w14:paraId="76EC198D" w14:textId="77777777" w:rsidR="003D2235" w:rsidRDefault="003D2235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D2235" w14:paraId="6D015157" w14:textId="77777777" w:rsidTr="00795A8E">
        <w:tc>
          <w:tcPr>
            <w:tcW w:w="885" w:type="dxa"/>
          </w:tcPr>
          <w:p w14:paraId="193CBB49" w14:textId="77777777" w:rsidR="003D2235" w:rsidRDefault="003D2235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62D0B49C" w14:textId="24064A51" w:rsidR="00ED7FE1" w:rsidRDefault="00BC0CCC" w:rsidP="000A520F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The Fellowships were funded via the Severn Deanery</w:t>
            </w:r>
            <w:r w:rsidR="008B7C5A">
              <w:rPr>
                <w:rFonts w:asciiTheme="minorHAnsi" w:eastAsia="Arial" w:hAnsiTheme="minorHAnsi" w:cs="Arial"/>
              </w:rPr>
              <w:t xml:space="preserve"> and Scotland has had posts.  However</w:t>
            </w:r>
            <w:r w:rsidR="00E9358A">
              <w:rPr>
                <w:rFonts w:asciiTheme="minorHAnsi" w:eastAsia="Arial" w:hAnsiTheme="minorHAnsi" w:cs="Arial"/>
              </w:rPr>
              <w:t>,</w:t>
            </w:r>
            <w:r w:rsidR="008B7C5A">
              <w:rPr>
                <w:rFonts w:asciiTheme="minorHAnsi" w:eastAsia="Arial" w:hAnsiTheme="minorHAnsi" w:cs="Arial"/>
              </w:rPr>
              <w:t xml:space="preserve"> </w:t>
            </w:r>
            <w:r w:rsidR="009F0990">
              <w:rPr>
                <w:rFonts w:asciiTheme="minorHAnsi" w:eastAsia="Arial" w:hAnsiTheme="minorHAnsi" w:cs="Arial"/>
              </w:rPr>
              <w:t>HEE has become aware that Scotland does not contribute to their funding.  GH was asked to produce a paper for MDET on how to support the posts in Scotland and identify funding.</w:t>
            </w:r>
            <w:r w:rsidR="00ED7FE1">
              <w:rPr>
                <w:rFonts w:asciiTheme="minorHAnsi" w:eastAsia="Arial" w:hAnsiTheme="minorHAnsi" w:cs="Arial"/>
              </w:rPr>
              <w:t xml:space="preserve">  </w:t>
            </w:r>
            <w:r w:rsidR="000A520F">
              <w:rPr>
                <w:rFonts w:asciiTheme="minorHAnsi" w:eastAsia="Arial" w:hAnsiTheme="minorHAnsi" w:cs="Arial"/>
              </w:rPr>
              <w:t>In</w:t>
            </w:r>
            <w:r w:rsidR="00943183">
              <w:rPr>
                <w:rFonts w:asciiTheme="minorHAnsi" w:eastAsia="Arial" w:hAnsiTheme="minorHAnsi" w:cs="Arial"/>
              </w:rPr>
              <w:t xml:space="preserve"> 2014 there were 12 TIG Fellowships</w:t>
            </w:r>
            <w:r w:rsidR="00477E80">
              <w:rPr>
                <w:rFonts w:asciiTheme="minorHAnsi" w:eastAsia="Arial" w:hAnsiTheme="minorHAnsi" w:cs="Arial"/>
              </w:rPr>
              <w:t xml:space="preserve"> and approval for a CLEFT Fellowship in GGC and Hand Fellowship in Lothian which they were keen to continue.  Funding was an </w:t>
            </w:r>
            <w:r w:rsidR="000A520F">
              <w:rPr>
                <w:rFonts w:asciiTheme="minorHAnsi" w:eastAsia="Arial" w:hAnsiTheme="minorHAnsi" w:cs="Arial"/>
              </w:rPr>
              <w:t>issue and his paper made 3 recommendations –</w:t>
            </w:r>
          </w:p>
          <w:p w14:paraId="29121091" w14:textId="77777777" w:rsidR="000A520F" w:rsidRDefault="008725F6" w:rsidP="00ED7FE1">
            <w:pPr>
              <w:pStyle w:val="ListParagraph"/>
              <w:numPr>
                <w:ilvl w:val="0"/>
                <w:numId w:val="11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NES supports continuation.</w:t>
            </w:r>
          </w:p>
          <w:p w14:paraId="3CFF84EE" w14:textId="77777777" w:rsidR="008725F6" w:rsidRDefault="008725F6" w:rsidP="00ED7FE1">
            <w:pPr>
              <w:pStyle w:val="ListParagraph"/>
              <w:numPr>
                <w:ilvl w:val="0"/>
                <w:numId w:val="11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Funding from unused HST salaries.</w:t>
            </w:r>
          </w:p>
          <w:p w14:paraId="428B8BEB" w14:textId="42D7EA4D" w:rsidR="008725F6" w:rsidRDefault="008725F6" w:rsidP="00ED7FE1">
            <w:pPr>
              <w:pStyle w:val="ListParagraph"/>
              <w:numPr>
                <w:ilvl w:val="0"/>
                <w:numId w:val="11"/>
              </w:num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Freestanding Breast Oncoplastic post to be included in TIG Fellowships after this </w:t>
            </w:r>
            <w:r w:rsidR="00B71303">
              <w:rPr>
                <w:rFonts w:asciiTheme="minorHAnsi" w:eastAsia="Arial" w:hAnsiTheme="minorHAnsi" w:cs="Arial"/>
              </w:rPr>
              <w:t>year.</w:t>
            </w:r>
          </w:p>
          <w:p w14:paraId="367590B8" w14:textId="77777777" w:rsidR="00AD18EB" w:rsidRDefault="00AD18EB" w:rsidP="00AD18EB">
            <w:p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</w:p>
          <w:p w14:paraId="24F264B6" w14:textId="099B05C2" w:rsidR="00AD18EB" w:rsidRDefault="00AD18EB" w:rsidP="00AD18EB">
            <w:p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AH confirmed they do not want standalone posts to continue – funding has been an issue but there were gaps in the system at present </w:t>
            </w:r>
            <w:r w:rsidR="00D8263C">
              <w:rPr>
                <w:rFonts w:asciiTheme="minorHAnsi" w:eastAsia="Arial" w:hAnsiTheme="minorHAnsi" w:cs="Arial"/>
              </w:rPr>
              <w:t>and</w:t>
            </w:r>
            <w:r>
              <w:rPr>
                <w:rFonts w:asciiTheme="minorHAnsi" w:eastAsia="Arial" w:hAnsiTheme="minorHAnsi" w:cs="Arial"/>
              </w:rPr>
              <w:t xml:space="preserve"> he supported </w:t>
            </w:r>
            <w:r w:rsidR="00895206">
              <w:rPr>
                <w:rFonts w:asciiTheme="minorHAnsi" w:eastAsia="Arial" w:hAnsiTheme="minorHAnsi" w:cs="Arial"/>
              </w:rPr>
              <w:t>TIG</w:t>
            </w:r>
            <w:r>
              <w:rPr>
                <w:rFonts w:asciiTheme="minorHAnsi" w:eastAsia="Arial" w:hAnsiTheme="minorHAnsi" w:cs="Arial"/>
              </w:rPr>
              <w:t xml:space="preserve"> continuation</w:t>
            </w:r>
            <w:r w:rsidR="0011260E">
              <w:rPr>
                <w:rFonts w:asciiTheme="minorHAnsi" w:eastAsia="Arial" w:hAnsiTheme="minorHAnsi" w:cs="Arial"/>
              </w:rPr>
              <w:t xml:space="preserve">.  Units would have to bid for Fellowship </w:t>
            </w:r>
            <w:proofErr w:type="gramStart"/>
            <w:r w:rsidR="0011260E">
              <w:rPr>
                <w:rFonts w:asciiTheme="minorHAnsi" w:eastAsia="Arial" w:hAnsiTheme="minorHAnsi" w:cs="Arial"/>
              </w:rPr>
              <w:t>posts</w:t>
            </w:r>
            <w:proofErr w:type="gramEnd"/>
            <w:r w:rsidR="0011260E">
              <w:rPr>
                <w:rFonts w:asciiTheme="minorHAnsi" w:eastAsia="Arial" w:hAnsiTheme="minorHAnsi" w:cs="Arial"/>
              </w:rPr>
              <w:t xml:space="preserve"> and will not all be successful.  </w:t>
            </w:r>
            <w:r w:rsidR="00BB5977">
              <w:rPr>
                <w:rFonts w:asciiTheme="minorHAnsi" w:eastAsia="Arial" w:hAnsiTheme="minorHAnsi" w:cs="Arial"/>
              </w:rPr>
              <w:t>PW will send GH information on the 2020 Hand Fellowship post.</w:t>
            </w:r>
            <w:r w:rsidR="00C66A2A">
              <w:rPr>
                <w:rFonts w:asciiTheme="minorHAnsi" w:eastAsia="Arial" w:hAnsiTheme="minorHAnsi" w:cs="Arial"/>
              </w:rPr>
              <w:t xml:space="preserve">  GH will also check that </w:t>
            </w:r>
            <w:r w:rsidR="00EA2744">
              <w:rPr>
                <w:rFonts w:asciiTheme="minorHAnsi" w:eastAsia="Arial" w:hAnsiTheme="minorHAnsi" w:cs="Arial"/>
              </w:rPr>
              <w:t>all posts in the frame are included in his document.</w:t>
            </w:r>
            <w:r w:rsidR="006A4C18">
              <w:rPr>
                <w:rFonts w:asciiTheme="minorHAnsi" w:eastAsia="Arial" w:hAnsiTheme="minorHAnsi" w:cs="Arial"/>
              </w:rPr>
              <w:t xml:space="preserve">  The majority of TIG posts were in Plastic </w:t>
            </w:r>
            <w:r w:rsidR="004E4883">
              <w:rPr>
                <w:rFonts w:asciiTheme="minorHAnsi" w:eastAsia="Arial" w:hAnsiTheme="minorHAnsi" w:cs="Arial"/>
              </w:rPr>
              <w:t xml:space="preserve">Surgery and it was unlikely funding </w:t>
            </w:r>
            <w:r w:rsidR="00F846E2">
              <w:rPr>
                <w:rFonts w:asciiTheme="minorHAnsi" w:eastAsia="Arial" w:hAnsiTheme="minorHAnsi" w:cs="Arial"/>
              </w:rPr>
              <w:t xml:space="preserve">will be </w:t>
            </w:r>
            <w:r w:rsidR="004E4883">
              <w:rPr>
                <w:rFonts w:asciiTheme="minorHAnsi" w:eastAsia="Arial" w:hAnsiTheme="minorHAnsi" w:cs="Arial"/>
              </w:rPr>
              <w:t>available from vacancies; GH confirmed they could also</w:t>
            </w:r>
            <w:r w:rsidR="00DD2005">
              <w:rPr>
                <w:rFonts w:asciiTheme="minorHAnsi" w:eastAsia="Arial" w:hAnsiTheme="minorHAnsi" w:cs="Arial"/>
              </w:rPr>
              <w:t xml:space="preserve"> use funding </w:t>
            </w:r>
            <w:r w:rsidR="00F846E2">
              <w:rPr>
                <w:rFonts w:asciiTheme="minorHAnsi" w:eastAsia="Arial" w:hAnsiTheme="minorHAnsi" w:cs="Arial"/>
              </w:rPr>
              <w:t xml:space="preserve">when a trainee was on </w:t>
            </w:r>
            <w:r w:rsidR="00DD2005">
              <w:rPr>
                <w:rFonts w:asciiTheme="minorHAnsi" w:eastAsia="Arial" w:hAnsiTheme="minorHAnsi" w:cs="Arial"/>
              </w:rPr>
              <w:t>OOPT</w:t>
            </w:r>
            <w:r w:rsidR="00F846E2">
              <w:rPr>
                <w:rFonts w:asciiTheme="minorHAnsi" w:eastAsia="Arial" w:hAnsiTheme="minorHAnsi" w:cs="Arial"/>
              </w:rPr>
              <w:t xml:space="preserve">; </w:t>
            </w:r>
            <w:r w:rsidR="00DD2005">
              <w:rPr>
                <w:rFonts w:asciiTheme="minorHAnsi" w:eastAsia="Arial" w:hAnsiTheme="minorHAnsi" w:cs="Arial"/>
              </w:rPr>
              <w:t xml:space="preserve">AH said it was possible to discuss the potential </w:t>
            </w:r>
            <w:r w:rsidR="0035423D">
              <w:rPr>
                <w:rFonts w:asciiTheme="minorHAnsi" w:eastAsia="Arial" w:hAnsiTheme="minorHAnsi" w:cs="Arial"/>
              </w:rPr>
              <w:t>for a post CCT Fellowship with the service.</w:t>
            </w:r>
          </w:p>
          <w:p w14:paraId="7C3BF570" w14:textId="77777777" w:rsidR="00B92089" w:rsidRDefault="00B92089" w:rsidP="00AD18EB">
            <w:p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</w:p>
          <w:p w14:paraId="49E998FD" w14:textId="4BF76D41" w:rsidR="00B92089" w:rsidRPr="00AD18EB" w:rsidRDefault="00B92089" w:rsidP="00AD18EB">
            <w:pPr>
              <w:tabs>
                <w:tab w:val="left" w:pos="776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AH confirmed that they have made an exception from the Gold Guide in permitting TIG Fellowships in the last year of training.</w:t>
            </w:r>
          </w:p>
        </w:tc>
        <w:tc>
          <w:tcPr>
            <w:tcW w:w="846" w:type="dxa"/>
          </w:tcPr>
          <w:p w14:paraId="042E8CF5" w14:textId="77777777" w:rsidR="003D2235" w:rsidRDefault="003D2235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6BC39DC5" w14:textId="77777777" w:rsidR="00BB5977" w:rsidRDefault="00BB597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73E11CF3" w14:textId="77777777" w:rsidR="00BB5977" w:rsidRDefault="00BB597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6222EB0C" w14:textId="77777777" w:rsidR="00BB5977" w:rsidRDefault="00BB597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4A63B41D" w14:textId="77777777" w:rsidR="00BB5977" w:rsidRDefault="00BB597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5128CD8F" w14:textId="77777777" w:rsidR="00BB5977" w:rsidRDefault="00BB597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5A11C577" w14:textId="77777777" w:rsidR="00BB5977" w:rsidRDefault="00BB597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56C16B1F" w14:textId="77777777" w:rsidR="00BB5977" w:rsidRDefault="00BB597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48FC534A" w14:textId="77777777" w:rsidR="00BB5977" w:rsidRDefault="00BB597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03DC3186" w14:textId="77777777" w:rsidR="00BB5977" w:rsidRDefault="00BB597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78C107F6" w14:textId="77777777" w:rsidR="00BB5977" w:rsidRDefault="00BB597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6D2C41C4" w14:textId="77777777" w:rsidR="00BB5977" w:rsidRDefault="00BB597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5D9E5015" w14:textId="77777777" w:rsidR="00BB5977" w:rsidRDefault="00BB5977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B5977">
              <w:rPr>
                <w:rFonts w:asciiTheme="minorHAnsi" w:hAnsiTheme="minorHAnsi" w:cs="Arial"/>
                <w:b/>
              </w:rPr>
              <w:t>PW</w:t>
            </w:r>
          </w:p>
          <w:p w14:paraId="219F07F7" w14:textId="62C07948" w:rsidR="00EA2744" w:rsidRPr="00BB5977" w:rsidRDefault="00EA2744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GH</w:t>
            </w:r>
          </w:p>
        </w:tc>
      </w:tr>
      <w:tr w:rsidR="003D2235" w14:paraId="00576939" w14:textId="77777777" w:rsidTr="00795A8E">
        <w:tc>
          <w:tcPr>
            <w:tcW w:w="885" w:type="dxa"/>
          </w:tcPr>
          <w:p w14:paraId="34089F81" w14:textId="77777777" w:rsidR="003D2235" w:rsidRDefault="003D2235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49DBF72C" w14:textId="77777777" w:rsidR="003D2235" w:rsidRDefault="003D2235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16A62EA0" w14:textId="77777777" w:rsidR="003D2235" w:rsidRDefault="003D2235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3D2235" w14:paraId="46110F1E" w14:textId="77777777" w:rsidTr="00795A8E">
        <w:tc>
          <w:tcPr>
            <w:tcW w:w="885" w:type="dxa"/>
          </w:tcPr>
          <w:p w14:paraId="34469545" w14:textId="5B9F61E4" w:rsidR="003D2235" w:rsidRDefault="009664D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4.6</w:t>
            </w:r>
          </w:p>
        </w:tc>
        <w:tc>
          <w:tcPr>
            <w:tcW w:w="8505" w:type="dxa"/>
          </w:tcPr>
          <w:p w14:paraId="12D94792" w14:textId="5EC60FD2" w:rsidR="003D2235" w:rsidRPr="009664D0" w:rsidRDefault="009664D0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9664D0">
              <w:rPr>
                <w:rFonts w:asciiTheme="minorHAnsi" w:hAnsiTheme="minorHAnsi" w:cstheme="minorHAnsi"/>
                <w:b/>
              </w:rPr>
              <w:t>Scotland Deanery News</w:t>
            </w:r>
          </w:p>
        </w:tc>
        <w:tc>
          <w:tcPr>
            <w:tcW w:w="846" w:type="dxa"/>
          </w:tcPr>
          <w:p w14:paraId="349B54CD" w14:textId="77777777" w:rsidR="003D2235" w:rsidRDefault="003D2235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664D0" w14:paraId="44B97D31" w14:textId="77777777" w:rsidTr="00795A8E">
        <w:tc>
          <w:tcPr>
            <w:tcW w:w="885" w:type="dxa"/>
          </w:tcPr>
          <w:p w14:paraId="5EFA37EF" w14:textId="77777777" w:rsidR="009664D0" w:rsidRDefault="009664D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4040BFD0" w14:textId="59F0F100" w:rsidR="009664D0" w:rsidRDefault="00AA029D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AH noted the changes in Training Management</w:t>
            </w:r>
            <w:r w:rsidR="00751085">
              <w:rPr>
                <w:rFonts w:asciiTheme="minorHAnsi" w:eastAsia="Arial" w:hAnsiTheme="minorHAnsi" w:cs="Arial"/>
              </w:rPr>
              <w:t>.  From 1 November this will align into one process</w:t>
            </w:r>
            <w:r w:rsidR="007D5A6C">
              <w:rPr>
                <w:rFonts w:asciiTheme="minorHAnsi" w:eastAsia="Arial" w:hAnsiTheme="minorHAnsi" w:cs="Arial"/>
              </w:rPr>
              <w:t>; Surgery will remain with the SES.  The changes will result in less variation and cover for sickness/annual leave.</w:t>
            </w:r>
          </w:p>
        </w:tc>
        <w:tc>
          <w:tcPr>
            <w:tcW w:w="846" w:type="dxa"/>
          </w:tcPr>
          <w:p w14:paraId="0F0B6F4C" w14:textId="77777777" w:rsidR="009664D0" w:rsidRDefault="009664D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664D0" w14:paraId="0A7FEA9B" w14:textId="77777777" w:rsidTr="00795A8E">
        <w:tc>
          <w:tcPr>
            <w:tcW w:w="885" w:type="dxa"/>
          </w:tcPr>
          <w:p w14:paraId="4D594BC1" w14:textId="77777777" w:rsidR="009664D0" w:rsidRDefault="009664D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75BBF883" w14:textId="77777777" w:rsidR="009664D0" w:rsidRDefault="009664D0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4739ABC8" w14:textId="77777777" w:rsidR="009664D0" w:rsidRDefault="009664D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664D0" w14:paraId="4ED308E6" w14:textId="77777777" w:rsidTr="00795A8E">
        <w:tc>
          <w:tcPr>
            <w:tcW w:w="885" w:type="dxa"/>
          </w:tcPr>
          <w:p w14:paraId="22852A70" w14:textId="1C142307" w:rsidR="009664D0" w:rsidRDefault="00C425E1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5.</w:t>
            </w:r>
          </w:p>
        </w:tc>
        <w:tc>
          <w:tcPr>
            <w:tcW w:w="8505" w:type="dxa"/>
          </w:tcPr>
          <w:p w14:paraId="69B9C02F" w14:textId="4B6F983A" w:rsidR="009664D0" w:rsidRPr="00C425E1" w:rsidRDefault="00C425E1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C425E1">
              <w:rPr>
                <w:rFonts w:asciiTheme="minorHAnsi" w:eastAsia="Arial" w:hAnsiTheme="minorHAnsi" w:cstheme="minorHAnsi"/>
                <w:b/>
              </w:rPr>
              <w:t>JCST issues</w:t>
            </w:r>
          </w:p>
        </w:tc>
        <w:tc>
          <w:tcPr>
            <w:tcW w:w="846" w:type="dxa"/>
          </w:tcPr>
          <w:p w14:paraId="160EBF71" w14:textId="77777777" w:rsidR="009664D0" w:rsidRDefault="009664D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664D0" w14:paraId="0435B006" w14:textId="77777777" w:rsidTr="00795A8E">
        <w:tc>
          <w:tcPr>
            <w:tcW w:w="885" w:type="dxa"/>
          </w:tcPr>
          <w:p w14:paraId="287AFE85" w14:textId="77777777" w:rsidR="009664D0" w:rsidRDefault="009664D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1182F9C7" w14:textId="2F745DC0" w:rsidR="009664D0" w:rsidRDefault="002E33D0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The meeting on 18 January </w:t>
            </w:r>
            <w:r w:rsidR="00826349">
              <w:rPr>
                <w:rFonts w:asciiTheme="minorHAnsi" w:eastAsia="Arial" w:hAnsiTheme="minorHAnsi" w:cs="Arial"/>
              </w:rPr>
              <w:t>included a presentation on workforce planning and</w:t>
            </w:r>
            <w:r w:rsidR="001C7F84">
              <w:rPr>
                <w:rFonts w:asciiTheme="minorHAnsi" w:eastAsia="Arial" w:hAnsiTheme="minorHAnsi" w:cs="Arial"/>
              </w:rPr>
              <w:t xml:space="preserve"> the challenges in recruitment.  </w:t>
            </w:r>
            <w:r w:rsidR="0059168E">
              <w:rPr>
                <w:rFonts w:asciiTheme="minorHAnsi" w:eastAsia="Arial" w:hAnsiTheme="minorHAnsi" w:cs="Arial"/>
              </w:rPr>
              <w:t>Trainee representatives from</w:t>
            </w:r>
            <w:r w:rsidR="007300EA">
              <w:rPr>
                <w:rFonts w:asciiTheme="minorHAnsi" w:eastAsia="Arial" w:hAnsiTheme="minorHAnsi" w:cs="Arial"/>
              </w:rPr>
              <w:t xml:space="preserve"> ASIT/BOTA highlighted increasing winter pressures on training.</w:t>
            </w:r>
            <w:r w:rsidR="00707498">
              <w:rPr>
                <w:rFonts w:asciiTheme="minorHAnsi" w:eastAsia="Arial" w:hAnsiTheme="minorHAnsi" w:cs="Arial"/>
              </w:rPr>
              <w:t xml:space="preserve">  AH considered </w:t>
            </w:r>
            <w:r w:rsidR="00A06145">
              <w:rPr>
                <w:rFonts w:asciiTheme="minorHAnsi" w:eastAsia="Arial" w:hAnsiTheme="minorHAnsi" w:cs="Arial"/>
              </w:rPr>
              <w:t xml:space="preserve">elective treatment centres should mitigate this issue.  JA noted the </w:t>
            </w:r>
            <w:r w:rsidR="00AE519F">
              <w:rPr>
                <w:rFonts w:asciiTheme="minorHAnsi" w:eastAsia="Arial" w:hAnsiTheme="minorHAnsi" w:cs="Arial"/>
              </w:rPr>
              <w:t xml:space="preserve">that the </w:t>
            </w:r>
            <w:r w:rsidR="00362EA6">
              <w:rPr>
                <w:rFonts w:asciiTheme="minorHAnsi" w:eastAsia="Arial" w:hAnsiTheme="minorHAnsi" w:cs="Arial"/>
              </w:rPr>
              <w:t>lack of Anaesthe</w:t>
            </w:r>
            <w:r w:rsidR="00C02BC8">
              <w:rPr>
                <w:rFonts w:asciiTheme="minorHAnsi" w:eastAsia="Arial" w:hAnsiTheme="minorHAnsi" w:cs="Arial"/>
              </w:rPr>
              <w:t>tists due to retirals was leading to elective cancellations.</w:t>
            </w:r>
          </w:p>
        </w:tc>
        <w:tc>
          <w:tcPr>
            <w:tcW w:w="846" w:type="dxa"/>
          </w:tcPr>
          <w:p w14:paraId="68B50961" w14:textId="77777777" w:rsidR="009664D0" w:rsidRDefault="009664D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9664D0" w14:paraId="13B2BCF9" w14:textId="77777777" w:rsidTr="00795A8E">
        <w:tc>
          <w:tcPr>
            <w:tcW w:w="885" w:type="dxa"/>
          </w:tcPr>
          <w:p w14:paraId="51DBC024" w14:textId="77777777" w:rsidR="009664D0" w:rsidRDefault="009664D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7666F39A" w14:textId="77777777" w:rsidR="009664D0" w:rsidRDefault="009664D0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669C4292" w14:textId="77777777" w:rsidR="009664D0" w:rsidRDefault="009664D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425E1" w14:paraId="573B1079" w14:textId="77777777" w:rsidTr="00795A8E">
        <w:tc>
          <w:tcPr>
            <w:tcW w:w="885" w:type="dxa"/>
          </w:tcPr>
          <w:p w14:paraId="37878C75" w14:textId="47CBFDAD" w:rsidR="00C425E1" w:rsidRDefault="00C02BC8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8505" w:type="dxa"/>
          </w:tcPr>
          <w:p w14:paraId="66242970" w14:textId="1D48C66C" w:rsidR="00C425E1" w:rsidRPr="00660764" w:rsidRDefault="00660764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660764">
              <w:rPr>
                <w:rFonts w:asciiTheme="minorHAnsi" w:eastAsia="Arial" w:hAnsiTheme="minorHAnsi" w:cstheme="minorHAnsi"/>
                <w:b/>
              </w:rPr>
              <w:t>Recruitment</w:t>
            </w:r>
          </w:p>
        </w:tc>
        <w:tc>
          <w:tcPr>
            <w:tcW w:w="846" w:type="dxa"/>
          </w:tcPr>
          <w:p w14:paraId="14568BBA" w14:textId="77777777" w:rsidR="00C425E1" w:rsidRDefault="00C425E1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425E1" w14:paraId="06140CE1" w14:textId="77777777" w:rsidTr="00795A8E">
        <w:tc>
          <w:tcPr>
            <w:tcW w:w="885" w:type="dxa"/>
          </w:tcPr>
          <w:p w14:paraId="781F33BE" w14:textId="77777777" w:rsidR="00C425E1" w:rsidRDefault="00C425E1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6010FD14" w14:textId="72DF34EF" w:rsidR="00C425E1" w:rsidRDefault="00035ADB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The paper circulated showed 100% recruitment rate in 1</w:t>
            </w:r>
            <w:r w:rsidRPr="00035ADB">
              <w:rPr>
                <w:rFonts w:asciiTheme="minorHAnsi" w:eastAsia="Arial" w:hAnsiTheme="minorHAnsi" w:cs="Arial"/>
                <w:vertAlign w:val="superscript"/>
              </w:rPr>
              <w:t>st</w:t>
            </w:r>
            <w:r>
              <w:rPr>
                <w:rFonts w:asciiTheme="minorHAnsi" w:eastAsia="Arial" w:hAnsiTheme="minorHAnsi" w:cs="Arial"/>
              </w:rPr>
              <w:t xml:space="preserve"> round in Core</w:t>
            </w:r>
            <w:r w:rsidR="00B525E7">
              <w:rPr>
                <w:rFonts w:asciiTheme="minorHAnsi" w:eastAsia="Arial" w:hAnsiTheme="minorHAnsi" w:cs="Arial"/>
              </w:rPr>
              <w:t xml:space="preserve"> </w:t>
            </w:r>
            <w:r>
              <w:rPr>
                <w:rFonts w:asciiTheme="minorHAnsi" w:eastAsia="Arial" w:hAnsiTheme="minorHAnsi" w:cs="Arial"/>
              </w:rPr>
              <w:t>/Neurology</w:t>
            </w:r>
            <w:r w:rsidR="00B525E7">
              <w:rPr>
                <w:rFonts w:asciiTheme="minorHAnsi" w:eastAsia="Arial" w:hAnsiTheme="minorHAnsi" w:cs="Arial"/>
              </w:rPr>
              <w:t xml:space="preserve"> /Ophthalmology/OMFS and T &amp; O.</w:t>
            </w:r>
          </w:p>
        </w:tc>
        <w:tc>
          <w:tcPr>
            <w:tcW w:w="846" w:type="dxa"/>
          </w:tcPr>
          <w:p w14:paraId="06C9C841" w14:textId="77777777" w:rsidR="00C425E1" w:rsidRDefault="00C425E1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425E1" w14:paraId="7CD93AD3" w14:textId="77777777" w:rsidTr="00795A8E">
        <w:tc>
          <w:tcPr>
            <w:tcW w:w="885" w:type="dxa"/>
          </w:tcPr>
          <w:p w14:paraId="4ACBEA54" w14:textId="77777777" w:rsidR="00C425E1" w:rsidRDefault="00C425E1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0BE9798D" w14:textId="77777777" w:rsidR="00C425E1" w:rsidRDefault="00C425E1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16E8D251" w14:textId="77777777" w:rsidR="00C425E1" w:rsidRDefault="00C425E1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C425E1" w14:paraId="7E96E0BF" w14:textId="77777777" w:rsidTr="00795A8E">
        <w:tc>
          <w:tcPr>
            <w:tcW w:w="885" w:type="dxa"/>
          </w:tcPr>
          <w:p w14:paraId="179831F7" w14:textId="77777777" w:rsidR="00C425E1" w:rsidRDefault="00C425E1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3446C9DB" w14:textId="103DB614" w:rsidR="00C425E1" w:rsidRDefault="00DE10CF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Plastic Surgery was recruiting effectively but </w:t>
            </w:r>
            <w:r w:rsidR="006803CE">
              <w:rPr>
                <w:rFonts w:asciiTheme="minorHAnsi" w:eastAsia="Arial" w:hAnsiTheme="minorHAnsi" w:cs="Arial"/>
              </w:rPr>
              <w:t xml:space="preserve">Scottish candidates </w:t>
            </w:r>
            <w:r w:rsidR="00222CFB">
              <w:rPr>
                <w:rFonts w:asciiTheme="minorHAnsi" w:eastAsia="Arial" w:hAnsiTheme="minorHAnsi" w:cs="Arial"/>
              </w:rPr>
              <w:t>were not being appointed</w:t>
            </w:r>
            <w:r w:rsidR="006803CE">
              <w:rPr>
                <w:rFonts w:asciiTheme="minorHAnsi" w:eastAsia="Arial" w:hAnsiTheme="minorHAnsi" w:cs="Arial"/>
              </w:rPr>
              <w:t xml:space="preserve">.  </w:t>
            </w:r>
            <w:r w:rsidR="004279F4">
              <w:rPr>
                <w:rFonts w:asciiTheme="minorHAnsi" w:eastAsia="Arial" w:hAnsiTheme="minorHAnsi" w:cs="Arial"/>
              </w:rPr>
              <w:t xml:space="preserve">GH </w:t>
            </w:r>
            <w:r w:rsidR="00633960">
              <w:rPr>
                <w:rFonts w:asciiTheme="minorHAnsi" w:eastAsia="Arial" w:hAnsiTheme="minorHAnsi" w:cs="Arial"/>
              </w:rPr>
              <w:t xml:space="preserve">said that previously Plastic Surgery was one of the specialties </w:t>
            </w:r>
            <w:proofErr w:type="gramStart"/>
            <w:r w:rsidR="00354701">
              <w:rPr>
                <w:rFonts w:asciiTheme="minorHAnsi" w:eastAsia="Arial" w:hAnsiTheme="minorHAnsi" w:cs="Arial"/>
              </w:rPr>
              <w:t>keen</w:t>
            </w:r>
            <w:proofErr w:type="gramEnd"/>
            <w:r w:rsidR="00354701">
              <w:rPr>
                <w:rFonts w:asciiTheme="minorHAnsi" w:eastAsia="Arial" w:hAnsiTheme="minorHAnsi" w:cs="Arial"/>
              </w:rPr>
              <w:t xml:space="preserve"> on retaining Scotland only recruitment; if this was still the case a </w:t>
            </w:r>
            <w:r w:rsidR="001C3437">
              <w:rPr>
                <w:rFonts w:asciiTheme="minorHAnsi" w:eastAsia="Arial" w:hAnsiTheme="minorHAnsi" w:cs="Arial"/>
              </w:rPr>
              <w:t xml:space="preserve">formal </w:t>
            </w:r>
            <w:r w:rsidR="00354701">
              <w:rPr>
                <w:rFonts w:asciiTheme="minorHAnsi" w:eastAsia="Arial" w:hAnsiTheme="minorHAnsi" w:cs="Arial"/>
              </w:rPr>
              <w:t xml:space="preserve">proposal would have to </w:t>
            </w:r>
            <w:r w:rsidR="001C3437">
              <w:rPr>
                <w:rFonts w:asciiTheme="minorHAnsi" w:eastAsia="Arial" w:hAnsiTheme="minorHAnsi" w:cs="Arial"/>
              </w:rPr>
              <w:t>be submitted</w:t>
            </w:r>
            <w:r w:rsidR="00354701">
              <w:rPr>
                <w:rFonts w:asciiTheme="minorHAnsi" w:eastAsia="Arial" w:hAnsiTheme="minorHAnsi" w:cs="Arial"/>
              </w:rPr>
              <w:t xml:space="preserve">.  SW </w:t>
            </w:r>
            <w:r w:rsidR="00FF2E4B">
              <w:rPr>
                <w:rFonts w:asciiTheme="minorHAnsi" w:eastAsia="Arial" w:hAnsiTheme="minorHAnsi" w:cs="Arial"/>
              </w:rPr>
              <w:t xml:space="preserve">said that as he was </w:t>
            </w:r>
            <w:r w:rsidR="00851729">
              <w:rPr>
                <w:rFonts w:asciiTheme="minorHAnsi" w:eastAsia="Arial" w:hAnsiTheme="minorHAnsi" w:cs="Arial"/>
              </w:rPr>
              <w:t>newly in post, he would assess the recruitment process over the next couple of years before considering</w:t>
            </w:r>
            <w:r w:rsidR="001C3437">
              <w:rPr>
                <w:rFonts w:asciiTheme="minorHAnsi" w:eastAsia="Arial" w:hAnsiTheme="minorHAnsi" w:cs="Arial"/>
              </w:rPr>
              <w:t xml:space="preserve"> further</w:t>
            </w:r>
            <w:r w:rsidR="00851729">
              <w:rPr>
                <w:rFonts w:asciiTheme="minorHAnsi" w:eastAsia="Arial" w:hAnsiTheme="minorHAnsi" w:cs="Arial"/>
              </w:rPr>
              <w:t>.</w:t>
            </w:r>
          </w:p>
          <w:p w14:paraId="44C17C7D" w14:textId="74A33575" w:rsidR="00CC01FF" w:rsidRDefault="00CC01FF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4DD1A43F" w14:textId="77777777" w:rsidR="00C425E1" w:rsidRDefault="00C425E1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211078" w14:paraId="3608D524" w14:textId="77777777" w:rsidTr="00795A8E">
        <w:tc>
          <w:tcPr>
            <w:tcW w:w="885" w:type="dxa"/>
          </w:tcPr>
          <w:p w14:paraId="222B12FE" w14:textId="0F654BAD" w:rsidR="00211078" w:rsidRDefault="00851729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6.</w:t>
            </w:r>
          </w:p>
        </w:tc>
        <w:tc>
          <w:tcPr>
            <w:tcW w:w="8505" w:type="dxa"/>
          </w:tcPr>
          <w:p w14:paraId="69844C06" w14:textId="5DAE8A65" w:rsidR="00211078" w:rsidRPr="00851729" w:rsidRDefault="00851729" w:rsidP="00851729">
            <w:pPr>
              <w:tabs>
                <w:tab w:val="left" w:pos="567"/>
                <w:tab w:val="left" w:pos="1134"/>
                <w:tab w:val="left" w:pos="7230"/>
              </w:tabs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851729">
              <w:rPr>
                <w:rFonts w:asciiTheme="minorHAnsi" w:hAnsiTheme="minorHAnsi" w:cstheme="minorHAnsi"/>
                <w:b/>
              </w:rPr>
              <w:t>Specialty issues</w:t>
            </w:r>
          </w:p>
        </w:tc>
        <w:tc>
          <w:tcPr>
            <w:tcW w:w="846" w:type="dxa"/>
          </w:tcPr>
          <w:p w14:paraId="13657366" w14:textId="77777777" w:rsidR="00211078" w:rsidRDefault="00211078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211078" w14:paraId="25325780" w14:textId="77777777" w:rsidTr="00795A8E">
        <w:tc>
          <w:tcPr>
            <w:tcW w:w="885" w:type="dxa"/>
          </w:tcPr>
          <w:p w14:paraId="4ECD5C72" w14:textId="77777777" w:rsidR="00211078" w:rsidRDefault="00211078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37605350" w14:textId="206A7614" w:rsidR="00211078" w:rsidRDefault="0036300C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JA reported that General Surgery</w:t>
            </w:r>
            <w:r w:rsidR="00D35F5C">
              <w:rPr>
                <w:rFonts w:asciiTheme="minorHAnsi" w:eastAsia="Arial" w:hAnsiTheme="minorHAnsi" w:cs="Arial"/>
              </w:rPr>
              <w:t>’s new curriculum was likely to introduced in 2020.  No other additional issues from any of the specialties were raised.</w:t>
            </w:r>
          </w:p>
        </w:tc>
        <w:tc>
          <w:tcPr>
            <w:tcW w:w="846" w:type="dxa"/>
          </w:tcPr>
          <w:p w14:paraId="0568EBFF" w14:textId="77777777" w:rsidR="00211078" w:rsidRDefault="00211078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211078" w14:paraId="59283AE9" w14:textId="77777777" w:rsidTr="00795A8E">
        <w:tc>
          <w:tcPr>
            <w:tcW w:w="885" w:type="dxa"/>
          </w:tcPr>
          <w:p w14:paraId="1C8E3139" w14:textId="77777777" w:rsidR="00211078" w:rsidRDefault="00211078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16031EF7" w14:textId="77777777" w:rsidR="00211078" w:rsidRDefault="00211078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10C7B99B" w14:textId="77777777" w:rsidR="00211078" w:rsidRDefault="00211078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35F5C" w14:paraId="155788F3" w14:textId="77777777" w:rsidTr="00795A8E">
        <w:tc>
          <w:tcPr>
            <w:tcW w:w="885" w:type="dxa"/>
          </w:tcPr>
          <w:p w14:paraId="6E8BE70D" w14:textId="15B630B2" w:rsidR="00D35F5C" w:rsidRDefault="00D35F5C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7.</w:t>
            </w:r>
          </w:p>
        </w:tc>
        <w:tc>
          <w:tcPr>
            <w:tcW w:w="8505" w:type="dxa"/>
          </w:tcPr>
          <w:p w14:paraId="082BD024" w14:textId="674C728A" w:rsidR="00D35F5C" w:rsidRPr="00EA3E2A" w:rsidRDefault="00EA3E2A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EA3E2A">
              <w:rPr>
                <w:rFonts w:asciiTheme="minorHAnsi" w:hAnsiTheme="minorHAnsi" w:cstheme="minorHAnsi"/>
                <w:b/>
              </w:rPr>
              <w:t>Scottish Government plan to establish Elective Treatment Centres</w:t>
            </w:r>
          </w:p>
        </w:tc>
        <w:tc>
          <w:tcPr>
            <w:tcW w:w="846" w:type="dxa"/>
          </w:tcPr>
          <w:p w14:paraId="13DCB6A5" w14:textId="77777777" w:rsidR="00D35F5C" w:rsidRDefault="00D35F5C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35F5C" w14:paraId="499F57B9" w14:textId="77777777" w:rsidTr="00795A8E">
        <w:tc>
          <w:tcPr>
            <w:tcW w:w="885" w:type="dxa"/>
          </w:tcPr>
          <w:p w14:paraId="16096AE1" w14:textId="77777777" w:rsidR="00D35F5C" w:rsidRDefault="00D35F5C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638BE030" w14:textId="1CFB0710" w:rsidR="00D35F5C" w:rsidRDefault="003B0FEE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A presentation from the Scottish Government was circulated to the group for information.  </w:t>
            </w:r>
            <w:r w:rsidR="007167F4">
              <w:rPr>
                <w:rFonts w:asciiTheme="minorHAnsi" w:eastAsia="Arial" w:hAnsiTheme="minorHAnsi" w:cs="Arial"/>
              </w:rPr>
              <w:t xml:space="preserve">The Government was seeking to expand elective capacity across Scotland.  </w:t>
            </w:r>
            <w:r w:rsidR="00E215DF">
              <w:rPr>
                <w:rFonts w:asciiTheme="minorHAnsi" w:eastAsia="Arial" w:hAnsiTheme="minorHAnsi" w:cs="Arial"/>
              </w:rPr>
              <w:t>AH reported that i</w:t>
            </w:r>
            <w:r w:rsidR="007167F4">
              <w:rPr>
                <w:rFonts w:asciiTheme="minorHAnsi" w:eastAsia="Arial" w:hAnsiTheme="minorHAnsi" w:cs="Arial"/>
              </w:rPr>
              <w:t xml:space="preserve">nitially </w:t>
            </w:r>
            <w:r w:rsidR="003B01C7">
              <w:rPr>
                <w:rFonts w:asciiTheme="minorHAnsi" w:eastAsia="Arial" w:hAnsiTheme="minorHAnsi" w:cs="Arial"/>
              </w:rPr>
              <w:t>it was being driven by waiting time pressures</w:t>
            </w:r>
            <w:r w:rsidR="00EF5D08">
              <w:rPr>
                <w:rFonts w:asciiTheme="minorHAnsi" w:eastAsia="Arial" w:hAnsiTheme="minorHAnsi" w:cs="Arial"/>
              </w:rPr>
              <w:t xml:space="preserve"> and the cancellation of elective </w:t>
            </w:r>
            <w:r w:rsidR="00E215DF">
              <w:rPr>
                <w:rFonts w:asciiTheme="minorHAnsi" w:eastAsia="Arial" w:hAnsiTheme="minorHAnsi" w:cs="Arial"/>
              </w:rPr>
              <w:t xml:space="preserve">surgery in winter.  </w:t>
            </w:r>
            <w:r w:rsidR="00DA05FF">
              <w:rPr>
                <w:rFonts w:asciiTheme="minorHAnsi" w:eastAsia="Arial" w:hAnsiTheme="minorHAnsi" w:cs="Arial"/>
              </w:rPr>
              <w:t>H</w:t>
            </w:r>
            <w:r w:rsidR="00093A9D">
              <w:rPr>
                <w:rFonts w:asciiTheme="minorHAnsi" w:eastAsia="Arial" w:hAnsiTheme="minorHAnsi" w:cs="Arial"/>
              </w:rPr>
              <w:t xml:space="preserve">e felt these centres would be good </w:t>
            </w:r>
            <w:r w:rsidR="00DA05FF">
              <w:rPr>
                <w:rFonts w:asciiTheme="minorHAnsi" w:eastAsia="Arial" w:hAnsiTheme="minorHAnsi" w:cs="Arial"/>
              </w:rPr>
              <w:t xml:space="preserve">if properly staffed </w:t>
            </w:r>
            <w:r w:rsidR="00093A9D">
              <w:rPr>
                <w:rFonts w:asciiTheme="minorHAnsi" w:eastAsia="Arial" w:hAnsiTheme="minorHAnsi" w:cs="Arial"/>
              </w:rPr>
              <w:t>and with good governance they would provide good training opportunities.</w:t>
            </w:r>
            <w:r w:rsidR="00A115C8">
              <w:rPr>
                <w:rFonts w:asciiTheme="minorHAnsi" w:eastAsia="Arial" w:hAnsiTheme="minorHAnsi" w:cs="Arial"/>
              </w:rPr>
              <w:t xml:space="preserve">  He did have reservations around staffing and safety escalation processes.  </w:t>
            </w:r>
            <w:r w:rsidR="00423CD2">
              <w:rPr>
                <w:rFonts w:asciiTheme="minorHAnsi" w:eastAsia="Arial" w:hAnsiTheme="minorHAnsi" w:cs="Arial"/>
              </w:rPr>
              <w:t xml:space="preserve">The group </w:t>
            </w:r>
            <w:r w:rsidR="00944B7F">
              <w:rPr>
                <w:rFonts w:asciiTheme="minorHAnsi" w:eastAsia="Arial" w:hAnsiTheme="minorHAnsi" w:cs="Arial"/>
              </w:rPr>
              <w:t>felt that one slide containing CCTs to 2026 was inaccurate</w:t>
            </w:r>
            <w:r w:rsidR="00433DB3">
              <w:rPr>
                <w:rFonts w:asciiTheme="minorHAnsi" w:eastAsia="Arial" w:hAnsiTheme="minorHAnsi" w:cs="Arial"/>
              </w:rPr>
              <w:t xml:space="preserve"> and the map, although stating where people were going to did not</w:t>
            </w:r>
            <w:r w:rsidR="00CF3E91">
              <w:rPr>
                <w:rFonts w:asciiTheme="minorHAnsi" w:eastAsia="Arial" w:hAnsiTheme="minorHAnsi" w:cs="Arial"/>
              </w:rPr>
              <w:t xml:space="preserve"> show where they were coming from.  PW said T &amp; O concern w</w:t>
            </w:r>
            <w:r w:rsidR="00BF7C1E">
              <w:rPr>
                <w:rFonts w:asciiTheme="minorHAnsi" w:eastAsia="Arial" w:hAnsiTheme="minorHAnsi" w:cs="Arial"/>
              </w:rPr>
              <w:t>as that existing training numbers were not designed for this and could affect where people move to as consultants.</w:t>
            </w:r>
          </w:p>
          <w:p w14:paraId="7AA9D824" w14:textId="77777777" w:rsidR="00784404" w:rsidRDefault="00784404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  <w:p w14:paraId="0255FB28" w14:textId="1DBF248F" w:rsidR="00784404" w:rsidRDefault="00784404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PA noted the Golden Jubilee Hospital concentrates on cataract surgery</w:t>
            </w:r>
            <w:r w:rsidR="008A64A6">
              <w:rPr>
                <w:rFonts w:asciiTheme="minorHAnsi" w:eastAsia="Arial" w:hAnsiTheme="minorHAnsi" w:cs="Arial"/>
              </w:rPr>
              <w:t xml:space="preserve">; he felt this had the potential for being an elective centre training senior </w:t>
            </w:r>
            <w:proofErr w:type="gramStart"/>
            <w:r w:rsidR="008A64A6">
              <w:rPr>
                <w:rFonts w:asciiTheme="minorHAnsi" w:eastAsia="Arial" w:hAnsiTheme="minorHAnsi" w:cs="Arial"/>
              </w:rPr>
              <w:t>trainees</w:t>
            </w:r>
            <w:proofErr w:type="gramEnd"/>
            <w:r w:rsidR="008A64A6">
              <w:rPr>
                <w:rFonts w:asciiTheme="minorHAnsi" w:eastAsia="Arial" w:hAnsiTheme="minorHAnsi" w:cs="Arial"/>
              </w:rPr>
              <w:t>.</w:t>
            </w:r>
            <w:r w:rsidR="007028FF">
              <w:rPr>
                <w:rFonts w:asciiTheme="minorHAnsi" w:eastAsia="Arial" w:hAnsiTheme="minorHAnsi" w:cs="Arial"/>
              </w:rPr>
              <w:t xml:space="preserve">  This was supported by the group as long as service was not </w:t>
            </w:r>
            <w:proofErr w:type="gramStart"/>
            <w:r w:rsidR="007028FF">
              <w:rPr>
                <w:rFonts w:asciiTheme="minorHAnsi" w:eastAsia="Arial" w:hAnsiTheme="minorHAnsi" w:cs="Arial"/>
              </w:rPr>
              <w:t>impacted</w:t>
            </w:r>
            <w:proofErr w:type="gramEnd"/>
            <w:r w:rsidR="007028FF">
              <w:rPr>
                <w:rFonts w:asciiTheme="minorHAnsi" w:eastAsia="Arial" w:hAnsiTheme="minorHAnsi" w:cs="Arial"/>
              </w:rPr>
              <w:t xml:space="preserve"> and the site was approved by GMC.</w:t>
            </w:r>
            <w:r w:rsidR="00E7400E">
              <w:rPr>
                <w:rFonts w:asciiTheme="minorHAnsi" w:eastAsia="Arial" w:hAnsiTheme="minorHAnsi" w:cs="Arial"/>
              </w:rPr>
              <w:t xml:space="preserve"> </w:t>
            </w:r>
          </w:p>
        </w:tc>
        <w:tc>
          <w:tcPr>
            <w:tcW w:w="846" w:type="dxa"/>
          </w:tcPr>
          <w:p w14:paraId="3790D099" w14:textId="77777777" w:rsidR="00D35F5C" w:rsidRDefault="00D35F5C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35F5C" w14:paraId="50B9BF79" w14:textId="77777777" w:rsidTr="00795A8E">
        <w:tc>
          <w:tcPr>
            <w:tcW w:w="885" w:type="dxa"/>
          </w:tcPr>
          <w:p w14:paraId="2A1EB910" w14:textId="77777777" w:rsidR="00D35F5C" w:rsidRDefault="00D35F5C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77AE521B" w14:textId="77777777" w:rsidR="00D35F5C" w:rsidRDefault="00D35F5C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7590D7F5" w14:textId="77777777" w:rsidR="00D35F5C" w:rsidRDefault="00D35F5C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A3E2A" w14:paraId="2BD4C90C" w14:textId="77777777" w:rsidTr="00795A8E">
        <w:tc>
          <w:tcPr>
            <w:tcW w:w="885" w:type="dxa"/>
          </w:tcPr>
          <w:p w14:paraId="60C9A831" w14:textId="6063167A" w:rsidR="00EA3E2A" w:rsidRDefault="007028FF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</w:t>
            </w:r>
          </w:p>
        </w:tc>
        <w:tc>
          <w:tcPr>
            <w:tcW w:w="8505" w:type="dxa"/>
          </w:tcPr>
          <w:p w14:paraId="334637FE" w14:textId="6F706491" w:rsidR="00EA3E2A" w:rsidRPr="007028FF" w:rsidRDefault="007028FF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7028FF">
              <w:rPr>
                <w:rFonts w:asciiTheme="minorHAnsi" w:eastAsia="Arial" w:hAnsiTheme="minorHAnsi" w:cstheme="minorHAnsi"/>
                <w:b/>
              </w:rPr>
              <w:t>Updates</w:t>
            </w:r>
          </w:p>
        </w:tc>
        <w:tc>
          <w:tcPr>
            <w:tcW w:w="846" w:type="dxa"/>
          </w:tcPr>
          <w:p w14:paraId="27DEDD19" w14:textId="77777777" w:rsidR="00EA3E2A" w:rsidRDefault="00EA3E2A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A3E2A" w14:paraId="0FF22E78" w14:textId="77777777" w:rsidTr="00795A8E">
        <w:tc>
          <w:tcPr>
            <w:tcW w:w="885" w:type="dxa"/>
          </w:tcPr>
          <w:p w14:paraId="4AEF65DD" w14:textId="6B8F8759" w:rsidR="00EA3E2A" w:rsidRDefault="00463A01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8.1</w:t>
            </w:r>
          </w:p>
        </w:tc>
        <w:tc>
          <w:tcPr>
            <w:tcW w:w="8505" w:type="dxa"/>
          </w:tcPr>
          <w:p w14:paraId="5D23A78D" w14:textId="3A782537" w:rsidR="00EA3E2A" w:rsidRPr="00463A01" w:rsidRDefault="00463A01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463A01">
              <w:rPr>
                <w:rFonts w:asciiTheme="minorHAnsi" w:hAnsiTheme="minorHAnsi" w:cstheme="minorHAnsi"/>
                <w:b/>
              </w:rPr>
              <w:t>Simulation</w:t>
            </w:r>
          </w:p>
        </w:tc>
        <w:tc>
          <w:tcPr>
            <w:tcW w:w="846" w:type="dxa"/>
          </w:tcPr>
          <w:p w14:paraId="3BDFB366" w14:textId="77777777" w:rsidR="00EA3E2A" w:rsidRDefault="00EA3E2A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A3E2A" w14:paraId="65F77C80" w14:textId="77777777" w:rsidTr="00795A8E">
        <w:tc>
          <w:tcPr>
            <w:tcW w:w="885" w:type="dxa"/>
          </w:tcPr>
          <w:p w14:paraId="4F56F72A" w14:textId="77777777" w:rsidR="00EA3E2A" w:rsidRDefault="00EA3E2A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5654DB4D" w14:textId="63492B59" w:rsidR="00EA3E2A" w:rsidRDefault="00463A01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 xml:space="preserve">KW noted ambitions to </w:t>
            </w:r>
            <w:r w:rsidR="00D529D0">
              <w:rPr>
                <w:rFonts w:asciiTheme="minorHAnsi" w:eastAsia="Arial" w:hAnsiTheme="minorHAnsi" w:cs="Arial"/>
              </w:rPr>
              <w:t xml:space="preserve">provide simulation for ST3 General Surgery.  He reported that the post </w:t>
            </w:r>
            <w:r w:rsidR="004E6987">
              <w:rPr>
                <w:rFonts w:asciiTheme="minorHAnsi" w:eastAsia="Arial" w:hAnsiTheme="minorHAnsi" w:cs="Arial"/>
              </w:rPr>
              <w:t>for</w:t>
            </w:r>
            <w:r w:rsidR="00D529D0">
              <w:rPr>
                <w:rFonts w:asciiTheme="minorHAnsi" w:eastAsia="Arial" w:hAnsiTheme="minorHAnsi" w:cs="Arial"/>
              </w:rPr>
              <w:t xml:space="preserve"> the Chair of the Collaborative will be advertised soon.</w:t>
            </w:r>
          </w:p>
        </w:tc>
        <w:tc>
          <w:tcPr>
            <w:tcW w:w="846" w:type="dxa"/>
          </w:tcPr>
          <w:p w14:paraId="106DF909" w14:textId="77777777" w:rsidR="00EA3E2A" w:rsidRDefault="00EA3E2A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028FF" w14:paraId="10F9DEA1" w14:textId="77777777" w:rsidTr="00795A8E">
        <w:tc>
          <w:tcPr>
            <w:tcW w:w="885" w:type="dxa"/>
          </w:tcPr>
          <w:p w14:paraId="28F75838" w14:textId="77777777" w:rsidR="007028FF" w:rsidRDefault="007028FF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340021BA" w14:textId="77777777" w:rsidR="007028FF" w:rsidRDefault="007028FF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041ABE0E" w14:textId="77777777" w:rsidR="007028FF" w:rsidRDefault="007028FF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028FF" w14:paraId="6344A3D6" w14:textId="77777777" w:rsidTr="00795A8E">
        <w:tc>
          <w:tcPr>
            <w:tcW w:w="885" w:type="dxa"/>
          </w:tcPr>
          <w:p w14:paraId="452898AB" w14:textId="77777777" w:rsidR="007028FF" w:rsidRDefault="007028FF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4175B841" w14:textId="36AA3577" w:rsidR="007028FF" w:rsidRDefault="00D529D0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No other additional updates were received.</w:t>
            </w:r>
          </w:p>
        </w:tc>
        <w:tc>
          <w:tcPr>
            <w:tcW w:w="846" w:type="dxa"/>
          </w:tcPr>
          <w:p w14:paraId="5C2A712D" w14:textId="77777777" w:rsidR="007028FF" w:rsidRDefault="007028FF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7028FF" w14:paraId="2E7161BB" w14:textId="77777777" w:rsidTr="00795A8E">
        <w:tc>
          <w:tcPr>
            <w:tcW w:w="885" w:type="dxa"/>
          </w:tcPr>
          <w:p w14:paraId="1086563F" w14:textId="77777777" w:rsidR="007028FF" w:rsidRDefault="007028FF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0CA76E21" w14:textId="77777777" w:rsidR="007028FF" w:rsidRDefault="007028FF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0E38A728" w14:textId="77777777" w:rsidR="007028FF" w:rsidRDefault="007028FF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529D0" w14:paraId="0E1701E9" w14:textId="77777777" w:rsidTr="00795A8E">
        <w:tc>
          <w:tcPr>
            <w:tcW w:w="885" w:type="dxa"/>
          </w:tcPr>
          <w:p w14:paraId="342A1C52" w14:textId="3F4BE2C4" w:rsidR="00D529D0" w:rsidRDefault="00D529D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9.</w:t>
            </w:r>
          </w:p>
        </w:tc>
        <w:tc>
          <w:tcPr>
            <w:tcW w:w="8505" w:type="dxa"/>
          </w:tcPr>
          <w:p w14:paraId="4E8D4DD4" w14:textId="57583A27" w:rsidR="00D529D0" w:rsidRPr="00D529D0" w:rsidRDefault="00D529D0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  <w:b/>
              </w:rPr>
            </w:pPr>
            <w:r w:rsidRPr="00D529D0">
              <w:rPr>
                <w:rFonts w:asciiTheme="minorHAnsi" w:eastAsia="Arial" w:hAnsiTheme="minorHAnsi" w:cs="Arial"/>
                <w:b/>
              </w:rPr>
              <w:t>AOCB</w:t>
            </w:r>
          </w:p>
        </w:tc>
        <w:tc>
          <w:tcPr>
            <w:tcW w:w="846" w:type="dxa"/>
          </w:tcPr>
          <w:p w14:paraId="1DEFA844" w14:textId="77777777" w:rsidR="00D529D0" w:rsidRDefault="00D529D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529D0" w14:paraId="1175A2F5" w14:textId="77777777" w:rsidTr="00795A8E">
        <w:tc>
          <w:tcPr>
            <w:tcW w:w="885" w:type="dxa"/>
          </w:tcPr>
          <w:p w14:paraId="49059B43" w14:textId="77777777" w:rsidR="00D529D0" w:rsidRDefault="00D529D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77222E75" w14:textId="535A129F" w:rsidR="00D529D0" w:rsidRDefault="00D529D0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No other business was raised.</w:t>
            </w:r>
          </w:p>
        </w:tc>
        <w:tc>
          <w:tcPr>
            <w:tcW w:w="846" w:type="dxa"/>
          </w:tcPr>
          <w:p w14:paraId="755D2587" w14:textId="77777777" w:rsidR="00D529D0" w:rsidRDefault="00D529D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529D0" w14:paraId="1E085016" w14:textId="77777777" w:rsidTr="00795A8E">
        <w:tc>
          <w:tcPr>
            <w:tcW w:w="885" w:type="dxa"/>
          </w:tcPr>
          <w:p w14:paraId="30EDE67F" w14:textId="77777777" w:rsidR="00D529D0" w:rsidRDefault="00D529D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31B05082" w14:textId="77777777" w:rsidR="00D529D0" w:rsidRDefault="00D529D0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</w:p>
        </w:tc>
        <w:tc>
          <w:tcPr>
            <w:tcW w:w="846" w:type="dxa"/>
          </w:tcPr>
          <w:p w14:paraId="540D51CF" w14:textId="77777777" w:rsidR="00D529D0" w:rsidRDefault="00D529D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529D0" w14:paraId="5463FA13" w14:textId="77777777" w:rsidTr="00795A8E">
        <w:tc>
          <w:tcPr>
            <w:tcW w:w="885" w:type="dxa"/>
          </w:tcPr>
          <w:p w14:paraId="57DFD6C9" w14:textId="1EFCBF46" w:rsidR="00D529D0" w:rsidRDefault="00D529D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10.</w:t>
            </w:r>
          </w:p>
        </w:tc>
        <w:tc>
          <w:tcPr>
            <w:tcW w:w="8505" w:type="dxa"/>
          </w:tcPr>
          <w:p w14:paraId="413FCF36" w14:textId="6BD08FB9" w:rsidR="00D529D0" w:rsidRPr="00D529D0" w:rsidRDefault="00D529D0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="Arial"/>
              </w:rPr>
            </w:pPr>
            <w:r w:rsidRPr="00D529D0">
              <w:rPr>
                <w:rFonts w:asciiTheme="minorHAnsi" w:eastAsia="Arial" w:hAnsiTheme="minorHAnsi" w:cstheme="minorHAnsi"/>
                <w:b/>
              </w:rPr>
              <w:t>Date of next meeting</w:t>
            </w:r>
          </w:p>
        </w:tc>
        <w:tc>
          <w:tcPr>
            <w:tcW w:w="846" w:type="dxa"/>
          </w:tcPr>
          <w:p w14:paraId="47FD1D90" w14:textId="77777777" w:rsidR="00D529D0" w:rsidRDefault="00D529D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529D0" w14:paraId="5CDBE071" w14:textId="77777777" w:rsidTr="00795A8E">
        <w:tc>
          <w:tcPr>
            <w:tcW w:w="885" w:type="dxa"/>
          </w:tcPr>
          <w:p w14:paraId="0F0B1F34" w14:textId="77777777" w:rsidR="00D529D0" w:rsidRDefault="00D529D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38B8C0D8" w14:textId="7281409E" w:rsidR="00D529D0" w:rsidRPr="00D529D0" w:rsidRDefault="00D529D0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theme="minorHAnsi"/>
              </w:rPr>
            </w:pPr>
            <w:r>
              <w:rPr>
                <w:rFonts w:asciiTheme="minorHAnsi" w:eastAsia="Arial" w:hAnsiTheme="minorHAnsi" w:cstheme="minorHAnsi"/>
              </w:rPr>
              <w:t>The next meeting will take place at 10:45 on T</w:t>
            </w:r>
            <w:r w:rsidRPr="00065F5C">
              <w:rPr>
                <w:rFonts w:asciiTheme="minorHAnsi" w:eastAsia="Arial" w:hAnsiTheme="minorHAnsi" w:cstheme="minorHAnsi"/>
              </w:rPr>
              <w:t>hursday 22 August 2019</w:t>
            </w:r>
            <w:r>
              <w:rPr>
                <w:rFonts w:asciiTheme="minorHAnsi" w:eastAsia="Arial" w:hAnsiTheme="minorHAnsi" w:cstheme="minorHAnsi"/>
              </w:rPr>
              <w:t xml:space="preserve"> in Room 5, NES, Westport, Edinburgh (with videoconference links)</w:t>
            </w:r>
          </w:p>
        </w:tc>
        <w:tc>
          <w:tcPr>
            <w:tcW w:w="846" w:type="dxa"/>
          </w:tcPr>
          <w:p w14:paraId="22CAE5BA" w14:textId="77777777" w:rsidR="00D529D0" w:rsidRDefault="00D529D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D529D0" w14:paraId="5BABF83F" w14:textId="77777777" w:rsidTr="00795A8E">
        <w:tc>
          <w:tcPr>
            <w:tcW w:w="885" w:type="dxa"/>
          </w:tcPr>
          <w:p w14:paraId="533F0958" w14:textId="77777777" w:rsidR="00D529D0" w:rsidRDefault="00D529D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8505" w:type="dxa"/>
          </w:tcPr>
          <w:p w14:paraId="345651A8" w14:textId="77777777" w:rsidR="00D529D0" w:rsidRPr="00D529D0" w:rsidRDefault="00D529D0" w:rsidP="00F372E7">
            <w:pPr>
              <w:pStyle w:val="ListParagraph"/>
              <w:tabs>
                <w:tab w:val="left" w:pos="776"/>
                <w:tab w:val="left" w:pos="7088"/>
              </w:tabs>
              <w:spacing w:after="0" w:line="240" w:lineRule="auto"/>
              <w:ind w:left="0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846" w:type="dxa"/>
          </w:tcPr>
          <w:p w14:paraId="6E8767F4" w14:textId="77777777" w:rsidR="00D529D0" w:rsidRDefault="00D529D0" w:rsidP="00F372E7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14:paraId="46A9E539" w14:textId="6F451686" w:rsidR="001B17A8" w:rsidRPr="00710FB4" w:rsidRDefault="00710FB4" w:rsidP="00D529D0">
      <w:pPr>
        <w:tabs>
          <w:tab w:val="left" w:pos="567"/>
          <w:tab w:val="left" w:pos="1134"/>
          <w:tab w:val="left" w:pos="7088"/>
        </w:tabs>
        <w:spacing w:after="0" w:line="240" w:lineRule="auto"/>
        <w:rPr>
          <w:b/>
        </w:rPr>
      </w:pPr>
      <w:r w:rsidRPr="00710FB4">
        <w:rPr>
          <w:b/>
        </w:rPr>
        <w:t>Actions arising from the meeting</w:t>
      </w:r>
    </w:p>
    <w:p w14:paraId="6E5CB889" w14:textId="77777777" w:rsidR="00710FB4" w:rsidRDefault="00710FB4" w:rsidP="00D529D0">
      <w:pPr>
        <w:tabs>
          <w:tab w:val="left" w:pos="567"/>
          <w:tab w:val="left" w:pos="1134"/>
          <w:tab w:val="left" w:pos="7088"/>
        </w:tabs>
        <w:spacing w:after="0" w:line="240" w:lineRule="auto"/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74"/>
        <w:gridCol w:w="2990"/>
        <w:gridCol w:w="4678"/>
        <w:gridCol w:w="1134"/>
      </w:tblGrid>
      <w:tr w:rsidR="001B17A8" w14:paraId="1D87790E" w14:textId="77777777" w:rsidTr="00710FB4">
        <w:tc>
          <w:tcPr>
            <w:tcW w:w="974" w:type="dxa"/>
          </w:tcPr>
          <w:p w14:paraId="011DD20F" w14:textId="386BB395" w:rsidR="001B17A8" w:rsidRPr="005F35FF" w:rsidRDefault="001B17A8" w:rsidP="00D529D0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  <w:rPr>
                <w:b/>
              </w:rPr>
            </w:pPr>
            <w:r w:rsidRPr="005F35FF">
              <w:rPr>
                <w:b/>
              </w:rPr>
              <w:t>Item no</w:t>
            </w:r>
          </w:p>
        </w:tc>
        <w:tc>
          <w:tcPr>
            <w:tcW w:w="2990" w:type="dxa"/>
          </w:tcPr>
          <w:p w14:paraId="70104610" w14:textId="3DFE68EE" w:rsidR="001B17A8" w:rsidRPr="005F35FF" w:rsidRDefault="001B17A8" w:rsidP="00D529D0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  <w:rPr>
                <w:b/>
              </w:rPr>
            </w:pPr>
            <w:r w:rsidRPr="005F35FF">
              <w:rPr>
                <w:b/>
              </w:rPr>
              <w:t>Item name</w:t>
            </w:r>
          </w:p>
        </w:tc>
        <w:tc>
          <w:tcPr>
            <w:tcW w:w="4678" w:type="dxa"/>
          </w:tcPr>
          <w:p w14:paraId="3B5CD1FE" w14:textId="7CFDC4AA" w:rsidR="001B17A8" w:rsidRPr="005F35FF" w:rsidRDefault="001B17A8" w:rsidP="00D529D0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  <w:rPr>
                <w:b/>
              </w:rPr>
            </w:pPr>
            <w:r w:rsidRPr="005F35FF">
              <w:rPr>
                <w:b/>
              </w:rPr>
              <w:t>Action</w:t>
            </w:r>
          </w:p>
        </w:tc>
        <w:tc>
          <w:tcPr>
            <w:tcW w:w="1134" w:type="dxa"/>
          </w:tcPr>
          <w:p w14:paraId="72F0DE27" w14:textId="6651A585" w:rsidR="001B17A8" w:rsidRPr="005F35FF" w:rsidRDefault="001B17A8" w:rsidP="00D529D0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  <w:rPr>
                <w:b/>
              </w:rPr>
            </w:pPr>
            <w:r w:rsidRPr="005F35FF">
              <w:rPr>
                <w:b/>
              </w:rPr>
              <w:t>Who</w:t>
            </w:r>
          </w:p>
        </w:tc>
      </w:tr>
      <w:tr w:rsidR="00710FB4" w14:paraId="005BFC88" w14:textId="77777777" w:rsidTr="00710FB4">
        <w:tc>
          <w:tcPr>
            <w:tcW w:w="974" w:type="dxa"/>
          </w:tcPr>
          <w:p w14:paraId="166239BD" w14:textId="2EA90EEF" w:rsidR="005F35FF" w:rsidRDefault="005F35FF" w:rsidP="005F35FF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</w:pPr>
            <w:r>
              <w:t>3.</w:t>
            </w:r>
          </w:p>
          <w:p w14:paraId="26AEAEAF" w14:textId="77777777" w:rsidR="005F35FF" w:rsidRDefault="005F35FF" w:rsidP="005F35FF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</w:pPr>
          </w:p>
          <w:p w14:paraId="713BBD5D" w14:textId="0405EF62" w:rsidR="005F35FF" w:rsidRDefault="005F35FF" w:rsidP="005F35FF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</w:pPr>
            <w:r>
              <w:t>3.1</w:t>
            </w:r>
          </w:p>
        </w:tc>
        <w:tc>
          <w:tcPr>
            <w:tcW w:w="2990" w:type="dxa"/>
          </w:tcPr>
          <w:p w14:paraId="0E4E56CE" w14:textId="362CCA6C" w:rsidR="005F35FF" w:rsidRPr="005F35FF" w:rsidRDefault="005F35FF" w:rsidP="005F35FF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 w:rsidRPr="005F35FF">
              <w:rPr>
                <w:rFonts w:asciiTheme="minorHAnsi" w:eastAsia="Arial" w:hAnsiTheme="minorHAnsi" w:cs="Arial"/>
              </w:rPr>
              <w:t>Review of the action list</w:t>
            </w:r>
            <w:r w:rsidR="00103FE4">
              <w:rPr>
                <w:rFonts w:asciiTheme="minorHAnsi" w:eastAsia="Arial" w:hAnsiTheme="minorHAnsi" w:cs="Arial"/>
              </w:rPr>
              <w:t xml:space="preserve"> </w:t>
            </w:r>
            <w:r w:rsidRPr="005F35FF">
              <w:rPr>
                <w:rFonts w:asciiTheme="minorHAnsi" w:eastAsia="Arial" w:hAnsiTheme="minorHAnsi" w:cs="Arial"/>
              </w:rPr>
              <w:t>/Matters arising</w:t>
            </w:r>
          </w:p>
          <w:p w14:paraId="1BDC8A3B" w14:textId="6E64CCDD" w:rsidR="005F35FF" w:rsidRDefault="005F35FF" w:rsidP="005F35FF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</w:pPr>
            <w:r w:rsidRPr="005F35FF">
              <w:rPr>
                <w:rFonts w:asciiTheme="minorHAnsi" w:eastAsia="Arial" w:hAnsiTheme="minorHAnsi" w:cs="Arial"/>
              </w:rPr>
              <w:t>ARCP Externality</w:t>
            </w:r>
          </w:p>
        </w:tc>
        <w:tc>
          <w:tcPr>
            <w:tcW w:w="4678" w:type="dxa"/>
          </w:tcPr>
          <w:p w14:paraId="18C28484" w14:textId="77777777" w:rsidR="005F35FF" w:rsidRDefault="005F35FF" w:rsidP="005F35FF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</w:p>
          <w:p w14:paraId="507C1F15" w14:textId="77777777" w:rsidR="005F35FF" w:rsidRDefault="005F35FF" w:rsidP="005F35FF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</w:p>
          <w:p w14:paraId="76AFAD35" w14:textId="79627053" w:rsidR="005F35FF" w:rsidRDefault="005F35FF" w:rsidP="005F35FF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</w:pPr>
            <w:r>
              <w:rPr>
                <w:rFonts w:asciiTheme="minorHAnsi" w:eastAsia="Arial" w:hAnsiTheme="minorHAnsi" w:cs="Arial"/>
              </w:rPr>
              <w:t>To check with AS up-to-date requirements are on the website.</w:t>
            </w:r>
          </w:p>
        </w:tc>
        <w:tc>
          <w:tcPr>
            <w:tcW w:w="1134" w:type="dxa"/>
          </w:tcPr>
          <w:p w14:paraId="436ADAEC" w14:textId="77777777" w:rsidR="005F35FF" w:rsidRDefault="005F35FF" w:rsidP="005F35FF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</w:p>
          <w:p w14:paraId="1D79A920" w14:textId="77777777" w:rsidR="005F35FF" w:rsidRDefault="005F35FF" w:rsidP="005F35FF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</w:p>
          <w:p w14:paraId="4C94B7CC" w14:textId="755D75B5" w:rsidR="005F35FF" w:rsidRDefault="005F35FF" w:rsidP="005F35FF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</w:pPr>
            <w:r>
              <w:rPr>
                <w:rFonts w:asciiTheme="minorHAnsi" w:eastAsia="Arial" w:hAnsiTheme="minorHAnsi" w:cs="Arial"/>
              </w:rPr>
              <w:t>HM</w:t>
            </w:r>
          </w:p>
        </w:tc>
      </w:tr>
      <w:tr w:rsidR="00710FB4" w14:paraId="040FE809" w14:textId="77777777" w:rsidTr="00710FB4">
        <w:tc>
          <w:tcPr>
            <w:tcW w:w="974" w:type="dxa"/>
          </w:tcPr>
          <w:p w14:paraId="3FBF4682" w14:textId="77777777" w:rsidR="000A39AA" w:rsidRDefault="000A39AA" w:rsidP="005F35FF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</w:pPr>
            <w:r>
              <w:t>4.</w:t>
            </w:r>
          </w:p>
          <w:p w14:paraId="63F3A4B4" w14:textId="1CF4A4B2" w:rsidR="00EA2824" w:rsidRDefault="00B803FE" w:rsidP="000A39AA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</w:pPr>
            <w:r>
              <w:t>4.2</w:t>
            </w:r>
          </w:p>
        </w:tc>
        <w:tc>
          <w:tcPr>
            <w:tcW w:w="2990" w:type="dxa"/>
          </w:tcPr>
          <w:p w14:paraId="3DD5910B" w14:textId="67F84DB9" w:rsidR="000A39AA" w:rsidRDefault="000A39AA" w:rsidP="005F35FF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Scotland Deanery</w:t>
            </w:r>
          </w:p>
          <w:p w14:paraId="1502692F" w14:textId="110F252C" w:rsidR="00EA2824" w:rsidRPr="00B803FE" w:rsidRDefault="00B803FE" w:rsidP="000A39AA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</w:pPr>
            <w:r w:rsidRPr="00B803FE">
              <w:rPr>
                <w:rFonts w:asciiTheme="minorHAnsi" w:hAnsiTheme="minorHAnsi" w:cstheme="minorHAnsi"/>
              </w:rPr>
              <w:t>Bids for additional training capacity</w:t>
            </w:r>
            <w:r w:rsidR="000A39A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678" w:type="dxa"/>
          </w:tcPr>
          <w:p w14:paraId="67F4F14B" w14:textId="77777777" w:rsidR="000A39AA" w:rsidRDefault="000A39AA" w:rsidP="005F35FF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</w:pPr>
          </w:p>
          <w:p w14:paraId="1889DF22" w14:textId="3BCAA3A6" w:rsidR="005F35FF" w:rsidRDefault="00B803FE" w:rsidP="005F35FF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</w:pPr>
            <w:r>
              <w:t>To send GH amended bids by 20 May.</w:t>
            </w:r>
          </w:p>
        </w:tc>
        <w:tc>
          <w:tcPr>
            <w:tcW w:w="1134" w:type="dxa"/>
          </w:tcPr>
          <w:p w14:paraId="4B5607B5" w14:textId="77777777" w:rsidR="000A39AA" w:rsidRDefault="000A39AA" w:rsidP="00EA2824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</w:p>
          <w:p w14:paraId="7C41D185" w14:textId="3AD9A9DB" w:rsidR="005F35FF" w:rsidRDefault="00B803FE" w:rsidP="00EA2824">
            <w:pPr>
              <w:tabs>
                <w:tab w:val="left" w:pos="709"/>
              </w:tabs>
              <w:spacing w:after="0" w:line="240" w:lineRule="auto"/>
            </w:pPr>
            <w:r w:rsidRPr="00EA2824">
              <w:rPr>
                <w:rFonts w:asciiTheme="minorHAnsi" w:hAnsiTheme="minorHAnsi" w:cs="Arial"/>
              </w:rPr>
              <w:t>ZL/SS/PA/RA</w:t>
            </w:r>
          </w:p>
        </w:tc>
      </w:tr>
      <w:tr w:rsidR="00EA2824" w14:paraId="216D45B9" w14:textId="77777777" w:rsidTr="00710FB4">
        <w:tc>
          <w:tcPr>
            <w:tcW w:w="974" w:type="dxa"/>
          </w:tcPr>
          <w:p w14:paraId="6968598F" w14:textId="62534A18" w:rsidR="00EA2824" w:rsidRDefault="000A39AA" w:rsidP="005F35FF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</w:pPr>
            <w:r>
              <w:t>4.4</w:t>
            </w:r>
          </w:p>
        </w:tc>
        <w:tc>
          <w:tcPr>
            <w:tcW w:w="2990" w:type="dxa"/>
          </w:tcPr>
          <w:p w14:paraId="6340AC5F" w14:textId="304E72E8" w:rsidR="00EA2824" w:rsidRPr="000A39AA" w:rsidRDefault="000A39AA" w:rsidP="005F35FF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A39AA">
              <w:rPr>
                <w:rFonts w:asciiTheme="minorHAnsi" w:hAnsiTheme="minorHAnsi" w:cstheme="minorHAnsi"/>
              </w:rPr>
              <w:t>IST ENT issues</w:t>
            </w:r>
          </w:p>
        </w:tc>
        <w:tc>
          <w:tcPr>
            <w:tcW w:w="4678" w:type="dxa"/>
          </w:tcPr>
          <w:p w14:paraId="4321A828" w14:textId="04E460C1" w:rsidR="00EA2824" w:rsidRDefault="000A39AA" w:rsidP="005F35FF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</w:pPr>
            <w:r>
              <w:rPr>
                <w:rFonts w:asciiTheme="minorHAnsi" w:eastAsia="Arial" w:hAnsiTheme="minorHAnsi" w:cs="Arial"/>
              </w:rPr>
              <w:t>To inform colleagues.  To respond formally to the letter.</w:t>
            </w:r>
          </w:p>
        </w:tc>
        <w:tc>
          <w:tcPr>
            <w:tcW w:w="1134" w:type="dxa"/>
          </w:tcPr>
          <w:p w14:paraId="7D3CD2BB" w14:textId="22D5FF27" w:rsidR="00EA2824" w:rsidRPr="00EA2824" w:rsidRDefault="000A39AA" w:rsidP="00EA2824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RA; GH</w:t>
            </w:r>
          </w:p>
        </w:tc>
      </w:tr>
      <w:tr w:rsidR="000A39AA" w14:paraId="10BD158A" w14:textId="77777777" w:rsidTr="00710FB4">
        <w:tc>
          <w:tcPr>
            <w:tcW w:w="974" w:type="dxa"/>
          </w:tcPr>
          <w:p w14:paraId="015259E4" w14:textId="2DE9F300" w:rsidR="000A39AA" w:rsidRDefault="000A39AA" w:rsidP="005F35FF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</w:pPr>
            <w:r>
              <w:t>4.5</w:t>
            </w:r>
          </w:p>
        </w:tc>
        <w:tc>
          <w:tcPr>
            <w:tcW w:w="2990" w:type="dxa"/>
          </w:tcPr>
          <w:p w14:paraId="4F4F3E18" w14:textId="031C0F76" w:rsidR="000A39AA" w:rsidRPr="000A39AA" w:rsidRDefault="000A39AA" w:rsidP="005F35FF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  <w:rPr>
                <w:rFonts w:asciiTheme="minorHAnsi" w:hAnsiTheme="minorHAnsi" w:cstheme="minorHAnsi"/>
              </w:rPr>
            </w:pPr>
            <w:r w:rsidRPr="000A39AA">
              <w:rPr>
                <w:rFonts w:asciiTheme="minorHAnsi" w:hAnsiTheme="minorHAnsi" w:cstheme="minorHAnsi"/>
              </w:rPr>
              <w:t>TIG Fellowships in Scotland</w:t>
            </w:r>
          </w:p>
        </w:tc>
        <w:tc>
          <w:tcPr>
            <w:tcW w:w="4678" w:type="dxa"/>
          </w:tcPr>
          <w:p w14:paraId="2E0DF663" w14:textId="3245F771" w:rsidR="000A39AA" w:rsidRDefault="00103FE4" w:rsidP="005F35FF">
            <w:pPr>
              <w:tabs>
                <w:tab w:val="left" w:pos="567"/>
                <w:tab w:val="left" w:pos="1134"/>
                <w:tab w:val="left" w:pos="7088"/>
              </w:tabs>
              <w:spacing w:after="0" w:line="240" w:lineRule="auto"/>
              <w:rPr>
                <w:rFonts w:asciiTheme="minorHAnsi" w:eastAsia="Arial" w:hAnsiTheme="minorHAnsi" w:cs="Arial"/>
              </w:rPr>
            </w:pPr>
            <w:r>
              <w:rPr>
                <w:rFonts w:asciiTheme="minorHAnsi" w:eastAsia="Arial" w:hAnsiTheme="minorHAnsi" w:cs="Arial"/>
              </w:rPr>
              <w:t>To</w:t>
            </w:r>
            <w:r w:rsidR="000A39AA">
              <w:rPr>
                <w:rFonts w:asciiTheme="minorHAnsi" w:eastAsia="Arial" w:hAnsiTheme="minorHAnsi" w:cs="Arial"/>
              </w:rPr>
              <w:t xml:space="preserve"> send GH information on the 2020 Hand Fellowship post</w:t>
            </w:r>
            <w:r>
              <w:rPr>
                <w:rFonts w:asciiTheme="minorHAnsi" w:eastAsia="Arial" w:hAnsiTheme="minorHAnsi" w:cs="Arial"/>
              </w:rPr>
              <w:t>; to</w:t>
            </w:r>
            <w:r w:rsidR="000A39AA">
              <w:rPr>
                <w:rFonts w:asciiTheme="minorHAnsi" w:eastAsia="Arial" w:hAnsiTheme="minorHAnsi" w:cs="Arial"/>
              </w:rPr>
              <w:t xml:space="preserve"> check that all posts in the frame are included in his document.</w:t>
            </w:r>
          </w:p>
        </w:tc>
        <w:tc>
          <w:tcPr>
            <w:tcW w:w="1134" w:type="dxa"/>
          </w:tcPr>
          <w:p w14:paraId="19BA39C4" w14:textId="77777777" w:rsidR="000A39AA" w:rsidRDefault="000A39AA" w:rsidP="00EA2824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PW</w:t>
            </w:r>
          </w:p>
          <w:p w14:paraId="68B206D5" w14:textId="6F95024D" w:rsidR="00103FE4" w:rsidRDefault="00103FE4" w:rsidP="00EA2824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GH</w:t>
            </w:r>
          </w:p>
        </w:tc>
      </w:tr>
    </w:tbl>
    <w:p w14:paraId="60ED67C8" w14:textId="77777777" w:rsidR="001B17A8" w:rsidRDefault="001B17A8" w:rsidP="00D529D0">
      <w:pPr>
        <w:tabs>
          <w:tab w:val="left" w:pos="567"/>
          <w:tab w:val="left" w:pos="1134"/>
          <w:tab w:val="left" w:pos="7088"/>
        </w:tabs>
        <w:spacing w:after="0" w:line="240" w:lineRule="auto"/>
      </w:pPr>
    </w:p>
    <w:sectPr w:rsidR="001B17A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0B25A" w14:textId="77777777" w:rsidR="001F6010" w:rsidRDefault="001F6010" w:rsidP="007634DE">
      <w:pPr>
        <w:spacing w:after="0" w:line="240" w:lineRule="auto"/>
      </w:pPr>
      <w:r>
        <w:separator/>
      </w:r>
    </w:p>
  </w:endnote>
  <w:endnote w:type="continuationSeparator" w:id="0">
    <w:p w14:paraId="12CE7C9F" w14:textId="77777777" w:rsidR="001F6010" w:rsidRDefault="001F6010" w:rsidP="00763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045B" w14:textId="77777777" w:rsidR="007634DE" w:rsidRDefault="007634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4C694" w14:textId="77777777" w:rsidR="007634DE" w:rsidRDefault="007634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AAA05A" w14:textId="77777777" w:rsidR="007634DE" w:rsidRDefault="007634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D9AC" w14:textId="77777777" w:rsidR="001F6010" w:rsidRDefault="001F6010" w:rsidP="007634DE">
      <w:pPr>
        <w:spacing w:after="0" w:line="240" w:lineRule="auto"/>
      </w:pPr>
      <w:r>
        <w:separator/>
      </w:r>
    </w:p>
  </w:footnote>
  <w:footnote w:type="continuationSeparator" w:id="0">
    <w:p w14:paraId="5CBE87A0" w14:textId="77777777" w:rsidR="001F6010" w:rsidRDefault="001F6010" w:rsidP="00763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CCA1E" w14:textId="433E980B" w:rsidR="007634DE" w:rsidRDefault="007634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624D" w14:textId="535BA939" w:rsidR="007634DE" w:rsidRDefault="007634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AC5CB" w14:textId="206AFB7C" w:rsidR="007634DE" w:rsidRDefault="007634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050"/>
    <w:multiLevelType w:val="hybridMultilevel"/>
    <w:tmpl w:val="084A745E"/>
    <w:lvl w:ilvl="0" w:tplc="425080A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73B9D"/>
    <w:multiLevelType w:val="hybridMultilevel"/>
    <w:tmpl w:val="7BFE60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521FE0"/>
    <w:multiLevelType w:val="multilevel"/>
    <w:tmpl w:val="8D78C7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218D6281"/>
    <w:multiLevelType w:val="multilevel"/>
    <w:tmpl w:val="B02C1FBA"/>
    <w:lvl w:ilvl="0">
      <w:start w:val="5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Calibri" w:hAnsi="Calibri"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ascii="Calibri" w:hAnsi="Calibri" w:cs="Times New Roman" w:hint="default"/>
      </w:rPr>
    </w:lvl>
  </w:abstractNum>
  <w:abstractNum w:abstractNumId="4" w15:restartNumberingAfterBreak="0">
    <w:nsid w:val="317B7E5C"/>
    <w:multiLevelType w:val="hybridMultilevel"/>
    <w:tmpl w:val="C47ED0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50472"/>
    <w:multiLevelType w:val="hybridMultilevel"/>
    <w:tmpl w:val="6F3820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4417BE"/>
    <w:multiLevelType w:val="hybridMultilevel"/>
    <w:tmpl w:val="0F7A20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857C46"/>
    <w:multiLevelType w:val="hybridMultilevel"/>
    <w:tmpl w:val="D04EC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995BB3"/>
    <w:multiLevelType w:val="hybridMultilevel"/>
    <w:tmpl w:val="3E547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7D083B"/>
    <w:multiLevelType w:val="multilevel"/>
    <w:tmpl w:val="AA68FD7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5C16F20"/>
    <w:multiLevelType w:val="hybridMultilevel"/>
    <w:tmpl w:val="FA30BB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10"/>
  </w:num>
  <w:num w:numId="8">
    <w:abstractNumId w:val="4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5B7"/>
    <w:rsid w:val="00002DCC"/>
    <w:rsid w:val="00021FC3"/>
    <w:rsid w:val="00026889"/>
    <w:rsid w:val="00030512"/>
    <w:rsid w:val="00035ADB"/>
    <w:rsid w:val="0005295D"/>
    <w:rsid w:val="00074EB2"/>
    <w:rsid w:val="00075378"/>
    <w:rsid w:val="000757C4"/>
    <w:rsid w:val="00093A9D"/>
    <w:rsid w:val="000A39AA"/>
    <w:rsid w:val="000A520F"/>
    <w:rsid w:val="000A788A"/>
    <w:rsid w:val="000B14D0"/>
    <w:rsid w:val="000B7C6B"/>
    <w:rsid w:val="000C02B0"/>
    <w:rsid w:val="000D7E63"/>
    <w:rsid w:val="000E61B3"/>
    <w:rsid w:val="000E703C"/>
    <w:rsid w:val="000F3E36"/>
    <w:rsid w:val="00101554"/>
    <w:rsid w:val="00102867"/>
    <w:rsid w:val="001034DC"/>
    <w:rsid w:val="00103FE4"/>
    <w:rsid w:val="00104824"/>
    <w:rsid w:val="0011260E"/>
    <w:rsid w:val="0012227A"/>
    <w:rsid w:val="00123AFA"/>
    <w:rsid w:val="0012636D"/>
    <w:rsid w:val="00133BAC"/>
    <w:rsid w:val="00136904"/>
    <w:rsid w:val="0014522D"/>
    <w:rsid w:val="00146159"/>
    <w:rsid w:val="00156722"/>
    <w:rsid w:val="00161438"/>
    <w:rsid w:val="001640BD"/>
    <w:rsid w:val="00165CBA"/>
    <w:rsid w:val="00170849"/>
    <w:rsid w:val="00174650"/>
    <w:rsid w:val="00176F1D"/>
    <w:rsid w:val="00177E30"/>
    <w:rsid w:val="001837F8"/>
    <w:rsid w:val="00194B1F"/>
    <w:rsid w:val="00194F2C"/>
    <w:rsid w:val="001B17A8"/>
    <w:rsid w:val="001B17BA"/>
    <w:rsid w:val="001B59B9"/>
    <w:rsid w:val="001C3437"/>
    <w:rsid w:val="001C4ABA"/>
    <w:rsid w:val="001C5B69"/>
    <w:rsid w:val="001C7F84"/>
    <w:rsid w:val="001D0B16"/>
    <w:rsid w:val="001E44E3"/>
    <w:rsid w:val="001E6A83"/>
    <w:rsid w:val="001F47D1"/>
    <w:rsid w:val="001F50B4"/>
    <w:rsid w:val="001F6010"/>
    <w:rsid w:val="0020424C"/>
    <w:rsid w:val="00211078"/>
    <w:rsid w:val="0022269C"/>
    <w:rsid w:val="00222CFB"/>
    <w:rsid w:val="002270CD"/>
    <w:rsid w:val="002513D3"/>
    <w:rsid w:val="0026739C"/>
    <w:rsid w:val="002720D5"/>
    <w:rsid w:val="002806FD"/>
    <w:rsid w:val="002819FB"/>
    <w:rsid w:val="00285F91"/>
    <w:rsid w:val="002A6D5C"/>
    <w:rsid w:val="002B271A"/>
    <w:rsid w:val="002B3C47"/>
    <w:rsid w:val="002D7F14"/>
    <w:rsid w:val="002E1E74"/>
    <w:rsid w:val="002E33D0"/>
    <w:rsid w:val="002F5E9E"/>
    <w:rsid w:val="003203A6"/>
    <w:rsid w:val="00340764"/>
    <w:rsid w:val="00342078"/>
    <w:rsid w:val="0035423D"/>
    <w:rsid w:val="00354701"/>
    <w:rsid w:val="00356664"/>
    <w:rsid w:val="00361C8D"/>
    <w:rsid w:val="003621E1"/>
    <w:rsid w:val="00362EA6"/>
    <w:rsid w:val="0036300C"/>
    <w:rsid w:val="00380667"/>
    <w:rsid w:val="00386CD0"/>
    <w:rsid w:val="00387809"/>
    <w:rsid w:val="003B01C7"/>
    <w:rsid w:val="003B0FEE"/>
    <w:rsid w:val="003D030D"/>
    <w:rsid w:val="003D2235"/>
    <w:rsid w:val="003D2B6B"/>
    <w:rsid w:val="003D3529"/>
    <w:rsid w:val="003E4809"/>
    <w:rsid w:val="003E5793"/>
    <w:rsid w:val="003F55E9"/>
    <w:rsid w:val="004009EC"/>
    <w:rsid w:val="00406050"/>
    <w:rsid w:val="004101C0"/>
    <w:rsid w:val="00415181"/>
    <w:rsid w:val="004178C9"/>
    <w:rsid w:val="00423CD2"/>
    <w:rsid w:val="00424CC0"/>
    <w:rsid w:val="00424FBA"/>
    <w:rsid w:val="004279F4"/>
    <w:rsid w:val="00433DB3"/>
    <w:rsid w:val="004362B1"/>
    <w:rsid w:val="00450760"/>
    <w:rsid w:val="004636C8"/>
    <w:rsid w:val="00463A01"/>
    <w:rsid w:val="00466C44"/>
    <w:rsid w:val="00467759"/>
    <w:rsid w:val="00477E80"/>
    <w:rsid w:val="004A183E"/>
    <w:rsid w:val="004A2CF5"/>
    <w:rsid w:val="004A5233"/>
    <w:rsid w:val="004B42F1"/>
    <w:rsid w:val="004B5513"/>
    <w:rsid w:val="004C2EEC"/>
    <w:rsid w:val="004C3F18"/>
    <w:rsid w:val="004C5187"/>
    <w:rsid w:val="004C7404"/>
    <w:rsid w:val="004E3895"/>
    <w:rsid w:val="004E4883"/>
    <w:rsid w:val="004E52E9"/>
    <w:rsid w:val="004E6987"/>
    <w:rsid w:val="004F024E"/>
    <w:rsid w:val="004F37D8"/>
    <w:rsid w:val="005100A7"/>
    <w:rsid w:val="00513D63"/>
    <w:rsid w:val="00520546"/>
    <w:rsid w:val="00525C01"/>
    <w:rsid w:val="00531D81"/>
    <w:rsid w:val="005436D4"/>
    <w:rsid w:val="00587F0D"/>
    <w:rsid w:val="0059168E"/>
    <w:rsid w:val="00592B11"/>
    <w:rsid w:val="005B01F2"/>
    <w:rsid w:val="005B0BE2"/>
    <w:rsid w:val="005C2B92"/>
    <w:rsid w:val="005F35FF"/>
    <w:rsid w:val="005F3A9C"/>
    <w:rsid w:val="00612FA2"/>
    <w:rsid w:val="00617F99"/>
    <w:rsid w:val="00621160"/>
    <w:rsid w:val="006234DE"/>
    <w:rsid w:val="006264B6"/>
    <w:rsid w:val="00627817"/>
    <w:rsid w:val="00633960"/>
    <w:rsid w:val="00653A7B"/>
    <w:rsid w:val="0065687F"/>
    <w:rsid w:val="00660764"/>
    <w:rsid w:val="00661E72"/>
    <w:rsid w:val="00665B9E"/>
    <w:rsid w:val="006732E5"/>
    <w:rsid w:val="00674A9D"/>
    <w:rsid w:val="006803CE"/>
    <w:rsid w:val="00683B22"/>
    <w:rsid w:val="00685BCD"/>
    <w:rsid w:val="00690CF5"/>
    <w:rsid w:val="006A4C18"/>
    <w:rsid w:val="006A6539"/>
    <w:rsid w:val="006D159E"/>
    <w:rsid w:val="006E6204"/>
    <w:rsid w:val="007028FF"/>
    <w:rsid w:val="007045EB"/>
    <w:rsid w:val="00707498"/>
    <w:rsid w:val="00710FB4"/>
    <w:rsid w:val="007127B7"/>
    <w:rsid w:val="007167F4"/>
    <w:rsid w:val="00720482"/>
    <w:rsid w:val="007300EA"/>
    <w:rsid w:val="00751085"/>
    <w:rsid w:val="007569C9"/>
    <w:rsid w:val="007634DE"/>
    <w:rsid w:val="007641C4"/>
    <w:rsid w:val="00782CC8"/>
    <w:rsid w:val="00783DF4"/>
    <w:rsid w:val="00784404"/>
    <w:rsid w:val="00786717"/>
    <w:rsid w:val="00795A8E"/>
    <w:rsid w:val="007A4B55"/>
    <w:rsid w:val="007B2649"/>
    <w:rsid w:val="007C53A2"/>
    <w:rsid w:val="007D428F"/>
    <w:rsid w:val="007D5A6C"/>
    <w:rsid w:val="008136E0"/>
    <w:rsid w:val="00826349"/>
    <w:rsid w:val="00831A42"/>
    <w:rsid w:val="00840374"/>
    <w:rsid w:val="00851729"/>
    <w:rsid w:val="0085398B"/>
    <w:rsid w:val="00866956"/>
    <w:rsid w:val="008725F6"/>
    <w:rsid w:val="00885D65"/>
    <w:rsid w:val="00895206"/>
    <w:rsid w:val="00896674"/>
    <w:rsid w:val="00896BE8"/>
    <w:rsid w:val="008A64A6"/>
    <w:rsid w:val="008B5221"/>
    <w:rsid w:val="008B5A91"/>
    <w:rsid w:val="008B5F05"/>
    <w:rsid w:val="008B7C5A"/>
    <w:rsid w:val="008C7C4A"/>
    <w:rsid w:val="008D2FE5"/>
    <w:rsid w:val="008F479F"/>
    <w:rsid w:val="00907855"/>
    <w:rsid w:val="00943183"/>
    <w:rsid w:val="00944B7F"/>
    <w:rsid w:val="009517FB"/>
    <w:rsid w:val="00952465"/>
    <w:rsid w:val="0095389C"/>
    <w:rsid w:val="009664D0"/>
    <w:rsid w:val="00966A82"/>
    <w:rsid w:val="00973C28"/>
    <w:rsid w:val="00974CDC"/>
    <w:rsid w:val="00980A23"/>
    <w:rsid w:val="00990051"/>
    <w:rsid w:val="009A2942"/>
    <w:rsid w:val="009A3AE0"/>
    <w:rsid w:val="009B2506"/>
    <w:rsid w:val="009B7C8E"/>
    <w:rsid w:val="009C11D9"/>
    <w:rsid w:val="009C784C"/>
    <w:rsid w:val="009E2645"/>
    <w:rsid w:val="009E4877"/>
    <w:rsid w:val="009F0990"/>
    <w:rsid w:val="009F32A7"/>
    <w:rsid w:val="00A06145"/>
    <w:rsid w:val="00A115C8"/>
    <w:rsid w:val="00A25D65"/>
    <w:rsid w:val="00A26EFD"/>
    <w:rsid w:val="00A3230C"/>
    <w:rsid w:val="00A33F5A"/>
    <w:rsid w:val="00A34183"/>
    <w:rsid w:val="00A3600D"/>
    <w:rsid w:val="00A56CA5"/>
    <w:rsid w:val="00A637E5"/>
    <w:rsid w:val="00AA029D"/>
    <w:rsid w:val="00AB7029"/>
    <w:rsid w:val="00AC4098"/>
    <w:rsid w:val="00AD12AC"/>
    <w:rsid w:val="00AD18EB"/>
    <w:rsid w:val="00AD3E89"/>
    <w:rsid w:val="00AD7467"/>
    <w:rsid w:val="00AE519F"/>
    <w:rsid w:val="00AE598B"/>
    <w:rsid w:val="00B05828"/>
    <w:rsid w:val="00B16557"/>
    <w:rsid w:val="00B37176"/>
    <w:rsid w:val="00B4009A"/>
    <w:rsid w:val="00B525E7"/>
    <w:rsid w:val="00B54462"/>
    <w:rsid w:val="00B71303"/>
    <w:rsid w:val="00B75ED1"/>
    <w:rsid w:val="00B803FE"/>
    <w:rsid w:val="00B821F5"/>
    <w:rsid w:val="00B867CA"/>
    <w:rsid w:val="00B87484"/>
    <w:rsid w:val="00B87913"/>
    <w:rsid w:val="00B87E32"/>
    <w:rsid w:val="00B92089"/>
    <w:rsid w:val="00BA34C1"/>
    <w:rsid w:val="00BB15B7"/>
    <w:rsid w:val="00BB23B1"/>
    <w:rsid w:val="00BB5977"/>
    <w:rsid w:val="00BC0CCC"/>
    <w:rsid w:val="00BE1109"/>
    <w:rsid w:val="00BE3478"/>
    <w:rsid w:val="00BE6D29"/>
    <w:rsid w:val="00BF41FC"/>
    <w:rsid w:val="00BF42E2"/>
    <w:rsid w:val="00BF4E5B"/>
    <w:rsid w:val="00BF77C1"/>
    <w:rsid w:val="00BF7C1E"/>
    <w:rsid w:val="00C02BC8"/>
    <w:rsid w:val="00C03574"/>
    <w:rsid w:val="00C154F4"/>
    <w:rsid w:val="00C16870"/>
    <w:rsid w:val="00C20B2E"/>
    <w:rsid w:val="00C22C76"/>
    <w:rsid w:val="00C30522"/>
    <w:rsid w:val="00C30C00"/>
    <w:rsid w:val="00C425E1"/>
    <w:rsid w:val="00C44A5D"/>
    <w:rsid w:val="00C60D9B"/>
    <w:rsid w:val="00C66A2A"/>
    <w:rsid w:val="00C94D3E"/>
    <w:rsid w:val="00C9787C"/>
    <w:rsid w:val="00CA0628"/>
    <w:rsid w:val="00CA2A8B"/>
    <w:rsid w:val="00CC01FF"/>
    <w:rsid w:val="00CC12E2"/>
    <w:rsid w:val="00CE57D1"/>
    <w:rsid w:val="00CF3E91"/>
    <w:rsid w:val="00D06891"/>
    <w:rsid w:val="00D14CAA"/>
    <w:rsid w:val="00D21FC3"/>
    <w:rsid w:val="00D23720"/>
    <w:rsid w:val="00D35F5C"/>
    <w:rsid w:val="00D40FF8"/>
    <w:rsid w:val="00D4354F"/>
    <w:rsid w:val="00D529D0"/>
    <w:rsid w:val="00D55295"/>
    <w:rsid w:val="00D55E5E"/>
    <w:rsid w:val="00D8263C"/>
    <w:rsid w:val="00DA05FF"/>
    <w:rsid w:val="00DA2B49"/>
    <w:rsid w:val="00DB3740"/>
    <w:rsid w:val="00DB6461"/>
    <w:rsid w:val="00DC2102"/>
    <w:rsid w:val="00DC3BBB"/>
    <w:rsid w:val="00DD0A83"/>
    <w:rsid w:val="00DD2005"/>
    <w:rsid w:val="00DD3DE0"/>
    <w:rsid w:val="00DD5094"/>
    <w:rsid w:val="00DE10CF"/>
    <w:rsid w:val="00E1771C"/>
    <w:rsid w:val="00E212B8"/>
    <w:rsid w:val="00E215DF"/>
    <w:rsid w:val="00E350FB"/>
    <w:rsid w:val="00E3799A"/>
    <w:rsid w:val="00E41422"/>
    <w:rsid w:val="00E440FF"/>
    <w:rsid w:val="00E63815"/>
    <w:rsid w:val="00E63C40"/>
    <w:rsid w:val="00E71E1D"/>
    <w:rsid w:val="00E73155"/>
    <w:rsid w:val="00E7400E"/>
    <w:rsid w:val="00E81CC2"/>
    <w:rsid w:val="00E82A0E"/>
    <w:rsid w:val="00E90CB7"/>
    <w:rsid w:val="00E9358A"/>
    <w:rsid w:val="00E976B4"/>
    <w:rsid w:val="00EA0704"/>
    <w:rsid w:val="00EA2744"/>
    <w:rsid w:val="00EA2824"/>
    <w:rsid w:val="00EA3123"/>
    <w:rsid w:val="00EA3E2A"/>
    <w:rsid w:val="00EA7E6B"/>
    <w:rsid w:val="00EC5383"/>
    <w:rsid w:val="00ED3916"/>
    <w:rsid w:val="00ED47D6"/>
    <w:rsid w:val="00ED7FE1"/>
    <w:rsid w:val="00EE6741"/>
    <w:rsid w:val="00EF5D08"/>
    <w:rsid w:val="00F00904"/>
    <w:rsid w:val="00F011D2"/>
    <w:rsid w:val="00F03961"/>
    <w:rsid w:val="00F14DD9"/>
    <w:rsid w:val="00F3609B"/>
    <w:rsid w:val="00F440E3"/>
    <w:rsid w:val="00F52C3B"/>
    <w:rsid w:val="00F672ED"/>
    <w:rsid w:val="00F846E2"/>
    <w:rsid w:val="00F901B6"/>
    <w:rsid w:val="00FB7F4B"/>
    <w:rsid w:val="00FC132F"/>
    <w:rsid w:val="00FF0D7C"/>
    <w:rsid w:val="00FF2E4B"/>
    <w:rsid w:val="00FF72A3"/>
    <w:rsid w:val="26FF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A73CE28"/>
  <w15:chartTrackingRefBased/>
  <w15:docId w15:val="{C40E0F69-E430-495D-B381-024913798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5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15B7"/>
    <w:pPr>
      <w:ind w:left="720"/>
      <w:contextualSpacing/>
    </w:pPr>
  </w:style>
  <w:style w:type="table" w:styleId="TableGrid">
    <w:name w:val="Table Grid"/>
    <w:basedOn w:val="TableNormal"/>
    <w:uiPriority w:val="39"/>
    <w:rsid w:val="00BB15B7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3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4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63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4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7E109EF1CBF94CAA679EFCD8E78344" ma:contentTypeVersion="10" ma:contentTypeDescription="Create a new document." ma:contentTypeScope="" ma:versionID="7c09732e9303b218b878836d3551b251">
  <xsd:schema xmlns:xsd="http://www.w3.org/2001/XMLSchema" xmlns:xs="http://www.w3.org/2001/XMLSchema" xmlns:p="http://schemas.microsoft.com/office/2006/metadata/properties" xmlns:ns3="5c6201ed-3b44-468d-b2c3-39d7db734c43" xmlns:ns4="5afd2b31-cb8a-49ff-a752-1488ec8dfdaf" targetNamespace="http://schemas.microsoft.com/office/2006/metadata/properties" ma:root="true" ma:fieldsID="ad4fe263940a44b5aec24c2d34d4091d" ns3:_="" ns4:_="">
    <xsd:import namespace="5c6201ed-3b44-468d-b2c3-39d7db734c43"/>
    <xsd:import namespace="5afd2b31-cb8a-49ff-a752-1488ec8dfd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201ed-3b44-468d-b2c3-39d7db734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d2b31-cb8a-49ff-a752-1488ec8dfd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5DFEC3-BDF6-4F1E-8912-58B141FE1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0C7D85-C428-4C38-9D63-1F5029FABA17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afd2b31-cb8a-49ff-a752-1488ec8dfdaf"/>
    <ds:schemaRef ds:uri="5c6201ed-3b44-468d-b2c3-39d7db734c4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184791-2614-4E95-A998-6FA3A7551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201ed-3b44-468d-b2c3-39d7db734c43"/>
    <ds:schemaRef ds:uri="5afd2b31-cb8a-49ff-a752-1488ec8dfd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Education For Scotland</Company>
  <LinksUpToDate>false</LinksUpToDate>
  <CharactersWithSpaces>15566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McIntosh</dc:creator>
  <cp:keywords/>
  <dc:description/>
  <cp:lastModifiedBy>Rachel Brand-Smith</cp:lastModifiedBy>
  <cp:revision>3</cp:revision>
  <dcterms:created xsi:type="dcterms:W3CDTF">2020-01-15T14:41:00Z</dcterms:created>
  <dcterms:modified xsi:type="dcterms:W3CDTF">2020-01-15T15:29:00Z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0x010100DA7E109EF1CBF94CAA679EFCD8E78344</vt:lpwstr>
  </property>
</Properties>
</file>