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2CD37" w14:textId="77777777" w:rsidR="001C327C" w:rsidRDefault="00E67D81" w:rsidP="0041521D">
      <w:pPr>
        <w:spacing w:after="0" w:line="240" w:lineRule="auto"/>
        <w:jc w:val="center"/>
      </w:pPr>
      <w:r w:rsidRPr="00E67D81">
        <w:rPr>
          <w:b/>
        </w:rPr>
        <w:t xml:space="preserve">Minutes of the meeting of the General Practice, Public Health Medicine and Occupational Medicine Specialty Board held at 13:30 on Wednesday 18 April 2018 in Room 6, Westport, Edinburgh (with </w:t>
      </w:r>
      <w:proofErr w:type="spellStart"/>
      <w:r w:rsidRPr="00E67D81">
        <w:rPr>
          <w:b/>
        </w:rPr>
        <w:t>vc</w:t>
      </w:r>
      <w:proofErr w:type="spellEnd"/>
      <w:r w:rsidRPr="00E67D81">
        <w:rPr>
          <w:b/>
        </w:rPr>
        <w:t xml:space="preserve"> links)</w:t>
      </w:r>
    </w:p>
    <w:p w14:paraId="7FD77BB0" w14:textId="77777777" w:rsidR="00E67D81" w:rsidRDefault="00E67D81" w:rsidP="0041521D">
      <w:pPr>
        <w:spacing w:after="0" w:line="240" w:lineRule="auto"/>
      </w:pPr>
    </w:p>
    <w:p w14:paraId="08B0FE6F" w14:textId="77777777" w:rsidR="00E67D81" w:rsidRPr="00E67D81" w:rsidRDefault="00E67D81" w:rsidP="0041521D">
      <w:pPr>
        <w:spacing w:after="0" w:line="240" w:lineRule="auto"/>
      </w:pPr>
      <w:r w:rsidRPr="00E67D81">
        <w:rPr>
          <w:b/>
        </w:rPr>
        <w:t>Present:</w:t>
      </w:r>
      <w:r w:rsidR="00D6623B">
        <w:t xml:space="preserve"> Gordon McLeay (GM)</w:t>
      </w:r>
      <w:r>
        <w:t xml:space="preserve"> [Chair], David Bruce (DB), </w:t>
      </w:r>
      <w:r w:rsidR="00114456">
        <w:t>Alasd</w:t>
      </w:r>
      <w:r w:rsidR="007C74C0">
        <w:t xml:space="preserve">air Forbes (AF), </w:t>
      </w:r>
      <w:r>
        <w:t xml:space="preserve">Moya Kelly (MK), Amjad Khan (AK), </w:t>
      </w:r>
      <w:r w:rsidR="007C74C0">
        <w:t>Amy Knight</w:t>
      </w:r>
      <w:r w:rsidR="001D4F1F">
        <w:t>on</w:t>
      </w:r>
      <w:r w:rsidR="007C74C0">
        <w:t xml:space="preserve"> (</w:t>
      </w:r>
      <w:proofErr w:type="spellStart"/>
      <w:r w:rsidR="007C74C0">
        <w:t>AKn</w:t>
      </w:r>
      <w:proofErr w:type="spellEnd"/>
      <w:r w:rsidR="007C74C0">
        <w:t xml:space="preserve">), </w:t>
      </w:r>
      <w:r>
        <w:t xml:space="preserve">Joan Knight (JK), Carey </w:t>
      </w:r>
      <w:proofErr w:type="spellStart"/>
      <w:r>
        <w:t>Lunan</w:t>
      </w:r>
      <w:proofErr w:type="spellEnd"/>
      <w:r>
        <w:t xml:space="preserve"> (CL), Hazel Stewart (HS) </w:t>
      </w:r>
    </w:p>
    <w:p w14:paraId="091DA698" w14:textId="0B6839FB" w:rsidR="00E67D81" w:rsidRDefault="00E67D81" w:rsidP="0041521D">
      <w:pPr>
        <w:spacing w:after="0" w:line="240" w:lineRule="auto"/>
      </w:pPr>
      <w:r w:rsidRPr="00E67D81">
        <w:rPr>
          <w:b/>
        </w:rPr>
        <w:t>By videoconference:</w:t>
      </w:r>
      <w:r>
        <w:t xml:space="preserve"> </w:t>
      </w:r>
      <w:r w:rsidRPr="00E67D81">
        <w:rPr>
          <w:i/>
        </w:rPr>
        <w:t>Inverness</w:t>
      </w:r>
      <w:r>
        <w:t xml:space="preserve"> – Elizabeth Smart (ES)</w:t>
      </w:r>
    </w:p>
    <w:p w14:paraId="3885140C" w14:textId="77777777" w:rsidR="0041521D" w:rsidRPr="00E67D81" w:rsidRDefault="0041521D" w:rsidP="0041521D">
      <w:pPr>
        <w:spacing w:after="0" w:line="240" w:lineRule="auto"/>
      </w:pPr>
    </w:p>
    <w:p w14:paraId="518CC685" w14:textId="12E7B70E" w:rsidR="00E67D81" w:rsidRDefault="00E67D81" w:rsidP="0041521D">
      <w:pPr>
        <w:spacing w:after="0" w:line="240" w:lineRule="auto"/>
      </w:pPr>
      <w:r w:rsidRPr="00E67D81">
        <w:rPr>
          <w:b/>
        </w:rPr>
        <w:t>Apologies:</w:t>
      </w:r>
      <w:r w:rsidR="002F440E">
        <w:t xml:space="preserve"> </w:t>
      </w:r>
      <w:r w:rsidR="00D6623B">
        <w:t xml:space="preserve">Kashif Ali (KA), </w:t>
      </w:r>
      <w:r w:rsidR="002F440E">
        <w:t xml:space="preserve">Claire Beharrie (CB), </w:t>
      </w:r>
      <w:r w:rsidR="00D6623B">
        <w:t xml:space="preserve">Nigel Calvert (NC), Lindsay Donaldson (LD), Frances Dorrian (FD), Sandesh Gulhane (SG), </w:t>
      </w:r>
      <w:r w:rsidR="002F440E">
        <w:t xml:space="preserve">Ellie Hothersall (EH), </w:t>
      </w:r>
      <w:r w:rsidR="00D6623B">
        <w:t>Jacqueline Logan (JL), Helen McCabe (HM), Stewart Mercer (SM),</w:t>
      </w:r>
      <w:r w:rsidR="00D6623B" w:rsidRPr="00D6623B">
        <w:t xml:space="preserve"> </w:t>
      </w:r>
      <w:r w:rsidR="00D6623B">
        <w:t xml:space="preserve">Rowan Parks (RP), David Prince (DP), </w:t>
      </w:r>
      <w:r w:rsidR="00D6623B" w:rsidRPr="002F440E">
        <w:t>Andrew Thompson</w:t>
      </w:r>
      <w:r w:rsidR="00D6623B">
        <w:t xml:space="preserve"> (AT),</w:t>
      </w:r>
      <w:r w:rsidR="00D6623B" w:rsidRPr="00D6623B">
        <w:t xml:space="preserve"> </w:t>
      </w:r>
      <w:r w:rsidR="00D6623B">
        <w:t>Iain Wallace (IW), Emma Watson (EW)</w:t>
      </w:r>
    </w:p>
    <w:p w14:paraId="5E6642EA" w14:textId="77777777" w:rsidR="0041521D" w:rsidRPr="00E67D81" w:rsidRDefault="0041521D" w:rsidP="0041521D">
      <w:pPr>
        <w:spacing w:after="0" w:line="240" w:lineRule="auto"/>
        <w:rPr>
          <w:b/>
        </w:rPr>
      </w:pPr>
    </w:p>
    <w:p w14:paraId="20A8CA17" w14:textId="77777777" w:rsidR="00E67D81" w:rsidRDefault="00E67D81" w:rsidP="0041521D">
      <w:pPr>
        <w:spacing w:after="0" w:line="240" w:lineRule="auto"/>
      </w:pPr>
      <w:r w:rsidRPr="00E67D81">
        <w:rPr>
          <w:b/>
        </w:rPr>
        <w:t>In attendance:</w:t>
      </w:r>
      <w:r>
        <w:t xml:space="preserve"> Naomi Mercer (NM)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7229"/>
        <w:gridCol w:w="941"/>
      </w:tblGrid>
      <w:tr w:rsidR="00831731" w:rsidRPr="00831731" w14:paraId="277AE582" w14:textId="77777777" w:rsidTr="002535E5">
        <w:tc>
          <w:tcPr>
            <w:tcW w:w="846" w:type="dxa"/>
          </w:tcPr>
          <w:p w14:paraId="065D8BCE" w14:textId="77777777" w:rsidR="00831731" w:rsidRPr="00831731" w:rsidRDefault="00831731" w:rsidP="00E67D81"/>
        </w:tc>
        <w:tc>
          <w:tcPr>
            <w:tcW w:w="7229" w:type="dxa"/>
          </w:tcPr>
          <w:p w14:paraId="4DC92132" w14:textId="77777777" w:rsidR="00831731" w:rsidRDefault="00831731" w:rsidP="00E67D81"/>
        </w:tc>
        <w:tc>
          <w:tcPr>
            <w:tcW w:w="941" w:type="dxa"/>
          </w:tcPr>
          <w:p w14:paraId="380B6051" w14:textId="77777777" w:rsidR="00831731" w:rsidRPr="00831731" w:rsidRDefault="00831731" w:rsidP="00E67D81">
            <w:pPr>
              <w:rPr>
                <w:b/>
              </w:rPr>
            </w:pPr>
            <w:r w:rsidRPr="00831731">
              <w:rPr>
                <w:b/>
              </w:rPr>
              <w:t>Action</w:t>
            </w:r>
          </w:p>
        </w:tc>
      </w:tr>
      <w:tr w:rsidR="00831731" w14:paraId="61D874E0" w14:textId="77777777" w:rsidTr="002535E5">
        <w:tc>
          <w:tcPr>
            <w:tcW w:w="846" w:type="dxa"/>
          </w:tcPr>
          <w:p w14:paraId="30C37D26" w14:textId="77777777" w:rsidR="00831731" w:rsidRPr="00831731" w:rsidRDefault="00831731" w:rsidP="00E67D81">
            <w:r w:rsidRPr="00831731">
              <w:t>1.</w:t>
            </w:r>
          </w:p>
        </w:tc>
        <w:tc>
          <w:tcPr>
            <w:tcW w:w="7229" w:type="dxa"/>
          </w:tcPr>
          <w:p w14:paraId="56A4FB3D" w14:textId="77777777" w:rsidR="00831731" w:rsidRPr="00831731" w:rsidRDefault="00831731" w:rsidP="00E67D81">
            <w:pPr>
              <w:rPr>
                <w:b/>
              </w:rPr>
            </w:pPr>
            <w:r w:rsidRPr="00831731">
              <w:rPr>
                <w:b/>
              </w:rPr>
              <w:t>Welcome and apologies</w:t>
            </w:r>
          </w:p>
          <w:p w14:paraId="1247243C" w14:textId="77777777" w:rsidR="00831731" w:rsidRDefault="00831731" w:rsidP="00E67D81">
            <w:r>
              <w:t>GM welcomed all to the meeting and apologies were noted.</w:t>
            </w:r>
          </w:p>
          <w:p w14:paraId="4E45D9CD" w14:textId="77777777" w:rsidR="00831731" w:rsidRDefault="00831731" w:rsidP="00E67D81"/>
        </w:tc>
        <w:tc>
          <w:tcPr>
            <w:tcW w:w="941" w:type="dxa"/>
          </w:tcPr>
          <w:p w14:paraId="68C17CAA" w14:textId="77777777" w:rsidR="00831731" w:rsidRPr="00831731" w:rsidRDefault="00831731" w:rsidP="00E67D81">
            <w:pPr>
              <w:rPr>
                <w:b/>
              </w:rPr>
            </w:pPr>
          </w:p>
        </w:tc>
      </w:tr>
      <w:tr w:rsidR="00831731" w14:paraId="7473A795" w14:textId="77777777" w:rsidTr="002535E5">
        <w:tc>
          <w:tcPr>
            <w:tcW w:w="846" w:type="dxa"/>
          </w:tcPr>
          <w:p w14:paraId="48089D86" w14:textId="77777777" w:rsidR="00831731" w:rsidRPr="00831731" w:rsidRDefault="00831731" w:rsidP="00E67D81">
            <w:r w:rsidRPr="00831731">
              <w:t>2.</w:t>
            </w:r>
          </w:p>
        </w:tc>
        <w:tc>
          <w:tcPr>
            <w:tcW w:w="7229" w:type="dxa"/>
          </w:tcPr>
          <w:p w14:paraId="0D9009F4" w14:textId="77777777" w:rsidR="00831731" w:rsidRPr="00831731" w:rsidRDefault="00831731" w:rsidP="00E67D81">
            <w:pPr>
              <w:rPr>
                <w:b/>
              </w:rPr>
            </w:pPr>
            <w:r w:rsidRPr="00831731">
              <w:rPr>
                <w:b/>
              </w:rPr>
              <w:t>Minutes of the meeting held on 20 February 2018</w:t>
            </w:r>
          </w:p>
          <w:p w14:paraId="69DA9B2C" w14:textId="77777777" w:rsidR="00831731" w:rsidRDefault="00831731" w:rsidP="00E67D81">
            <w:r>
              <w:t>Page 2, Item 6.1 GP, second last bullet point to read ‘Stage 2’.</w:t>
            </w:r>
          </w:p>
          <w:p w14:paraId="027FD668" w14:textId="77777777" w:rsidR="00831731" w:rsidRDefault="00831731" w:rsidP="00E67D81"/>
          <w:p w14:paraId="7D510B13" w14:textId="77777777" w:rsidR="00831731" w:rsidRDefault="00831731" w:rsidP="00E67D81">
            <w:r>
              <w:t>With these amendments the minutes were accepted as an accurate record of the meeting.</w:t>
            </w:r>
          </w:p>
          <w:p w14:paraId="2922DA0F" w14:textId="77777777" w:rsidR="00831731" w:rsidRDefault="00831731" w:rsidP="00E67D81"/>
        </w:tc>
        <w:tc>
          <w:tcPr>
            <w:tcW w:w="941" w:type="dxa"/>
          </w:tcPr>
          <w:p w14:paraId="3914291F" w14:textId="77777777" w:rsidR="00831731" w:rsidRPr="00831731" w:rsidRDefault="00831731" w:rsidP="00E67D81">
            <w:pPr>
              <w:rPr>
                <w:b/>
              </w:rPr>
            </w:pPr>
          </w:p>
          <w:p w14:paraId="557A6287" w14:textId="77777777" w:rsidR="00831731" w:rsidRPr="00831731" w:rsidRDefault="00831731" w:rsidP="00E67D81">
            <w:pPr>
              <w:rPr>
                <w:b/>
              </w:rPr>
            </w:pPr>
            <w:r w:rsidRPr="00831731">
              <w:rPr>
                <w:b/>
              </w:rPr>
              <w:t>NM</w:t>
            </w:r>
          </w:p>
          <w:p w14:paraId="5322ADD5" w14:textId="77777777" w:rsidR="00831731" w:rsidRPr="00831731" w:rsidRDefault="00831731" w:rsidP="00E67D81">
            <w:pPr>
              <w:rPr>
                <w:b/>
              </w:rPr>
            </w:pPr>
          </w:p>
        </w:tc>
      </w:tr>
      <w:tr w:rsidR="00831731" w14:paraId="6E85A663" w14:textId="77777777" w:rsidTr="002535E5">
        <w:tc>
          <w:tcPr>
            <w:tcW w:w="846" w:type="dxa"/>
          </w:tcPr>
          <w:p w14:paraId="13F0EBDA" w14:textId="77777777" w:rsidR="00831731" w:rsidRPr="00831731" w:rsidRDefault="00831731" w:rsidP="00E67D81">
            <w:r>
              <w:t>3.</w:t>
            </w:r>
          </w:p>
        </w:tc>
        <w:tc>
          <w:tcPr>
            <w:tcW w:w="7229" w:type="dxa"/>
          </w:tcPr>
          <w:p w14:paraId="1C94D341" w14:textId="77777777" w:rsidR="00831731" w:rsidRDefault="00831731" w:rsidP="00E67D81">
            <w:pPr>
              <w:rPr>
                <w:b/>
              </w:rPr>
            </w:pPr>
            <w:r w:rsidRPr="00831731">
              <w:rPr>
                <w:b/>
              </w:rPr>
              <w:t>Matters arising/action points from previous meeting</w:t>
            </w:r>
          </w:p>
          <w:p w14:paraId="14791BEA" w14:textId="77777777" w:rsidR="00831731" w:rsidRDefault="00831731" w:rsidP="00E67D81">
            <w:r>
              <w:t>No items were discussed.</w:t>
            </w:r>
          </w:p>
          <w:p w14:paraId="05309570" w14:textId="77777777" w:rsidR="00831731" w:rsidRPr="00831731" w:rsidRDefault="00831731" w:rsidP="00E67D81"/>
        </w:tc>
        <w:tc>
          <w:tcPr>
            <w:tcW w:w="941" w:type="dxa"/>
          </w:tcPr>
          <w:p w14:paraId="33E18A5B" w14:textId="77777777" w:rsidR="00831731" w:rsidRPr="00831731" w:rsidRDefault="00831731" w:rsidP="00E67D81">
            <w:pPr>
              <w:rPr>
                <w:b/>
              </w:rPr>
            </w:pPr>
          </w:p>
        </w:tc>
      </w:tr>
      <w:tr w:rsidR="00831731" w14:paraId="7ED80AD5" w14:textId="77777777" w:rsidTr="002535E5">
        <w:tc>
          <w:tcPr>
            <w:tcW w:w="846" w:type="dxa"/>
          </w:tcPr>
          <w:p w14:paraId="184D224C" w14:textId="77777777" w:rsidR="00831731" w:rsidRPr="00831731" w:rsidRDefault="00831731" w:rsidP="00E67D81">
            <w:r>
              <w:t>4.</w:t>
            </w:r>
          </w:p>
        </w:tc>
        <w:tc>
          <w:tcPr>
            <w:tcW w:w="7229" w:type="dxa"/>
          </w:tcPr>
          <w:p w14:paraId="62297AAD" w14:textId="77777777" w:rsidR="00831731" w:rsidRDefault="00831731" w:rsidP="00E67D81">
            <w:r w:rsidRPr="00227139">
              <w:rPr>
                <w:b/>
              </w:rPr>
              <w:t>STB update for MDET</w:t>
            </w:r>
          </w:p>
          <w:p w14:paraId="6C541A1C" w14:textId="77777777" w:rsidR="00227139" w:rsidRDefault="00E33B6E" w:rsidP="00E67D81">
            <w:r>
              <w:t xml:space="preserve">No </w:t>
            </w:r>
            <w:r w:rsidR="0065604D">
              <w:t xml:space="preserve">additional </w:t>
            </w:r>
            <w:r>
              <w:t>updates were received.</w:t>
            </w:r>
          </w:p>
          <w:p w14:paraId="717A8726" w14:textId="77777777" w:rsidR="00E33B6E" w:rsidRPr="00227139" w:rsidRDefault="00E33B6E" w:rsidP="00E67D81"/>
        </w:tc>
        <w:tc>
          <w:tcPr>
            <w:tcW w:w="941" w:type="dxa"/>
          </w:tcPr>
          <w:p w14:paraId="049FBB10" w14:textId="77777777" w:rsidR="00831731" w:rsidRPr="00831731" w:rsidRDefault="00831731" w:rsidP="00E67D81">
            <w:pPr>
              <w:rPr>
                <w:b/>
              </w:rPr>
            </w:pPr>
          </w:p>
        </w:tc>
      </w:tr>
      <w:tr w:rsidR="00831731" w14:paraId="20ABE2DE" w14:textId="77777777" w:rsidTr="002535E5">
        <w:tc>
          <w:tcPr>
            <w:tcW w:w="846" w:type="dxa"/>
          </w:tcPr>
          <w:p w14:paraId="41248C28" w14:textId="77777777" w:rsidR="00831731" w:rsidRPr="00831731" w:rsidRDefault="001A6E3F" w:rsidP="00E67D81">
            <w:r>
              <w:t>5.</w:t>
            </w:r>
          </w:p>
        </w:tc>
        <w:tc>
          <w:tcPr>
            <w:tcW w:w="7229" w:type="dxa"/>
          </w:tcPr>
          <w:p w14:paraId="3221C142" w14:textId="77777777" w:rsidR="00831731" w:rsidRDefault="00D518D0" w:rsidP="00E67D81">
            <w:pPr>
              <w:rPr>
                <w:b/>
              </w:rPr>
            </w:pPr>
            <w:r>
              <w:rPr>
                <w:b/>
              </w:rPr>
              <w:t>MDET u</w:t>
            </w:r>
            <w:r w:rsidR="00E33B6E" w:rsidRPr="00E33B6E">
              <w:rPr>
                <w:b/>
              </w:rPr>
              <w:t>pdates</w:t>
            </w:r>
          </w:p>
          <w:p w14:paraId="53FFDBF0" w14:textId="77777777" w:rsidR="00E33B6E" w:rsidRDefault="001A5F8E" w:rsidP="00E67D81">
            <w:r>
              <w:t>GM highlighted:</w:t>
            </w:r>
          </w:p>
          <w:p w14:paraId="19A573A9" w14:textId="77777777" w:rsidR="001A5F8E" w:rsidRDefault="002B7D54" w:rsidP="001A5F8E">
            <w:pPr>
              <w:pStyle w:val="ListParagraph"/>
              <w:numPr>
                <w:ilvl w:val="0"/>
                <w:numId w:val="2"/>
              </w:numPr>
            </w:pPr>
            <w:r>
              <w:t xml:space="preserve">From August 2018 all </w:t>
            </w:r>
            <w:r w:rsidR="003A2B54">
              <w:t xml:space="preserve">GP </w:t>
            </w:r>
            <w:r>
              <w:t xml:space="preserve">trainees in Scotland will be employed by </w:t>
            </w:r>
            <w:r w:rsidR="00C97037">
              <w:t xml:space="preserve">NES </w:t>
            </w:r>
            <w:r w:rsidR="00611476">
              <w:t>as a single host health board for the duration of their training.</w:t>
            </w:r>
          </w:p>
          <w:p w14:paraId="7B52DC54" w14:textId="36C169EE" w:rsidR="001A5F8E" w:rsidRDefault="006C47E8" w:rsidP="001A5F8E">
            <w:pPr>
              <w:pStyle w:val="ListParagraph"/>
              <w:numPr>
                <w:ilvl w:val="0"/>
                <w:numId w:val="2"/>
              </w:numPr>
            </w:pPr>
            <w:r>
              <w:t xml:space="preserve">There is currently work ongoing within NES to look at Differential Attainment </w:t>
            </w:r>
            <w:r w:rsidR="003A2B54">
              <w:t>for IMGs and BMEs</w:t>
            </w:r>
            <w:r w:rsidR="0065604D">
              <w:t>. NES to create action plan from data provided by GMC</w:t>
            </w:r>
            <w:r w:rsidR="00EA536E">
              <w:t xml:space="preserve"> on DA</w:t>
            </w:r>
            <w:r w:rsidR="0065604D">
              <w:t xml:space="preserve">. NES have </w:t>
            </w:r>
            <w:r w:rsidR="00DB44DD">
              <w:t xml:space="preserve">been invited by the GMC to record a video </w:t>
            </w:r>
            <w:r w:rsidR="00EA536E">
              <w:t xml:space="preserve">summarising </w:t>
            </w:r>
            <w:r w:rsidR="00DB44DD">
              <w:t xml:space="preserve">what NES is doing </w:t>
            </w:r>
            <w:r w:rsidR="00EA536E">
              <w:t>to deal with this issue; currently actions involve:</w:t>
            </w:r>
            <w:r w:rsidR="00DB44DD">
              <w:t xml:space="preserve"> multiple small interv</w:t>
            </w:r>
            <w:r w:rsidR="00EA536E">
              <w:t>entions, change in culture, support in training, etc. which all help to build Trainee confidence.</w:t>
            </w:r>
          </w:p>
          <w:p w14:paraId="34DB7CBA" w14:textId="18D4293D" w:rsidR="001A5F8E" w:rsidRDefault="00272529" w:rsidP="001A5F8E">
            <w:pPr>
              <w:pStyle w:val="ListParagraph"/>
              <w:numPr>
                <w:ilvl w:val="0"/>
                <w:numId w:val="2"/>
              </w:numPr>
            </w:pPr>
            <w:r>
              <w:t xml:space="preserve">NES and the Health Boards are creating a joint action plan in </w:t>
            </w:r>
            <w:r w:rsidR="00D0773D">
              <w:t>response to GMC report</w:t>
            </w:r>
            <w:r w:rsidR="00E83ABC">
              <w:t xml:space="preserve"> that resulted </w:t>
            </w:r>
            <w:r w:rsidR="000B1BAB">
              <w:t>from the GMC visit in</w:t>
            </w:r>
            <w:r w:rsidR="00EA536E">
              <w:t xml:space="preserve"> 2017</w:t>
            </w:r>
            <w:r w:rsidR="00D0773D">
              <w:t xml:space="preserve">. </w:t>
            </w:r>
          </w:p>
          <w:p w14:paraId="634CA8EF" w14:textId="77777777" w:rsidR="001A5F8E" w:rsidRPr="00E33B6E" w:rsidRDefault="001A5F8E" w:rsidP="001A5F8E"/>
        </w:tc>
        <w:tc>
          <w:tcPr>
            <w:tcW w:w="941" w:type="dxa"/>
          </w:tcPr>
          <w:p w14:paraId="0EF9CFF7" w14:textId="77777777" w:rsidR="00831731" w:rsidRPr="00831731" w:rsidRDefault="00831731" w:rsidP="00E67D81">
            <w:pPr>
              <w:rPr>
                <w:b/>
              </w:rPr>
            </w:pPr>
          </w:p>
        </w:tc>
      </w:tr>
      <w:tr w:rsidR="00831731" w14:paraId="477A44C0" w14:textId="77777777" w:rsidTr="002535E5">
        <w:tc>
          <w:tcPr>
            <w:tcW w:w="846" w:type="dxa"/>
          </w:tcPr>
          <w:p w14:paraId="7D2B1199" w14:textId="77777777" w:rsidR="00831731" w:rsidRPr="00831731" w:rsidRDefault="001A6E3F" w:rsidP="00E67D81">
            <w:r>
              <w:t>6.</w:t>
            </w:r>
          </w:p>
        </w:tc>
        <w:tc>
          <w:tcPr>
            <w:tcW w:w="7229" w:type="dxa"/>
          </w:tcPr>
          <w:p w14:paraId="784F0833" w14:textId="77777777" w:rsidR="00C25D8B" w:rsidRPr="00C25D8B" w:rsidRDefault="00D518D0" w:rsidP="00EA536E">
            <w:r w:rsidRPr="00C25D8B">
              <w:rPr>
                <w:b/>
              </w:rPr>
              <w:t>Recruitment updates</w:t>
            </w:r>
          </w:p>
        </w:tc>
        <w:tc>
          <w:tcPr>
            <w:tcW w:w="941" w:type="dxa"/>
          </w:tcPr>
          <w:p w14:paraId="0AFA82D8" w14:textId="77777777" w:rsidR="00831731" w:rsidRPr="00831731" w:rsidRDefault="00831731" w:rsidP="00E67D81">
            <w:pPr>
              <w:rPr>
                <w:b/>
              </w:rPr>
            </w:pPr>
          </w:p>
        </w:tc>
      </w:tr>
      <w:tr w:rsidR="00D518D0" w14:paraId="60FC8614" w14:textId="77777777" w:rsidTr="002535E5">
        <w:tc>
          <w:tcPr>
            <w:tcW w:w="846" w:type="dxa"/>
          </w:tcPr>
          <w:p w14:paraId="38AC6101" w14:textId="77777777" w:rsidR="00D518D0" w:rsidRDefault="00D518D0" w:rsidP="00E67D81">
            <w:r>
              <w:t>6.1</w:t>
            </w:r>
          </w:p>
        </w:tc>
        <w:tc>
          <w:tcPr>
            <w:tcW w:w="7229" w:type="dxa"/>
          </w:tcPr>
          <w:p w14:paraId="48122261" w14:textId="77777777" w:rsidR="00D518D0" w:rsidRDefault="00D518D0" w:rsidP="00E67D81">
            <w:pPr>
              <w:rPr>
                <w:b/>
              </w:rPr>
            </w:pPr>
            <w:r w:rsidRPr="00C25D8B">
              <w:rPr>
                <w:b/>
              </w:rPr>
              <w:t>GP</w:t>
            </w:r>
          </w:p>
          <w:p w14:paraId="7ABDB3DC" w14:textId="77777777" w:rsidR="001C54B4" w:rsidRDefault="001C54B4" w:rsidP="00E67D81">
            <w:r>
              <w:t>GM highlighted:</w:t>
            </w:r>
          </w:p>
          <w:p w14:paraId="437CE51A" w14:textId="1DF74C68" w:rsidR="003A2B54" w:rsidRDefault="00010C5E" w:rsidP="000B1BAB">
            <w:pPr>
              <w:pStyle w:val="ListParagraph"/>
              <w:numPr>
                <w:ilvl w:val="0"/>
                <w:numId w:val="16"/>
              </w:numPr>
              <w:ind w:left="360"/>
            </w:pPr>
            <w:r>
              <w:t xml:space="preserve">GP recruitment </w:t>
            </w:r>
            <w:r w:rsidR="003A2B54">
              <w:t>update</w:t>
            </w:r>
            <w:r w:rsidR="009C0B02">
              <w:t xml:space="preserve"> </w:t>
            </w:r>
            <w:r w:rsidR="003A2B54">
              <w:t xml:space="preserve">circulated. GM explained the current attempts to increase the attractiveness of GP by increasing flexibility with the options of deferrals and shortening training through accreditation of transferable competences. </w:t>
            </w:r>
            <w:r w:rsidR="000B1BAB">
              <w:t>These options</w:t>
            </w:r>
            <w:r w:rsidR="003A2B54">
              <w:t xml:space="preserve"> have made managing programmes more difficult, especially deferrals</w:t>
            </w:r>
            <w:r w:rsidR="000B1BAB">
              <w:t xml:space="preserve"> as they lead to gaps in programmes.</w:t>
            </w:r>
          </w:p>
          <w:p w14:paraId="296DE3EC" w14:textId="77777777" w:rsidR="00FB4C64" w:rsidRDefault="003A2B54" w:rsidP="000B1BAB">
            <w:pPr>
              <w:ind w:left="360"/>
            </w:pPr>
            <w:r>
              <w:lastRenderedPageBreak/>
              <w:t>Round</w:t>
            </w:r>
            <w:r w:rsidR="00FB4C64">
              <w:t xml:space="preserve"> 1 of recruitment has already taken place and round 1 re-advert is currently ongoing; the Selection Centre will take place on Wednesday 25</w:t>
            </w:r>
            <w:r w:rsidR="00FB4C64" w:rsidRPr="000B1BAB">
              <w:rPr>
                <w:vertAlign w:val="superscript"/>
              </w:rPr>
              <w:t>th</w:t>
            </w:r>
            <w:r w:rsidR="00FB4C64">
              <w:t xml:space="preserve"> </w:t>
            </w:r>
            <w:r>
              <w:t xml:space="preserve">April </w:t>
            </w:r>
            <w:r w:rsidR="00FB4C64">
              <w:t>2018 in Edinburgh</w:t>
            </w:r>
            <w:r w:rsidR="000C3249">
              <w:t>.</w:t>
            </w:r>
          </w:p>
          <w:p w14:paraId="77CDA787" w14:textId="77777777" w:rsidR="00376471" w:rsidRDefault="00376471" w:rsidP="00376471"/>
          <w:p w14:paraId="27A0DB3C" w14:textId="25A636E8" w:rsidR="00E92244" w:rsidRDefault="000C3249" w:rsidP="00E92244">
            <w:r>
              <w:t>AF informed of the Board of an outline paper from RCGP, whi</w:t>
            </w:r>
            <w:r w:rsidR="000B1BAB">
              <w:t>ch will soon be submitted to Scottish Government</w:t>
            </w:r>
            <w:r>
              <w:t xml:space="preserve">, proposing </w:t>
            </w:r>
            <w:r w:rsidR="003A2B54">
              <w:t>the equivalent of an</w:t>
            </w:r>
            <w:r>
              <w:t xml:space="preserve"> FY3</w:t>
            </w:r>
            <w:r w:rsidR="003A2B54">
              <w:t xml:space="preserve"> year for those</w:t>
            </w:r>
            <w:r>
              <w:t xml:space="preserve"> who just fall short of qualifying for posts</w:t>
            </w:r>
            <w:r w:rsidR="003A2B54">
              <w:t xml:space="preserve"> and</w:t>
            </w:r>
            <w:r>
              <w:t xml:space="preserve"> could</w:t>
            </w:r>
            <w:r w:rsidR="003A2B54">
              <w:t>,</w:t>
            </w:r>
            <w:r>
              <w:t xml:space="preserve"> with some work </w:t>
            </w:r>
            <w:r w:rsidR="00F86390">
              <w:t>and support</w:t>
            </w:r>
            <w:r w:rsidR="000B1BAB">
              <w:t>,</w:t>
            </w:r>
            <w:r w:rsidR="00F86390">
              <w:t xml:space="preserve"> </w:t>
            </w:r>
            <w:r>
              <w:t>attain them</w:t>
            </w:r>
            <w:r w:rsidR="003A2B54">
              <w:t>, f</w:t>
            </w:r>
            <w:r w:rsidR="00F86390">
              <w:t xml:space="preserve">or instance, by </w:t>
            </w:r>
            <w:r w:rsidR="00067853">
              <w:t>working</w:t>
            </w:r>
            <w:r w:rsidR="00F86390">
              <w:t xml:space="preserve"> within clinical settings to broaden their experience </w:t>
            </w:r>
            <w:r w:rsidR="00067853">
              <w:t>before reapplying for</w:t>
            </w:r>
            <w:r w:rsidR="00F86390">
              <w:t xml:space="preserve"> training. </w:t>
            </w:r>
            <w:r w:rsidR="00E92244">
              <w:t>It may also suit FY2s who are uncertain of where to specialise.</w:t>
            </w:r>
          </w:p>
          <w:p w14:paraId="749535AD" w14:textId="77777777" w:rsidR="00F95276" w:rsidRDefault="00F95276" w:rsidP="00E92244"/>
          <w:p w14:paraId="61074391" w14:textId="1B392510" w:rsidR="00F86390" w:rsidRDefault="00067853" w:rsidP="00E92244">
            <w:r>
              <w:t>It was</w:t>
            </w:r>
            <w:r w:rsidR="00F86390">
              <w:t xml:space="preserve"> pointed out that </w:t>
            </w:r>
            <w:r>
              <w:t>it</w:t>
            </w:r>
            <w:r w:rsidR="00F86390">
              <w:t xml:space="preserve"> would not be possible</w:t>
            </w:r>
            <w:r>
              <w:t xml:space="preserve"> for these doctors to work in GP</w:t>
            </w:r>
            <w:r w:rsidR="000B1BAB">
              <w:t xml:space="preserve"> </w:t>
            </w:r>
            <w:r>
              <w:t>unless they were</w:t>
            </w:r>
            <w:r w:rsidR="00F86390">
              <w:t xml:space="preserve"> only observing as they are not on the performer’s list</w:t>
            </w:r>
            <w:r w:rsidR="00E92244">
              <w:t xml:space="preserve">. </w:t>
            </w:r>
            <w:r w:rsidR="00F86390">
              <w:t xml:space="preserve">Any proposal would require GMC approval and a curriculum </w:t>
            </w:r>
            <w:proofErr w:type="gramStart"/>
            <w:r w:rsidR="00E92244">
              <w:t>in order to</w:t>
            </w:r>
            <w:proofErr w:type="gramEnd"/>
            <w:r w:rsidR="00F86390">
              <w:t xml:space="preserve"> be implemented</w:t>
            </w:r>
            <w:r>
              <w:t xml:space="preserve"> if they are considered to be in a training post</w:t>
            </w:r>
            <w:r w:rsidR="00F86390">
              <w:t>.</w:t>
            </w:r>
          </w:p>
          <w:p w14:paraId="7A4F89FC" w14:textId="77777777" w:rsidR="00F95276" w:rsidRDefault="00F95276" w:rsidP="00E92244"/>
          <w:p w14:paraId="6EB80969" w14:textId="586D8B12" w:rsidR="00CD5DC2" w:rsidRDefault="00E92244" w:rsidP="00E92244">
            <w:r>
              <w:t xml:space="preserve">MK advised not to mix the two groups: uncertain FYs </w:t>
            </w:r>
            <w:r w:rsidR="00067853">
              <w:t>and</w:t>
            </w:r>
            <w:r>
              <w:t xml:space="preserve"> those who underperform/fail recruitment, </w:t>
            </w:r>
            <w:r w:rsidR="002264F2" w:rsidRPr="00CD5DC2">
              <w:t xml:space="preserve">citing a recent survey of 32 </w:t>
            </w:r>
            <w:r w:rsidR="00CD5DC2" w:rsidRPr="00CD5DC2">
              <w:t>failed</w:t>
            </w:r>
            <w:r w:rsidR="00067853">
              <w:t xml:space="preserve"> recruitment applicants</w:t>
            </w:r>
            <w:r w:rsidR="00CD5DC2" w:rsidRPr="00CD5DC2">
              <w:t>,</w:t>
            </w:r>
            <w:r w:rsidR="00257872" w:rsidRPr="00CD5DC2">
              <w:t xml:space="preserve"> explor</w:t>
            </w:r>
            <w:r w:rsidR="00067853">
              <w:t>ing</w:t>
            </w:r>
            <w:r w:rsidR="00257872" w:rsidRPr="00CD5DC2">
              <w:t xml:space="preserve"> their interest in undertaking a supportive placement while they reapplied for GP training. 11 responded and 10 expressed an interest in hearing more. The majority had failed the MSRA which is the most predictive part of GP recruitment.</w:t>
            </w:r>
          </w:p>
          <w:p w14:paraId="7D7D1B8F" w14:textId="77777777" w:rsidR="00F95276" w:rsidRDefault="00F95276" w:rsidP="00E92244"/>
          <w:p w14:paraId="3857F5F7" w14:textId="2E448913" w:rsidR="007B0375" w:rsidRDefault="00067853" w:rsidP="00E92244">
            <w:r>
              <w:t>I</w:t>
            </w:r>
            <w:r w:rsidR="00BF5901">
              <w:t>t</w:t>
            </w:r>
            <w:r>
              <w:t xml:space="preserve"> was agreed that we should await the Scottish Government’s response </w:t>
            </w:r>
            <w:r w:rsidR="000B1BAB">
              <w:t>to the</w:t>
            </w:r>
            <w:r w:rsidR="007B0375">
              <w:t xml:space="preserve"> College’s worked up aspirational post</w:t>
            </w:r>
            <w:r w:rsidR="000B1BAB">
              <w:t>s</w:t>
            </w:r>
            <w:r w:rsidR="007B0375">
              <w:t xml:space="preserve"> </w:t>
            </w:r>
            <w:r w:rsidR="00BA1D83">
              <w:t xml:space="preserve">and the Scottish Government’s request that NES </w:t>
            </w:r>
            <w:proofErr w:type="gramStart"/>
            <w:r w:rsidR="00BA1D83">
              <w:t>look into</w:t>
            </w:r>
            <w:proofErr w:type="gramEnd"/>
            <w:r w:rsidR="00BA1D83">
              <w:t xml:space="preserve"> </w:t>
            </w:r>
            <w:r w:rsidR="000B1BAB">
              <w:t xml:space="preserve">those who have </w:t>
            </w:r>
            <w:r w:rsidR="00BA1D83">
              <w:t>failed recruitment.</w:t>
            </w:r>
          </w:p>
          <w:p w14:paraId="2183D5F4" w14:textId="77777777" w:rsidR="00CD5DC2" w:rsidRPr="00C25D8B" w:rsidRDefault="00CD5DC2" w:rsidP="00E92244"/>
        </w:tc>
        <w:tc>
          <w:tcPr>
            <w:tcW w:w="941" w:type="dxa"/>
          </w:tcPr>
          <w:p w14:paraId="59B3C795" w14:textId="77777777" w:rsidR="00D518D0" w:rsidRPr="00831731" w:rsidRDefault="00D518D0" w:rsidP="00E67D81">
            <w:pPr>
              <w:rPr>
                <w:b/>
              </w:rPr>
            </w:pPr>
          </w:p>
        </w:tc>
      </w:tr>
      <w:tr w:rsidR="00D518D0" w14:paraId="62CBB37E" w14:textId="77777777" w:rsidTr="002535E5">
        <w:tc>
          <w:tcPr>
            <w:tcW w:w="846" w:type="dxa"/>
          </w:tcPr>
          <w:p w14:paraId="52B09D22" w14:textId="77777777" w:rsidR="00D518D0" w:rsidRDefault="00D518D0" w:rsidP="00E67D81">
            <w:r>
              <w:t>6.2</w:t>
            </w:r>
          </w:p>
        </w:tc>
        <w:tc>
          <w:tcPr>
            <w:tcW w:w="7229" w:type="dxa"/>
          </w:tcPr>
          <w:p w14:paraId="5C890275" w14:textId="77777777" w:rsidR="00D518D0" w:rsidRDefault="00D518D0" w:rsidP="00E67D81">
            <w:pPr>
              <w:rPr>
                <w:b/>
              </w:rPr>
            </w:pPr>
            <w:r w:rsidRPr="00C25D8B">
              <w:rPr>
                <w:b/>
              </w:rPr>
              <w:t>Public Health</w:t>
            </w:r>
          </w:p>
          <w:p w14:paraId="0F302BEE" w14:textId="2670BC4E" w:rsidR="00C25D8B" w:rsidRDefault="00CE0334" w:rsidP="00E67D81">
            <w:r>
              <w:t>ES informed the Board that the recruitment process start</w:t>
            </w:r>
            <w:r w:rsidR="00067853">
              <w:t>ed</w:t>
            </w:r>
            <w:r>
              <w:t xml:space="preserve"> in December and interviews </w:t>
            </w:r>
            <w:r w:rsidR="00067853">
              <w:t>were</w:t>
            </w:r>
            <w:r>
              <w:t xml:space="preserve"> held in February. The four posts in Tayside, Grampian,</w:t>
            </w:r>
            <w:r w:rsidR="001B32C1">
              <w:t xml:space="preserve"> </w:t>
            </w:r>
            <w:proofErr w:type="spellStart"/>
            <w:r w:rsidR="001B32C1">
              <w:t>Forth</w:t>
            </w:r>
            <w:proofErr w:type="spellEnd"/>
            <w:r w:rsidR="001B32C1">
              <w:t xml:space="preserve"> Valley</w:t>
            </w:r>
            <w:r>
              <w:t xml:space="preserve"> an</w:t>
            </w:r>
            <w:r w:rsidR="001B32C1">
              <w:t>d Highland have been filled.</w:t>
            </w:r>
          </w:p>
          <w:p w14:paraId="461212BE" w14:textId="77777777" w:rsidR="00CE0334" w:rsidRPr="00C25D8B" w:rsidRDefault="00CE0334" w:rsidP="00E67D81"/>
        </w:tc>
        <w:tc>
          <w:tcPr>
            <w:tcW w:w="941" w:type="dxa"/>
          </w:tcPr>
          <w:p w14:paraId="3E65CF3A" w14:textId="77777777" w:rsidR="00D518D0" w:rsidRPr="00831731" w:rsidRDefault="00D518D0" w:rsidP="00E67D81">
            <w:pPr>
              <w:rPr>
                <w:b/>
              </w:rPr>
            </w:pPr>
          </w:p>
        </w:tc>
      </w:tr>
      <w:tr w:rsidR="00D518D0" w14:paraId="5DCE8E87" w14:textId="77777777" w:rsidTr="002535E5">
        <w:tc>
          <w:tcPr>
            <w:tcW w:w="846" w:type="dxa"/>
          </w:tcPr>
          <w:p w14:paraId="3BB1D74B" w14:textId="77777777" w:rsidR="00D518D0" w:rsidRDefault="00D518D0" w:rsidP="00E67D81">
            <w:r>
              <w:t>6.3</w:t>
            </w:r>
          </w:p>
        </w:tc>
        <w:tc>
          <w:tcPr>
            <w:tcW w:w="7229" w:type="dxa"/>
          </w:tcPr>
          <w:p w14:paraId="309D2F04" w14:textId="77777777" w:rsidR="00D518D0" w:rsidRDefault="00C25D8B" w:rsidP="00E67D81">
            <w:pPr>
              <w:rPr>
                <w:b/>
              </w:rPr>
            </w:pPr>
            <w:r>
              <w:rPr>
                <w:b/>
              </w:rPr>
              <w:t>O</w:t>
            </w:r>
            <w:r w:rsidR="00D518D0" w:rsidRPr="00C25D8B">
              <w:rPr>
                <w:b/>
              </w:rPr>
              <w:t>ccupational Medicine</w:t>
            </w:r>
          </w:p>
          <w:p w14:paraId="19216CF8" w14:textId="77777777" w:rsidR="00C25D8B" w:rsidRDefault="00400815" w:rsidP="00E67D81">
            <w:r>
              <w:t xml:space="preserve">No </w:t>
            </w:r>
            <w:r w:rsidR="0065604D">
              <w:t xml:space="preserve">additional </w:t>
            </w:r>
            <w:r>
              <w:t xml:space="preserve">updates </w:t>
            </w:r>
            <w:r w:rsidR="0065604D">
              <w:t xml:space="preserve">were </w:t>
            </w:r>
            <w:r>
              <w:t>received.</w:t>
            </w:r>
          </w:p>
          <w:p w14:paraId="325E28A2" w14:textId="77777777" w:rsidR="00400815" w:rsidRPr="00C25D8B" w:rsidRDefault="00400815" w:rsidP="00E67D81"/>
        </w:tc>
        <w:tc>
          <w:tcPr>
            <w:tcW w:w="941" w:type="dxa"/>
          </w:tcPr>
          <w:p w14:paraId="61498DB7" w14:textId="77777777" w:rsidR="00D518D0" w:rsidRPr="00831731" w:rsidRDefault="00D518D0" w:rsidP="00E67D81">
            <w:pPr>
              <w:rPr>
                <w:b/>
              </w:rPr>
            </w:pPr>
          </w:p>
        </w:tc>
      </w:tr>
      <w:tr w:rsidR="00831731" w14:paraId="18E55CBA" w14:textId="77777777" w:rsidTr="002535E5">
        <w:tc>
          <w:tcPr>
            <w:tcW w:w="846" w:type="dxa"/>
          </w:tcPr>
          <w:p w14:paraId="583EC435" w14:textId="77777777" w:rsidR="00831731" w:rsidRPr="00831731" w:rsidRDefault="001A6E3F" w:rsidP="00E67D81">
            <w:bookmarkStart w:id="0" w:name="_Hlk511918070"/>
            <w:r>
              <w:t>7.</w:t>
            </w:r>
          </w:p>
        </w:tc>
        <w:tc>
          <w:tcPr>
            <w:tcW w:w="7229" w:type="dxa"/>
          </w:tcPr>
          <w:p w14:paraId="7AFA060F" w14:textId="77777777" w:rsidR="00831731" w:rsidRDefault="00D518D0" w:rsidP="00E67D81">
            <w:pPr>
              <w:rPr>
                <w:b/>
              </w:rPr>
            </w:pPr>
            <w:r w:rsidRPr="00C25D8B">
              <w:rPr>
                <w:b/>
              </w:rPr>
              <w:t>Shape of Training review</w:t>
            </w:r>
          </w:p>
          <w:p w14:paraId="64C7615D" w14:textId="43973DFA" w:rsidR="00B45AAF" w:rsidRDefault="00B45AAF" w:rsidP="00B45AAF">
            <w:r>
              <w:t>CL reported on possible updates on the 3+1 Scheme, agreed in 2017 by the four health secretaries across the UK. The original proposals – to offer specialist training, particularly in the areas of child health and psychiatry, were cause for significant concern for the RCGP, who noted their formal opposition in a letter from Professor Helen Stokes-Lampard, Chair of RCGP UK, prior to the agreement with the health secretaries.</w:t>
            </w:r>
          </w:p>
          <w:p w14:paraId="1C317192" w14:textId="77777777" w:rsidR="00F95276" w:rsidRDefault="00F95276" w:rsidP="00B45AAF"/>
          <w:p w14:paraId="0BE12B61" w14:textId="0E309504" w:rsidR="00B45AAF" w:rsidRDefault="00B45AAF" w:rsidP="0041521D">
            <w:r>
              <w:t>In a recent meeting between Scottish Government, RCGP</w:t>
            </w:r>
            <w:r w:rsidR="00F57391">
              <w:t>,</w:t>
            </w:r>
            <w:r>
              <w:t xml:space="preserve"> and SGP</w:t>
            </w:r>
            <w:r w:rsidR="00067853">
              <w:t>C</w:t>
            </w:r>
            <w:r>
              <w:t>, ongoing concerns were raised, particularly in the context of the crisis in the generalist workforce.</w:t>
            </w:r>
            <w:r w:rsidR="00652FBE">
              <w:t xml:space="preserve"> </w:t>
            </w:r>
            <w:r>
              <w:t xml:space="preserve"> It is felt that these schemes have the potential to further dilute the generalist workforce.</w:t>
            </w:r>
            <w:r w:rsidR="00652FBE">
              <w:t xml:space="preserve"> </w:t>
            </w:r>
            <w:r>
              <w:t xml:space="preserve"> It was agreed in this recent meeting with SG that the term “3+1” was misleading and should be changed as it somehow implied a link to GP training, which is not the case.</w:t>
            </w:r>
            <w:r w:rsidR="00C772E9">
              <w:t xml:space="preserve"> </w:t>
            </w:r>
            <w:r>
              <w:t xml:space="preserve"> This is a post CCT learning opportunity.</w:t>
            </w:r>
            <w:r w:rsidR="00652FBE">
              <w:t xml:space="preserve"> </w:t>
            </w:r>
            <w:r>
              <w:t xml:space="preserve"> It was also agreed that any schemes being developed should focus on enhancing generalist skills (e.g. leadership, quality improvement, </w:t>
            </w:r>
            <w:r>
              <w:lastRenderedPageBreak/>
              <w:t xml:space="preserve">preparedness for partnership, etc.) rather than specialist skills. </w:t>
            </w:r>
            <w:r w:rsidR="00652FBE">
              <w:t xml:space="preserve"> </w:t>
            </w:r>
            <w:bookmarkStart w:id="1" w:name="_GoBack"/>
            <w:bookmarkEnd w:id="1"/>
            <w:r>
              <w:t>RCGP have also requested that the wording in the primary care workforce plan (yet to be released, but due imminently) be changed so as not to commit specifically to 3+1 schemes in their original proposed format.</w:t>
            </w:r>
          </w:p>
          <w:p w14:paraId="1FDDF9CD" w14:textId="2FDEA809" w:rsidR="00F95276" w:rsidRPr="00C25D8B" w:rsidRDefault="00F95276" w:rsidP="0041521D"/>
        </w:tc>
        <w:tc>
          <w:tcPr>
            <w:tcW w:w="941" w:type="dxa"/>
          </w:tcPr>
          <w:p w14:paraId="21C4E080" w14:textId="77777777" w:rsidR="00831731" w:rsidRPr="00831731" w:rsidRDefault="00831731" w:rsidP="00E67D81">
            <w:pPr>
              <w:rPr>
                <w:b/>
              </w:rPr>
            </w:pPr>
          </w:p>
        </w:tc>
      </w:tr>
      <w:bookmarkEnd w:id="0"/>
      <w:tr w:rsidR="00831731" w14:paraId="1B971889" w14:textId="77777777" w:rsidTr="002535E5">
        <w:tc>
          <w:tcPr>
            <w:tcW w:w="846" w:type="dxa"/>
          </w:tcPr>
          <w:p w14:paraId="32231753" w14:textId="77777777" w:rsidR="00831731" w:rsidRPr="00831731" w:rsidRDefault="001A6E3F" w:rsidP="00E67D81">
            <w:r>
              <w:t>8.</w:t>
            </w:r>
          </w:p>
        </w:tc>
        <w:tc>
          <w:tcPr>
            <w:tcW w:w="7229" w:type="dxa"/>
          </w:tcPr>
          <w:p w14:paraId="07429722" w14:textId="77777777" w:rsidR="00C25D8B" w:rsidRPr="00C25D8B" w:rsidRDefault="00D518D0" w:rsidP="00D468F8">
            <w:r w:rsidRPr="00C25D8B">
              <w:rPr>
                <w:b/>
              </w:rPr>
              <w:t>Directorate Workstreams</w:t>
            </w:r>
          </w:p>
        </w:tc>
        <w:tc>
          <w:tcPr>
            <w:tcW w:w="941" w:type="dxa"/>
          </w:tcPr>
          <w:p w14:paraId="20ACADDF" w14:textId="77777777" w:rsidR="00831731" w:rsidRPr="00831731" w:rsidRDefault="00831731" w:rsidP="00E67D81">
            <w:pPr>
              <w:rPr>
                <w:b/>
              </w:rPr>
            </w:pPr>
          </w:p>
        </w:tc>
      </w:tr>
      <w:tr w:rsidR="00D518D0" w14:paraId="2515544C" w14:textId="77777777" w:rsidTr="002535E5">
        <w:tc>
          <w:tcPr>
            <w:tcW w:w="846" w:type="dxa"/>
          </w:tcPr>
          <w:p w14:paraId="0E94EF0D" w14:textId="77777777" w:rsidR="00D518D0" w:rsidRDefault="009561DA" w:rsidP="00E67D81">
            <w:r>
              <w:t>8.1</w:t>
            </w:r>
          </w:p>
        </w:tc>
        <w:tc>
          <w:tcPr>
            <w:tcW w:w="7229" w:type="dxa"/>
          </w:tcPr>
          <w:p w14:paraId="02A390CE" w14:textId="77777777" w:rsidR="00D518D0" w:rsidRDefault="009561DA" w:rsidP="00E67D81">
            <w:pPr>
              <w:rPr>
                <w:b/>
              </w:rPr>
            </w:pPr>
            <w:r w:rsidRPr="00C25D8B">
              <w:rPr>
                <w:b/>
              </w:rPr>
              <w:t>Training Management</w:t>
            </w:r>
          </w:p>
          <w:p w14:paraId="57F6E276" w14:textId="0AACDB13" w:rsidR="00C25D8B" w:rsidRDefault="000C3004" w:rsidP="00E67D81">
            <w:r>
              <w:t xml:space="preserve">GM distributed a copy of </w:t>
            </w:r>
            <w:r w:rsidR="00E972BB">
              <w:t xml:space="preserve">an email </w:t>
            </w:r>
            <w:r>
              <w:t>response to Rosie</w:t>
            </w:r>
            <w:r w:rsidR="00BF373E">
              <w:t xml:space="preserve"> Baillie</w:t>
            </w:r>
            <w:r w:rsidR="00DF2405">
              <w:t>, Senior NES Manager,</w:t>
            </w:r>
            <w:r>
              <w:t xml:space="preserve"> on ARCP reviews. </w:t>
            </w:r>
            <w:r w:rsidR="009206CD">
              <w:t xml:space="preserve">Documents on </w:t>
            </w:r>
            <w:r>
              <w:t xml:space="preserve">Lead Employer Arrangements and </w:t>
            </w:r>
            <w:r w:rsidR="009206CD">
              <w:t xml:space="preserve">a </w:t>
            </w:r>
            <w:r>
              <w:t xml:space="preserve">national programmes allocation list were also shared for information. </w:t>
            </w:r>
          </w:p>
          <w:p w14:paraId="355AA87B" w14:textId="77777777" w:rsidR="000C3004" w:rsidRDefault="000C3004" w:rsidP="00E67D81">
            <w:r>
              <w:t>MK highlighted:</w:t>
            </w:r>
          </w:p>
          <w:p w14:paraId="71FE3878" w14:textId="77777777" w:rsidR="000C3004" w:rsidRDefault="00FA6753" w:rsidP="000C3004">
            <w:pPr>
              <w:pStyle w:val="ListParagraph"/>
              <w:numPr>
                <w:ilvl w:val="0"/>
                <w:numId w:val="4"/>
              </w:numPr>
            </w:pPr>
            <w:r>
              <w:t>ARCP</w:t>
            </w:r>
            <w:r w:rsidR="00D75A7A">
              <w:t xml:space="preserve"> – </w:t>
            </w:r>
            <w:r w:rsidR="00B64647">
              <w:t xml:space="preserve">January 2018’s </w:t>
            </w:r>
            <w:r w:rsidR="00D75A7A">
              <w:t>Gold Guide</w:t>
            </w:r>
            <w:r w:rsidR="00586628">
              <w:t xml:space="preserve"> has been </w:t>
            </w:r>
            <w:r w:rsidR="00B64647">
              <w:t xml:space="preserve">incorporated into Summer 2018 ARCP processes. </w:t>
            </w:r>
          </w:p>
          <w:p w14:paraId="40C93FDE" w14:textId="22CACB98" w:rsidR="00FA6753" w:rsidRDefault="00D75A7A" w:rsidP="00FA6753">
            <w:pPr>
              <w:pStyle w:val="ListParagraph"/>
              <w:numPr>
                <w:ilvl w:val="0"/>
                <w:numId w:val="4"/>
              </w:numPr>
            </w:pPr>
            <w:r>
              <w:t>Single Employer</w:t>
            </w:r>
            <w:r w:rsidR="007461E3">
              <w:t xml:space="preserve"> - </w:t>
            </w:r>
            <w:r w:rsidR="00FA6753">
              <w:t>T</w:t>
            </w:r>
            <w:r w:rsidR="00067853">
              <w:t>URAS</w:t>
            </w:r>
            <w:r w:rsidR="00FA6753">
              <w:t xml:space="preserve"> People</w:t>
            </w:r>
            <w:r w:rsidR="009D0018">
              <w:t xml:space="preserve"> will be launched April 2018. This system will work with the training system T</w:t>
            </w:r>
            <w:r w:rsidR="00067853">
              <w:t>URAS</w:t>
            </w:r>
            <w:r w:rsidR="009D0018">
              <w:t xml:space="preserve"> TPM</w:t>
            </w:r>
            <w:r w:rsidR="009206CD">
              <w:t xml:space="preserve"> and existing HR systems to</w:t>
            </w:r>
            <w:r w:rsidR="001073E7">
              <w:t xml:space="preserve"> </w:t>
            </w:r>
            <w:r w:rsidR="009D0018">
              <w:t xml:space="preserve">manage </w:t>
            </w:r>
            <w:r w:rsidR="001073E7">
              <w:t xml:space="preserve">required </w:t>
            </w:r>
            <w:r w:rsidR="009D0018">
              <w:t>employment information</w:t>
            </w:r>
            <w:r w:rsidR="009206CD">
              <w:t xml:space="preserve"> e.g. PVG Scheme Membership and minimise duplications.</w:t>
            </w:r>
            <w:r w:rsidR="006B7EFF">
              <w:t xml:space="preserve"> </w:t>
            </w:r>
            <w:r w:rsidR="009206CD">
              <w:t>Doctors will have access to their personal data and self-service functions.</w:t>
            </w:r>
          </w:p>
          <w:p w14:paraId="03A3ED43" w14:textId="28EDA6A6" w:rsidR="00FA6753" w:rsidRDefault="00FA6753" w:rsidP="00FA6753">
            <w:pPr>
              <w:pStyle w:val="ListParagraph"/>
              <w:numPr>
                <w:ilvl w:val="0"/>
                <w:numId w:val="4"/>
              </w:numPr>
            </w:pPr>
            <w:r>
              <w:t>The twelve BBT posts have been filled; rotations are currently being created. Greater Glasgow will be the employer for BBT.</w:t>
            </w:r>
          </w:p>
          <w:p w14:paraId="42D1CD00" w14:textId="77777777" w:rsidR="000C3004" w:rsidRPr="00C25D8B" w:rsidRDefault="000C3004" w:rsidP="00E67D81"/>
        </w:tc>
        <w:tc>
          <w:tcPr>
            <w:tcW w:w="941" w:type="dxa"/>
          </w:tcPr>
          <w:p w14:paraId="05B2528B" w14:textId="77777777" w:rsidR="00D518D0" w:rsidRPr="00831731" w:rsidRDefault="00D518D0" w:rsidP="00E67D81">
            <w:pPr>
              <w:rPr>
                <w:b/>
              </w:rPr>
            </w:pPr>
          </w:p>
        </w:tc>
      </w:tr>
      <w:tr w:rsidR="00D518D0" w14:paraId="3B43F625" w14:textId="77777777" w:rsidTr="002535E5">
        <w:tc>
          <w:tcPr>
            <w:tcW w:w="846" w:type="dxa"/>
          </w:tcPr>
          <w:p w14:paraId="3E4FAB1F" w14:textId="77777777" w:rsidR="00D518D0" w:rsidRDefault="009561DA" w:rsidP="00E67D81">
            <w:r>
              <w:t>8.2</w:t>
            </w:r>
          </w:p>
        </w:tc>
        <w:tc>
          <w:tcPr>
            <w:tcW w:w="7229" w:type="dxa"/>
          </w:tcPr>
          <w:p w14:paraId="116490FE" w14:textId="77777777" w:rsidR="00D518D0" w:rsidRDefault="009561DA" w:rsidP="00E67D81">
            <w:pPr>
              <w:rPr>
                <w:b/>
              </w:rPr>
            </w:pPr>
            <w:r w:rsidRPr="00C25D8B">
              <w:rPr>
                <w:b/>
              </w:rPr>
              <w:t>Quality</w:t>
            </w:r>
          </w:p>
          <w:p w14:paraId="5A1B13BF" w14:textId="77777777" w:rsidR="00C25D8B" w:rsidRDefault="000300A8" w:rsidP="00E67D81">
            <w:r>
              <w:t>DB highlighted:</w:t>
            </w:r>
          </w:p>
          <w:p w14:paraId="5BD17E6C" w14:textId="77777777" w:rsidR="000300A8" w:rsidRDefault="00342A22" w:rsidP="000300A8">
            <w:pPr>
              <w:pStyle w:val="ListParagraph"/>
              <w:numPr>
                <w:ilvl w:val="0"/>
                <w:numId w:val="5"/>
              </w:numPr>
            </w:pPr>
            <w:r>
              <w:t xml:space="preserve">The GMC </w:t>
            </w:r>
            <w:r w:rsidR="00591F52">
              <w:t>n</w:t>
            </w:r>
            <w:r w:rsidR="00213963">
              <w:t>ational review</w:t>
            </w:r>
            <w:r w:rsidR="00591F52">
              <w:t xml:space="preserve"> of the Scotland Deanery</w:t>
            </w:r>
            <w:r w:rsidR="00213963">
              <w:t xml:space="preserve"> </w:t>
            </w:r>
            <w:r>
              <w:t>will be presented at</w:t>
            </w:r>
            <w:r w:rsidR="00C10C0E">
              <w:t xml:space="preserve"> </w:t>
            </w:r>
            <w:r w:rsidR="00591F52">
              <w:t xml:space="preserve">the </w:t>
            </w:r>
            <w:r>
              <w:t>S</w:t>
            </w:r>
            <w:r w:rsidR="00591F52">
              <w:t xml:space="preserve">cottish </w:t>
            </w:r>
            <w:r>
              <w:t>M</w:t>
            </w:r>
            <w:r w:rsidR="00591F52">
              <w:t xml:space="preserve">edical </w:t>
            </w:r>
            <w:r>
              <w:t>E</w:t>
            </w:r>
            <w:r w:rsidR="00591F52">
              <w:t xml:space="preserve">ducation </w:t>
            </w:r>
            <w:r>
              <w:t>C</w:t>
            </w:r>
            <w:r w:rsidR="00591F52">
              <w:t>onference</w:t>
            </w:r>
            <w:r>
              <w:t xml:space="preserve"> </w:t>
            </w:r>
            <w:r w:rsidR="00C10C0E">
              <w:t>on</w:t>
            </w:r>
            <w:r>
              <w:t xml:space="preserve"> 26</w:t>
            </w:r>
            <w:r w:rsidRPr="00342A22">
              <w:rPr>
                <w:vertAlign w:val="superscript"/>
              </w:rPr>
              <w:t>th</w:t>
            </w:r>
            <w:r>
              <w:t>-27</w:t>
            </w:r>
            <w:r w:rsidRPr="00342A22">
              <w:rPr>
                <w:vertAlign w:val="superscript"/>
              </w:rPr>
              <w:t>th</w:t>
            </w:r>
            <w:r>
              <w:t xml:space="preserve"> April 2018</w:t>
            </w:r>
            <w:r w:rsidR="00213963">
              <w:t>.</w:t>
            </w:r>
          </w:p>
          <w:p w14:paraId="0EEBCEA1" w14:textId="24D0C018" w:rsidR="00C10C0E" w:rsidRDefault="00C10C0E" w:rsidP="000300A8">
            <w:pPr>
              <w:pStyle w:val="ListParagraph"/>
              <w:numPr>
                <w:ilvl w:val="0"/>
                <w:numId w:val="5"/>
              </w:numPr>
            </w:pPr>
            <w:r>
              <w:t xml:space="preserve">MK will chair </w:t>
            </w:r>
            <w:r w:rsidR="00067853">
              <w:t xml:space="preserve">a Scotland wide meeting to consider </w:t>
            </w:r>
            <w:r>
              <w:t xml:space="preserve">the GMC </w:t>
            </w:r>
            <w:r w:rsidR="00591F52">
              <w:t>thematic r</w:t>
            </w:r>
            <w:r>
              <w:t>eview</w:t>
            </w:r>
            <w:r w:rsidR="00213963">
              <w:t xml:space="preserve"> </w:t>
            </w:r>
            <w:r w:rsidR="00591F52">
              <w:t>of GP across the UK.</w:t>
            </w:r>
          </w:p>
          <w:p w14:paraId="07629E5B" w14:textId="45522379" w:rsidR="00C10C0E" w:rsidRDefault="009D30EC" w:rsidP="000300A8">
            <w:pPr>
              <w:pStyle w:val="ListParagraph"/>
              <w:numPr>
                <w:ilvl w:val="0"/>
                <w:numId w:val="5"/>
              </w:numPr>
            </w:pPr>
            <w:r>
              <w:t>A</w:t>
            </w:r>
            <w:r w:rsidR="00314A34">
              <w:t>CT</w:t>
            </w:r>
            <w:r w:rsidR="0065568A">
              <w:t xml:space="preserve"> Primary Care Group</w:t>
            </w:r>
            <w:r w:rsidR="009A3008">
              <w:t xml:space="preserve"> - </w:t>
            </w:r>
            <w:r w:rsidR="0065568A">
              <w:t xml:space="preserve">The purpose of the group is to set out how </w:t>
            </w:r>
            <w:r>
              <w:t xml:space="preserve">best to </w:t>
            </w:r>
            <w:r w:rsidR="0065568A">
              <w:t>achiev</w:t>
            </w:r>
            <w:r>
              <w:t>e an increase from</w:t>
            </w:r>
            <w:r w:rsidR="0065568A">
              <w:t xml:space="preserve"> 10% of GPs </w:t>
            </w:r>
            <w:r w:rsidR="00F57391">
              <w:t xml:space="preserve">undergraduate teaching </w:t>
            </w:r>
            <w:r w:rsidR="0065568A">
              <w:t>in</w:t>
            </w:r>
            <w:r>
              <w:t xml:space="preserve"> the</w:t>
            </w:r>
            <w:r w:rsidR="0065568A">
              <w:t xml:space="preserve"> community to </w:t>
            </w:r>
            <w:r>
              <w:t xml:space="preserve">the </w:t>
            </w:r>
            <w:r w:rsidR="0065568A">
              <w:t>target of 25%</w:t>
            </w:r>
            <w:r w:rsidR="00B62BF2">
              <w:t xml:space="preserve"> as set by the Scottish Government</w:t>
            </w:r>
            <w:r w:rsidR="002270C1">
              <w:t xml:space="preserve">. NES </w:t>
            </w:r>
            <w:r w:rsidR="00B62BF2">
              <w:t xml:space="preserve">will </w:t>
            </w:r>
            <w:r w:rsidR="002270C1">
              <w:t>look at new mode</w:t>
            </w:r>
            <w:r w:rsidR="00B62BF2">
              <w:t>ls</w:t>
            </w:r>
            <w:r w:rsidR="002270C1">
              <w:t xml:space="preserve"> </w:t>
            </w:r>
            <w:r w:rsidR="00B62BF2">
              <w:t>of funding for this purpose</w:t>
            </w:r>
            <w:r w:rsidR="00D75A7A">
              <w:t>;</w:t>
            </w:r>
            <w:r w:rsidR="00FE1DD0">
              <w:t xml:space="preserve"> the budget is </w:t>
            </w:r>
            <w:r w:rsidR="00D75A7A">
              <w:t>a</w:t>
            </w:r>
            <w:r w:rsidR="002270C1">
              <w:t xml:space="preserve">pproximately £80 million. </w:t>
            </w:r>
            <w:r w:rsidR="00067853">
              <w:t xml:space="preserve">This work is being led by </w:t>
            </w:r>
            <w:r w:rsidR="002270C1">
              <w:t>Dr John Gillies</w:t>
            </w:r>
            <w:r w:rsidR="00F57391">
              <w:t>.</w:t>
            </w:r>
          </w:p>
          <w:p w14:paraId="6D61AE72" w14:textId="77777777" w:rsidR="0065568A" w:rsidRPr="00C25D8B" w:rsidRDefault="0065568A" w:rsidP="008A57A8"/>
        </w:tc>
        <w:tc>
          <w:tcPr>
            <w:tcW w:w="941" w:type="dxa"/>
          </w:tcPr>
          <w:p w14:paraId="576E3DC1" w14:textId="77777777" w:rsidR="00D518D0" w:rsidRPr="00831731" w:rsidRDefault="00D518D0" w:rsidP="00E67D81">
            <w:pPr>
              <w:rPr>
                <w:b/>
              </w:rPr>
            </w:pPr>
          </w:p>
        </w:tc>
      </w:tr>
      <w:tr w:rsidR="00D518D0" w14:paraId="6427ACE6" w14:textId="77777777" w:rsidTr="002535E5">
        <w:tc>
          <w:tcPr>
            <w:tcW w:w="846" w:type="dxa"/>
          </w:tcPr>
          <w:p w14:paraId="3946CBE6" w14:textId="77777777" w:rsidR="00D518D0" w:rsidRDefault="009561DA" w:rsidP="00E67D81">
            <w:r>
              <w:t>8.3</w:t>
            </w:r>
          </w:p>
        </w:tc>
        <w:tc>
          <w:tcPr>
            <w:tcW w:w="7229" w:type="dxa"/>
          </w:tcPr>
          <w:p w14:paraId="6C0903F4" w14:textId="77777777" w:rsidR="00D518D0" w:rsidRDefault="009561DA" w:rsidP="00E67D81">
            <w:pPr>
              <w:rPr>
                <w:b/>
              </w:rPr>
            </w:pPr>
            <w:r w:rsidRPr="00C25D8B">
              <w:rPr>
                <w:b/>
              </w:rPr>
              <w:t>Professional Development</w:t>
            </w:r>
          </w:p>
          <w:p w14:paraId="30E999D5" w14:textId="3BA73D6E" w:rsidR="000A4246" w:rsidRDefault="00CF4191" w:rsidP="00E67D81">
            <w:r>
              <w:t xml:space="preserve">A handout on newly available NES online modules </w:t>
            </w:r>
            <w:r w:rsidR="001C327C">
              <w:t xml:space="preserve">on Death Certification </w:t>
            </w:r>
            <w:r>
              <w:t>was s</w:t>
            </w:r>
            <w:r w:rsidR="006739DA">
              <w:t>hared for information.</w:t>
            </w:r>
            <w:r w:rsidR="00D468F8">
              <w:t xml:space="preserve"> The modules are completed by registering with/logging into T</w:t>
            </w:r>
            <w:r w:rsidR="001C327C">
              <w:t>URAS</w:t>
            </w:r>
            <w:r w:rsidR="00D468F8">
              <w:t xml:space="preserve"> Learn</w:t>
            </w:r>
            <w:r w:rsidR="000A4246">
              <w:t>.</w:t>
            </w:r>
            <w:r w:rsidR="006739DA">
              <w:t xml:space="preserve"> GM </w:t>
            </w:r>
            <w:r w:rsidR="00F57391">
              <w:t>would encourage a wide</w:t>
            </w:r>
            <w:r>
              <w:t>spread</w:t>
            </w:r>
            <w:r w:rsidR="000A4246">
              <w:t xml:space="preserve"> </w:t>
            </w:r>
            <w:r w:rsidR="001C327C">
              <w:t>circulation</w:t>
            </w:r>
            <w:r w:rsidR="000E3E0C">
              <w:t xml:space="preserve"> </w:t>
            </w:r>
            <w:r w:rsidR="000A4246">
              <w:t xml:space="preserve">as they are relevant to general practice, </w:t>
            </w:r>
            <w:r w:rsidR="00D468F8">
              <w:t xml:space="preserve">although </w:t>
            </w:r>
            <w:r>
              <w:t>not mandatory</w:t>
            </w:r>
            <w:r w:rsidR="000A4246">
              <w:t>.</w:t>
            </w:r>
          </w:p>
          <w:p w14:paraId="0CBF5354" w14:textId="77777777" w:rsidR="00C25D8B" w:rsidRPr="00C25D8B" w:rsidRDefault="00C25D8B" w:rsidP="00E67D81"/>
        </w:tc>
        <w:tc>
          <w:tcPr>
            <w:tcW w:w="941" w:type="dxa"/>
          </w:tcPr>
          <w:p w14:paraId="22EC73EA" w14:textId="77777777" w:rsidR="00D518D0" w:rsidRPr="00831731" w:rsidRDefault="00D518D0" w:rsidP="00E67D81">
            <w:pPr>
              <w:rPr>
                <w:b/>
              </w:rPr>
            </w:pPr>
          </w:p>
        </w:tc>
      </w:tr>
      <w:tr w:rsidR="00831731" w14:paraId="27734982" w14:textId="77777777" w:rsidTr="002535E5">
        <w:tc>
          <w:tcPr>
            <w:tcW w:w="846" w:type="dxa"/>
          </w:tcPr>
          <w:p w14:paraId="6120EC0A" w14:textId="77777777" w:rsidR="00831731" w:rsidRPr="00831731" w:rsidRDefault="001A6E3F" w:rsidP="00E67D81">
            <w:r>
              <w:t>9.</w:t>
            </w:r>
          </w:p>
        </w:tc>
        <w:tc>
          <w:tcPr>
            <w:tcW w:w="7229" w:type="dxa"/>
          </w:tcPr>
          <w:p w14:paraId="470C1878" w14:textId="77777777" w:rsidR="00C25D8B" w:rsidRPr="00C25D8B" w:rsidRDefault="009561DA" w:rsidP="00CF4191">
            <w:r w:rsidRPr="00C25D8B">
              <w:rPr>
                <w:b/>
              </w:rPr>
              <w:t>Specialty updates</w:t>
            </w:r>
          </w:p>
        </w:tc>
        <w:tc>
          <w:tcPr>
            <w:tcW w:w="941" w:type="dxa"/>
          </w:tcPr>
          <w:p w14:paraId="36138F75" w14:textId="77777777" w:rsidR="00831731" w:rsidRPr="00831731" w:rsidRDefault="00831731" w:rsidP="00E67D81">
            <w:pPr>
              <w:rPr>
                <w:b/>
              </w:rPr>
            </w:pPr>
          </w:p>
        </w:tc>
      </w:tr>
      <w:tr w:rsidR="009561DA" w14:paraId="3B574570" w14:textId="77777777" w:rsidTr="002535E5">
        <w:tc>
          <w:tcPr>
            <w:tcW w:w="846" w:type="dxa"/>
          </w:tcPr>
          <w:p w14:paraId="0CD7B714" w14:textId="77777777" w:rsidR="009561DA" w:rsidRDefault="009561DA" w:rsidP="00E67D81">
            <w:r>
              <w:t>9.1</w:t>
            </w:r>
          </w:p>
        </w:tc>
        <w:tc>
          <w:tcPr>
            <w:tcW w:w="7229" w:type="dxa"/>
          </w:tcPr>
          <w:p w14:paraId="4A972C3E" w14:textId="77777777" w:rsidR="009561DA" w:rsidRDefault="009561DA" w:rsidP="00E67D81">
            <w:pPr>
              <w:rPr>
                <w:b/>
              </w:rPr>
            </w:pPr>
            <w:r w:rsidRPr="00C25D8B">
              <w:rPr>
                <w:b/>
              </w:rPr>
              <w:t>GP</w:t>
            </w:r>
          </w:p>
          <w:p w14:paraId="24892649" w14:textId="4EEF819C" w:rsidR="00563432" w:rsidRDefault="001C327C" w:rsidP="00F90617">
            <w:r>
              <w:t xml:space="preserve">Post-CCT </w:t>
            </w:r>
            <w:r w:rsidR="002016F7">
              <w:t>GP Fellowships have been advertised</w:t>
            </w:r>
            <w:r>
              <w:t>.  T</w:t>
            </w:r>
            <w:r w:rsidR="00395D57">
              <w:t>he responses are as follows</w:t>
            </w:r>
            <w:r w:rsidR="002617EB">
              <w:t>: Health Inequalities – 7 applications received for 3 posts, Medical Education – 8 applications for 4 posts and Remote a</w:t>
            </w:r>
            <w:r w:rsidR="002016F7">
              <w:t>n</w:t>
            </w:r>
            <w:r w:rsidR="002617EB">
              <w:t>d Rural fellowships 5 applications for 12 posts.</w:t>
            </w:r>
            <w:r w:rsidR="00563432">
              <w:t xml:space="preserve"> Interviews will</w:t>
            </w:r>
            <w:r w:rsidR="00957323">
              <w:t xml:space="preserve"> </w:t>
            </w:r>
            <w:r w:rsidR="00563432">
              <w:t>be taking place</w:t>
            </w:r>
            <w:r>
              <w:t xml:space="preserve"> soon</w:t>
            </w:r>
            <w:r w:rsidR="002617EB">
              <w:t>.</w:t>
            </w:r>
          </w:p>
          <w:p w14:paraId="3C8E773E" w14:textId="77777777" w:rsidR="002617EB" w:rsidRPr="00C25D8B" w:rsidRDefault="002617EB" w:rsidP="00F90617"/>
        </w:tc>
        <w:tc>
          <w:tcPr>
            <w:tcW w:w="941" w:type="dxa"/>
          </w:tcPr>
          <w:p w14:paraId="40814C42" w14:textId="77777777" w:rsidR="009561DA" w:rsidRPr="00831731" w:rsidRDefault="009561DA" w:rsidP="00E67D81">
            <w:pPr>
              <w:rPr>
                <w:b/>
              </w:rPr>
            </w:pPr>
          </w:p>
        </w:tc>
      </w:tr>
      <w:tr w:rsidR="009561DA" w14:paraId="5862A3E1" w14:textId="77777777" w:rsidTr="002535E5">
        <w:tc>
          <w:tcPr>
            <w:tcW w:w="846" w:type="dxa"/>
          </w:tcPr>
          <w:p w14:paraId="1E0F9BC7" w14:textId="77777777" w:rsidR="009561DA" w:rsidRDefault="009561DA" w:rsidP="00E67D81">
            <w:r>
              <w:t>9.2</w:t>
            </w:r>
          </w:p>
        </w:tc>
        <w:tc>
          <w:tcPr>
            <w:tcW w:w="7229" w:type="dxa"/>
          </w:tcPr>
          <w:p w14:paraId="57D7DCB6" w14:textId="77777777" w:rsidR="009561DA" w:rsidRDefault="009561DA" w:rsidP="00E67D81">
            <w:pPr>
              <w:rPr>
                <w:b/>
              </w:rPr>
            </w:pPr>
            <w:r w:rsidRPr="00C25D8B">
              <w:rPr>
                <w:b/>
              </w:rPr>
              <w:t>Public Health</w:t>
            </w:r>
          </w:p>
          <w:p w14:paraId="0F3B0D88" w14:textId="554C2ED0" w:rsidR="00D60E0D" w:rsidRDefault="00B07660" w:rsidP="005C4893">
            <w:r>
              <w:t>Ashleigh Stewart, Deputy Manager-Training</w:t>
            </w:r>
            <w:r w:rsidR="001C327C">
              <w:t xml:space="preserve"> Management</w:t>
            </w:r>
            <w:r>
              <w:t xml:space="preserve">, asked the Board to approve the new Non-Medic Appointment Conditions for Speciality Training Programmes, which were circulated prior to the meeting. These are proposed </w:t>
            </w:r>
            <w:r>
              <w:lastRenderedPageBreak/>
              <w:t xml:space="preserve">standard conditions for non-medical trainees in Public Health Medicine to bring them in line with the Medic Appointment Conditions. </w:t>
            </w:r>
          </w:p>
          <w:p w14:paraId="6782E4F5" w14:textId="77777777" w:rsidR="00532F92" w:rsidRDefault="00545002" w:rsidP="005C4893">
            <w:r>
              <w:t>The Board discussed the inclusion of certain clauses in the document</w:t>
            </w:r>
            <w:r w:rsidR="00532F92">
              <w:t>:</w:t>
            </w:r>
          </w:p>
          <w:p w14:paraId="239680F1" w14:textId="77777777" w:rsidR="00532F92" w:rsidRDefault="00532F92" w:rsidP="00532F92">
            <w:pPr>
              <w:pStyle w:val="ListParagraph"/>
              <w:numPr>
                <w:ilvl w:val="0"/>
                <w:numId w:val="7"/>
              </w:numPr>
            </w:pPr>
            <w:r>
              <w:t xml:space="preserve">It was </w:t>
            </w:r>
            <w:r w:rsidR="00D8794E">
              <w:t>agree</w:t>
            </w:r>
            <w:r>
              <w:t>d</w:t>
            </w:r>
            <w:r w:rsidR="00D8794E">
              <w:t xml:space="preserve"> that clauses on immigration and the PVG Scheme should be included in the Non-Medic Conditions</w:t>
            </w:r>
            <w:r w:rsidR="00545002">
              <w:t>.</w:t>
            </w:r>
            <w:r w:rsidR="00D60E0D">
              <w:t xml:space="preserve"> </w:t>
            </w:r>
          </w:p>
          <w:p w14:paraId="5FDD73A4" w14:textId="77777777" w:rsidR="00532F92" w:rsidRDefault="00532F92" w:rsidP="00532F92">
            <w:pPr>
              <w:pStyle w:val="ListParagraph"/>
              <w:numPr>
                <w:ilvl w:val="0"/>
                <w:numId w:val="7"/>
              </w:numPr>
            </w:pPr>
            <w:r>
              <w:t>Whether the addit</w:t>
            </w:r>
            <w:r w:rsidR="00D60E0D">
              <w:t>ion of the ‘…share information about my performance as a trainee with […] the GMC…’ is necessary for Non-Medic</w:t>
            </w:r>
            <w:r>
              <w:t xml:space="preserve"> Conditions.</w:t>
            </w:r>
            <w:r w:rsidR="00D60E0D">
              <w:t xml:space="preserve"> </w:t>
            </w:r>
            <w:r w:rsidR="008A53F6">
              <w:t>It was asked if p</w:t>
            </w:r>
            <w:r w:rsidR="00D60E0D">
              <w:t xml:space="preserve">erhaps </w:t>
            </w:r>
            <w:r w:rsidR="008A53F6">
              <w:t xml:space="preserve">such </w:t>
            </w:r>
            <w:r w:rsidR="00D60E0D">
              <w:t>info</w:t>
            </w:r>
            <w:r w:rsidR="008A53F6">
              <w:t>rmation</w:t>
            </w:r>
            <w:r w:rsidR="00D60E0D">
              <w:t xml:space="preserve"> </w:t>
            </w:r>
            <w:r w:rsidR="008A53F6">
              <w:t>is required</w:t>
            </w:r>
            <w:r w:rsidR="00D60E0D">
              <w:t xml:space="preserve"> to be shared with the GMC</w:t>
            </w:r>
            <w:r>
              <w:t xml:space="preserve">. </w:t>
            </w:r>
          </w:p>
          <w:p w14:paraId="4DAA4F77" w14:textId="77777777" w:rsidR="00545002" w:rsidRDefault="00532F92" w:rsidP="00532F92">
            <w:pPr>
              <w:pStyle w:val="ListParagraph"/>
              <w:numPr>
                <w:ilvl w:val="0"/>
                <w:numId w:val="7"/>
              </w:numPr>
            </w:pPr>
            <w:r>
              <w:t>It was agreed that the GMC survey clause from a previous version of the document should also be re-included</w:t>
            </w:r>
          </w:p>
          <w:p w14:paraId="19B76FDC" w14:textId="74A5F3D0" w:rsidR="00545002" w:rsidRDefault="001C327C" w:rsidP="00545002">
            <w:r>
              <w:t>GM</w:t>
            </w:r>
            <w:r w:rsidR="00532F92">
              <w:t xml:space="preserve"> will provide this</w:t>
            </w:r>
            <w:r w:rsidR="00172AE1">
              <w:t xml:space="preserve"> feedback to EH</w:t>
            </w:r>
            <w:r w:rsidR="00532F92">
              <w:t xml:space="preserve"> and</w:t>
            </w:r>
            <w:r w:rsidR="00545002">
              <w:t xml:space="preserve"> Ashleigh Stewart</w:t>
            </w:r>
            <w:r w:rsidR="00532F92">
              <w:t xml:space="preserve">, with </w:t>
            </w:r>
            <w:r>
              <w:t>an agreement that if these changes are acceptable, they will be approved by the Board</w:t>
            </w:r>
            <w:r w:rsidR="00545002">
              <w:t>.</w:t>
            </w:r>
          </w:p>
          <w:p w14:paraId="2D4B066B" w14:textId="77777777" w:rsidR="000736A9" w:rsidRPr="00C25D8B" w:rsidRDefault="000736A9" w:rsidP="00545002"/>
        </w:tc>
        <w:tc>
          <w:tcPr>
            <w:tcW w:w="941" w:type="dxa"/>
          </w:tcPr>
          <w:p w14:paraId="3241F2E4" w14:textId="77777777" w:rsidR="009561DA" w:rsidRDefault="009561DA" w:rsidP="00E67D81">
            <w:pPr>
              <w:rPr>
                <w:b/>
              </w:rPr>
            </w:pPr>
          </w:p>
          <w:p w14:paraId="270FDB43" w14:textId="77777777" w:rsidR="00545002" w:rsidRDefault="00545002" w:rsidP="00E67D81">
            <w:pPr>
              <w:rPr>
                <w:b/>
              </w:rPr>
            </w:pPr>
          </w:p>
          <w:p w14:paraId="265B694A" w14:textId="77777777" w:rsidR="00545002" w:rsidRDefault="00545002" w:rsidP="00E67D81">
            <w:pPr>
              <w:rPr>
                <w:b/>
              </w:rPr>
            </w:pPr>
          </w:p>
          <w:p w14:paraId="1BE30E75" w14:textId="77777777" w:rsidR="00545002" w:rsidRDefault="00545002" w:rsidP="00E67D81">
            <w:pPr>
              <w:rPr>
                <w:b/>
              </w:rPr>
            </w:pPr>
          </w:p>
          <w:p w14:paraId="70AE586C" w14:textId="77777777" w:rsidR="00D60E0D" w:rsidRDefault="00D60E0D" w:rsidP="00E67D81">
            <w:pPr>
              <w:rPr>
                <w:b/>
              </w:rPr>
            </w:pPr>
          </w:p>
          <w:p w14:paraId="6B8310BB" w14:textId="77777777" w:rsidR="00D60E0D" w:rsidRDefault="00D60E0D" w:rsidP="00E67D81">
            <w:pPr>
              <w:rPr>
                <w:b/>
              </w:rPr>
            </w:pPr>
          </w:p>
          <w:p w14:paraId="1E25CC8C" w14:textId="77777777" w:rsidR="00D60E0D" w:rsidRDefault="00D60E0D" w:rsidP="00E67D81">
            <w:pPr>
              <w:rPr>
                <w:b/>
              </w:rPr>
            </w:pPr>
          </w:p>
          <w:p w14:paraId="2B24DF04" w14:textId="77777777" w:rsidR="00D60E0D" w:rsidRDefault="00D60E0D" w:rsidP="00E67D81">
            <w:pPr>
              <w:rPr>
                <w:b/>
              </w:rPr>
            </w:pPr>
          </w:p>
          <w:p w14:paraId="408C7338" w14:textId="77777777" w:rsidR="00D60E0D" w:rsidRDefault="00D60E0D" w:rsidP="00E67D81">
            <w:pPr>
              <w:rPr>
                <w:b/>
              </w:rPr>
            </w:pPr>
          </w:p>
          <w:p w14:paraId="672D1238" w14:textId="77777777" w:rsidR="00D60E0D" w:rsidRDefault="00D60E0D" w:rsidP="00E67D81">
            <w:pPr>
              <w:rPr>
                <w:b/>
              </w:rPr>
            </w:pPr>
          </w:p>
          <w:p w14:paraId="4720D73E" w14:textId="77777777" w:rsidR="00532F92" w:rsidRDefault="00532F92" w:rsidP="00E67D81">
            <w:pPr>
              <w:rPr>
                <w:b/>
              </w:rPr>
            </w:pPr>
          </w:p>
          <w:p w14:paraId="51EE4AC0" w14:textId="77777777" w:rsidR="00532F92" w:rsidRDefault="00532F92" w:rsidP="00E67D81">
            <w:pPr>
              <w:rPr>
                <w:b/>
              </w:rPr>
            </w:pPr>
          </w:p>
          <w:p w14:paraId="3DB690CD" w14:textId="77777777" w:rsidR="00532F92" w:rsidRDefault="00532F92" w:rsidP="00E67D81">
            <w:pPr>
              <w:rPr>
                <w:b/>
              </w:rPr>
            </w:pPr>
          </w:p>
          <w:p w14:paraId="1FDDD547" w14:textId="77777777" w:rsidR="00532F92" w:rsidRDefault="00532F92" w:rsidP="00E67D81">
            <w:pPr>
              <w:rPr>
                <w:b/>
              </w:rPr>
            </w:pPr>
          </w:p>
          <w:p w14:paraId="1C4BBF3D" w14:textId="5B3B7891" w:rsidR="008A53F6" w:rsidRDefault="008A53F6" w:rsidP="00E67D81">
            <w:pPr>
              <w:rPr>
                <w:b/>
              </w:rPr>
            </w:pPr>
          </w:p>
          <w:p w14:paraId="138D2912" w14:textId="77777777" w:rsidR="00F95276" w:rsidRDefault="00F95276" w:rsidP="00E67D81">
            <w:pPr>
              <w:rPr>
                <w:b/>
              </w:rPr>
            </w:pPr>
          </w:p>
          <w:p w14:paraId="20F454B7" w14:textId="2608FC64" w:rsidR="00545002" w:rsidRPr="00831731" w:rsidRDefault="00F57391" w:rsidP="00E67D81">
            <w:pPr>
              <w:rPr>
                <w:b/>
              </w:rPr>
            </w:pPr>
            <w:r>
              <w:rPr>
                <w:b/>
              </w:rPr>
              <w:t xml:space="preserve">GM, </w:t>
            </w:r>
            <w:r w:rsidR="00545002">
              <w:rPr>
                <w:b/>
              </w:rPr>
              <w:t>ES, EH</w:t>
            </w:r>
          </w:p>
        </w:tc>
      </w:tr>
      <w:tr w:rsidR="009561DA" w14:paraId="61E05B04" w14:textId="77777777" w:rsidTr="002535E5">
        <w:tc>
          <w:tcPr>
            <w:tcW w:w="846" w:type="dxa"/>
          </w:tcPr>
          <w:p w14:paraId="5B35DFCE" w14:textId="77777777" w:rsidR="009561DA" w:rsidRDefault="009561DA" w:rsidP="00E67D81">
            <w:r>
              <w:lastRenderedPageBreak/>
              <w:t>9.3</w:t>
            </w:r>
          </w:p>
        </w:tc>
        <w:tc>
          <w:tcPr>
            <w:tcW w:w="7229" w:type="dxa"/>
          </w:tcPr>
          <w:p w14:paraId="3CD7BF59" w14:textId="77777777" w:rsidR="009561DA" w:rsidRDefault="009561DA" w:rsidP="00E67D81">
            <w:pPr>
              <w:rPr>
                <w:b/>
              </w:rPr>
            </w:pPr>
            <w:r w:rsidRPr="00C25D8B">
              <w:rPr>
                <w:b/>
              </w:rPr>
              <w:t>Occupational Medicine</w:t>
            </w:r>
          </w:p>
          <w:p w14:paraId="3BD4872F" w14:textId="6FBAE16A" w:rsidR="00C25D8B" w:rsidRDefault="00ED0637" w:rsidP="00E67D81">
            <w:r>
              <w:t>The National School will be hosted in Edinburgh this summer</w:t>
            </w:r>
            <w:r w:rsidR="001C327C">
              <w:t>.</w:t>
            </w:r>
            <w:r>
              <w:t xml:space="preserve"> KA is organising </w:t>
            </w:r>
            <w:r w:rsidR="001C327C">
              <w:t>this</w:t>
            </w:r>
            <w:r>
              <w:t>. KA will be leaving his TPD post at the end of July.</w:t>
            </w:r>
          </w:p>
          <w:p w14:paraId="6352E559" w14:textId="77777777" w:rsidR="00ED0637" w:rsidRPr="00C25D8B" w:rsidRDefault="00ED0637" w:rsidP="00E67D81"/>
        </w:tc>
        <w:tc>
          <w:tcPr>
            <w:tcW w:w="941" w:type="dxa"/>
          </w:tcPr>
          <w:p w14:paraId="7E3567E9" w14:textId="77777777" w:rsidR="009561DA" w:rsidRPr="00831731" w:rsidRDefault="009561DA" w:rsidP="00E67D81">
            <w:pPr>
              <w:rPr>
                <w:b/>
              </w:rPr>
            </w:pPr>
          </w:p>
        </w:tc>
      </w:tr>
      <w:tr w:rsidR="00831731" w14:paraId="0BB1A73A" w14:textId="77777777" w:rsidTr="002535E5">
        <w:tc>
          <w:tcPr>
            <w:tcW w:w="846" w:type="dxa"/>
          </w:tcPr>
          <w:p w14:paraId="77108E94" w14:textId="77777777" w:rsidR="00831731" w:rsidRPr="00831731" w:rsidRDefault="001A6E3F" w:rsidP="00E67D81">
            <w:r>
              <w:t>10.</w:t>
            </w:r>
          </w:p>
        </w:tc>
        <w:tc>
          <w:tcPr>
            <w:tcW w:w="7229" w:type="dxa"/>
          </w:tcPr>
          <w:p w14:paraId="540D0EFA" w14:textId="0D2C0F0D" w:rsidR="001C327C" w:rsidRPr="003426AC" w:rsidRDefault="009561DA" w:rsidP="0041521D">
            <w:pPr>
              <w:rPr>
                <w:b/>
              </w:rPr>
            </w:pPr>
            <w:r w:rsidRPr="003426AC">
              <w:rPr>
                <w:b/>
              </w:rPr>
              <w:t>Lead Dean/Director update</w:t>
            </w:r>
          </w:p>
        </w:tc>
        <w:tc>
          <w:tcPr>
            <w:tcW w:w="941" w:type="dxa"/>
          </w:tcPr>
          <w:p w14:paraId="14048010" w14:textId="77777777" w:rsidR="00831731" w:rsidRPr="00831731" w:rsidRDefault="00831731" w:rsidP="00E67D81">
            <w:pPr>
              <w:rPr>
                <w:b/>
              </w:rPr>
            </w:pPr>
          </w:p>
        </w:tc>
      </w:tr>
      <w:tr w:rsidR="00831731" w14:paraId="31F1D31D" w14:textId="77777777" w:rsidTr="002535E5">
        <w:tc>
          <w:tcPr>
            <w:tcW w:w="846" w:type="dxa"/>
          </w:tcPr>
          <w:p w14:paraId="39692580" w14:textId="77777777" w:rsidR="00831731" w:rsidRPr="00831731" w:rsidRDefault="001A6E3F" w:rsidP="00E67D81">
            <w:r>
              <w:t>11.</w:t>
            </w:r>
          </w:p>
        </w:tc>
        <w:tc>
          <w:tcPr>
            <w:tcW w:w="7229" w:type="dxa"/>
          </w:tcPr>
          <w:p w14:paraId="05D74FC4" w14:textId="34A28706" w:rsidR="001C327C" w:rsidRPr="003426AC" w:rsidRDefault="009561DA" w:rsidP="0041521D">
            <w:pPr>
              <w:rPr>
                <w:b/>
              </w:rPr>
            </w:pPr>
            <w:r w:rsidRPr="003426AC">
              <w:rPr>
                <w:b/>
              </w:rPr>
              <w:t>Service update</w:t>
            </w:r>
          </w:p>
        </w:tc>
        <w:tc>
          <w:tcPr>
            <w:tcW w:w="941" w:type="dxa"/>
          </w:tcPr>
          <w:p w14:paraId="301BB4BF" w14:textId="77777777" w:rsidR="00831731" w:rsidRPr="00831731" w:rsidRDefault="00831731" w:rsidP="00E67D81">
            <w:pPr>
              <w:rPr>
                <w:b/>
              </w:rPr>
            </w:pPr>
          </w:p>
        </w:tc>
      </w:tr>
      <w:tr w:rsidR="00831731" w14:paraId="223B1355" w14:textId="77777777" w:rsidTr="002535E5">
        <w:tc>
          <w:tcPr>
            <w:tcW w:w="846" w:type="dxa"/>
          </w:tcPr>
          <w:p w14:paraId="253CBD34" w14:textId="77777777" w:rsidR="00831731" w:rsidRPr="00831731" w:rsidRDefault="001A6E3F" w:rsidP="00E67D81">
            <w:r>
              <w:t>12.</w:t>
            </w:r>
          </w:p>
        </w:tc>
        <w:tc>
          <w:tcPr>
            <w:tcW w:w="7229" w:type="dxa"/>
          </w:tcPr>
          <w:p w14:paraId="164B925D" w14:textId="58FD1643" w:rsidR="001C327C" w:rsidRPr="003426AC" w:rsidRDefault="009561DA" w:rsidP="0041521D">
            <w:pPr>
              <w:rPr>
                <w:b/>
              </w:rPr>
            </w:pPr>
            <w:r w:rsidRPr="003426AC">
              <w:rPr>
                <w:b/>
              </w:rPr>
              <w:t>DME update</w:t>
            </w:r>
          </w:p>
        </w:tc>
        <w:tc>
          <w:tcPr>
            <w:tcW w:w="941" w:type="dxa"/>
          </w:tcPr>
          <w:p w14:paraId="6C3AAE3C" w14:textId="77777777" w:rsidR="00831731" w:rsidRPr="00831731" w:rsidRDefault="00831731" w:rsidP="00E67D81">
            <w:pPr>
              <w:rPr>
                <w:b/>
              </w:rPr>
            </w:pPr>
          </w:p>
        </w:tc>
      </w:tr>
      <w:tr w:rsidR="00831731" w14:paraId="18D1FD2B" w14:textId="77777777" w:rsidTr="002535E5">
        <w:tc>
          <w:tcPr>
            <w:tcW w:w="846" w:type="dxa"/>
          </w:tcPr>
          <w:p w14:paraId="4F616E22" w14:textId="77777777" w:rsidR="00831731" w:rsidRPr="00831731" w:rsidRDefault="001A6E3F" w:rsidP="00E67D81">
            <w:r>
              <w:t>13.</w:t>
            </w:r>
          </w:p>
        </w:tc>
        <w:tc>
          <w:tcPr>
            <w:tcW w:w="7229" w:type="dxa"/>
          </w:tcPr>
          <w:p w14:paraId="6E431115" w14:textId="2D909A4C" w:rsidR="001C327C" w:rsidRPr="003426AC" w:rsidRDefault="009561DA" w:rsidP="0041521D">
            <w:pPr>
              <w:rPr>
                <w:b/>
              </w:rPr>
            </w:pPr>
            <w:r w:rsidRPr="003426AC">
              <w:rPr>
                <w:b/>
              </w:rPr>
              <w:t>BMA update</w:t>
            </w:r>
          </w:p>
        </w:tc>
        <w:tc>
          <w:tcPr>
            <w:tcW w:w="941" w:type="dxa"/>
          </w:tcPr>
          <w:p w14:paraId="1DF34605" w14:textId="77777777" w:rsidR="00831731" w:rsidRPr="00831731" w:rsidRDefault="00831731" w:rsidP="00E67D81">
            <w:pPr>
              <w:rPr>
                <w:b/>
              </w:rPr>
            </w:pPr>
          </w:p>
        </w:tc>
      </w:tr>
      <w:tr w:rsidR="00831731" w14:paraId="497D3207" w14:textId="77777777" w:rsidTr="002535E5">
        <w:tc>
          <w:tcPr>
            <w:tcW w:w="846" w:type="dxa"/>
          </w:tcPr>
          <w:p w14:paraId="4AEA1BCF" w14:textId="77777777" w:rsidR="00831731" w:rsidRPr="00831731" w:rsidRDefault="001A6E3F" w:rsidP="00E67D81">
            <w:r>
              <w:t>14.</w:t>
            </w:r>
          </w:p>
        </w:tc>
        <w:tc>
          <w:tcPr>
            <w:tcW w:w="7229" w:type="dxa"/>
          </w:tcPr>
          <w:p w14:paraId="1239AF17" w14:textId="77777777" w:rsidR="00831731" w:rsidRPr="003426AC" w:rsidRDefault="009561DA" w:rsidP="00E67D81">
            <w:pPr>
              <w:rPr>
                <w:b/>
              </w:rPr>
            </w:pPr>
            <w:r w:rsidRPr="003426AC">
              <w:rPr>
                <w:b/>
              </w:rPr>
              <w:t>Lay representative update</w:t>
            </w:r>
          </w:p>
          <w:p w14:paraId="49FEC57E" w14:textId="77777777" w:rsidR="003426AC" w:rsidRDefault="003426AC" w:rsidP="00E67D81">
            <w:r>
              <w:t xml:space="preserve">No </w:t>
            </w:r>
            <w:r w:rsidR="0065604D">
              <w:t xml:space="preserve">additional </w:t>
            </w:r>
            <w:r>
              <w:t xml:space="preserve">updates </w:t>
            </w:r>
            <w:r w:rsidR="0065604D">
              <w:t xml:space="preserve">were </w:t>
            </w:r>
            <w:r>
              <w:t>received.</w:t>
            </w:r>
          </w:p>
          <w:p w14:paraId="4DEB5F32" w14:textId="77777777" w:rsidR="00C25D8B" w:rsidRDefault="00C25D8B" w:rsidP="00E67D81"/>
        </w:tc>
        <w:tc>
          <w:tcPr>
            <w:tcW w:w="941" w:type="dxa"/>
          </w:tcPr>
          <w:p w14:paraId="59AFD4A2" w14:textId="77777777" w:rsidR="00831731" w:rsidRPr="00831731" w:rsidRDefault="00831731" w:rsidP="00E67D81">
            <w:pPr>
              <w:rPr>
                <w:b/>
              </w:rPr>
            </w:pPr>
          </w:p>
        </w:tc>
      </w:tr>
      <w:tr w:rsidR="00831731" w14:paraId="4A4D973F" w14:textId="77777777" w:rsidTr="002535E5">
        <w:tc>
          <w:tcPr>
            <w:tcW w:w="846" w:type="dxa"/>
          </w:tcPr>
          <w:p w14:paraId="62F514F3" w14:textId="77777777" w:rsidR="00831731" w:rsidRPr="00831731" w:rsidRDefault="001A6E3F" w:rsidP="00E67D81">
            <w:r>
              <w:t>15.</w:t>
            </w:r>
          </w:p>
        </w:tc>
        <w:tc>
          <w:tcPr>
            <w:tcW w:w="7229" w:type="dxa"/>
          </w:tcPr>
          <w:p w14:paraId="6F31A962" w14:textId="77777777" w:rsidR="00C25D8B" w:rsidRPr="00DF6DE3" w:rsidRDefault="009561DA" w:rsidP="00E67D81">
            <w:pPr>
              <w:rPr>
                <w:b/>
              </w:rPr>
            </w:pPr>
            <w:r w:rsidRPr="00DF6DE3">
              <w:rPr>
                <w:b/>
              </w:rPr>
              <w:t>RCGP update</w:t>
            </w:r>
          </w:p>
          <w:p w14:paraId="5F3BFF26" w14:textId="3D2B608B" w:rsidR="000736A9" w:rsidRPr="00DF6DE3" w:rsidRDefault="000736A9" w:rsidP="00E67D81">
            <w:r w:rsidRPr="00DF6DE3">
              <w:t>AF highlighted:</w:t>
            </w:r>
          </w:p>
          <w:p w14:paraId="1BB83A09" w14:textId="7ABEF416" w:rsidR="000736A9" w:rsidRDefault="00DF6DE3" w:rsidP="000736A9">
            <w:pPr>
              <w:pStyle w:val="ListParagraph"/>
              <w:numPr>
                <w:ilvl w:val="0"/>
                <w:numId w:val="8"/>
              </w:numPr>
            </w:pPr>
            <w:r w:rsidRPr="00DF6DE3">
              <w:t xml:space="preserve">The RCGP has been asked by the Scottish Government to put in a bid for funds for </w:t>
            </w:r>
            <w:r w:rsidR="001C327C">
              <w:t>First 5</w:t>
            </w:r>
            <w:r w:rsidRPr="00DF6DE3">
              <w:t xml:space="preserve"> </w:t>
            </w:r>
            <w:r>
              <w:t>cohort</w:t>
            </w:r>
            <w:r w:rsidR="000D6ACE">
              <w:t xml:space="preserve"> mentoring</w:t>
            </w:r>
            <w:r w:rsidR="001C327C">
              <w:t>.</w:t>
            </w:r>
          </w:p>
          <w:p w14:paraId="13CADCCF" w14:textId="31BAAF2F" w:rsidR="000D6ACE" w:rsidRDefault="000D6ACE" w:rsidP="00F57391">
            <w:pPr>
              <w:pStyle w:val="ListParagraph"/>
              <w:numPr>
                <w:ilvl w:val="0"/>
                <w:numId w:val="8"/>
              </w:numPr>
            </w:pPr>
            <w:r>
              <w:t>Involved in 3+1 discussion</w:t>
            </w:r>
            <w:r w:rsidR="001C327C">
              <w:t xml:space="preserve"> as noted previously.</w:t>
            </w:r>
          </w:p>
          <w:p w14:paraId="6885ABA4" w14:textId="61DF6ACD" w:rsidR="000D6ACE" w:rsidRDefault="000D6ACE" w:rsidP="000736A9">
            <w:pPr>
              <w:pStyle w:val="ListParagraph"/>
              <w:numPr>
                <w:ilvl w:val="0"/>
                <w:numId w:val="8"/>
              </w:numPr>
            </w:pPr>
            <w:r>
              <w:t>Recruitment and retention group</w:t>
            </w:r>
            <w:r w:rsidR="001C327C">
              <w:t xml:space="preserve"> meeting on a regular basis as an umbrella group, bringing together the universities, RCGP (Scotland</w:t>
            </w:r>
            <w:r w:rsidR="00F57391">
              <w:t>)</w:t>
            </w:r>
            <w:r w:rsidR="001C327C">
              <w:t>, NES, medical students, trainees, and Scottish Government.</w:t>
            </w:r>
          </w:p>
          <w:p w14:paraId="6B16A67D" w14:textId="58BB55E6" w:rsidR="000D6ACE" w:rsidRDefault="000D6ACE" w:rsidP="000736A9">
            <w:pPr>
              <w:pStyle w:val="ListParagraph"/>
              <w:numPr>
                <w:ilvl w:val="0"/>
                <w:numId w:val="8"/>
              </w:numPr>
            </w:pPr>
            <w:r>
              <w:t>Ways of engaging with secondary pupils</w:t>
            </w:r>
            <w:r w:rsidR="001C327C">
              <w:t xml:space="preserve"> being developed based on work started in England</w:t>
            </w:r>
            <w:r w:rsidR="005156AD">
              <w:t>.</w:t>
            </w:r>
          </w:p>
          <w:p w14:paraId="5EFE0989" w14:textId="6F9834FC" w:rsidR="000D6ACE" w:rsidRDefault="001C327C" w:rsidP="000736A9">
            <w:pPr>
              <w:pStyle w:val="ListParagraph"/>
              <w:numPr>
                <w:ilvl w:val="0"/>
                <w:numId w:val="8"/>
              </w:numPr>
            </w:pPr>
            <w:r>
              <w:t>Work being pursued on a</w:t>
            </w:r>
            <w:r w:rsidR="000D6ACE">
              <w:t xml:space="preserve">ppraisal and </w:t>
            </w:r>
            <w:r>
              <w:t>“</w:t>
            </w:r>
            <w:r w:rsidR="000B1BAB">
              <w:t>myth busting</w:t>
            </w:r>
            <w:r>
              <w:t>”</w:t>
            </w:r>
            <w:r w:rsidR="000D6ACE">
              <w:t xml:space="preserve"> the appraisal process</w:t>
            </w:r>
            <w:r w:rsidR="005E5123">
              <w:t>.</w:t>
            </w:r>
          </w:p>
          <w:p w14:paraId="52C0BDFC" w14:textId="77777777" w:rsidR="00553D5D" w:rsidRPr="00DF6DE3" w:rsidRDefault="00553D5D" w:rsidP="00553D5D"/>
        </w:tc>
        <w:tc>
          <w:tcPr>
            <w:tcW w:w="941" w:type="dxa"/>
          </w:tcPr>
          <w:p w14:paraId="474557FE" w14:textId="77777777" w:rsidR="00831731" w:rsidRPr="00831731" w:rsidRDefault="00831731" w:rsidP="00E67D81">
            <w:pPr>
              <w:rPr>
                <w:b/>
              </w:rPr>
            </w:pPr>
          </w:p>
        </w:tc>
      </w:tr>
      <w:tr w:rsidR="009561DA" w14:paraId="108F499F" w14:textId="77777777" w:rsidTr="002535E5">
        <w:tc>
          <w:tcPr>
            <w:tcW w:w="846" w:type="dxa"/>
          </w:tcPr>
          <w:p w14:paraId="1DB01BEA" w14:textId="77777777" w:rsidR="009561DA" w:rsidRDefault="009561DA" w:rsidP="00E67D81">
            <w:r>
              <w:t>15.1</w:t>
            </w:r>
          </w:p>
        </w:tc>
        <w:tc>
          <w:tcPr>
            <w:tcW w:w="7229" w:type="dxa"/>
          </w:tcPr>
          <w:p w14:paraId="082B9330" w14:textId="77777777" w:rsidR="009561DA" w:rsidRDefault="009561DA" w:rsidP="00E67D81">
            <w:pPr>
              <w:rPr>
                <w:b/>
              </w:rPr>
            </w:pPr>
            <w:r w:rsidRPr="00C25D8B">
              <w:rPr>
                <w:b/>
              </w:rPr>
              <w:t xml:space="preserve">Setting </w:t>
            </w:r>
            <w:r w:rsidR="00C25D8B">
              <w:rPr>
                <w:b/>
              </w:rPr>
              <w:t>a Standard for GP Training in S</w:t>
            </w:r>
            <w:r w:rsidRPr="00C25D8B">
              <w:rPr>
                <w:b/>
              </w:rPr>
              <w:t>c</w:t>
            </w:r>
            <w:r w:rsidR="00C25D8B">
              <w:rPr>
                <w:b/>
              </w:rPr>
              <w:t>o</w:t>
            </w:r>
            <w:r w:rsidRPr="00C25D8B">
              <w:rPr>
                <w:b/>
              </w:rPr>
              <w:t>tland</w:t>
            </w:r>
          </w:p>
          <w:p w14:paraId="0ABA4E3D" w14:textId="12E51943" w:rsidR="00B17BA6" w:rsidRDefault="00B45100" w:rsidP="00E67D81">
            <w:proofErr w:type="spellStart"/>
            <w:r>
              <w:t>AKn</w:t>
            </w:r>
            <w:proofErr w:type="spellEnd"/>
            <w:r>
              <w:t xml:space="preserve"> </w:t>
            </w:r>
            <w:r w:rsidR="000C42BB">
              <w:t xml:space="preserve">presented the </w:t>
            </w:r>
            <w:r w:rsidR="00AB42EE">
              <w:t xml:space="preserve">RCGP Scotland </w:t>
            </w:r>
            <w:proofErr w:type="spellStart"/>
            <w:r w:rsidR="00AB42EE">
              <w:t>AiT</w:t>
            </w:r>
            <w:proofErr w:type="spellEnd"/>
            <w:r w:rsidR="00AB42EE">
              <w:t xml:space="preserve"> and First5 committee discussion paper</w:t>
            </w:r>
            <w:r w:rsidR="000C42BB">
              <w:t>, explaining the purpose of the committee and its aims.</w:t>
            </w:r>
            <w:r w:rsidR="00293790">
              <w:t xml:space="preserve"> It has been running for 18 months</w:t>
            </w:r>
            <w:r w:rsidR="00702B83">
              <w:t>,</w:t>
            </w:r>
            <w:r w:rsidR="00293790">
              <w:t xml:space="preserve"> </w:t>
            </w:r>
            <w:r w:rsidR="00702B83">
              <w:t>with a focus on GP workforce and training and looking at creating and maintaining a standard o</w:t>
            </w:r>
            <w:r w:rsidR="005E5123">
              <w:t>f training for GPs in Scotland.</w:t>
            </w:r>
          </w:p>
          <w:p w14:paraId="28583DAC" w14:textId="77777777" w:rsidR="00B17BA6" w:rsidRDefault="00B17BA6" w:rsidP="00E67D81"/>
          <w:p w14:paraId="5C42BC36" w14:textId="77777777" w:rsidR="00C25D8B" w:rsidRDefault="00702B83" w:rsidP="00E67D81">
            <w:r>
              <w:t xml:space="preserve">The paper is split into 6 broad areas, </w:t>
            </w:r>
            <w:proofErr w:type="spellStart"/>
            <w:r>
              <w:t>AKn</w:t>
            </w:r>
            <w:proofErr w:type="spellEnd"/>
            <w:r>
              <w:t xml:space="preserve"> highlighted:</w:t>
            </w:r>
          </w:p>
          <w:p w14:paraId="073B3D76" w14:textId="329587E7" w:rsidR="00702B83" w:rsidRDefault="003D3D26" w:rsidP="00C40800">
            <w:pPr>
              <w:pStyle w:val="ListParagraph"/>
              <w:numPr>
                <w:ilvl w:val="0"/>
                <w:numId w:val="12"/>
              </w:numPr>
            </w:pPr>
            <w:r>
              <w:t>Rotational programmes – improving quality over quantity in placements</w:t>
            </w:r>
            <w:r w:rsidR="00C40800">
              <w:t>; ensuring there is no replication in GP training if the trainees have already completed specialties</w:t>
            </w:r>
            <w:r w:rsidR="0067304A">
              <w:t>.</w:t>
            </w:r>
          </w:p>
          <w:p w14:paraId="06B1832E" w14:textId="77777777" w:rsidR="003D3D26" w:rsidRDefault="003D3D26" w:rsidP="00C40800">
            <w:pPr>
              <w:pStyle w:val="ListParagraph"/>
              <w:numPr>
                <w:ilvl w:val="0"/>
                <w:numId w:val="12"/>
              </w:numPr>
            </w:pPr>
            <w:r>
              <w:t xml:space="preserve">Secondary care placements – </w:t>
            </w:r>
            <w:r w:rsidR="009F2C63">
              <w:t xml:space="preserve">ensuring GPs feel supported and valued as with other specialty trainees; emphasising clinical skills that are more relevant to general practice e.g. inserting IUDs over assisting </w:t>
            </w:r>
            <w:r w:rsidR="001C327C">
              <w:t xml:space="preserve">in </w:t>
            </w:r>
            <w:r w:rsidR="009F2C63">
              <w:lastRenderedPageBreak/>
              <w:t>surgery; Health Boards and Departments should be accountable for the quality of training, with adverse consequences if the standards of training are not met.</w:t>
            </w:r>
          </w:p>
          <w:p w14:paraId="63022EBC" w14:textId="77777777" w:rsidR="003D3D26" w:rsidRDefault="003D3D26" w:rsidP="00C40800">
            <w:pPr>
              <w:pStyle w:val="ListParagraph"/>
              <w:numPr>
                <w:ilvl w:val="0"/>
                <w:numId w:val="12"/>
              </w:numPr>
            </w:pPr>
            <w:r>
              <w:t xml:space="preserve">Education and learning – </w:t>
            </w:r>
            <w:r w:rsidR="009F2C63">
              <w:t>personal and peer support; guaranteeing study leave hours; standardising eLearning across Scotland.</w:t>
            </w:r>
          </w:p>
          <w:p w14:paraId="65C7D6E2" w14:textId="77777777" w:rsidR="003D3D26" w:rsidRDefault="003D3D26" w:rsidP="00C40800">
            <w:pPr>
              <w:pStyle w:val="ListParagraph"/>
              <w:numPr>
                <w:ilvl w:val="0"/>
                <w:numId w:val="12"/>
              </w:numPr>
            </w:pPr>
            <w:r>
              <w:t>Out of Hours</w:t>
            </w:r>
            <w:r w:rsidR="003E3943">
              <w:t xml:space="preserve"> (OOH)</w:t>
            </w:r>
            <w:r>
              <w:t xml:space="preserve"> – </w:t>
            </w:r>
            <w:r w:rsidR="009F2C63">
              <w:t>good support and learning</w:t>
            </w:r>
            <w:r w:rsidR="00422F75">
              <w:t>, ensuring continuous</w:t>
            </w:r>
            <w:r w:rsidR="004307D3">
              <w:t xml:space="preserve"> supervision</w:t>
            </w:r>
            <w:r w:rsidR="009F2C63">
              <w:t xml:space="preserve">; </w:t>
            </w:r>
            <w:r w:rsidR="004307D3">
              <w:t xml:space="preserve">standardised hours and inductions; implementation of traffic light system across Scotland; encouraging trainees </w:t>
            </w:r>
            <w:r w:rsidR="00422F75">
              <w:t xml:space="preserve">to stay on by </w:t>
            </w:r>
            <w:r w:rsidR="004307D3">
              <w:t xml:space="preserve">encouraging them to see </w:t>
            </w:r>
            <w:r w:rsidR="00422F75">
              <w:t>OOH service</w:t>
            </w:r>
            <w:r w:rsidR="004307D3">
              <w:t xml:space="preserve"> is beneficial</w:t>
            </w:r>
            <w:r w:rsidR="00422F75">
              <w:t xml:space="preserve"> to their training and learning</w:t>
            </w:r>
            <w:r w:rsidR="004307D3">
              <w:t>, not only a requirement</w:t>
            </w:r>
            <w:r w:rsidR="00422F75">
              <w:t>.</w:t>
            </w:r>
          </w:p>
          <w:p w14:paraId="3E8B8E38" w14:textId="77777777" w:rsidR="00C40800" w:rsidRDefault="00C40800" w:rsidP="00C40800">
            <w:pPr>
              <w:pStyle w:val="ListParagraph"/>
              <w:numPr>
                <w:ilvl w:val="0"/>
                <w:numId w:val="12"/>
              </w:numPr>
            </w:pPr>
            <w:r>
              <w:t xml:space="preserve">Trainer/Supervisor relationship – </w:t>
            </w:r>
            <w:r w:rsidR="001D4F1F">
              <w:t>local deaneries supporting their trainers to facilitate professional learning as they see fit; recommend secondary care supervisors be encouraged and supported to attend training in the GP curriculum and work-based assessments.</w:t>
            </w:r>
          </w:p>
          <w:p w14:paraId="0ADBC653" w14:textId="38C2F19E" w:rsidR="003D3D26" w:rsidRDefault="00C40800" w:rsidP="00C40800">
            <w:pPr>
              <w:pStyle w:val="ListParagraph"/>
              <w:numPr>
                <w:ilvl w:val="0"/>
                <w:numId w:val="12"/>
              </w:numPr>
            </w:pPr>
            <w:proofErr w:type="gramStart"/>
            <w:r>
              <w:t>Three o</w:t>
            </w:r>
            <w:r w:rsidR="001C327C">
              <w:t>r</w:t>
            </w:r>
            <w:r>
              <w:t xml:space="preserve"> Four Year</w:t>
            </w:r>
            <w:proofErr w:type="gramEnd"/>
            <w:r>
              <w:t xml:space="preserve"> programmes – </w:t>
            </w:r>
            <w:r w:rsidR="001D4F1F">
              <w:t>move towards shorter rotations in a wider variety of specialties; Four</w:t>
            </w:r>
            <w:r w:rsidR="003200AD">
              <w:t>-</w:t>
            </w:r>
            <w:r w:rsidR="001D4F1F">
              <w:t>year programmes should offer a 24/24 month split, with 24 months of that being spent in practice.</w:t>
            </w:r>
          </w:p>
          <w:p w14:paraId="2C5418AC" w14:textId="77777777" w:rsidR="00802D32" w:rsidRDefault="00802D32" w:rsidP="00BB2BAC">
            <w:pPr>
              <w:ind w:left="360"/>
            </w:pPr>
            <w:r>
              <w:t>In summary: placing greater value on the GP profession and improving resources, such as creating robust training programmes to improve the GP crisis.</w:t>
            </w:r>
          </w:p>
          <w:p w14:paraId="31435301" w14:textId="77777777" w:rsidR="001D4F1F" w:rsidRDefault="001D4F1F" w:rsidP="001D4F1F"/>
          <w:p w14:paraId="7ED42301" w14:textId="5849CE00" w:rsidR="0050275D" w:rsidRDefault="004A31E4" w:rsidP="00460E06">
            <w:r>
              <w:t>DB noted that the paper was debated at the GP Directors</w:t>
            </w:r>
            <w:r w:rsidR="001C327C">
              <w:t>’</w:t>
            </w:r>
            <w:r>
              <w:t xml:space="preserve"> meeting that morning, where it was welcomed and majority agreement with the trainee experience in hospital settings and OOH services recommendations.</w:t>
            </w:r>
            <w:r w:rsidR="00460E06">
              <w:t xml:space="preserve"> It was added that although </w:t>
            </w:r>
            <w:r>
              <w:t>NES</w:t>
            </w:r>
            <w:r w:rsidR="00460E06">
              <w:t xml:space="preserve"> is charged with arranging training, NES must work with what resources are provided: current numbers stand at </w:t>
            </w:r>
            <w:r>
              <w:t>700 trainers across 300 training practices</w:t>
            </w:r>
            <w:r w:rsidR="00460E06">
              <w:t>.</w:t>
            </w:r>
          </w:p>
          <w:p w14:paraId="2270C4D2" w14:textId="77777777" w:rsidR="00F95276" w:rsidRDefault="00F95276" w:rsidP="00460E06"/>
          <w:p w14:paraId="2B4FCECE" w14:textId="04D73764" w:rsidR="00535497" w:rsidRDefault="00A42562" w:rsidP="00460E06">
            <w:r>
              <w:t xml:space="preserve">The </w:t>
            </w:r>
            <w:r w:rsidR="00A64A93">
              <w:t>Board mentioned</w:t>
            </w:r>
            <w:r w:rsidR="00146495">
              <w:t xml:space="preserve"> current and po</w:t>
            </w:r>
            <w:r w:rsidR="00535497">
              <w:t>ssible</w:t>
            </w:r>
            <w:r w:rsidR="00146495">
              <w:t xml:space="preserve"> </w:t>
            </w:r>
            <w:r w:rsidR="00AF4D53">
              <w:t>actions</w:t>
            </w:r>
            <w:r>
              <w:t xml:space="preserve"> being taken by NES to improve GP training including</w:t>
            </w:r>
            <w:r w:rsidR="00535497">
              <w:t>:</w:t>
            </w:r>
            <w:r>
              <w:t xml:space="preserve"> </w:t>
            </w:r>
          </w:p>
          <w:p w14:paraId="2FBD8EFA" w14:textId="22264BEE" w:rsidR="00535497" w:rsidRDefault="00A42562" w:rsidP="00535497">
            <w:pPr>
              <w:pStyle w:val="ListParagraph"/>
              <w:numPr>
                <w:ilvl w:val="0"/>
                <w:numId w:val="14"/>
              </w:numPr>
            </w:pPr>
            <w:r>
              <w:t>t</w:t>
            </w:r>
            <w:r w:rsidR="00C05320">
              <w:t xml:space="preserve">aking out posts that were not suitable </w:t>
            </w:r>
            <w:r w:rsidR="00AF4D53">
              <w:t xml:space="preserve">for training </w:t>
            </w:r>
            <w:r w:rsidR="00C05320">
              <w:t xml:space="preserve">with </w:t>
            </w:r>
            <w:r w:rsidR="00AF4D53">
              <w:t>Scottish</w:t>
            </w:r>
            <w:r w:rsidR="00C05320">
              <w:t xml:space="preserve"> </w:t>
            </w:r>
            <w:r w:rsidR="00AF4D53">
              <w:t>G</w:t>
            </w:r>
            <w:r w:rsidR="00C05320">
              <w:t>overnment backing</w:t>
            </w:r>
            <w:r w:rsidR="00AF4D53">
              <w:t xml:space="preserve"> (disestablishment)</w:t>
            </w:r>
            <w:r w:rsidR="00C05320">
              <w:t>.</w:t>
            </w:r>
            <w:r w:rsidR="00146495">
              <w:t xml:space="preserve"> </w:t>
            </w:r>
          </w:p>
          <w:p w14:paraId="1622D401" w14:textId="77777777" w:rsidR="00B17BA6" w:rsidRDefault="00B17BA6" w:rsidP="00535497">
            <w:pPr>
              <w:pStyle w:val="ListParagraph"/>
              <w:numPr>
                <w:ilvl w:val="0"/>
                <w:numId w:val="14"/>
              </w:numPr>
            </w:pPr>
            <w:r>
              <w:t>Four-month posts have been found to be unhelpful due to the length of duration; if posts were made longer, trainees could be given more support.</w:t>
            </w:r>
          </w:p>
          <w:p w14:paraId="512BF345" w14:textId="34CA4BDE" w:rsidR="00535497" w:rsidRDefault="00535497" w:rsidP="00535497">
            <w:pPr>
              <w:pStyle w:val="ListParagraph"/>
              <w:numPr>
                <w:ilvl w:val="0"/>
                <w:numId w:val="14"/>
              </w:numPr>
            </w:pPr>
            <w:r>
              <w:t>Providing OOH services with their own Trainers.</w:t>
            </w:r>
          </w:p>
          <w:p w14:paraId="1E206DCB" w14:textId="77777777" w:rsidR="00535497" w:rsidRDefault="00535497" w:rsidP="00535497"/>
          <w:p w14:paraId="5D20C269" w14:textId="77777777" w:rsidR="00C05320" w:rsidRDefault="000F1C74" w:rsidP="00460E06">
            <w:r>
              <w:t xml:space="preserve">Citing an awareness of </w:t>
            </w:r>
            <w:proofErr w:type="spellStart"/>
            <w:r>
              <w:t>AiT</w:t>
            </w:r>
            <w:proofErr w:type="spellEnd"/>
            <w:r>
              <w:t xml:space="preserve"> and First5</w:t>
            </w:r>
            <w:r w:rsidR="007D6DEB">
              <w:t>, DB stated that feedback measures including the</w:t>
            </w:r>
            <w:r>
              <w:t xml:space="preserve"> Scottish Training Survey</w:t>
            </w:r>
            <w:r w:rsidR="007D6DEB">
              <w:t xml:space="preserve"> are</w:t>
            </w:r>
            <w:r>
              <w:t xml:space="preserve"> taken very seriously</w:t>
            </w:r>
            <w:r w:rsidR="00B17BA6">
              <w:t>, with Quality Management</w:t>
            </w:r>
            <w:r>
              <w:t xml:space="preserve"> already doing what </w:t>
            </w:r>
            <w:proofErr w:type="spellStart"/>
            <w:r>
              <w:t>AiT</w:t>
            </w:r>
            <w:proofErr w:type="spellEnd"/>
            <w:r>
              <w:t xml:space="preserve"> and First5 are asking</w:t>
            </w:r>
            <w:r w:rsidR="00B17BA6">
              <w:t>, along with improving quality training</w:t>
            </w:r>
            <w:r>
              <w:t>.</w:t>
            </w:r>
          </w:p>
          <w:p w14:paraId="4CCF22CA" w14:textId="77777777" w:rsidR="00146495" w:rsidRDefault="00146495" w:rsidP="00460E06"/>
          <w:p w14:paraId="417687C2" w14:textId="77777777" w:rsidR="00C05320" w:rsidRDefault="00C05320" w:rsidP="00460E06">
            <w:r>
              <w:t>The Chair welcomed the paper and offered the following feedback:</w:t>
            </w:r>
          </w:p>
          <w:p w14:paraId="7B42F849" w14:textId="77777777" w:rsidR="00C05320" w:rsidRDefault="000D0040" w:rsidP="00C05320">
            <w:pPr>
              <w:pStyle w:val="ListParagraph"/>
              <w:numPr>
                <w:ilvl w:val="0"/>
                <w:numId w:val="13"/>
              </w:numPr>
            </w:pPr>
            <w:r>
              <w:t>E</w:t>
            </w:r>
            <w:r w:rsidR="00C05320">
              <w:t xml:space="preserve">ncourage </w:t>
            </w:r>
            <w:proofErr w:type="spellStart"/>
            <w:r w:rsidR="00C05320">
              <w:t>AiT</w:t>
            </w:r>
            <w:proofErr w:type="spellEnd"/>
            <w:r w:rsidR="00C05320">
              <w:t xml:space="preserve"> members to sit on other Speciality Training Committees in Scotland’</w:t>
            </w:r>
            <w:r>
              <w:t>s regions</w:t>
            </w:r>
          </w:p>
          <w:p w14:paraId="533C0E6A" w14:textId="7C476B90" w:rsidR="007D6DEB" w:rsidRDefault="007D6DEB" w:rsidP="00C05320">
            <w:pPr>
              <w:pStyle w:val="ListParagraph"/>
              <w:numPr>
                <w:ilvl w:val="0"/>
                <w:numId w:val="13"/>
              </w:numPr>
            </w:pPr>
            <w:r>
              <w:t xml:space="preserve">Encourage some </w:t>
            </w:r>
            <w:proofErr w:type="spellStart"/>
            <w:r>
              <w:t>AiT</w:t>
            </w:r>
            <w:proofErr w:type="spellEnd"/>
            <w:r>
              <w:t xml:space="preserve"> members to become Trainee Associates (Trainee Associates </w:t>
            </w:r>
            <w:r w:rsidR="0070052E">
              <w:t>are part of Quality Management teams)</w:t>
            </w:r>
          </w:p>
          <w:p w14:paraId="4201E920" w14:textId="77777777" w:rsidR="00C05320" w:rsidRDefault="00765891" w:rsidP="00C05320">
            <w:pPr>
              <w:pStyle w:val="ListParagraph"/>
              <w:numPr>
                <w:ilvl w:val="0"/>
                <w:numId w:val="13"/>
              </w:numPr>
            </w:pPr>
            <w:r>
              <w:t xml:space="preserve">NES will </w:t>
            </w:r>
            <w:r w:rsidR="00AF4D53">
              <w:t xml:space="preserve">continue to </w:t>
            </w:r>
            <w:r>
              <w:t>look at the feedback</w:t>
            </w:r>
            <w:r w:rsidR="000D0040">
              <w:t>, particularly on</w:t>
            </w:r>
            <w:r w:rsidR="00BB245D">
              <w:t xml:space="preserve"> </w:t>
            </w:r>
            <w:r w:rsidR="000D0040">
              <w:t>OOH</w:t>
            </w:r>
          </w:p>
          <w:p w14:paraId="5E594AB0" w14:textId="7440101A" w:rsidR="00C05320" w:rsidRDefault="000D0040" w:rsidP="00C05320">
            <w:pPr>
              <w:pStyle w:val="ListParagraph"/>
              <w:numPr>
                <w:ilvl w:val="0"/>
                <w:numId w:val="13"/>
              </w:numPr>
            </w:pPr>
            <w:r>
              <w:t>That p</w:t>
            </w:r>
            <w:r w:rsidR="00C05320">
              <w:t>atients</w:t>
            </w:r>
            <w:r>
              <w:t xml:space="preserve"> are</w:t>
            </w:r>
            <w:r w:rsidR="00C05320">
              <w:t xml:space="preserve"> not mentioned in </w:t>
            </w:r>
            <w:r>
              <w:t xml:space="preserve">the </w:t>
            </w:r>
            <w:r w:rsidR="00C05320">
              <w:t>paper</w:t>
            </w:r>
            <w:r>
              <w:t xml:space="preserve">, as healthcare is </w:t>
            </w:r>
            <w:r w:rsidR="00C05320">
              <w:t>ultimately</w:t>
            </w:r>
            <w:r>
              <w:t xml:space="preserve"> </w:t>
            </w:r>
            <w:r w:rsidR="00C05320">
              <w:t>about them</w:t>
            </w:r>
            <w:r w:rsidR="00C776A0">
              <w:t xml:space="preserve">, </w:t>
            </w:r>
            <w:r w:rsidR="00AF4D53">
              <w:t xml:space="preserve">and </w:t>
            </w:r>
            <w:r w:rsidR="00C776A0">
              <w:t xml:space="preserve">they should be </w:t>
            </w:r>
            <w:r w:rsidR="00D234E9">
              <w:t>considered in the recommendations</w:t>
            </w:r>
            <w:r w:rsidR="00C776A0">
              <w:t>.</w:t>
            </w:r>
          </w:p>
          <w:p w14:paraId="22932884" w14:textId="77777777" w:rsidR="00C05320" w:rsidRDefault="00C05320" w:rsidP="00C05320"/>
          <w:p w14:paraId="02861CFC" w14:textId="2E0159E9" w:rsidR="00146495" w:rsidRDefault="00146495" w:rsidP="00460E06">
            <w:proofErr w:type="spellStart"/>
            <w:r>
              <w:lastRenderedPageBreak/>
              <w:t>AKn</w:t>
            </w:r>
            <w:proofErr w:type="spellEnd"/>
            <w:r>
              <w:t xml:space="preserve"> confirmed that the </w:t>
            </w:r>
            <w:r w:rsidR="00F53DB0">
              <w:t>aim of the paper is to</w:t>
            </w:r>
            <w:r>
              <w:t xml:space="preserve"> affect change</w:t>
            </w:r>
            <w:r w:rsidR="00E43BCD">
              <w:t xml:space="preserve"> and improve GP training and education,</w:t>
            </w:r>
            <w:r>
              <w:t xml:space="preserve"> by </w:t>
            </w:r>
            <w:r w:rsidR="00F53DB0">
              <w:t>providing an opportunity for many</w:t>
            </w:r>
            <w:r>
              <w:t xml:space="preserve"> voices </w:t>
            </w:r>
            <w:r w:rsidR="00E43BCD">
              <w:t>and</w:t>
            </w:r>
            <w:r>
              <w:t xml:space="preserve"> opinions</w:t>
            </w:r>
            <w:r w:rsidR="00F53DB0">
              <w:t xml:space="preserve"> to be heard. </w:t>
            </w:r>
            <w:r>
              <w:t xml:space="preserve">CL </w:t>
            </w:r>
            <w:r w:rsidR="00F53DB0">
              <w:t>added that the</w:t>
            </w:r>
            <w:r>
              <w:t xml:space="preserve"> paper should be shared more widely</w:t>
            </w:r>
            <w:r w:rsidR="00F53DB0">
              <w:t>,</w:t>
            </w:r>
            <w:r>
              <w:t xml:space="preserve"> inc</w:t>
            </w:r>
            <w:r w:rsidR="00F53DB0">
              <w:t>luding</w:t>
            </w:r>
            <w:r>
              <w:t xml:space="preserve"> NES’s comments</w:t>
            </w:r>
            <w:r w:rsidR="00F53DB0">
              <w:t>.</w:t>
            </w:r>
          </w:p>
          <w:p w14:paraId="6E129888" w14:textId="0116435A" w:rsidR="00E43BCD" w:rsidRDefault="00146495" w:rsidP="000E0719">
            <w:r>
              <w:t xml:space="preserve">AF </w:t>
            </w:r>
            <w:r w:rsidR="00F53DB0">
              <w:t xml:space="preserve">added that </w:t>
            </w:r>
            <w:r>
              <w:t>as</w:t>
            </w:r>
            <w:r w:rsidR="00F53DB0">
              <w:t xml:space="preserve"> a</w:t>
            </w:r>
            <w:r>
              <w:t xml:space="preserve"> Traine</w:t>
            </w:r>
            <w:r w:rsidR="006378C0">
              <w:t>r</w:t>
            </w:r>
            <w:r w:rsidR="00F53DB0">
              <w:t>,</w:t>
            </w:r>
            <w:r w:rsidR="006378C0">
              <w:t xml:space="preserve"> feedback is </w:t>
            </w:r>
            <w:r w:rsidR="00F53DB0">
              <w:t xml:space="preserve">greatly appreciated, particularly when </w:t>
            </w:r>
            <w:r w:rsidR="006378C0">
              <w:t>filling in trainee reviews</w:t>
            </w:r>
            <w:r w:rsidR="003E3943">
              <w:t xml:space="preserve"> </w:t>
            </w:r>
            <w:r w:rsidR="00E43BCD">
              <w:t xml:space="preserve">and </w:t>
            </w:r>
            <w:r w:rsidR="00AF4D53">
              <w:t xml:space="preserve">he </w:t>
            </w:r>
            <w:r w:rsidR="00E43BCD">
              <w:t xml:space="preserve">would welcome </w:t>
            </w:r>
            <w:r w:rsidR="00AF4D53">
              <w:t xml:space="preserve">feedback from </w:t>
            </w:r>
            <w:r w:rsidR="00E43BCD">
              <w:t xml:space="preserve">OOH </w:t>
            </w:r>
            <w:r w:rsidR="00AF4D53">
              <w:t>supervisors</w:t>
            </w:r>
            <w:r w:rsidR="00E43BCD">
              <w:t>.</w:t>
            </w:r>
          </w:p>
          <w:p w14:paraId="5A7280F5" w14:textId="77777777" w:rsidR="00E43BCD" w:rsidRDefault="00E43BCD" w:rsidP="000E0719"/>
          <w:p w14:paraId="7DA46F42" w14:textId="738D31CC" w:rsidR="003E3943" w:rsidRDefault="00E43BCD" w:rsidP="000E0719">
            <w:r>
              <w:t xml:space="preserve">Regarding </w:t>
            </w:r>
            <w:r w:rsidR="00F53DB0">
              <w:t>the</w:t>
            </w:r>
            <w:r w:rsidR="003E3943">
              <w:t xml:space="preserve"> </w:t>
            </w:r>
            <w:proofErr w:type="spellStart"/>
            <w:r w:rsidR="003E3943">
              <w:t>ePortfolio</w:t>
            </w:r>
            <w:proofErr w:type="spellEnd"/>
            <w:r>
              <w:t>,</w:t>
            </w:r>
            <w:r w:rsidR="003E3943">
              <w:t xml:space="preserve"> </w:t>
            </w:r>
            <w:r w:rsidR="00F53DB0">
              <w:t>the</w:t>
            </w:r>
            <w:r>
              <w:t xml:space="preserve">re would need to be further discussion with the </w:t>
            </w:r>
            <w:r w:rsidR="00AF4D53">
              <w:t>RCGP</w:t>
            </w:r>
            <w:r>
              <w:t xml:space="preserve">, as </w:t>
            </w:r>
            <w:r w:rsidR="00AF4D53">
              <w:t xml:space="preserve">they are the guardians of the </w:t>
            </w:r>
            <w:proofErr w:type="spellStart"/>
            <w:r w:rsidR="00AF4D53">
              <w:t>ePortfolio</w:t>
            </w:r>
            <w:proofErr w:type="spellEnd"/>
            <w:r w:rsidR="00AF4D53">
              <w:t>, with GMC approval of the curriculum and assessments.</w:t>
            </w:r>
            <w:r w:rsidR="00F57391">
              <w:t xml:space="preserve"> </w:t>
            </w:r>
            <w:r w:rsidR="000E0719">
              <w:t>There was</w:t>
            </w:r>
            <w:r w:rsidR="00F53DB0">
              <w:t xml:space="preserve"> some</w:t>
            </w:r>
            <w:r w:rsidR="000E0719">
              <w:t xml:space="preserve"> discussion on whether the number of assessments could be reduced to ease pressure on </w:t>
            </w:r>
            <w:r w:rsidR="000B1BAB">
              <w:t>trainees.</w:t>
            </w:r>
          </w:p>
          <w:p w14:paraId="284D311D" w14:textId="77777777" w:rsidR="000E0719" w:rsidRDefault="000E0719" w:rsidP="000E0719"/>
          <w:p w14:paraId="3461DC02" w14:textId="483ED723" w:rsidR="000E0719" w:rsidRDefault="000E0719" w:rsidP="000E0719">
            <w:r>
              <w:t xml:space="preserve">CL </w:t>
            </w:r>
            <w:r w:rsidR="00152E1B">
              <w:t>asked the Board to provide their individual feedback to her</w:t>
            </w:r>
            <w:r w:rsidR="00AF4D53">
              <w:t>.  She noted</w:t>
            </w:r>
            <w:r w:rsidR="00152E1B">
              <w:t xml:space="preserve"> what the</w:t>
            </w:r>
            <w:r w:rsidR="009171BC">
              <w:t xml:space="preserve"> RCGP does </w:t>
            </w:r>
            <w:r w:rsidR="00AF4D53">
              <w:t>and</w:t>
            </w:r>
            <w:r w:rsidR="009171BC">
              <w:t xml:space="preserve"> what they could do to support NES</w:t>
            </w:r>
            <w:r w:rsidR="00152E1B">
              <w:t>, highlighting:</w:t>
            </w:r>
          </w:p>
          <w:p w14:paraId="29421497" w14:textId="77777777" w:rsidR="00152E1B" w:rsidRDefault="00152E1B" w:rsidP="00152E1B">
            <w:pPr>
              <w:pStyle w:val="ListParagraph"/>
              <w:numPr>
                <w:ilvl w:val="0"/>
                <w:numId w:val="15"/>
              </w:numPr>
            </w:pPr>
            <w:r>
              <w:t>A possible ‘Trainer of the Year’ Award – is this a good idea to recognise the work that Trainers do?</w:t>
            </w:r>
          </w:p>
          <w:p w14:paraId="671CB2DB" w14:textId="77777777" w:rsidR="00152E1B" w:rsidRDefault="00152E1B" w:rsidP="001C327C">
            <w:pPr>
              <w:pStyle w:val="ListParagraph"/>
              <w:numPr>
                <w:ilvl w:val="0"/>
                <w:numId w:val="15"/>
              </w:numPr>
            </w:pPr>
            <w:r>
              <w:t>Can they provide any support to compliment the work NES does on preparedness and resilience?</w:t>
            </w:r>
          </w:p>
          <w:p w14:paraId="530658C5" w14:textId="77777777" w:rsidR="00190101" w:rsidRDefault="00190101" w:rsidP="001C327C">
            <w:pPr>
              <w:pStyle w:val="ListParagraph"/>
              <w:numPr>
                <w:ilvl w:val="0"/>
                <w:numId w:val="15"/>
              </w:numPr>
            </w:pPr>
            <w:r>
              <w:t>Can the College provide support to Trainers?</w:t>
            </w:r>
          </w:p>
          <w:p w14:paraId="358855E8" w14:textId="77777777" w:rsidR="00152E1B" w:rsidRPr="00C25D8B" w:rsidRDefault="00152E1B" w:rsidP="00152E1B"/>
        </w:tc>
        <w:tc>
          <w:tcPr>
            <w:tcW w:w="941" w:type="dxa"/>
          </w:tcPr>
          <w:p w14:paraId="4A54850A" w14:textId="77777777" w:rsidR="009561DA" w:rsidRDefault="009561DA" w:rsidP="00E67D81">
            <w:pPr>
              <w:rPr>
                <w:b/>
              </w:rPr>
            </w:pPr>
          </w:p>
          <w:p w14:paraId="2780AFB8" w14:textId="77777777" w:rsidR="00152E1B" w:rsidRDefault="00152E1B" w:rsidP="00E67D81">
            <w:pPr>
              <w:rPr>
                <w:b/>
              </w:rPr>
            </w:pPr>
          </w:p>
          <w:p w14:paraId="0EE1EC94" w14:textId="77777777" w:rsidR="00152E1B" w:rsidRDefault="00152E1B" w:rsidP="00E67D81">
            <w:pPr>
              <w:rPr>
                <w:b/>
              </w:rPr>
            </w:pPr>
          </w:p>
          <w:p w14:paraId="0C3DAF3A" w14:textId="77777777" w:rsidR="00152E1B" w:rsidRDefault="00152E1B" w:rsidP="00E67D81">
            <w:pPr>
              <w:rPr>
                <w:b/>
              </w:rPr>
            </w:pPr>
          </w:p>
          <w:p w14:paraId="35780628" w14:textId="77777777" w:rsidR="00152E1B" w:rsidRDefault="00152E1B" w:rsidP="00E67D81">
            <w:pPr>
              <w:rPr>
                <w:b/>
              </w:rPr>
            </w:pPr>
          </w:p>
          <w:p w14:paraId="58910E50" w14:textId="77777777" w:rsidR="00152E1B" w:rsidRDefault="00152E1B" w:rsidP="00E67D81">
            <w:pPr>
              <w:rPr>
                <w:b/>
              </w:rPr>
            </w:pPr>
          </w:p>
          <w:p w14:paraId="4FDEEE79" w14:textId="77777777" w:rsidR="00152E1B" w:rsidRDefault="00152E1B" w:rsidP="00E67D81">
            <w:pPr>
              <w:rPr>
                <w:b/>
              </w:rPr>
            </w:pPr>
          </w:p>
          <w:p w14:paraId="366F88E0" w14:textId="77777777" w:rsidR="00152E1B" w:rsidRDefault="00152E1B" w:rsidP="00E67D81">
            <w:pPr>
              <w:rPr>
                <w:b/>
              </w:rPr>
            </w:pPr>
          </w:p>
          <w:p w14:paraId="6FE2C8F2" w14:textId="77777777" w:rsidR="00152E1B" w:rsidRDefault="00152E1B" w:rsidP="00E67D81">
            <w:pPr>
              <w:rPr>
                <w:b/>
              </w:rPr>
            </w:pPr>
          </w:p>
          <w:p w14:paraId="6A43E85E" w14:textId="77777777" w:rsidR="00152E1B" w:rsidRDefault="00152E1B" w:rsidP="00E67D81">
            <w:pPr>
              <w:rPr>
                <w:b/>
              </w:rPr>
            </w:pPr>
          </w:p>
          <w:p w14:paraId="4A36531C" w14:textId="77777777" w:rsidR="00152E1B" w:rsidRDefault="00152E1B" w:rsidP="00E67D81">
            <w:pPr>
              <w:rPr>
                <w:b/>
              </w:rPr>
            </w:pPr>
          </w:p>
          <w:p w14:paraId="211F47C5" w14:textId="77777777" w:rsidR="00152E1B" w:rsidRDefault="00152E1B" w:rsidP="00E67D81">
            <w:pPr>
              <w:rPr>
                <w:b/>
              </w:rPr>
            </w:pPr>
          </w:p>
          <w:p w14:paraId="481107F0" w14:textId="77777777" w:rsidR="00152E1B" w:rsidRDefault="00152E1B" w:rsidP="00E67D81">
            <w:pPr>
              <w:rPr>
                <w:b/>
              </w:rPr>
            </w:pPr>
          </w:p>
          <w:p w14:paraId="506A64F1" w14:textId="77777777" w:rsidR="00152E1B" w:rsidRDefault="00152E1B" w:rsidP="00E67D81">
            <w:pPr>
              <w:rPr>
                <w:b/>
              </w:rPr>
            </w:pPr>
          </w:p>
          <w:p w14:paraId="1CAF5AD4" w14:textId="77777777" w:rsidR="00152E1B" w:rsidRDefault="00152E1B" w:rsidP="00E67D81">
            <w:pPr>
              <w:rPr>
                <w:b/>
              </w:rPr>
            </w:pPr>
          </w:p>
          <w:p w14:paraId="0E3C325D" w14:textId="77777777" w:rsidR="00152E1B" w:rsidRDefault="00152E1B" w:rsidP="00E67D81">
            <w:pPr>
              <w:rPr>
                <w:b/>
              </w:rPr>
            </w:pPr>
          </w:p>
          <w:p w14:paraId="3664C7DE" w14:textId="77777777" w:rsidR="00152E1B" w:rsidRDefault="00152E1B" w:rsidP="00E67D81">
            <w:pPr>
              <w:rPr>
                <w:b/>
              </w:rPr>
            </w:pPr>
          </w:p>
          <w:p w14:paraId="53545E53" w14:textId="77777777" w:rsidR="00152E1B" w:rsidRDefault="00152E1B" w:rsidP="00E67D81">
            <w:pPr>
              <w:rPr>
                <w:b/>
              </w:rPr>
            </w:pPr>
          </w:p>
          <w:p w14:paraId="66B36559" w14:textId="77777777" w:rsidR="00152E1B" w:rsidRDefault="00152E1B" w:rsidP="00E67D81">
            <w:pPr>
              <w:rPr>
                <w:b/>
              </w:rPr>
            </w:pPr>
          </w:p>
          <w:p w14:paraId="0B440750" w14:textId="77777777" w:rsidR="00152E1B" w:rsidRDefault="00152E1B" w:rsidP="00E67D81">
            <w:pPr>
              <w:rPr>
                <w:b/>
              </w:rPr>
            </w:pPr>
          </w:p>
          <w:p w14:paraId="4BD944D4" w14:textId="77777777" w:rsidR="00152E1B" w:rsidRDefault="00152E1B" w:rsidP="00E67D81">
            <w:pPr>
              <w:rPr>
                <w:b/>
              </w:rPr>
            </w:pPr>
          </w:p>
          <w:p w14:paraId="69325EC4" w14:textId="77777777" w:rsidR="00152E1B" w:rsidRDefault="00152E1B" w:rsidP="00E67D81">
            <w:pPr>
              <w:rPr>
                <w:b/>
              </w:rPr>
            </w:pPr>
          </w:p>
          <w:p w14:paraId="4C6A78AB" w14:textId="77777777" w:rsidR="00152E1B" w:rsidRDefault="00152E1B" w:rsidP="00E67D81">
            <w:pPr>
              <w:rPr>
                <w:b/>
              </w:rPr>
            </w:pPr>
          </w:p>
          <w:p w14:paraId="2BA40E71" w14:textId="77777777" w:rsidR="00152E1B" w:rsidRDefault="00152E1B" w:rsidP="00E67D81">
            <w:pPr>
              <w:rPr>
                <w:b/>
              </w:rPr>
            </w:pPr>
          </w:p>
          <w:p w14:paraId="4FCAC21E" w14:textId="77777777" w:rsidR="00152E1B" w:rsidRDefault="00152E1B" w:rsidP="00E67D81">
            <w:pPr>
              <w:rPr>
                <w:b/>
              </w:rPr>
            </w:pPr>
          </w:p>
          <w:p w14:paraId="3085D42A" w14:textId="77777777" w:rsidR="00152E1B" w:rsidRDefault="00152E1B" w:rsidP="00E67D81">
            <w:pPr>
              <w:rPr>
                <w:b/>
              </w:rPr>
            </w:pPr>
          </w:p>
          <w:p w14:paraId="19290BE1" w14:textId="77777777" w:rsidR="00152E1B" w:rsidRDefault="00152E1B" w:rsidP="00E67D81">
            <w:pPr>
              <w:rPr>
                <w:b/>
              </w:rPr>
            </w:pPr>
          </w:p>
          <w:p w14:paraId="56B96831" w14:textId="77777777" w:rsidR="00152E1B" w:rsidRDefault="00152E1B" w:rsidP="00E67D81">
            <w:pPr>
              <w:rPr>
                <w:b/>
              </w:rPr>
            </w:pPr>
          </w:p>
          <w:p w14:paraId="21DEF525" w14:textId="77777777" w:rsidR="00152E1B" w:rsidRDefault="00152E1B" w:rsidP="00E67D81">
            <w:pPr>
              <w:rPr>
                <w:b/>
              </w:rPr>
            </w:pPr>
          </w:p>
          <w:p w14:paraId="016F6203" w14:textId="77777777" w:rsidR="00152E1B" w:rsidRDefault="00152E1B" w:rsidP="00E67D81">
            <w:pPr>
              <w:rPr>
                <w:b/>
              </w:rPr>
            </w:pPr>
          </w:p>
          <w:p w14:paraId="290FD134" w14:textId="77777777" w:rsidR="00152E1B" w:rsidRDefault="00152E1B" w:rsidP="00E67D81">
            <w:pPr>
              <w:rPr>
                <w:b/>
              </w:rPr>
            </w:pPr>
          </w:p>
          <w:p w14:paraId="5ED96FA3" w14:textId="77777777" w:rsidR="00152E1B" w:rsidRDefault="00152E1B" w:rsidP="00E67D81">
            <w:pPr>
              <w:rPr>
                <w:b/>
              </w:rPr>
            </w:pPr>
          </w:p>
          <w:p w14:paraId="569CAAF3" w14:textId="77777777" w:rsidR="00152E1B" w:rsidRDefault="00152E1B" w:rsidP="00E67D81">
            <w:pPr>
              <w:rPr>
                <w:b/>
              </w:rPr>
            </w:pPr>
          </w:p>
          <w:p w14:paraId="53570FA2" w14:textId="77777777" w:rsidR="00152E1B" w:rsidRDefault="00152E1B" w:rsidP="00E67D81">
            <w:pPr>
              <w:rPr>
                <w:b/>
              </w:rPr>
            </w:pPr>
          </w:p>
          <w:p w14:paraId="4DFF8E25" w14:textId="77777777" w:rsidR="00152E1B" w:rsidRDefault="00152E1B" w:rsidP="00E67D81">
            <w:pPr>
              <w:rPr>
                <w:b/>
              </w:rPr>
            </w:pPr>
          </w:p>
          <w:p w14:paraId="5FFD088B" w14:textId="77777777" w:rsidR="00152E1B" w:rsidRDefault="00152E1B" w:rsidP="00E67D81">
            <w:pPr>
              <w:rPr>
                <w:b/>
              </w:rPr>
            </w:pPr>
          </w:p>
          <w:p w14:paraId="093D93F1" w14:textId="77777777" w:rsidR="00152E1B" w:rsidRDefault="00152E1B" w:rsidP="00E67D81">
            <w:pPr>
              <w:rPr>
                <w:b/>
              </w:rPr>
            </w:pPr>
          </w:p>
          <w:p w14:paraId="1A61370E" w14:textId="77777777" w:rsidR="00152E1B" w:rsidRDefault="00152E1B" w:rsidP="00E67D81">
            <w:pPr>
              <w:rPr>
                <w:b/>
              </w:rPr>
            </w:pPr>
          </w:p>
          <w:p w14:paraId="1E89D7E6" w14:textId="77777777" w:rsidR="00152E1B" w:rsidRDefault="00152E1B" w:rsidP="00E67D81">
            <w:pPr>
              <w:rPr>
                <w:b/>
              </w:rPr>
            </w:pPr>
          </w:p>
          <w:p w14:paraId="292C54CB" w14:textId="77777777" w:rsidR="00152E1B" w:rsidRDefault="00152E1B" w:rsidP="00E67D81">
            <w:pPr>
              <w:rPr>
                <w:b/>
              </w:rPr>
            </w:pPr>
          </w:p>
          <w:p w14:paraId="24BDB91A" w14:textId="77777777" w:rsidR="00152E1B" w:rsidRDefault="00152E1B" w:rsidP="00E67D81">
            <w:pPr>
              <w:rPr>
                <w:b/>
              </w:rPr>
            </w:pPr>
          </w:p>
          <w:p w14:paraId="1D72ED9E" w14:textId="77777777" w:rsidR="00152E1B" w:rsidRDefault="00152E1B" w:rsidP="00E67D81">
            <w:pPr>
              <w:rPr>
                <w:b/>
              </w:rPr>
            </w:pPr>
          </w:p>
          <w:p w14:paraId="5D1291B3" w14:textId="77777777" w:rsidR="00152E1B" w:rsidRDefault="00152E1B" w:rsidP="00E67D81">
            <w:pPr>
              <w:rPr>
                <w:b/>
              </w:rPr>
            </w:pPr>
          </w:p>
          <w:p w14:paraId="2C6C6EEC" w14:textId="77777777" w:rsidR="00152E1B" w:rsidRDefault="00152E1B" w:rsidP="00E67D81">
            <w:pPr>
              <w:rPr>
                <w:b/>
              </w:rPr>
            </w:pPr>
          </w:p>
          <w:p w14:paraId="56E826FB" w14:textId="77777777" w:rsidR="00152E1B" w:rsidRDefault="00152E1B" w:rsidP="00E67D81">
            <w:pPr>
              <w:rPr>
                <w:b/>
              </w:rPr>
            </w:pPr>
          </w:p>
          <w:p w14:paraId="232C3D75" w14:textId="77777777" w:rsidR="00152E1B" w:rsidRDefault="00152E1B" w:rsidP="00E67D81">
            <w:pPr>
              <w:rPr>
                <w:b/>
              </w:rPr>
            </w:pPr>
          </w:p>
          <w:p w14:paraId="733E75E9" w14:textId="77777777" w:rsidR="00152E1B" w:rsidRDefault="00152E1B" w:rsidP="00E67D81">
            <w:pPr>
              <w:rPr>
                <w:b/>
              </w:rPr>
            </w:pPr>
          </w:p>
          <w:p w14:paraId="3E3E65A1" w14:textId="77777777" w:rsidR="00152E1B" w:rsidRDefault="00152E1B" w:rsidP="00E67D81">
            <w:pPr>
              <w:rPr>
                <w:b/>
              </w:rPr>
            </w:pPr>
          </w:p>
          <w:p w14:paraId="7ACDA03C" w14:textId="77777777" w:rsidR="00152E1B" w:rsidRDefault="00152E1B" w:rsidP="00E67D81">
            <w:pPr>
              <w:rPr>
                <w:b/>
              </w:rPr>
            </w:pPr>
          </w:p>
          <w:p w14:paraId="3D891A54" w14:textId="77777777" w:rsidR="00152E1B" w:rsidRDefault="00152E1B" w:rsidP="00E67D81">
            <w:pPr>
              <w:rPr>
                <w:b/>
              </w:rPr>
            </w:pPr>
          </w:p>
          <w:p w14:paraId="4FC3DE28" w14:textId="77777777" w:rsidR="00152E1B" w:rsidRDefault="00152E1B" w:rsidP="00E67D81">
            <w:pPr>
              <w:rPr>
                <w:b/>
              </w:rPr>
            </w:pPr>
          </w:p>
          <w:p w14:paraId="282E95F9" w14:textId="77777777" w:rsidR="00152E1B" w:rsidRDefault="00152E1B" w:rsidP="00E67D81">
            <w:pPr>
              <w:rPr>
                <w:b/>
              </w:rPr>
            </w:pPr>
          </w:p>
          <w:p w14:paraId="1E3C4B73" w14:textId="77777777" w:rsidR="00152E1B" w:rsidRDefault="00152E1B" w:rsidP="00E67D81">
            <w:pPr>
              <w:rPr>
                <w:b/>
              </w:rPr>
            </w:pPr>
          </w:p>
          <w:p w14:paraId="0A273407" w14:textId="77777777" w:rsidR="00152E1B" w:rsidRDefault="00152E1B" w:rsidP="00E67D81">
            <w:pPr>
              <w:rPr>
                <w:b/>
              </w:rPr>
            </w:pPr>
          </w:p>
          <w:p w14:paraId="1D039B54" w14:textId="77777777" w:rsidR="00152E1B" w:rsidRDefault="00152E1B" w:rsidP="00E67D81">
            <w:pPr>
              <w:rPr>
                <w:b/>
              </w:rPr>
            </w:pPr>
          </w:p>
          <w:p w14:paraId="2E6AB47E" w14:textId="77777777" w:rsidR="00152E1B" w:rsidRDefault="00152E1B" w:rsidP="00E67D81">
            <w:pPr>
              <w:rPr>
                <w:b/>
              </w:rPr>
            </w:pPr>
          </w:p>
          <w:p w14:paraId="4E9B0A7B" w14:textId="77777777" w:rsidR="00152E1B" w:rsidRDefault="00152E1B" w:rsidP="00E67D81">
            <w:pPr>
              <w:rPr>
                <w:b/>
              </w:rPr>
            </w:pPr>
          </w:p>
          <w:p w14:paraId="2CEE002E" w14:textId="77777777" w:rsidR="00152E1B" w:rsidRDefault="00152E1B" w:rsidP="00E67D81">
            <w:pPr>
              <w:rPr>
                <w:b/>
              </w:rPr>
            </w:pPr>
          </w:p>
          <w:p w14:paraId="4189A2FA" w14:textId="77777777" w:rsidR="00152E1B" w:rsidRDefault="00152E1B" w:rsidP="00E67D81">
            <w:pPr>
              <w:rPr>
                <w:b/>
              </w:rPr>
            </w:pPr>
          </w:p>
          <w:p w14:paraId="583E287C" w14:textId="77777777" w:rsidR="00152E1B" w:rsidRDefault="00152E1B" w:rsidP="00E67D81">
            <w:pPr>
              <w:rPr>
                <w:b/>
              </w:rPr>
            </w:pPr>
          </w:p>
          <w:p w14:paraId="63A40AD1" w14:textId="77777777" w:rsidR="00152E1B" w:rsidRDefault="00152E1B" w:rsidP="00E67D81">
            <w:pPr>
              <w:rPr>
                <w:b/>
              </w:rPr>
            </w:pPr>
          </w:p>
          <w:p w14:paraId="273FD1BD" w14:textId="77777777" w:rsidR="00152E1B" w:rsidRDefault="00152E1B" w:rsidP="00E67D81">
            <w:pPr>
              <w:rPr>
                <w:b/>
              </w:rPr>
            </w:pPr>
          </w:p>
          <w:p w14:paraId="565E0305" w14:textId="77777777" w:rsidR="00152E1B" w:rsidRDefault="00152E1B" w:rsidP="00E67D81">
            <w:pPr>
              <w:rPr>
                <w:b/>
              </w:rPr>
            </w:pPr>
          </w:p>
          <w:p w14:paraId="6FA6BBF8" w14:textId="77777777" w:rsidR="00152E1B" w:rsidRDefault="00152E1B" w:rsidP="00E67D81">
            <w:pPr>
              <w:rPr>
                <w:b/>
              </w:rPr>
            </w:pPr>
          </w:p>
          <w:p w14:paraId="6A85FB2C" w14:textId="77777777" w:rsidR="00152E1B" w:rsidRDefault="00152E1B" w:rsidP="00E67D81">
            <w:pPr>
              <w:rPr>
                <w:b/>
              </w:rPr>
            </w:pPr>
          </w:p>
          <w:p w14:paraId="3101BE59" w14:textId="77777777" w:rsidR="00152E1B" w:rsidRDefault="00152E1B" w:rsidP="00E67D81">
            <w:pPr>
              <w:rPr>
                <w:b/>
              </w:rPr>
            </w:pPr>
          </w:p>
          <w:p w14:paraId="2AF01D5F" w14:textId="77777777" w:rsidR="00152E1B" w:rsidRDefault="00152E1B" w:rsidP="00E67D81">
            <w:pPr>
              <w:rPr>
                <w:b/>
              </w:rPr>
            </w:pPr>
          </w:p>
          <w:p w14:paraId="58A39276" w14:textId="77777777" w:rsidR="00152E1B" w:rsidRDefault="00152E1B" w:rsidP="00E67D81">
            <w:pPr>
              <w:rPr>
                <w:b/>
              </w:rPr>
            </w:pPr>
          </w:p>
          <w:p w14:paraId="1636A79D" w14:textId="77777777" w:rsidR="00152E1B" w:rsidRDefault="00152E1B" w:rsidP="00E67D81">
            <w:pPr>
              <w:rPr>
                <w:b/>
              </w:rPr>
            </w:pPr>
          </w:p>
          <w:p w14:paraId="49C8F758" w14:textId="77777777" w:rsidR="00152E1B" w:rsidRDefault="00152E1B" w:rsidP="00E67D81">
            <w:pPr>
              <w:rPr>
                <w:b/>
              </w:rPr>
            </w:pPr>
          </w:p>
          <w:p w14:paraId="3DC5C57C" w14:textId="77777777" w:rsidR="00152E1B" w:rsidRDefault="00152E1B" w:rsidP="00E67D81">
            <w:pPr>
              <w:rPr>
                <w:b/>
              </w:rPr>
            </w:pPr>
          </w:p>
          <w:p w14:paraId="6735E9B4" w14:textId="77777777" w:rsidR="00152E1B" w:rsidRDefault="00152E1B" w:rsidP="00E67D81">
            <w:pPr>
              <w:rPr>
                <w:b/>
              </w:rPr>
            </w:pPr>
          </w:p>
          <w:p w14:paraId="1A539F6B" w14:textId="77777777" w:rsidR="00152E1B" w:rsidRDefault="00152E1B" w:rsidP="00E67D81">
            <w:pPr>
              <w:rPr>
                <w:b/>
              </w:rPr>
            </w:pPr>
          </w:p>
          <w:p w14:paraId="15179D79" w14:textId="77777777" w:rsidR="00152E1B" w:rsidRDefault="00152E1B" w:rsidP="00E67D81">
            <w:pPr>
              <w:rPr>
                <w:b/>
              </w:rPr>
            </w:pPr>
          </w:p>
          <w:p w14:paraId="4600D704" w14:textId="77777777" w:rsidR="00152E1B" w:rsidRDefault="00152E1B" w:rsidP="00E67D81">
            <w:pPr>
              <w:rPr>
                <w:b/>
              </w:rPr>
            </w:pPr>
          </w:p>
          <w:p w14:paraId="294586CD" w14:textId="77777777" w:rsidR="00152E1B" w:rsidRDefault="00152E1B" w:rsidP="00E67D81">
            <w:pPr>
              <w:rPr>
                <w:b/>
              </w:rPr>
            </w:pPr>
          </w:p>
          <w:p w14:paraId="6B5131D9" w14:textId="77777777" w:rsidR="00152E1B" w:rsidRDefault="00152E1B" w:rsidP="00E67D81">
            <w:pPr>
              <w:rPr>
                <w:b/>
              </w:rPr>
            </w:pPr>
          </w:p>
          <w:p w14:paraId="24F247B2" w14:textId="77777777" w:rsidR="00152E1B" w:rsidRDefault="00152E1B" w:rsidP="00E67D81">
            <w:pPr>
              <w:rPr>
                <w:b/>
              </w:rPr>
            </w:pPr>
          </w:p>
          <w:p w14:paraId="7DB546DC" w14:textId="77777777" w:rsidR="00152E1B" w:rsidRDefault="00152E1B" w:rsidP="00E67D81">
            <w:pPr>
              <w:rPr>
                <w:b/>
              </w:rPr>
            </w:pPr>
          </w:p>
          <w:p w14:paraId="2E6C65E7" w14:textId="77777777" w:rsidR="00190101" w:rsidRDefault="00190101" w:rsidP="00E67D81">
            <w:pPr>
              <w:rPr>
                <w:b/>
              </w:rPr>
            </w:pPr>
          </w:p>
          <w:p w14:paraId="0F8E0BB0" w14:textId="77777777" w:rsidR="00190101" w:rsidRDefault="00190101" w:rsidP="00E67D81">
            <w:pPr>
              <w:rPr>
                <w:b/>
              </w:rPr>
            </w:pPr>
          </w:p>
          <w:p w14:paraId="57631E53" w14:textId="77777777" w:rsidR="00152E1B" w:rsidRPr="00831731" w:rsidRDefault="00152E1B" w:rsidP="00E67D81">
            <w:pPr>
              <w:rPr>
                <w:b/>
              </w:rPr>
            </w:pPr>
            <w:r>
              <w:rPr>
                <w:b/>
              </w:rPr>
              <w:t>ALL</w:t>
            </w:r>
          </w:p>
        </w:tc>
      </w:tr>
      <w:tr w:rsidR="00831731" w14:paraId="6B296742" w14:textId="77777777" w:rsidTr="002535E5">
        <w:tc>
          <w:tcPr>
            <w:tcW w:w="846" w:type="dxa"/>
          </w:tcPr>
          <w:p w14:paraId="640808B7" w14:textId="77777777" w:rsidR="00831731" w:rsidRPr="00831731" w:rsidRDefault="001A6E3F" w:rsidP="00E67D81">
            <w:r>
              <w:lastRenderedPageBreak/>
              <w:t>16.</w:t>
            </w:r>
          </w:p>
        </w:tc>
        <w:tc>
          <w:tcPr>
            <w:tcW w:w="7229" w:type="dxa"/>
          </w:tcPr>
          <w:p w14:paraId="234337EA" w14:textId="77777777" w:rsidR="00831731" w:rsidRPr="003426AC" w:rsidRDefault="009561DA" w:rsidP="00E67D81">
            <w:pPr>
              <w:rPr>
                <w:b/>
              </w:rPr>
            </w:pPr>
            <w:r w:rsidRPr="003426AC">
              <w:rPr>
                <w:b/>
              </w:rPr>
              <w:t>Trainee update</w:t>
            </w:r>
          </w:p>
        </w:tc>
        <w:tc>
          <w:tcPr>
            <w:tcW w:w="941" w:type="dxa"/>
          </w:tcPr>
          <w:p w14:paraId="64C4C0E8" w14:textId="77777777" w:rsidR="00831731" w:rsidRPr="00831731" w:rsidRDefault="00831731" w:rsidP="00E67D81">
            <w:pPr>
              <w:rPr>
                <w:b/>
              </w:rPr>
            </w:pPr>
          </w:p>
        </w:tc>
      </w:tr>
      <w:tr w:rsidR="001A6E3F" w14:paraId="0154FC1F" w14:textId="77777777" w:rsidTr="002535E5">
        <w:tc>
          <w:tcPr>
            <w:tcW w:w="846" w:type="dxa"/>
          </w:tcPr>
          <w:p w14:paraId="2E6B4D28" w14:textId="77777777" w:rsidR="001A6E3F" w:rsidRDefault="001A6E3F" w:rsidP="00E67D81">
            <w:r>
              <w:t>17.</w:t>
            </w:r>
          </w:p>
        </w:tc>
        <w:tc>
          <w:tcPr>
            <w:tcW w:w="7229" w:type="dxa"/>
          </w:tcPr>
          <w:p w14:paraId="657BCCDF" w14:textId="77777777" w:rsidR="001A6E3F" w:rsidRDefault="009561DA" w:rsidP="00E67D81">
            <w:pPr>
              <w:rPr>
                <w:b/>
              </w:rPr>
            </w:pPr>
            <w:r w:rsidRPr="003426AC">
              <w:rPr>
                <w:b/>
              </w:rPr>
              <w:t>Academic update</w:t>
            </w:r>
          </w:p>
          <w:p w14:paraId="596F82F1" w14:textId="77777777" w:rsidR="003426AC" w:rsidRDefault="003426AC" w:rsidP="00E67D81">
            <w:r>
              <w:t xml:space="preserve">No </w:t>
            </w:r>
            <w:r w:rsidR="0065604D">
              <w:t xml:space="preserve">additional </w:t>
            </w:r>
            <w:r>
              <w:t xml:space="preserve">updates </w:t>
            </w:r>
            <w:r w:rsidR="0065604D">
              <w:t xml:space="preserve">were </w:t>
            </w:r>
            <w:r>
              <w:t>received.</w:t>
            </w:r>
          </w:p>
          <w:p w14:paraId="25FF4207" w14:textId="77777777" w:rsidR="00CF38A3" w:rsidRPr="003426AC" w:rsidRDefault="00CF38A3" w:rsidP="00E67D81"/>
        </w:tc>
        <w:tc>
          <w:tcPr>
            <w:tcW w:w="941" w:type="dxa"/>
          </w:tcPr>
          <w:p w14:paraId="4C94BE4A" w14:textId="77777777" w:rsidR="001A6E3F" w:rsidRPr="00831731" w:rsidRDefault="001A6E3F" w:rsidP="00E67D81">
            <w:pPr>
              <w:rPr>
                <w:b/>
              </w:rPr>
            </w:pPr>
          </w:p>
        </w:tc>
      </w:tr>
      <w:tr w:rsidR="001A6E3F" w14:paraId="508BF969" w14:textId="77777777" w:rsidTr="002535E5">
        <w:tc>
          <w:tcPr>
            <w:tcW w:w="846" w:type="dxa"/>
          </w:tcPr>
          <w:p w14:paraId="3458DF92" w14:textId="77777777" w:rsidR="001A6E3F" w:rsidRDefault="001A6E3F" w:rsidP="00E67D81">
            <w:r>
              <w:t>18.</w:t>
            </w:r>
          </w:p>
        </w:tc>
        <w:tc>
          <w:tcPr>
            <w:tcW w:w="7229" w:type="dxa"/>
          </w:tcPr>
          <w:p w14:paraId="5085A142" w14:textId="77777777" w:rsidR="00DD72C8" w:rsidRPr="00671266" w:rsidRDefault="009561DA" w:rsidP="00E67D81">
            <w:pPr>
              <w:rPr>
                <w:b/>
              </w:rPr>
            </w:pPr>
            <w:r w:rsidRPr="00DD72C8">
              <w:rPr>
                <w:b/>
              </w:rPr>
              <w:t>AOCB</w:t>
            </w:r>
          </w:p>
        </w:tc>
        <w:tc>
          <w:tcPr>
            <w:tcW w:w="941" w:type="dxa"/>
          </w:tcPr>
          <w:p w14:paraId="31882F51" w14:textId="77777777" w:rsidR="001A6E3F" w:rsidRPr="00831731" w:rsidRDefault="001A6E3F" w:rsidP="00E67D81">
            <w:pPr>
              <w:rPr>
                <w:b/>
              </w:rPr>
            </w:pPr>
          </w:p>
        </w:tc>
      </w:tr>
      <w:tr w:rsidR="00A9147F" w14:paraId="7A85FDAA" w14:textId="77777777" w:rsidTr="002535E5">
        <w:tc>
          <w:tcPr>
            <w:tcW w:w="846" w:type="dxa"/>
          </w:tcPr>
          <w:p w14:paraId="24EC19D2" w14:textId="77777777" w:rsidR="00A9147F" w:rsidRDefault="00A9147F" w:rsidP="00E67D81">
            <w:r>
              <w:t>18.1</w:t>
            </w:r>
          </w:p>
        </w:tc>
        <w:tc>
          <w:tcPr>
            <w:tcW w:w="7229" w:type="dxa"/>
          </w:tcPr>
          <w:p w14:paraId="10A75D9E" w14:textId="77777777" w:rsidR="00115697" w:rsidRDefault="00A9147F" w:rsidP="00E67D81">
            <w:pPr>
              <w:rPr>
                <w:b/>
              </w:rPr>
            </w:pPr>
            <w:r>
              <w:rPr>
                <w:b/>
              </w:rPr>
              <w:t>Models of General Practice</w:t>
            </w:r>
          </w:p>
          <w:p w14:paraId="7FBF1F15" w14:textId="27105D5B" w:rsidR="0020191A" w:rsidRDefault="00B72EAD" w:rsidP="00E67D81">
            <w:r w:rsidRPr="00B72EAD">
              <w:t xml:space="preserve">CL </w:t>
            </w:r>
            <w:r w:rsidR="00CC6D62">
              <w:t>enquired about the effect of</w:t>
            </w:r>
            <w:r w:rsidRPr="00B72EAD">
              <w:t xml:space="preserve"> new models of General Practice</w:t>
            </w:r>
            <w:r w:rsidR="00CC6D62">
              <w:t xml:space="preserve">, such as the </w:t>
            </w:r>
            <w:r w:rsidRPr="00B72EAD">
              <w:t>Barclay Practice Model,</w:t>
            </w:r>
            <w:r w:rsidR="00CC6D62">
              <w:t xml:space="preserve"> </w:t>
            </w:r>
            <w:r w:rsidR="00A303D5">
              <w:t>a Partnership that operates several practices in Scotland, and whether they</w:t>
            </w:r>
            <w:r w:rsidRPr="00B72EAD">
              <w:t xml:space="preserve"> threaten or hinder training</w:t>
            </w:r>
            <w:r w:rsidR="00A303D5">
              <w:t xml:space="preserve">. </w:t>
            </w:r>
          </w:p>
          <w:p w14:paraId="62185AAB" w14:textId="77777777" w:rsidR="00FD4D85" w:rsidRDefault="00A303D5" w:rsidP="00E67D81">
            <w:r>
              <w:t>MK reported that trainees who have worked in the Barclay practices have given positive feedback, mostly based on the range of experience they received in training e.g. triage, home visits, clinic hours.</w:t>
            </w:r>
          </w:p>
          <w:p w14:paraId="5B5B3DA4" w14:textId="21ED5286" w:rsidR="00FD4D85" w:rsidRDefault="00FD4D85" w:rsidP="00E67D81">
            <w:r>
              <w:t xml:space="preserve">It was noted that if </w:t>
            </w:r>
            <w:r w:rsidR="00AF4D53">
              <w:t xml:space="preserve">a practice becomes a </w:t>
            </w:r>
            <w:r>
              <w:t xml:space="preserve">2C practice </w:t>
            </w:r>
            <w:r w:rsidR="00F57391">
              <w:t xml:space="preserve">they </w:t>
            </w:r>
            <w:r>
              <w:t xml:space="preserve">can no longer be </w:t>
            </w:r>
            <w:r w:rsidR="00F57391">
              <w:t xml:space="preserve">a </w:t>
            </w:r>
            <w:r>
              <w:t>training practice</w:t>
            </w:r>
            <w:r w:rsidR="00AF4D53">
              <w:t>.  It may be possible in the future to consider applications from 2C practices</w:t>
            </w:r>
            <w:r>
              <w:t>.</w:t>
            </w:r>
          </w:p>
          <w:p w14:paraId="5658AF84" w14:textId="79AD21DC" w:rsidR="00A303D5" w:rsidRDefault="00FD4D85" w:rsidP="00E67D81">
            <w:r>
              <w:t>MK</w:t>
            </w:r>
            <w:r w:rsidR="00A303D5">
              <w:t xml:space="preserve"> confirmed that </w:t>
            </w:r>
            <w:r>
              <w:t>w</w:t>
            </w:r>
            <w:r w:rsidR="00A303D5">
              <w:t xml:space="preserve">hilst the Barclay Practice in Glasgow has training status, not all Barclay practices elsewhere will when </w:t>
            </w:r>
            <w:proofErr w:type="gramStart"/>
            <w:r w:rsidR="00A303D5">
              <w:t>acquired</w:t>
            </w:r>
            <w:proofErr w:type="gramEnd"/>
            <w:r w:rsidR="00A303D5">
              <w:t>; training status is not automatic</w:t>
            </w:r>
            <w:r w:rsidR="00AF4D53">
              <w:t>.  A</w:t>
            </w:r>
            <w:r w:rsidR="00A303D5">
              <w:t xml:space="preserve"> visit would be triggered to assess training status suitability. </w:t>
            </w:r>
          </w:p>
          <w:p w14:paraId="23524D39" w14:textId="0C136C77" w:rsidR="00A303D5" w:rsidRPr="00B72EAD" w:rsidRDefault="00A303D5" w:rsidP="00E67D81">
            <w:r>
              <w:t xml:space="preserve">Evidence suggests trainees feel better equipped by the end of their training if they have attended </w:t>
            </w:r>
            <w:r w:rsidR="00FD4D85">
              <w:t>two different practices, though this pattern is different across Scotland</w:t>
            </w:r>
            <w:r w:rsidR="00AF4D53">
              <w:t>.</w:t>
            </w:r>
            <w:r w:rsidR="00FD4D85">
              <w:t xml:space="preserve"> AK noted that the South-East has 2 </w:t>
            </w:r>
            <w:r w:rsidR="00F57391">
              <w:t xml:space="preserve">different </w:t>
            </w:r>
            <w:r w:rsidR="00FD4D85">
              <w:t>practices in ST1 and ST3. HS added that Forth Valley also facilitates the two-practice training, though trainees retain the same Educational Supervisor at both practices to track their training.</w:t>
            </w:r>
          </w:p>
          <w:p w14:paraId="27693742" w14:textId="77777777" w:rsidR="0020191A" w:rsidRPr="0020191A" w:rsidRDefault="0020191A" w:rsidP="00E67D81">
            <w:pPr>
              <w:rPr>
                <w:b/>
              </w:rPr>
            </w:pPr>
          </w:p>
        </w:tc>
        <w:tc>
          <w:tcPr>
            <w:tcW w:w="941" w:type="dxa"/>
          </w:tcPr>
          <w:p w14:paraId="0A79B79F" w14:textId="77777777" w:rsidR="00A9147F" w:rsidRPr="00831731" w:rsidRDefault="00A9147F" w:rsidP="00E67D81">
            <w:pPr>
              <w:rPr>
                <w:b/>
              </w:rPr>
            </w:pPr>
          </w:p>
        </w:tc>
      </w:tr>
      <w:tr w:rsidR="00A9147F" w14:paraId="1C54CC4E" w14:textId="77777777" w:rsidTr="002535E5">
        <w:tc>
          <w:tcPr>
            <w:tcW w:w="846" w:type="dxa"/>
          </w:tcPr>
          <w:p w14:paraId="016157BA" w14:textId="77777777" w:rsidR="00A9147F" w:rsidRDefault="00A9147F" w:rsidP="00E67D81">
            <w:r>
              <w:t>18.2</w:t>
            </w:r>
          </w:p>
        </w:tc>
        <w:tc>
          <w:tcPr>
            <w:tcW w:w="7229" w:type="dxa"/>
          </w:tcPr>
          <w:p w14:paraId="0E6F1C84" w14:textId="77777777" w:rsidR="00A9147F" w:rsidRDefault="00A9147F" w:rsidP="00E67D81">
            <w:r>
              <w:rPr>
                <w:b/>
              </w:rPr>
              <w:t>David Bruce</w:t>
            </w:r>
          </w:p>
          <w:p w14:paraId="57A5B24B" w14:textId="77777777" w:rsidR="00A040CD" w:rsidRDefault="00A040CD" w:rsidP="00E67D81">
            <w:r>
              <w:t>GM formally noted DB’s retirement and thanked him on behalf of the Board for his years of service.</w:t>
            </w:r>
          </w:p>
          <w:p w14:paraId="0AB5D163" w14:textId="77777777" w:rsidR="00A040CD" w:rsidRPr="00A040CD" w:rsidRDefault="00A040CD" w:rsidP="00E67D81"/>
        </w:tc>
        <w:tc>
          <w:tcPr>
            <w:tcW w:w="941" w:type="dxa"/>
          </w:tcPr>
          <w:p w14:paraId="7C2E6E92" w14:textId="77777777" w:rsidR="00A9147F" w:rsidRPr="00831731" w:rsidRDefault="00A9147F" w:rsidP="00E67D81">
            <w:pPr>
              <w:rPr>
                <w:b/>
              </w:rPr>
            </w:pPr>
          </w:p>
        </w:tc>
      </w:tr>
      <w:tr w:rsidR="00831731" w14:paraId="30C519BB" w14:textId="77777777" w:rsidTr="002535E5">
        <w:tc>
          <w:tcPr>
            <w:tcW w:w="846" w:type="dxa"/>
          </w:tcPr>
          <w:p w14:paraId="7C2E8A26" w14:textId="77777777" w:rsidR="00831731" w:rsidRPr="00831731" w:rsidRDefault="009443F4" w:rsidP="00E67D81">
            <w:r>
              <w:t>19.</w:t>
            </w:r>
          </w:p>
        </w:tc>
        <w:tc>
          <w:tcPr>
            <w:tcW w:w="7229" w:type="dxa"/>
          </w:tcPr>
          <w:p w14:paraId="2076CE64" w14:textId="77777777" w:rsidR="00831731" w:rsidRDefault="009443F4" w:rsidP="00E67D81">
            <w:r w:rsidRPr="009443F4">
              <w:rPr>
                <w:b/>
              </w:rPr>
              <w:t>Date of next meeting</w:t>
            </w:r>
          </w:p>
          <w:p w14:paraId="08D88C1A" w14:textId="77777777" w:rsidR="009443F4" w:rsidRDefault="009443F4" w:rsidP="00E67D81">
            <w:r>
              <w:lastRenderedPageBreak/>
              <w:t>The next meeting will be held at 13:30 on Wednesday 4 July 2018 in Room 5, Westport, Edinburgh, with videoconference links.</w:t>
            </w:r>
          </w:p>
          <w:p w14:paraId="768376A4" w14:textId="77777777" w:rsidR="009443F4" w:rsidRPr="009443F4" w:rsidRDefault="009443F4" w:rsidP="00E67D81"/>
        </w:tc>
        <w:tc>
          <w:tcPr>
            <w:tcW w:w="941" w:type="dxa"/>
          </w:tcPr>
          <w:p w14:paraId="2C6B706F" w14:textId="77777777" w:rsidR="00831731" w:rsidRPr="00831731" w:rsidRDefault="00831731" w:rsidP="00E67D81">
            <w:pPr>
              <w:rPr>
                <w:b/>
              </w:rPr>
            </w:pPr>
          </w:p>
        </w:tc>
      </w:tr>
    </w:tbl>
    <w:p w14:paraId="1478F8BF" w14:textId="77777777" w:rsidR="00831731" w:rsidRDefault="00831731" w:rsidP="00E67D81"/>
    <w:p w14:paraId="7FEB7ABE" w14:textId="77777777" w:rsidR="00997E0B" w:rsidRPr="00997E0B" w:rsidRDefault="00997E0B" w:rsidP="00E67D81">
      <w:pPr>
        <w:rPr>
          <w:b/>
        </w:rPr>
      </w:pPr>
      <w:r w:rsidRPr="00997E0B">
        <w:rPr>
          <w:b/>
        </w:rPr>
        <w:t>Actions arising from the meeting</w:t>
      </w:r>
    </w:p>
    <w:tbl>
      <w:tblPr>
        <w:tblStyle w:val="TableGrid"/>
        <w:tblW w:w="0" w:type="auto"/>
        <w:tblLook w:val="04A0" w:firstRow="1" w:lastRow="0" w:firstColumn="1" w:lastColumn="0" w:noHBand="0" w:noVBand="1"/>
      </w:tblPr>
      <w:tblGrid>
        <w:gridCol w:w="988"/>
        <w:gridCol w:w="3572"/>
        <w:gridCol w:w="3232"/>
        <w:gridCol w:w="1224"/>
      </w:tblGrid>
      <w:tr w:rsidR="00997E0B" w:rsidRPr="00997E0B" w14:paraId="674BF7FD" w14:textId="77777777" w:rsidTr="00997E0B">
        <w:tc>
          <w:tcPr>
            <w:tcW w:w="988" w:type="dxa"/>
          </w:tcPr>
          <w:p w14:paraId="07D0D68B" w14:textId="77777777" w:rsidR="00997E0B" w:rsidRPr="00997E0B" w:rsidRDefault="00997E0B" w:rsidP="00E67D81">
            <w:pPr>
              <w:rPr>
                <w:b/>
              </w:rPr>
            </w:pPr>
            <w:r w:rsidRPr="00997E0B">
              <w:rPr>
                <w:b/>
              </w:rPr>
              <w:t>Item no</w:t>
            </w:r>
          </w:p>
        </w:tc>
        <w:tc>
          <w:tcPr>
            <w:tcW w:w="3572" w:type="dxa"/>
          </w:tcPr>
          <w:p w14:paraId="71C34E5C" w14:textId="77777777" w:rsidR="00997E0B" w:rsidRPr="00997E0B" w:rsidRDefault="00997E0B" w:rsidP="00E67D81">
            <w:pPr>
              <w:rPr>
                <w:b/>
              </w:rPr>
            </w:pPr>
            <w:r w:rsidRPr="00997E0B">
              <w:rPr>
                <w:b/>
              </w:rPr>
              <w:t>Item name</w:t>
            </w:r>
          </w:p>
        </w:tc>
        <w:tc>
          <w:tcPr>
            <w:tcW w:w="3232" w:type="dxa"/>
          </w:tcPr>
          <w:p w14:paraId="6CA224A4" w14:textId="77777777" w:rsidR="00997E0B" w:rsidRPr="00997E0B" w:rsidRDefault="00997E0B" w:rsidP="00E67D81">
            <w:pPr>
              <w:rPr>
                <w:b/>
              </w:rPr>
            </w:pPr>
            <w:r w:rsidRPr="00997E0B">
              <w:rPr>
                <w:b/>
              </w:rPr>
              <w:t>Action</w:t>
            </w:r>
          </w:p>
        </w:tc>
        <w:tc>
          <w:tcPr>
            <w:tcW w:w="1224" w:type="dxa"/>
          </w:tcPr>
          <w:p w14:paraId="2364A649" w14:textId="77777777" w:rsidR="00997E0B" w:rsidRPr="00997E0B" w:rsidRDefault="00997E0B" w:rsidP="00E67D81">
            <w:pPr>
              <w:rPr>
                <w:b/>
              </w:rPr>
            </w:pPr>
            <w:r w:rsidRPr="00997E0B">
              <w:rPr>
                <w:b/>
              </w:rPr>
              <w:t>Who</w:t>
            </w:r>
          </w:p>
        </w:tc>
      </w:tr>
      <w:tr w:rsidR="00997E0B" w14:paraId="5CFBCDAC" w14:textId="77777777" w:rsidTr="00997E0B">
        <w:tc>
          <w:tcPr>
            <w:tcW w:w="988" w:type="dxa"/>
          </w:tcPr>
          <w:p w14:paraId="68758AF6" w14:textId="77777777" w:rsidR="00997E0B" w:rsidRDefault="00351BAF" w:rsidP="00E67D81">
            <w:r>
              <w:t>2.</w:t>
            </w:r>
          </w:p>
        </w:tc>
        <w:tc>
          <w:tcPr>
            <w:tcW w:w="3572" w:type="dxa"/>
          </w:tcPr>
          <w:p w14:paraId="0060E859" w14:textId="77777777" w:rsidR="00997E0B" w:rsidRDefault="00351BAF" w:rsidP="00E67D81">
            <w:r>
              <w:t>Minutes of previous meeting</w:t>
            </w:r>
            <w:r w:rsidR="00D30E77">
              <w:t xml:space="preserve"> 20/02/2018</w:t>
            </w:r>
          </w:p>
        </w:tc>
        <w:tc>
          <w:tcPr>
            <w:tcW w:w="3232" w:type="dxa"/>
          </w:tcPr>
          <w:p w14:paraId="20BE3DCE" w14:textId="77777777" w:rsidR="00997E0B" w:rsidRDefault="00351BAF" w:rsidP="00E67D81">
            <w:r>
              <w:t xml:space="preserve">Amend item 6.1 GP </w:t>
            </w:r>
            <w:r w:rsidR="00C25D8B">
              <w:t>second</w:t>
            </w:r>
            <w:r>
              <w:t xml:space="preserve"> last bullet point</w:t>
            </w:r>
          </w:p>
          <w:p w14:paraId="3D55C667" w14:textId="77777777" w:rsidR="00351BAF" w:rsidRDefault="00351BAF" w:rsidP="00E67D81"/>
        </w:tc>
        <w:tc>
          <w:tcPr>
            <w:tcW w:w="1224" w:type="dxa"/>
          </w:tcPr>
          <w:p w14:paraId="1EA938FC" w14:textId="77777777" w:rsidR="00997E0B" w:rsidRDefault="00351BAF" w:rsidP="00E67D81">
            <w:r>
              <w:t>NM</w:t>
            </w:r>
          </w:p>
        </w:tc>
      </w:tr>
      <w:tr w:rsidR="00997E0B" w14:paraId="0366513F" w14:textId="77777777" w:rsidTr="00997E0B">
        <w:tc>
          <w:tcPr>
            <w:tcW w:w="988" w:type="dxa"/>
          </w:tcPr>
          <w:p w14:paraId="430E2D2E" w14:textId="77777777" w:rsidR="00997E0B" w:rsidRDefault="0026760B" w:rsidP="00E67D81">
            <w:r>
              <w:t>9.2</w:t>
            </w:r>
          </w:p>
        </w:tc>
        <w:tc>
          <w:tcPr>
            <w:tcW w:w="3572" w:type="dxa"/>
          </w:tcPr>
          <w:p w14:paraId="11E8148E" w14:textId="77777777" w:rsidR="00997E0B" w:rsidRDefault="0026760B" w:rsidP="00E67D81">
            <w:r>
              <w:t>Public Health</w:t>
            </w:r>
          </w:p>
        </w:tc>
        <w:tc>
          <w:tcPr>
            <w:tcW w:w="3232" w:type="dxa"/>
          </w:tcPr>
          <w:p w14:paraId="0F695312" w14:textId="77777777" w:rsidR="00997E0B" w:rsidRDefault="0026760B" w:rsidP="00E67D81">
            <w:r>
              <w:t xml:space="preserve">To relay feedback on Non-Medic Appointment Conditions and make any necessary changes </w:t>
            </w:r>
          </w:p>
        </w:tc>
        <w:tc>
          <w:tcPr>
            <w:tcW w:w="1224" w:type="dxa"/>
          </w:tcPr>
          <w:p w14:paraId="56A497F4" w14:textId="77777777" w:rsidR="00997E0B" w:rsidRDefault="00AF4D53" w:rsidP="00E67D81">
            <w:r>
              <w:t xml:space="preserve">GM, </w:t>
            </w:r>
            <w:r w:rsidR="0026760B">
              <w:t>ES, EH</w:t>
            </w:r>
          </w:p>
        </w:tc>
      </w:tr>
      <w:tr w:rsidR="00997E0B" w14:paraId="31E49982" w14:textId="77777777" w:rsidTr="00997E0B">
        <w:tc>
          <w:tcPr>
            <w:tcW w:w="988" w:type="dxa"/>
          </w:tcPr>
          <w:p w14:paraId="07479D0E" w14:textId="77777777" w:rsidR="00997E0B" w:rsidRDefault="00190101" w:rsidP="00E67D81">
            <w:r>
              <w:t>15.1</w:t>
            </w:r>
          </w:p>
        </w:tc>
        <w:tc>
          <w:tcPr>
            <w:tcW w:w="3572" w:type="dxa"/>
          </w:tcPr>
          <w:p w14:paraId="6160DA48" w14:textId="77777777" w:rsidR="00190101" w:rsidRPr="00190101" w:rsidRDefault="00190101" w:rsidP="00190101">
            <w:r w:rsidRPr="00190101">
              <w:t>Setting a Standard for GP Training in Scotland</w:t>
            </w:r>
          </w:p>
          <w:p w14:paraId="5BA2DED6" w14:textId="77777777" w:rsidR="00997E0B" w:rsidRPr="00190101" w:rsidRDefault="00997E0B" w:rsidP="00E67D81"/>
        </w:tc>
        <w:tc>
          <w:tcPr>
            <w:tcW w:w="3232" w:type="dxa"/>
          </w:tcPr>
          <w:p w14:paraId="124B9A0D" w14:textId="77777777" w:rsidR="00997E0B" w:rsidRDefault="00190101" w:rsidP="00E67D81">
            <w:r>
              <w:t>Individual feedback to CL re RCGP supporting NES</w:t>
            </w:r>
          </w:p>
        </w:tc>
        <w:tc>
          <w:tcPr>
            <w:tcW w:w="1224" w:type="dxa"/>
          </w:tcPr>
          <w:p w14:paraId="7961A42F" w14:textId="77777777" w:rsidR="00997E0B" w:rsidRDefault="00190101" w:rsidP="00E67D81">
            <w:r>
              <w:t>ALL</w:t>
            </w:r>
          </w:p>
        </w:tc>
      </w:tr>
    </w:tbl>
    <w:p w14:paraId="29E1E293" w14:textId="77777777" w:rsidR="00997E0B" w:rsidRPr="00E67D81" w:rsidRDefault="00997E0B" w:rsidP="00E67D81"/>
    <w:sectPr w:rsidR="00997E0B" w:rsidRPr="00E67D81">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21F21" w14:textId="77777777" w:rsidR="00AC3F35" w:rsidRDefault="00AC3F35" w:rsidP="00C81E19">
      <w:pPr>
        <w:spacing w:after="0" w:line="240" w:lineRule="auto"/>
      </w:pPr>
      <w:r>
        <w:separator/>
      </w:r>
    </w:p>
  </w:endnote>
  <w:endnote w:type="continuationSeparator" w:id="0">
    <w:p w14:paraId="039C2E6E" w14:textId="77777777" w:rsidR="00AC3F35" w:rsidRDefault="00AC3F35" w:rsidP="00C81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2339723"/>
      <w:docPartObj>
        <w:docPartGallery w:val="Page Numbers (Bottom of Page)"/>
        <w:docPartUnique/>
      </w:docPartObj>
    </w:sdtPr>
    <w:sdtEndPr>
      <w:rPr>
        <w:noProof/>
      </w:rPr>
    </w:sdtEndPr>
    <w:sdtContent>
      <w:p w14:paraId="5D02C409" w14:textId="2E2EBE50" w:rsidR="001C327C" w:rsidRDefault="001C327C">
        <w:pPr>
          <w:pStyle w:val="Footer"/>
          <w:jc w:val="right"/>
        </w:pPr>
        <w:r>
          <w:fldChar w:fldCharType="begin"/>
        </w:r>
        <w:r>
          <w:instrText xml:space="preserve"> PAGE   \* MERGEFORMAT </w:instrText>
        </w:r>
        <w:r>
          <w:fldChar w:fldCharType="separate"/>
        </w:r>
        <w:r w:rsidR="005156AD">
          <w:rPr>
            <w:noProof/>
          </w:rPr>
          <w:t>4</w:t>
        </w:r>
        <w:r>
          <w:rPr>
            <w:noProof/>
          </w:rPr>
          <w:fldChar w:fldCharType="end"/>
        </w:r>
      </w:p>
    </w:sdtContent>
  </w:sdt>
  <w:p w14:paraId="4E276E9A" w14:textId="77777777" w:rsidR="001C327C" w:rsidRDefault="001C32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303AB" w14:textId="77777777" w:rsidR="00AC3F35" w:rsidRDefault="00AC3F35" w:rsidP="00C81E19">
      <w:pPr>
        <w:spacing w:after="0" w:line="240" w:lineRule="auto"/>
      </w:pPr>
      <w:r>
        <w:separator/>
      </w:r>
    </w:p>
  </w:footnote>
  <w:footnote w:type="continuationSeparator" w:id="0">
    <w:p w14:paraId="1B2B7E78" w14:textId="77777777" w:rsidR="00AC3F35" w:rsidRDefault="00AC3F35" w:rsidP="00C81E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5DC6E" w14:textId="4E6646B2" w:rsidR="005156AD" w:rsidRPr="005156AD" w:rsidRDefault="005156AD" w:rsidP="005156AD">
    <w:pPr>
      <w:pStyle w:val="Header"/>
      <w:jc w:val="right"/>
      <w:rPr>
        <w:b/>
      </w:rPr>
    </w:pPr>
  </w:p>
  <w:p w14:paraId="51970427" w14:textId="2FC78DDB" w:rsidR="001C327C" w:rsidRDefault="001C3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50AF4"/>
    <w:multiLevelType w:val="hybridMultilevel"/>
    <w:tmpl w:val="DA906D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1A16A2"/>
    <w:multiLevelType w:val="hybridMultilevel"/>
    <w:tmpl w:val="0C08F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3E6B32"/>
    <w:multiLevelType w:val="hybridMultilevel"/>
    <w:tmpl w:val="6AD841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51E22E7"/>
    <w:multiLevelType w:val="hybridMultilevel"/>
    <w:tmpl w:val="677EA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611188F"/>
    <w:multiLevelType w:val="hybridMultilevel"/>
    <w:tmpl w:val="D07EE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1B218D"/>
    <w:multiLevelType w:val="hybridMultilevel"/>
    <w:tmpl w:val="C2EA1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7751C5"/>
    <w:multiLevelType w:val="hybridMultilevel"/>
    <w:tmpl w:val="98486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491355"/>
    <w:multiLevelType w:val="hybridMultilevel"/>
    <w:tmpl w:val="8CAE9B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E7F4056"/>
    <w:multiLevelType w:val="hybridMultilevel"/>
    <w:tmpl w:val="5F1404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F559C7"/>
    <w:multiLevelType w:val="hybridMultilevel"/>
    <w:tmpl w:val="CE58A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3B45573"/>
    <w:multiLevelType w:val="hybridMultilevel"/>
    <w:tmpl w:val="EBC2F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673F22"/>
    <w:multiLevelType w:val="hybridMultilevel"/>
    <w:tmpl w:val="53DEBB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8D527C3"/>
    <w:multiLevelType w:val="hybridMultilevel"/>
    <w:tmpl w:val="59742A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C685ACF"/>
    <w:multiLevelType w:val="hybridMultilevel"/>
    <w:tmpl w:val="FB929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AE1E0F"/>
    <w:multiLevelType w:val="hybridMultilevel"/>
    <w:tmpl w:val="DF00B0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2B4DEB"/>
    <w:multiLevelType w:val="hybridMultilevel"/>
    <w:tmpl w:val="DD164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0"/>
  </w:num>
  <w:num w:numId="4">
    <w:abstractNumId w:val="12"/>
  </w:num>
  <w:num w:numId="5">
    <w:abstractNumId w:val="11"/>
  </w:num>
  <w:num w:numId="6">
    <w:abstractNumId w:val="5"/>
  </w:num>
  <w:num w:numId="7">
    <w:abstractNumId w:val="6"/>
  </w:num>
  <w:num w:numId="8">
    <w:abstractNumId w:val="4"/>
  </w:num>
  <w:num w:numId="9">
    <w:abstractNumId w:val="1"/>
  </w:num>
  <w:num w:numId="10">
    <w:abstractNumId w:val="14"/>
  </w:num>
  <w:num w:numId="11">
    <w:abstractNumId w:val="15"/>
  </w:num>
  <w:num w:numId="12">
    <w:abstractNumId w:val="8"/>
  </w:num>
  <w:num w:numId="13">
    <w:abstractNumId w:val="9"/>
  </w:num>
  <w:num w:numId="14">
    <w:abstractNumId w:val="3"/>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D81"/>
    <w:rsid w:val="000106E3"/>
    <w:rsid w:val="00010C5E"/>
    <w:rsid w:val="000130DC"/>
    <w:rsid w:val="000300A8"/>
    <w:rsid w:val="00047714"/>
    <w:rsid w:val="00067853"/>
    <w:rsid w:val="0007148C"/>
    <w:rsid w:val="000736A9"/>
    <w:rsid w:val="000A4246"/>
    <w:rsid w:val="000A5773"/>
    <w:rsid w:val="000B1BAB"/>
    <w:rsid w:val="000C3004"/>
    <w:rsid w:val="000C3249"/>
    <w:rsid w:val="000C42BB"/>
    <w:rsid w:val="000C6377"/>
    <w:rsid w:val="000D0040"/>
    <w:rsid w:val="000D6ACE"/>
    <w:rsid w:val="000E0719"/>
    <w:rsid w:val="000E3E0C"/>
    <w:rsid w:val="000F1C74"/>
    <w:rsid w:val="001073E7"/>
    <w:rsid w:val="00114456"/>
    <w:rsid w:val="00115697"/>
    <w:rsid w:val="001300A7"/>
    <w:rsid w:val="001317E2"/>
    <w:rsid w:val="001352CD"/>
    <w:rsid w:val="00146495"/>
    <w:rsid w:val="00152E1B"/>
    <w:rsid w:val="00172AE1"/>
    <w:rsid w:val="00183E86"/>
    <w:rsid w:val="00190101"/>
    <w:rsid w:val="001A5F8E"/>
    <w:rsid w:val="001A6E3F"/>
    <w:rsid w:val="001B32C1"/>
    <w:rsid w:val="001C327C"/>
    <w:rsid w:val="001C54B4"/>
    <w:rsid w:val="001C6242"/>
    <w:rsid w:val="001D3279"/>
    <w:rsid w:val="001D4F1F"/>
    <w:rsid w:val="002016F7"/>
    <w:rsid w:val="0020191A"/>
    <w:rsid w:val="00213963"/>
    <w:rsid w:val="002264F2"/>
    <w:rsid w:val="002270C1"/>
    <w:rsid w:val="00227139"/>
    <w:rsid w:val="002535E5"/>
    <w:rsid w:val="00257872"/>
    <w:rsid w:val="002617EB"/>
    <w:rsid w:val="0026760B"/>
    <w:rsid w:val="00272529"/>
    <w:rsid w:val="00293790"/>
    <w:rsid w:val="002B7D54"/>
    <w:rsid w:val="002C23BA"/>
    <w:rsid w:val="002F440E"/>
    <w:rsid w:val="00314A34"/>
    <w:rsid w:val="003200AD"/>
    <w:rsid w:val="003426AC"/>
    <w:rsid w:val="00342A22"/>
    <w:rsid w:val="00351BAF"/>
    <w:rsid w:val="003718F2"/>
    <w:rsid w:val="00376471"/>
    <w:rsid w:val="00391849"/>
    <w:rsid w:val="00395D57"/>
    <w:rsid w:val="003A2B54"/>
    <w:rsid w:val="003D3D26"/>
    <w:rsid w:val="003D4156"/>
    <w:rsid w:val="003E3943"/>
    <w:rsid w:val="00400815"/>
    <w:rsid w:val="0041521D"/>
    <w:rsid w:val="00422F75"/>
    <w:rsid w:val="004307D3"/>
    <w:rsid w:val="00430F16"/>
    <w:rsid w:val="00434476"/>
    <w:rsid w:val="00460E06"/>
    <w:rsid w:val="004831F0"/>
    <w:rsid w:val="004A31E4"/>
    <w:rsid w:val="004C67C5"/>
    <w:rsid w:val="004D3CA6"/>
    <w:rsid w:val="0050275D"/>
    <w:rsid w:val="005156AD"/>
    <w:rsid w:val="00532F92"/>
    <w:rsid w:val="00535497"/>
    <w:rsid w:val="00545002"/>
    <w:rsid w:val="00553D5D"/>
    <w:rsid w:val="00563432"/>
    <w:rsid w:val="00586628"/>
    <w:rsid w:val="00591F52"/>
    <w:rsid w:val="005C4893"/>
    <w:rsid w:val="005E5123"/>
    <w:rsid w:val="005E5923"/>
    <w:rsid w:val="006032E4"/>
    <w:rsid w:val="00604725"/>
    <w:rsid w:val="00611476"/>
    <w:rsid w:val="00615704"/>
    <w:rsid w:val="00634013"/>
    <w:rsid w:val="006378C0"/>
    <w:rsid w:val="00652FBE"/>
    <w:rsid w:val="0065568A"/>
    <w:rsid w:val="0065604D"/>
    <w:rsid w:val="00671266"/>
    <w:rsid w:val="0067304A"/>
    <w:rsid w:val="006739DA"/>
    <w:rsid w:val="006A775A"/>
    <w:rsid w:val="006B7EFF"/>
    <w:rsid w:val="006C47E8"/>
    <w:rsid w:val="0070052E"/>
    <w:rsid w:val="00702B83"/>
    <w:rsid w:val="007140C9"/>
    <w:rsid w:val="00717592"/>
    <w:rsid w:val="007357E0"/>
    <w:rsid w:val="007424D6"/>
    <w:rsid w:val="007461E3"/>
    <w:rsid w:val="00765891"/>
    <w:rsid w:val="007B0375"/>
    <w:rsid w:val="007C74C0"/>
    <w:rsid w:val="007D6DEB"/>
    <w:rsid w:val="007F7A69"/>
    <w:rsid w:val="00802D32"/>
    <w:rsid w:val="008252F6"/>
    <w:rsid w:val="00831186"/>
    <w:rsid w:val="00831731"/>
    <w:rsid w:val="008A1409"/>
    <w:rsid w:val="008A53F6"/>
    <w:rsid w:val="008A57A8"/>
    <w:rsid w:val="009171BC"/>
    <w:rsid w:val="009206CD"/>
    <w:rsid w:val="009443F4"/>
    <w:rsid w:val="009561DA"/>
    <w:rsid w:val="00957323"/>
    <w:rsid w:val="00997E0B"/>
    <w:rsid w:val="009A3008"/>
    <w:rsid w:val="009C0B02"/>
    <w:rsid w:val="009D0018"/>
    <w:rsid w:val="009D30EC"/>
    <w:rsid w:val="009F2C63"/>
    <w:rsid w:val="00A040CD"/>
    <w:rsid w:val="00A21015"/>
    <w:rsid w:val="00A303D5"/>
    <w:rsid w:val="00A42562"/>
    <w:rsid w:val="00A64A93"/>
    <w:rsid w:val="00A70E07"/>
    <w:rsid w:val="00A73F37"/>
    <w:rsid w:val="00A9147F"/>
    <w:rsid w:val="00AB42EE"/>
    <w:rsid w:val="00AC3F35"/>
    <w:rsid w:val="00AF4D53"/>
    <w:rsid w:val="00B07660"/>
    <w:rsid w:val="00B17BA6"/>
    <w:rsid w:val="00B45100"/>
    <w:rsid w:val="00B45AAF"/>
    <w:rsid w:val="00B528C9"/>
    <w:rsid w:val="00B62BF2"/>
    <w:rsid w:val="00B64647"/>
    <w:rsid w:val="00B66054"/>
    <w:rsid w:val="00B72C86"/>
    <w:rsid w:val="00B72EAD"/>
    <w:rsid w:val="00BA1D83"/>
    <w:rsid w:val="00BB245D"/>
    <w:rsid w:val="00BB2BAC"/>
    <w:rsid w:val="00BB660D"/>
    <w:rsid w:val="00BD630F"/>
    <w:rsid w:val="00BF373E"/>
    <w:rsid w:val="00BF5901"/>
    <w:rsid w:val="00C00275"/>
    <w:rsid w:val="00C0122C"/>
    <w:rsid w:val="00C05320"/>
    <w:rsid w:val="00C10C0E"/>
    <w:rsid w:val="00C2355C"/>
    <w:rsid w:val="00C25D8B"/>
    <w:rsid w:val="00C37A78"/>
    <w:rsid w:val="00C40800"/>
    <w:rsid w:val="00C4613F"/>
    <w:rsid w:val="00C772E9"/>
    <w:rsid w:val="00C776A0"/>
    <w:rsid w:val="00C81E19"/>
    <w:rsid w:val="00C97037"/>
    <w:rsid w:val="00CC6D62"/>
    <w:rsid w:val="00CD5DC2"/>
    <w:rsid w:val="00CE0334"/>
    <w:rsid w:val="00CF38A3"/>
    <w:rsid w:val="00CF4191"/>
    <w:rsid w:val="00D0773D"/>
    <w:rsid w:val="00D234E9"/>
    <w:rsid w:val="00D30E77"/>
    <w:rsid w:val="00D468F8"/>
    <w:rsid w:val="00D518D0"/>
    <w:rsid w:val="00D60E0D"/>
    <w:rsid w:val="00D6623B"/>
    <w:rsid w:val="00D75A7A"/>
    <w:rsid w:val="00D8794E"/>
    <w:rsid w:val="00DB44DD"/>
    <w:rsid w:val="00DD72C8"/>
    <w:rsid w:val="00DF2405"/>
    <w:rsid w:val="00DF6DE3"/>
    <w:rsid w:val="00E33B6E"/>
    <w:rsid w:val="00E43BCD"/>
    <w:rsid w:val="00E67D81"/>
    <w:rsid w:val="00E83ABC"/>
    <w:rsid w:val="00E92244"/>
    <w:rsid w:val="00E9666C"/>
    <w:rsid w:val="00E972BB"/>
    <w:rsid w:val="00EA536E"/>
    <w:rsid w:val="00ED0637"/>
    <w:rsid w:val="00F21E3B"/>
    <w:rsid w:val="00F22586"/>
    <w:rsid w:val="00F53DB0"/>
    <w:rsid w:val="00F57391"/>
    <w:rsid w:val="00F86390"/>
    <w:rsid w:val="00F90617"/>
    <w:rsid w:val="00F95276"/>
    <w:rsid w:val="00FA6753"/>
    <w:rsid w:val="00FB4C64"/>
    <w:rsid w:val="00FD4D85"/>
    <w:rsid w:val="00FE1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3CCD4B"/>
  <w15:chartTrackingRefBased/>
  <w15:docId w15:val="{1158D4CA-06EC-4FEB-999C-67DEA1014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1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5F8E"/>
    <w:pPr>
      <w:ind w:left="720"/>
      <w:contextualSpacing/>
    </w:pPr>
  </w:style>
  <w:style w:type="paragraph" w:styleId="Header">
    <w:name w:val="header"/>
    <w:basedOn w:val="Normal"/>
    <w:link w:val="HeaderChar"/>
    <w:uiPriority w:val="99"/>
    <w:unhideWhenUsed/>
    <w:rsid w:val="00C81E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1E19"/>
  </w:style>
  <w:style w:type="paragraph" w:styleId="Footer">
    <w:name w:val="footer"/>
    <w:basedOn w:val="Normal"/>
    <w:link w:val="FooterChar"/>
    <w:uiPriority w:val="99"/>
    <w:unhideWhenUsed/>
    <w:rsid w:val="00C81E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1E19"/>
  </w:style>
  <w:style w:type="paragraph" w:styleId="BalloonText">
    <w:name w:val="Balloon Text"/>
    <w:basedOn w:val="Normal"/>
    <w:link w:val="BalloonTextChar"/>
    <w:uiPriority w:val="99"/>
    <w:semiHidden/>
    <w:unhideWhenUsed/>
    <w:rsid w:val="003A2B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B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471027">
      <w:bodyDiv w:val="1"/>
      <w:marLeft w:val="0"/>
      <w:marRight w:val="0"/>
      <w:marTop w:val="0"/>
      <w:marBottom w:val="0"/>
      <w:divBdr>
        <w:top w:val="none" w:sz="0" w:space="0" w:color="auto"/>
        <w:left w:val="none" w:sz="0" w:space="0" w:color="auto"/>
        <w:bottom w:val="none" w:sz="0" w:space="0" w:color="auto"/>
        <w:right w:val="none" w:sz="0" w:space="0" w:color="auto"/>
      </w:divBdr>
    </w:div>
    <w:div w:id="114165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FFC05A83E2654DB8D35E0295635A35" ma:contentTypeVersion="4" ma:contentTypeDescription="Create a new document." ma:contentTypeScope="" ma:versionID="93f81a2d90474213c10f180fb57d3ec1">
  <xsd:schema xmlns:xsd="http://www.w3.org/2001/XMLSchema" xmlns:xs="http://www.w3.org/2001/XMLSchema" xmlns:p="http://schemas.microsoft.com/office/2006/metadata/properties" xmlns:ns2="e70b8b48-43ed-451b-b6dd-f5d0581de19d" xmlns:ns3="5549f3f6-b7db-40ce-a15f-c10d2fdae267" targetNamespace="http://schemas.microsoft.com/office/2006/metadata/properties" ma:root="true" ma:fieldsID="cddfe0f28df4425da88b3cf79af12dc2" ns2:_="" ns3:_="">
    <xsd:import namespace="e70b8b48-43ed-451b-b6dd-f5d0581de19d"/>
    <xsd:import namespace="5549f3f6-b7db-40ce-a15f-c10d2fdae2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0b8b48-43ed-451b-b6dd-f5d0581de19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CA108-7DB8-474A-A9CC-B99A8E79E7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0b8b48-43ed-451b-b6dd-f5d0581de19d"/>
    <ds:schemaRef ds:uri="5549f3f6-b7db-40ce-a15f-c10d2fdae2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5475AE-1C2E-4C8B-8C06-B0D0FEA69C51}">
  <ds:schemaRefs>
    <ds:schemaRef ds:uri="http://purl.org/dc/elements/1.1/"/>
    <ds:schemaRef ds:uri="http://schemas.microsoft.com/office/2006/metadata/properties"/>
    <ds:schemaRef ds:uri="http://purl.org/dc/terms/"/>
    <ds:schemaRef ds:uri="e70b8b48-43ed-451b-b6dd-f5d0581de19d"/>
    <ds:schemaRef ds:uri="http://schemas.microsoft.com/office/2006/documentManagement/types"/>
    <ds:schemaRef ds:uri="http://schemas.microsoft.com/office/infopath/2007/PartnerControls"/>
    <ds:schemaRef ds:uri="http://schemas.openxmlformats.org/package/2006/metadata/core-properties"/>
    <ds:schemaRef ds:uri="5549f3f6-b7db-40ce-a15f-c10d2fdae267"/>
    <ds:schemaRef ds:uri="http://www.w3.org/XML/1998/namespace"/>
    <ds:schemaRef ds:uri="http://purl.org/dc/dcmitype/"/>
  </ds:schemaRefs>
</ds:datastoreItem>
</file>

<file path=customXml/itemProps3.xml><?xml version="1.0" encoding="utf-8"?>
<ds:datastoreItem xmlns:ds="http://schemas.openxmlformats.org/officeDocument/2006/customXml" ds:itemID="{AB68CAFA-5BF2-4500-BCC0-669BB348E705}">
  <ds:schemaRefs>
    <ds:schemaRef ds:uri="http://schemas.microsoft.com/sharepoint/v3/contenttype/forms"/>
  </ds:schemaRefs>
</ds:datastoreItem>
</file>

<file path=customXml/itemProps4.xml><?xml version="1.0" encoding="utf-8"?>
<ds:datastoreItem xmlns:ds="http://schemas.openxmlformats.org/officeDocument/2006/customXml" ds:itemID="{D31950F4-4EDD-4300-8B61-6A5DBD8B0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2411</Words>
  <Characters>13743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Mercer</dc:creator>
  <cp:keywords/>
  <dc:description/>
  <cp:lastModifiedBy>Helen McIntosh</cp:lastModifiedBy>
  <cp:revision>2</cp:revision>
  <cp:lastPrinted>2018-06-26T13:50:00Z</cp:lastPrinted>
  <dcterms:created xsi:type="dcterms:W3CDTF">2019-07-15T14:24:00Z</dcterms:created>
  <dcterms:modified xsi:type="dcterms:W3CDTF">2019-07-15T14:24:00Z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0x0101003DFFC05A83E2654DB8D35E0295635A35</vt:lpwstr>
  </property>
</Properties>
</file>