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7190" w14:textId="77777777" w:rsidR="003041F2" w:rsidRPr="004D76DE" w:rsidRDefault="005F0B7F" w:rsidP="0A5382B3">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bookmarkStart w:id="0" w:name="_GoBack"/>
      <w:bookmarkEnd w:id="0"/>
      <w:r>
        <w:rPr>
          <w:rFonts w:ascii="Calibri" w:eastAsia="Calibri" w:hAnsi="Calibri" w:cs="Calibri"/>
          <w:b/>
          <w:bCs/>
          <w:sz w:val="24"/>
          <w:szCs w:val="24"/>
        </w:rPr>
        <w:t xml:space="preserve">Minutes of the </w:t>
      </w:r>
      <w:r w:rsidR="0A5382B3" w:rsidRPr="0A5382B3">
        <w:rPr>
          <w:rFonts w:ascii="Calibri" w:eastAsia="Calibri" w:hAnsi="Calibri" w:cs="Calibri"/>
          <w:b/>
          <w:bCs/>
          <w:sz w:val="24"/>
          <w:szCs w:val="24"/>
        </w:rPr>
        <w:t xml:space="preserve">Mental Health Specialty Training Board meeting held on Monday 03 </w:t>
      </w:r>
      <w:r w:rsidR="0049455B">
        <w:rPr>
          <w:rFonts w:ascii="Calibri" w:eastAsia="Calibri" w:hAnsi="Calibri" w:cs="Calibri"/>
          <w:b/>
          <w:bCs/>
          <w:sz w:val="24"/>
          <w:szCs w:val="24"/>
        </w:rPr>
        <w:t>Dec</w:t>
      </w:r>
      <w:r w:rsidR="0A5382B3" w:rsidRPr="0A5382B3">
        <w:rPr>
          <w:rFonts w:ascii="Calibri" w:eastAsia="Calibri" w:hAnsi="Calibri" w:cs="Calibri"/>
          <w:b/>
          <w:bCs/>
          <w:sz w:val="24"/>
          <w:szCs w:val="24"/>
        </w:rPr>
        <w:t xml:space="preserve">ember 2018, at 10.45am, </w:t>
      </w:r>
      <w:r>
        <w:rPr>
          <w:rFonts w:ascii="Calibri" w:eastAsia="Calibri" w:hAnsi="Calibri" w:cs="Calibri"/>
          <w:b/>
          <w:bCs/>
          <w:sz w:val="24"/>
          <w:szCs w:val="24"/>
        </w:rPr>
        <w:t xml:space="preserve">in </w:t>
      </w:r>
      <w:r w:rsidR="0A5382B3" w:rsidRPr="0A5382B3">
        <w:rPr>
          <w:rFonts w:ascii="Calibri" w:eastAsia="Calibri" w:hAnsi="Calibri" w:cs="Calibri"/>
          <w:b/>
          <w:bCs/>
          <w:sz w:val="24"/>
          <w:szCs w:val="24"/>
        </w:rPr>
        <w:t xml:space="preserve">Room </w:t>
      </w:r>
      <w:r w:rsidR="0049455B">
        <w:rPr>
          <w:rFonts w:ascii="Calibri" w:eastAsia="Calibri" w:hAnsi="Calibri" w:cs="Calibri"/>
          <w:b/>
          <w:bCs/>
          <w:sz w:val="24"/>
          <w:szCs w:val="24"/>
        </w:rPr>
        <w:t>5</w:t>
      </w:r>
      <w:r w:rsidR="0A5382B3" w:rsidRPr="0A5382B3">
        <w:rPr>
          <w:rFonts w:ascii="Calibri" w:eastAsia="Calibri" w:hAnsi="Calibri" w:cs="Calibri"/>
          <w:b/>
          <w:bCs/>
          <w:sz w:val="24"/>
          <w:szCs w:val="24"/>
        </w:rPr>
        <w:t xml:space="preserve">, </w:t>
      </w:r>
      <w:r w:rsidR="0049455B">
        <w:rPr>
          <w:rFonts w:ascii="Calibri" w:eastAsia="Calibri" w:hAnsi="Calibri" w:cs="Calibri"/>
          <w:b/>
          <w:bCs/>
          <w:sz w:val="24"/>
          <w:szCs w:val="24"/>
        </w:rPr>
        <w:t>2 Central Quay</w:t>
      </w:r>
      <w:r w:rsidR="0A5382B3" w:rsidRPr="0A5382B3">
        <w:rPr>
          <w:rFonts w:ascii="Calibri" w:eastAsia="Calibri" w:hAnsi="Calibri" w:cs="Calibri"/>
          <w:b/>
          <w:bCs/>
          <w:sz w:val="24"/>
          <w:szCs w:val="24"/>
        </w:rPr>
        <w:t xml:space="preserve">, </w:t>
      </w:r>
      <w:r w:rsidR="0049455B">
        <w:rPr>
          <w:rFonts w:ascii="Calibri" w:eastAsia="Calibri" w:hAnsi="Calibri" w:cs="Calibri"/>
          <w:b/>
          <w:bCs/>
          <w:sz w:val="24"/>
          <w:szCs w:val="24"/>
        </w:rPr>
        <w:t>Glasgow</w:t>
      </w:r>
    </w:p>
    <w:p w14:paraId="22D17BC1"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598557CE"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6B86589E" w14:textId="77777777" w:rsidR="005F0B7F" w:rsidRDefault="005F0B7F"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 xml:space="preserve">Present: </w:t>
      </w:r>
      <w:r>
        <w:rPr>
          <w:rFonts w:ascii="Calibri" w:hAnsi="Calibri" w:cs="Calibri"/>
          <w:bCs/>
          <w:sz w:val="22"/>
          <w:szCs w:val="22"/>
        </w:rPr>
        <w:t xml:space="preserve">Rhiannon Pugh (RP) Chair, Daniel Bennett (DB), John Crichton (JC), </w:t>
      </w:r>
      <w:r w:rsidR="00361FCA">
        <w:rPr>
          <w:rFonts w:ascii="Calibri" w:hAnsi="Calibri" w:cs="Calibri"/>
          <w:bCs/>
          <w:sz w:val="22"/>
          <w:szCs w:val="22"/>
        </w:rPr>
        <w:t xml:space="preserve">Fiona Duncan (FD), </w:t>
      </w:r>
      <w:r>
        <w:rPr>
          <w:rFonts w:ascii="Calibri" w:hAnsi="Calibri" w:cs="Calibri"/>
          <w:bCs/>
          <w:sz w:val="22"/>
          <w:szCs w:val="22"/>
        </w:rPr>
        <w:t>Euan Easton (EE), Nupur Gandhi (NG), Helen Goode (HG), Darragh Hamilton (DH), Rekha Hegde (RH), Claire Langridge (CL), Ronald MacVicar (RMV), Dawn Mann (DM), Alice McGrath (AMG), Seamus McNulty (SMN), Helen Millar (HM), Dianne Morrison (DM), Norman Nuttall (NN), Jackie Picket (JP), Stuart Ritchie (SR), Les Scott (LS), Karen Shearer (KS), Chris Sheridan (CS), John Taylor (JT), Andrea Williams (AW)</w:t>
      </w:r>
    </w:p>
    <w:p w14:paraId="1C029CFD" w14:textId="77777777" w:rsidR="005F0B7F" w:rsidRDefault="005F0B7F" w:rsidP="000135A8">
      <w:pPr>
        <w:tabs>
          <w:tab w:val="left" w:pos="567"/>
          <w:tab w:val="left" w:pos="1134"/>
          <w:tab w:val="left" w:pos="1701"/>
          <w:tab w:val="left" w:pos="2268"/>
          <w:tab w:val="right" w:pos="9072"/>
        </w:tabs>
        <w:rPr>
          <w:rFonts w:ascii="Calibri" w:hAnsi="Calibri" w:cs="Calibri"/>
          <w:bCs/>
          <w:sz w:val="22"/>
          <w:szCs w:val="22"/>
        </w:rPr>
      </w:pPr>
    </w:p>
    <w:p w14:paraId="2B4D457E" w14:textId="2BEF1CF5" w:rsidR="005F0B7F" w:rsidRPr="005F0B7F" w:rsidRDefault="45DD05F8" w:rsidP="45DD05F8">
      <w:pPr>
        <w:tabs>
          <w:tab w:val="left" w:pos="567"/>
          <w:tab w:val="left" w:pos="1134"/>
          <w:tab w:val="left" w:pos="1701"/>
          <w:tab w:val="left" w:pos="2268"/>
          <w:tab w:val="right" w:pos="9072"/>
        </w:tabs>
        <w:rPr>
          <w:rFonts w:ascii="Calibri" w:hAnsi="Calibri" w:cs="Calibri"/>
          <w:sz w:val="22"/>
          <w:szCs w:val="22"/>
        </w:rPr>
      </w:pPr>
      <w:r w:rsidRPr="45DD05F8">
        <w:rPr>
          <w:rFonts w:ascii="Calibri" w:hAnsi="Calibri" w:cs="Calibri"/>
          <w:b/>
          <w:bCs/>
          <w:sz w:val="22"/>
          <w:szCs w:val="22"/>
        </w:rPr>
        <w:t>Apologies</w:t>
      </w:r>
      <w:r w:rsidRPr="45DD05F8">
        <w:rPr>
          <w:rFonts w:ascii="Calibri" w:hAnsi="Calibri" w:cs="Calibri"/>
          <w:sz w:val="22"/>
          <w:szCs w:val="22"/>
        </w:rPr>
        <w:t>: Jim Crabb (</w:t>
      </w:r>
      <w:proofErr w:type="spellStart"/>
      <w:r w:rsidRPr="45DD05F8">
        <w:rPr>
          <w:rFonts w:ascii="Calibri" w:hAnsi="Calibri" w:cs="Calibri"/>
          <w:sz w:val="22"/>
          <w:szCs w:val="22"/>
        </w:rPr>
        <w:t>JCr</w:t>
      </w:r>
      <w:proofErr w:type="spellEnd"/>
      <w:r w:rsidRPr="45DD05F8">
        <w:rPr>
          <w:rFonts w:ascii="Calibri" w:hAnsi="Calibri" w:cs="Calibri"/>
          <w:sz w:val="22"/>
          <w:szCs w:val="22"/>
        </w:rPr>
        <w:t>), Iain Fergie (IF), Ihsan Kader (IK), Rowan Parks (</w:t>
      </w:r>
      <w:proofErr w:type="spellStart"/>
      <w:r w:rsidRPr="45DD05F8">
        <w:rPr>
          <w:rFonts w:ascii="Calibri" w:hAnsi="Calibri" w:cs="Calibri"/>
          <w:sz w:val="22"/>
          <w:szCs w:val="22"/>
        </w:rPr>
        <w:t>RPa</w:t>
      </w:r>
      <w:proofErr w:type="spellEnd"/>
      <w:r w:rsidRPr="45DD05F8">
        <w:rPr>
          <w:rFonts w:ascii="Calibri" w:hAnsi="Calibri" w:cs="Calibri"/>
          <w:sz w:val="22"/>
          <w:szCs w:val="22"/>
        </w:rPr>
        <w:t>)</w:t>
      </w:r>
    </w:p>
    <w:p w14:paraId="4E6FB35C" w14:textId="77777777" w:rsidR="005F0B7F" w:rsidRDefault="005F0B7F" w:rsidP="000135A8">
      <w:pPr>
        <w:tabs>
          <w:tab w:val="left" w:pos="567"/>
          <w:tab w:val="left" w:pos="1134"/>
          <w:tab w:val="left" w:pos="1701"/>
          <w:tab w:val="left" w:pos="2268"/>
          <w:tab w:val="right" w:pos="9072"/>
        </w:tabs>
        <w:rPr>
          <w:rFonts w:ascii="Calibri" w:hAnsi="Calibri" w:cs="Calibri"/>
          <w:b/>
          <w:bCs/>
          <w:sz w:val="22"/>
          <w:szCs w:val="22"/>
        </w:rPr>
      </w:pPr>
    </w:p>
    <w:p w14:paraId="2E40C04B" w14:textId="77777777" w:rsidR="003041F2" w:rsidRPr="005F0B7F" w:rsidRDefault="005F0B7F"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 xml:space="preserve">In attendance: </w:t>
      </w:r>
      <w:r>
        <w:rPr>
          <w:rFonts w:ascii="Calibri" w:hAnsi="Calibri" w:cs="Calibri"/>
          <w:bCs/>
          <w:sz w:val="22"/>
          <w:szCs w:val="22"/>
        </w:rPr>
        <w:t>Amjad Khan (AK), Paola Solar (PS)</w:t>
      </w:r>
    </w:p>
    <w:p w14:paraId="051DB7FE" w14:textId="77777777" w:rsidR="005F0B7F" w:rsidRDefault="005F0B7F" w:rsidP="000135A8">
      <w:pPr>
        <w:tabs>
          <w:tab w:val="left" w:pos="567"/>
          <w:tab w:val="left" w:pos="1134"/>
          <w:tab w:val="left" w:pos="1701"/>
          <w:tab w:val="left" w:pos="2268"/>
          <w:tab w:val="right" w:pos="9072"/>
        </w:tabs>
        <w:rPr>
          <w:rFonts w:ascii="Calibri" w:hAnsi="Calibri" w:cs="Calibri"/>
          <w:b/>
          <w:bCs/>
          <w:sz w:val="22"/>
          <w:szCs w:val="22"/>
        </w:rPr>
      </w:pPr>
    </w:p>
    <w:tbl>
      <w:tblPr>
        <w:tblW w:w="10952" w:type="dxa"/>
        <w:tblInd w:w="-318" w:type="dxa"/>
        <w:tblLayout w:type="fixed"/>
        <w:tblLook w:val="00A0" w:firstRow="1" w:lastRow="0" w:firstColumn="1" w:lastColumn="0" w:noHBand="0" w:noVBand="0"/>
      </w:tblPr>
      <w:tblGrid>
        <w:gridCol w:w="1311"/>
        <w:gridCol w:w="7512"/>
        <w:gridCol w:w="2129"/>
      </w:tblGrid>
      <w:tr w:rsidR="005F0B7F" w:rsidRPr="00994DD8" w14:paraId="0E3D9F87" w14:textId="77777777" w:rsidTr="45DD05F8">
        <w:tc>
          <w:tcPr>
            <w:tcW w:w="1311" w:type="dxa"/>
          </w:tcPr>
          <w:p w14:paraId="60284E55" w14:textId="77777777" w:rsidR="005F0B7F" w:rsidRPr="00994DD8" w:rsidRDefault="005F0B7F" w:rsidP="3D516AC2">
            <w:pPr>
              <w:spacing w:after="120"/>
              <w:rPr>
                <w:rFonts w:ascii="Calibri" w:eastAsia="Calibri" w:hAnsi="Calibri" w:cs="Calibri"/>
                <w:b/>
                <w:bCs/>
                <w:sz w:val="22"/>
                <w:szCs w:val="22"/>
              </w:rPr>
            </w:pPr>
            <w:r w:rsidRPr="3D516AC2">
              <w:rPr>
                <w:rFonts w:ascii="Calibri" w:eastAsia="Calibri" w:hAnsi="Calibri" w:cs="Calibri"/>
                <w:b/>
                <w:bCs/>
                <w:sz w:val="22"/>
                <w:szCs w:val="22"/>
              </w:rPr>
              <w:t>Item</w:t>
            </w:r>
          </w:p>
        </w:tc>
        <w:tc>
          <w:tcPr>
            <w:tcW w:w="7512" w:type="dxa"/>
          </w:tcPr>
          <w:p w14:paraId="05520287" w14:textId="77777777" w:rsidR="005F0B7F" w:rsidRPr="00994DD8" w:rsidRDefault="005F0B7F"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2129" w:type="dxa"/>
          </w:tcPr>
          <w:p w14:paraId="36379AE2" w14:textId="77777777" w:rsidR="005F0B7F" w:rsidRPr="00994DD8" w:rsidRDefault="005F0B7F"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5F0B7F" w:rsidRPr="00653B31" w14:paraId="045ABCE9" w14:textId="77777777" w:rsidTr="45DD05F8">
        <w:tc>
          <w:tcPr>
            <w:tcW w:w="1311" w:type="dxa"/>
          </w:tcPr>
          <w:p w14:paraId="6D1DC632" w14:textId="77777777" w:rsidR="005F0B7F" w:rsidRPr="00653B31" w:rsidRDefault="005F0B7F" w:rsidP="00C61A93">
            <w:pPr>
              <w:numPr>
                <w:ilvl w:val="0"/>
                <w:numId w:val="1"/>
              </w:numPr>
              <w:ind w:left="0" w:firstLine="0"/>
              <w:rPr>
                <w:rFonts w:ascii="Calibri" w:hAnsi="Calibri" w:cs="Calibri"/>
                <w:b/>
                <w:bCs/>
                <w:sz w:val="22"/>
                <w:szCs w:val="22"/>
              </w:rPr>
            </w:pPr>
          </w:p>
        </w:tc>
        <w:tc>
          <w:tcPr>
            <w:tcW w:w="7512" w:type="dxa"/>
          </w:tcPr>
          <w:p w14:paraId="2A49694C" w14:textId="77777777" w:rsidR="005F0B7F" w:rsidRPr="000F08E2" w:rsidRDefault="005F0B7F"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b/>
                <w:bCs/>
                <w:sz w:val="22"/>
                <w:szCs w:val="22"/>
              </w:rPr>
              <w:t>Welcome and apologies</w:t>
            </w:r>
          </w:p>
          <w:p w14:paraId="5D594945" w14:textId="77777777" w:rsidR="005F0B7F" w:rsidRDefault="005F0B7F" w:rsidP="00C61A93">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group were welcomed to the meeting and the apologies were noted.</w:t>
            </w:r>
          </w:p>
          <w:p w14:paraId="455CD2E7" w14:textId="77777777" w:rsidR="005F0B7F" w:rsidRDefault="005F0B7F" w:rsidP="00C61A93">
            <w:pPr>
              <w:tabs>
                <w:tab w:val="left" w:pos="567"/>
                <w:tab w:val="left" w:pos="1134"/>
                <w:tab w:val="left" w:pos="1701"/>
                <w:tab w:val="left" w:pos="2268"/>
                <w:tab w:val="right" w:pos="9072"/>
              </w:tabs>
              <w:rPr>
                <w:rFonts w:ascii="Calibri" w:hAnsi="Calibri" w:cs="Calibri"/>
                <w:bCs/>
                <w:sz w:val="22"/>
                <w:szCs w:val="22"/>
              </w:rPr>
            </w:pPr>
          </w:p>
          <w:p w14:paraId="1513C4E8" w14:textId="77777777" w:rsidR="005F0B7F" w:rsidRPr="005F0B7F" w:rsidRDefault="00E002B4" w:rsidP="00C61A93">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Amjad Khan will take over Ronald </w:t>
            </w:r>
            <w:proofErr w:type="spellStart"/>
            <w:r>
              <w:rPr>
                <w:rFonts w:ascii="Calibri" w:hAnsi="Calibri" w:cs="Calibri"/>
                <w:bCs/>
                <w:sz w:val="22"/>
                <w:szCs w:val="22"/>
              </w:rPr>
              <w:t>MacVicar’s</w:t>
            </w:r>
            <w:proofErr w:type="spellEnd"/>
            <w:r>
              <w:rPr>
                <w:rFonts w:ascii="Calibri" w:hAnsi="Calibri" w:cs="Calibri"/>
                <w:bCs/>
                <w:sz w:val="22"/>
                <w:szCs w:val="22"/>
              </w:rPr>
              <w:t xml:space="preserve"> role as LDD for this Board in the new year.</w:t>
            </w:r>
          </w:p>
          <w:p w14:paraId="3275BBB8" w14:textId="77777777" w:rsidR="005F0B7F" w:rsidRPr="00653B31" w:rsidRDefault="005F0B7F" w:rsidP="00C61A93">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69AF479A" w14:textId="77777777" w:rsidR="005F0B7F" w:rsidRPr="00653B31" w:rsidRDefault="005F0B7F" w:rsidP="00C61A93">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6CB4AC71" w14:textId="77777777" w:rsidTr="45DD05F8">
        <w:tc>
          <w:tcPr>
            <w:tcW w:w="1311" w:type="dxa"/>
          </w:tcPr>
          <w:p w14:paraId="280DE195" w14:textId="77777777" w:rsidR="005F0B7F" w:rsidRPr="00653B31" w:rsidRDefault="005F0B7F" w:rsidP="00C61A93">
            <w:pPr>
              <w:numPr>
                <w:ilvl w:val="0"/>
                <w:numId w:val="1"/>
              </w:numPr>
              <w:ind w:left="0" w:firstLine="0"/>
              <w:rPr>
                <w:rFonts w:ascii="Calibri" w:hAnsi="Calibri" w:cs="Calibri"/>
                <w:b/>
                <w:bCs/>
                <w:sz w:val="22"/>
                <w:szCs w:val="22"/>
              </w:rPr>
            </w:pPr>
          </w:p>
        </w:tc>
        <w:tc>
          <w:tcPr>
            <w:tcW w:w="7512" w:type="dxa"/>
          </w:tcPr>
          <w:p w14:paraId="3793C7AD" w14:textId="77777777" w:rsidR="005F0B7F" w:rsidRDefault="005F0B7F" w:rsidP="0A5382B3">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Mental Health STB Minutes 03</w:t>
            </w:r>
            <w:r w:rsidRPr="0A5382B3">
              <w:rPr>
                <w:rFonts w:ascii="Calibri" w:eastAsia="Calibri" w:hAnsi="Calibri" w:cs="Calibri"/>
                <w:b/>
                <w:bCs/>
                <w:sz w:val="22"/>
                <w:szCs w:val="22"/>
              </w:rPr>
              <w:t>.0</w:t>
            </w:r>
            <w:r>
              <w:rPr>
                <w:rFonts w:ascii="Calibri" w:eastAsia="Calibri" w:hAnsi="Calibri" w:cs="Calibri"/>
                <w:b/>
                <w:bCs/>
                <w:sz w:val="22"/>
                <w:szCs w:val="22"/>
              </w:rPr>
              <w:t>9</w:t>
            </w:r>
            <w:r w:rsidRPr="0A5382B3">
              <w:rPr>
                <w:rFonts w:ascii="Calibri" w:eastAsia="Calibri" w:hAnsi="Calibri" w:cs="Calibri"/>
                <w:b/>
                <w:bCs/>
                <w:sz w:val="22"/>
                <w:szCs w:val="22"/>
              </w:rPr>
              <w:t>.18</w:t>
            </w:r>
          </w:p>
          <w:p w14:paraId="3B601AAE" w14:textId="77777777" w:rsidR="00E002B4" w:rsidRDefault="00E002B4"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minutes of the previous meeting were approved as a correct record.</w:t>
            </w:r>
          </w:p>
          <w:p w14:paraId="70EC4F16" w14:textId="77777777" w:rsidR="005F0B7F" w:rsidRPr="00872139" w:rsidRDefault="00E002B4" w:rsidP="00E002B4">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All action points were completed or on the current agenda.</w:t>
            </w:r>
          </w:p>
        </w:tc>
        <w:tc>
          <w:tcPr>
            <w:tcW w:w="2129" w:type="dxa"/>
          </w:tcPr>
          <w:p w14:paraId="34A302F1" w14:textId="77777777" w:rsidR="005F0B7F" w:rsidRPr="00872139" w:rsidRDefault="005F0B7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1C40D723" w14:textId="77777777" w:rsidTr="45DD05F8">
        <w:tc>
          <w:tcPr>
            <w:tcW w:w="1311" w:type="dxa"/>
          </w:tcPr>
          <w:p w14:paraId="6A486389" w14:textId="77777777" w:rsidR="005F0B7F" w:rsidRPr="00653B31" w:rsidRDefault="005F0B7F" w:rsidP="000F08E2">
            <w:pPr>
              <w:rPr>
                <w:rFonts w:ascii="Calibri" w:hAnsi="Calibri" w:cs="Calibri"/>
                <w:b/>
                <w:bCs/>
                <w:sz w:val="22"/>
                <w:szCs w:val="22"/>
              </w:rPr>
            </w:pPr>
          </w:p>
        </w:tc>
        <w:tc>
          <w:tcPr>
            <w:tcW w:w="7512" w:type="dxa"/>
          </w:tcPr>
          <w:p w14:paraId="761F5B9A" w14:textId="77777777" w:rsidR="005F0B7F" w:rsidRDefault="005F0B7F" w:rsidP="000F08E2">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2C0A252C" w14:textId="77777777" w:rsidR="005F0B7F" w:rsidRPr="00653B31" w:rsidRDefault="005F0B7F" w:rsidP="00C61A93">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4E700444" w14:textId="77777777" w:rsidTr="45DD05F8">
        <w:tc>
          <w:tcPr>
            <w:tcW w:w="1311" w:type="dxa"/>
          </w:tcPr>
          <w:p w14:paraId="7E8A1E7F" w14:textId="77777777" w:rsidR="005F0B7F" w:rsidRPr="00653B31" w:rsidRDefault="005F0B7F" w:rsidP="00C61A93">
            <w:pPr>
              <w:numPr>
                <w:ilvl w:val="0"/>
                <w:numId w:val="1"/>
              </w:numPr>
              <w:ind w:left="0" w:firstLine="0"/>
              <w:rPr>
                <w:rFonts w:ascii="Calibri" w:hAnsi="Calibri" w:cs="Calibri"/>
                <w:b/>
                <w:bCs/>
                <w:sz w:val="22"/>
                <w:szCs w:val="22"/>
              </w:rPr>
            </w:pPr>
          </w:p>
        </w:tc>
        <w:tc>
          <w:tcPr>
            <w:tcW w:w="7512" w:type="dxa"/>
          </w:tcPr>
          <w:p w14:paraId="13C0E49A" w14:textId="77777777" w:rsidR="005F0B7F" w:rsidRPr="00653B31" w:rsidRDefault="005F0B7F"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2129" w:type="dxa"/>
          </w:tcPr>
          <w:p w14:paraId="6A0EA22A" w14:textId="77777777" w:rsidR="005F0B7F" w:rsidRPr="00653B31" w:rsidRDefault="005F0B7F" w:rsidP="00C61A93">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749C0C57" w14:textId="77777777" w:rsidTr="45DD05F8">
        <w:tc>
          <w:tcPr>
            <w:tcW w:w="1311" w:type="dxa"/>
          </w:tcPr>
          <w:p w14:paraId="3A608AD5" w14:textId="77777777" w:rsidR="005F0B7F" w:rsidRPr="00DE463F" w:rsidRDefault="005F0B7F" w:rsidP="00DE463F">
            <w:pPr>
              <w:pStyle w:val="ListParagraph"/>
              <w:numPr>
                <w:ilvl w:val="1"/>
                <w:numId w:val="1"/>
              </w:numPr>
              <w:jc w:val="right"/>
              <w:rPr>
                <w:rFonts w:ascii="Calibri" w:hAnsi="Calibri" w:cs="Calibri"/>
                <w:sz w:val="22"/>
                <w:szCs w:val="22"/>
              </w:rPr>
            </w:pPr>
          </w:p>
        </w:tc>
        <w:tc>
          <w:tcPr>
            <w:tcW w:w="7512" w:type="dxa"/>
          </w:tcPr>
          <w:p w14:paraId="24BAD6F6" w14:textId="77777777" w:rsidR="005F0B7F" w:rsidRDefault="005F0B7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Deputy TPD Psychotherapy </w:t>
            </w:r>
          </w:p>
          <w:p w14:paraId="2ED55D15" w14:textId="77777777" w:rsidR="00E002B4" w:rsidRDefault="00E002B4"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 Keep this item on the agenda.</w:t>
            </w:r>
          </w:p>
          <w:p w14:paraId="4A60AD92" w14:textId="77777777" w:rsidR="00E002B4" w:rsidRDefault="00E002B4"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79EF83B1" w14:textId="77777777" w:rsidR="005F0B7F" w:rsidRDefault="005F0B7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5653E450" w14:textId="77777777" w:rsidTr="45DD05F8">
        <w:tc>
          <w:tcPr>
            <w:tcW w:w="1311" w:type="dxa"/>
          </w:tcPr>
          <w:p w14:paraId="21926D4E" w14:textId="77777777" w:rsidR="005F0B7F" w:rsidRPr="00DE463F" w:rsidRDefault="005F0B7F" w:rsidP="00DE463F">
            <w:pPr>
              <w:pStyle w:val="ListParagraph"/>
              <w:numPr>
                <w:ilvl w:val="1"/>
                <w:numId w:val="1"/>
              </w:numPr>
              <w:jc w:val="right"/>
              <w:rPr>
                <w:rFonts w:ascii="Calibri" w:hAnsi="Calibri" w:cs="Calibri"/>
                <w:sz w:val="22"/>
                <w:szCs w:val="22"/>
              </w:rPr>
            </w:pPr>
          </w:p>
        </w:tc>
        <w:tc>
          <w:tcPr>
            <w:tcW w:w="7512" w:type="dxa"/>
          </w:tcPr>
          <w:p w14:paraId="0977FB04" w14:textId="77777777" w:rsidR="005F0B7F" w:rsidRDefault="005F0B7F"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r>
              <w:rPr>
                <w:rFonts w:ascii="Calibri" w:eastAsia="Calibri" w:hAnsi="Calibri" w:cs="Calibri"/>
                <w:sz w:val="22"/>
                <w:szCs w:val="22"/>
              </w:rPr>
              <w:t xml:space="preserve"> </w:t>
            </w:r>
          </w:p>
          <w:p w14:paraId="5AE58C56" w14:textId="77777777" w:rsidR="00E002B4" w:rsidRDefault="009C14D9"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IST and IMT are under way.</w:t>
            </w:r>
          </w:p>
          <w:p w14:paraId="3345AED0" w14:textId="77777777" w:rsidR="009C14D9" w:rsidRDefault="009C14D9"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All curricula are being updated to comply with Shape of Training requirements.</w:t>
            </w:r>
          </w:p>
          <w:p w14:paraId="135026CD" w14:textId="77777777" w:rsidR="009C14D9" w:rsidRDefault="009C14D9" w:rsidP="3D516AC2">
            <w:pPr>
              <w:tabs>
                <w:tab w:val="left" w:pos="567"/>
                <w:tab w:val="left" w:pos="1134"/>
                <w:tab w:val="left" w:pos="1701"/>
                <w:tab w:val="left" w:pos="2268"/>
                <w:tab w:val="right" w:pos="9072"/>
              </w:tabs>
              <w:rPr>
                <w:rFonts w:ascii="Calibri" w:eastAsia="Calibri" w:hAnsi="Calibri" w:cs="Calibri"/>
                <w:sz w:val="22"/>
                <w:szCs w:val="22"/>
              </w:rPr>
            </w:pPr>
          </w:p>
          <w:p w14:paraId="04ED33A9" w14:textId="77777777" w:rsidR="009C14D9" w:rsidRDefault="009C14D9"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JR noted that work is ongoing to develop the Core Psychiatry and 6 higher specialties</w:t>
            </w:r>
            <w:r w:rsidR="00F43880">
              <w:rPr>
                <w:rFonts w:ascii="Calibri" w:eastAsia="Calibri" w:hAnsi="Calibri" w:cs="Calibri"/>
                <w:sz w:val="22"/>
                <w:szCs w:val="22"/>
              </w:rPr>
              <w:t xml:space="preserve"> curricula</w:t>
            </w:r>
            <w:r>
              <w:rPr>
                <w:rFonts w:ascii="Calibri" w:eastAsia="Calibri" w:hAnsi="Calibri" w:cs="Calibri"/>
                <w:sz w:val="22"/>
                <w:szCs w:val="22"/>
              </w:rPr>
              <w:t xml:space="preserve">. They are paying </w:t>
            </w:r>
            <w:proofErr w:type="gramStart"/>
            <w:r>
              <w:rPr>
                <w:rFonts w:ascii="Calibri" w:eastAsia="Calibri" w:hAnsi="Calibri" w:cs="Calibri"/>
                <w:sz w:val="22"/>
                <w:szCs w:val="22"/>
              </w:rPr>
              <w:t>particular attention</w:t>
            </w:r>
            <w:proofErr w:type="gramEnd"/>
            <w:r>
              <w:rPr>
                <w:rFonts w:ascii="Calibri" w:eastAsia="Calibri" w:hAnsi="Calibri" w:cs="Calibri"/>
                <w:sz w:val="22"/>
                <w:szCs w:val="22"/>
              </w:rPr>
              <w:t xml:space="preserve"> to the generic training framework. JR is meeting colleagues from GMC informally to make sure the work is on the right track. They are hoping to have the new curricula ready for March.</w:t>
            </w:r>
          </w:p>
          <w:p w14:paraId="1AE37BD1" w14:textId="77777777" w:rsidR="009C14D9" w:rsidRPr="00E57C6D" w:rsidRDefault="009C14D9"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411B4DA" w14:textId="77777777" w:rsidR="005F0B7F" w:rsidRPr="002852C1" w:rsidRDefault="005F0B7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232A9D25" w14:textId="77777777" w:rsidTr="45DD05F8">
        <w:tc>
          <w:tcPr>
            <w:tcW w:w="1311" w:type="dxa"/>
          </w:tcPr>
          <w:p w14:paraId="6B6AB816" w14:textId="77777777" w:rsidR="005F0B7F" w:rsidRPr="00DE463F" w:rsidRDefault="005F0B7F" w:rsidP="00DE463F">
            <w:pPr>
              <w:pStyle w:val="ListParagraph"/>
              <w:numPr>
                <w:ilvl w:val="1"/>
                <w:numId w:val="1"/>
              </w:numPr>
              <w:jc w:val="right"/>
              <w:rPr>
                <w:rFonts w:ascii="Calibri" w:hAnsi="Calibri" w:cs="Calibri"/>
                <w:sz w:val="22"/>
                <w:szCs w:val="22"/>
              </w:rPr>
            </w:pPr>
          </w:p>
        </w:tc>
        <w:tc>
          <w:tcPr>
            <w:tcW w:w="7512" w:type="dxa"/>
          </w:tcPr>
          <w:p w14:paraId="78251AD3" w14:textId="77777777" w:rsidR="005F0B7F" w:rsidRDefault="005F0B7F"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AMP Training </w:t>
            </w:r>
          </w:p>
          <w:p w14:paraId="42831427" w14:textId="77777777" w:rsidR="009C57C4" w:rsidRDefault="00957585"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JC is part of the Steering</w:t>
            </w:r>
            <w:r w:rsidR="0057639A">
              <w:rPr>
                <w:rFonts w:ascii="Calibri" w:eastAsia="Calibri" w:hAnsi="Calibri" w:cs="Calibri"/>
                <w:sz w:val="22"/>
                <w:szCs w:val="22"/>
              </w:rPr>
              <w:t xml:space="preserve"> group in his College role. </w:t>
            </w:r>
            <w:r w:rsidR="00F43880">
              <w:rPr>
                <w:rFonts w:ascii="Calibri" w:eastAsia="Calibri" w:hAnsi="Calibri" w:cs="Calibri"/>
                <w:sz w:val="22"/>
                <w:szCs w:val="22"/>
              </w:rPr>
              <w:t xml:space="preserve">The course is expected to be ready </w:t>
            </w:r>
            <w:r w:rsidR="0057639A">
              <w:rPr>
                <w:rFonts w:ascii="Calibri" w:eastAsia="Calibri" w:hAnsi="Calibri" w:cs="Calibri"/>
                <w:sz w:val="22"/>
                <w:szCs w:val="22"/>
              </w:rPr>
              <w:t xml:space="preserve">by the end of next year. They are currently debating the cost and who should pay for it. The College’s position is that AMP training should not be funded from the study leave budget. It was felt that Health Boards should have separate budgets for it. </w:t>
            </w:r>
          </w:p>
          <w:p w14:paraId="39A8ED9E" w14:textId="77777777" w:rsidR="0057639A" w:rsidRDefault="0057639A" w:rsidP="3D516AC2">
            <w:pPr>
              <w:tabs>
                <w:tab w:val="left" w:pos="567"/>
                <w:tab w:val="left" w:pos="1134"/>
                <w:tab w:val="left" w:pos="1701"/>
                <w:tab w:val="left" w:pos="2268"/>
                <w:tab w:val="right" w:pos="9072"/>
              </w:tabs>
              <w:rPr>
                <w:rFonts w:ascii="Calibri" w:eastAsia="Calibri" w:hAnsi="Calibri" w:cs="Calibri"/>
                <w:sz w:val="22"/>
                <w:szCs w:val="22"/>
              </w:rPr>
            </w:pPr>
          </w:p>
          <w:p w14:paraId="20B08AE3" w14:textId="77777777" w:rsidR="0057639A" w:rsidRDefault="0057639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DB noted that AMP courses have taken place in Aberdeen and Inverness.</w:t>
            </w:r>
          </w:p>
          <w:p w14:paraId="2FCCDAB1" w14:textId="77777777" w:rsidR="0057639A" w:rsidRDefault="0057639A" w:rsidP="3D516AC2">
            <w:pPr>
              <w:tabs>
                <w:tab w:val="left" w:pos="567"/>
                <w:tab w:val="left" w:pos="1134"/>
                <w:tab w:val="left" w:pos="1701"/>
                <w:tab w:val="left" w:pos="2268"/>
                <w:tab w:val="right" w:pos="9072"/>
              </w:tabs>
              <w:rPr>
                <w:rFonts w:ascii="Calibri" w:eastAsia="Calibri" w:hAnsi="Calibri" w:cs="Calibri"/>
                <w:sz w:val="22"/>
                <w:szCs w:val="22"/>
              </w:rPr>
            </w:pPr>
          </w:p>
          <w:p w14:paraId="60EE82ED" w14:textId="77777777" w:rsidR="0057639A" w:rsidRDefault="0057639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This item will be kept on the agenda. </w:t>
            </w:r>
          </w:p>
          <w:p w14:paraId="3921BB01" w14:textId="77777777" w:rsidR="0057639A" w:rsidRPr="00E57C6D" w:rsidRDefault="0057639A"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E0FE755" w14:textId="77777777" w:rsidR="005F0B7F" w:rsidRPr="002852C1" w:rsidRDefault="005F0B7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20A4CB9E" w14:textId="77777777" w:rsidTr="45DD05F8">
        <w:tc>
          <w:tcPr>
            <w:tcW w:w="1311" w:type="dxa"/>
          </w:tcPr>
          <w:p w14:paraId="34DB522F" w14:textId="77777777" w:rsidR="005F0B7F" w:rsidRDefault="005F0B7F" w:rsidP="00DE463F">
            <w:pPr>
              <w:pStyle w:val="ListParagraph"/>
              <w:numPr>
                <w:ilvl w:val="1"/>
                <w:numId w:val="1"/>
              </w:numPr>
              <w:jc w:val="right"/>
              <w:rPr>
                <w:rFonts w:ascii="Calibri" w:hAnsi="Calibri" w:cs="Calibri"/>
                <w:sz w:val="22"/>
                <w:szCs w:val="22"/>
              </w:rPr>
            </w:pPr>
          </w:p>
        </w:tc>
        <w:tc>
          <w:tcPr>
            <w:tcW w:w="7512" w:type="dxa"/>
          </w:tcPr>
          <w:p w14:paraId="5CECA253" w14:textId="77777777" w:rsidR="005F0B7F" w:rsidRDefault="005F0B7F"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Foundation trainees in Psychiatry</w:t>
            </w:r>
            <w:r>
              <w:rPr>
                <w:rFonts w:ascii="Calibri" w:eastAsia="Calibri" w:hAnsi="Calibri" w:cs="Calibri"/>
                <w:sz w:val="22"/>
                <w:szCs w:val="22"/>
              </w:rPr>
              <w:t xml:space="preserve"> </w:t>
            </w:r>
          </w:p>
          <w:p w14:paraId="7D1C2E67" w14:textId="77777777" w:rsidR="006015F0" w:rsidRDefault="006015F0"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 xml:space="preserve">There is agreement from the Scottish Government that any numbers expansion in Foundation will go to GP and Psychiatry placements. </w:t>
            </w:r>
          </w:p>
          <w:p w14:paraId="3D2D26F8" w14:textId="77777777" w:rsidR="00F43880" w:rsidRDefault="00F43880"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83CD42F" w14:textId="77777777" w:rsidR="005F0B7F" w:rsidRDefault="005F0B7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42A82769" w14:textId="77777777" w:rsidTr="45DD05F8">
        <w:tc>
          <w:tcPr>
            <w:tcW w:w="1311" w:type="dxa"/>
          </w:tcPr>
          <w:p w14:paraId="6D243D3E" w14:textId="77777777" w:rsidR="005F0B7F" w:rsidRDefault="005F0B7F" w:rsidP="00DE463F">
            <w:pPr>
              <w:pStyle w:val="ListParagraph"/>
              <w:numPr>
                <w:ilvl w:val="1"/>
                <w:numId w:val="1"/>
              </w:numPr>
              <w:jc w:val="right"/>
              <w:rPr>
                <w:rFonts w:ascii="Calibri" w:hAnsi="Calibri" w:cs="Calibri"/>
                <w:sz w:val="22"/>
                <w:szCs w:val="22"/>
              </w:rPr>
            </w:pPr>
          </w:p>
        </w:tc>
        <w:tc>
          <w:tcPr>
            <w:tcW w:w="7512" w:type="dxa"/>
          </w:tcPr>
          <w:p w14:paraId="224E735A" w14:textId="77777777" w:rsidR="005F0B7F" w:rsidRDefault="005F0B7F" w:rsidP="3D516AC2">
            <w:pPr>
              <w:tabs>
                <w:tab w:val="left" w:pos="567"/>
                <w:tab w:val="left" w:pos="1134"/>
                <w:tab w:val="left" w:pos="1701"/>
                <w:tab w:val="left" w:pos="2268"/>
                <w:tab w:val="right" w:pos="9072"/>
              </w:tabs>
              <w:rPr>
                <w:rFonts w:ascii="Calibri" w:eastAsia="Calibri" w:hAnsi="Calibri" w:cs="Calibri"/>
                <w:sz w:val="22"/>
                <w:szCs w:val="22"/>
              </w:rPr>
            </w:pPr>
            <w:r w:rsidRPr="00824E08">
              <w:rPr>
                <w:rFonts w:ascii="Calibri" w:eastAsia="Calibri" w:hAnsi="Calibri" w:cs="Calibri"/>
                <w:sz w:val="22"/>
                <w:szCs w:val="22"/>
              </w:rPr>
              <w:t xml:space="preserve">Mental Health ID and Dementia </w:t>
            </w:r>
          </w:p>
          <w:p w14:paraId="36AC190A" w14:textId="77777777" w:rsidR="007F2AD1" w:rsidRDefault="007F2AD1"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There was no update.</w:t>
            </w:r>
          </w:p>
          <w:p w14:paraId="03496A34" w14:textId="77777777" w:rsidR="007F2AD1" w:rsidRDefault="007F2AD1" w:rsidP="3D516AC2">
            <w:pPr>
              <w:tabs>
                <w:tab w:val="left" w:pos="567"/>
                <w:tab w:val="left" w:pos="1134"/>
                <w:tab w:val="left" w:pos="1701"/>
                <w:tab w:val="left" w:pos="2268"/>
                <w:tab w:val="right" w:pos="9072"/>
              </w:tabs>
              <w:rPr>
                <w:rFonts w:ascii="Calibri" w:eastAsia="Calibri" w:hAnsi="Calibri" w:cs="Calibri"/>
                <w:sz w:val="22"/>
                <w:szCs w:val="22"/>
              </w:rPr>
            </w:pPr>
          </w:p>
          <w:p w14:paraId="327C1100" w14:textId="77777777" w:rsidR="007F2AD1" w:rsidRPr="3D516AC2" w:rsidRDefault="007F2AD1"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This item will be kept on the agenda. </w:t>
            </w:r>
          </w:p>
        </w:tc>
        <w:tc>
          <w:tcPr>
            <w:tcW w:w="2129" w:type="dxa"/>
          </w:tcPr>
          <w:p w14:paraId="5CA50B1C" w14:textId="77777777" w:rsidR="005F0B7F" w:rsidRPr="3D516AC2" w:rsidRDefault="005F0B7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21F25A00" w14:textId="77777777" w:rsidTr="45DD05F8">
        <w:tc>
          <w:tcPr>
            <w:tcW w:w="1311" w:type="dxa"/>
          </w:tcPr>
          <w:p w14:paraId="47FCB2BF" w14:textId="77777777" w:rsidR="005F0B7F" w:rsidRPr="00A506C3" w:rsidRDefault="005F0B7F" w:rsidP="00F9281F">
            <w:pPr>
              <w:rPr>
                <w:rFonts w:ascii="Calibri" w:hAnsi="Calibri" w:cs="Calibri"/>
                <w:b/>
                <w:bCs/>
                <w:sz w:val="22"/>
                <w:szCs w:val="22"/>
              </w:rPr>
            </w:pPr>
          </w:p>
        </w:tc>
        <w:tc>
          <w:tcPr>
            <w:tcW w:w="7512" w:type="dxa"/>
          </w:tcPr>
          <w:p w14:paraId="44622DCA" w14:textId="77777777" w:rsidR="005F0B7F" w:rsidRPr="00A506C3" w:rsidRDefault="005F0B7F"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5838783" w14:textId="77777777" w:rsidR="005F0B7F" w:rsidRPr="000B0454"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65976EB0" w14:textId="77777777" w:rsidTr="45DD05F8">
        <w:tc>
          <w:tcPr>
            <w:tcW w:w="1311" w:type="dxa"/>
          </w:tcPr>
          <w:p w14:paraId="69736852"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0B760615" w14:textId="77777777" w:rsidR="005F0B7F" w:rsidRPr="00653B31"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2129" w:type="dxa"/>
          </w:tcPr>
          <w:p w14:paraId="49D40382" w14:textId="77777777" w:rsidR="005F0B7F" w:rsidRPr="000B0454"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5B1DA44F" w14:textId="77777777" w:rsidTr="45DD05F8">
        <w:tc>
          <w:tcPr>
            <w:tcW w:w="1311" w:type="dxa"/>
          </w:tcPr>
          <w:p w14:paraId="7D7E3551" w14:textId="77777777" w:rsidR="005F0B7F" w:rsidRPr="00DE463F" w:rsidRDefault="005F0B7F" w:rsidP="00F9281F">
            <w:pPr>
              <w:pStyle w:val="ListParagraph"/>
              <w:numPr>
                <w:ilvl w:val="1"/>
                <w:numId w:val="1"/>
              </w:numPr>
              <w:jc w:val="right"/>
              <w:rPr>
                <w:rFonts w:ascii="Calibri" w:hAnsi="Calibri" w:cs="Calibri"/>
                <w:sz w:val="22"/>
                <w:szCs w:val="22"/>
              </w:rPr>
            </w:pPr>
          </w:p>
        </w:tc>
        <w:tc>
          <w:tcPr>
            <w:tcW w:w="7512" w:type="dxa"/>
          </w:tcPr>
          <w:p w14:paraId="6DD06D64"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National Recruitment Board </w:t>
            </w:r>
          </w:p>
          <w:p w14:paraId="70019707" w14:textId="77777777" w:rsidR="00923EAB" w:rsidRDefault="0022540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SMN summarised the discussions held at the last Board:</w:t>
            </w:r>
          </w:p>
          <w:p w14:paraId="080BD192" w14:textId="77777777" w:rsidR="00225401" w:rsidRDefault="00225401" w:rsidP="00225401">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Core Psychiatry recruitment in Scotland was 86% fill in 2018 – 4</w:t>
            </w:r>
            <w:r w:rsidRPr="00225401">
              <w:rPr>
                <w:rFonts w:ascii="Calibri" w:eastAsia="Calibri" w:hAnsi="Calibri" w:cs="Calibri"/>
                <w:sz w:val="22"/>
                <w:szCs w:val="22"/>
                <w:vertAlign w:val="superscript"/>
              </w:rPr>
              <w:t>th</w:t>
            </w:r>
            <w:r>
              <w:rPr>
                <w:rFonts w:ascii="Calibri" w:eastAsia="Calibri" w:hAnsi="Calibri" w:cs="Calibri"/>
                <w:sz w:val="22"/>
                <w:szCs w:val="22"/>
              </w:rPr>
              <w:t xml:space="preserve"> in the UK. Higher specialties however did not do so well.</w:t>
            </w:r>
          </w:p>
          <w:p w14:paraId="4873826A" w14:textId="77777777" w:rsidR="00225401" w:rsidRDefault="00225401" w:rsidP="00225401">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According to HEE, 25% of CCTs do not work in the NHS. It was noted that historically Forensic CCTs go directly to the private sector.</w:t>
            </w:r>
          </w:p>
          <w:p w14:paraId="125EF513" w14:textId="19BD6873" w:rsidR="00225401" w:rsidRDefault="00A5402C" w:rsidP="00225401">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It had been proposed to cut the </w:t>
            </w:r>
            <w:r w:rsidR="00225401">
              <w:rPr>
                <w:rFonts w:ascii="Calibri" w:eastAsia="Calibri" w:hAnsi="Calibri" w:cs="Calibri"/>
                <w:sz w:val="22"/>
                <w:szCs w:val="22"/>
              </w:rPr>
              <w:t xml:space="preserve">MSRA test to 181 score </w:t>
            </w:r>
            <w:r>
              <w:rPr>
                <w:rFonts w:ascii="Calibri" w:eastAsia="Calibri" w:hAnsi="Calibri" w:cs="Calibri"/>
                <w:sz w:val="22"/>
                <w:szCs w:val="22"/>
              </w:rPr>
              <w:t>but this would mean 50 fewer recruits</w:t>
            </w:r>
            <w:r w:rsidR="000030A3">
              <w:rPr>
                <w:rFonts w:ascii="Calibri" w:eastAsia="Calibri" w:hAnsi="Calibri" w:cs="Calibri"/>
                <w:sz w:val="22"/>
                <w:szCs w:val="22"/>
              </w:rPr>
              <w:t xml:space="preserve"> so the proposal was abandoned</w:t>
            </w:r>
            <w:r w:rsidR="00225401">
              <w:rPr>
                <w:rFonts w:ascii="Calibri" w:eastAsia="Calibri" w:hAnsi="Calibri" w:cs="Calibri"/>
                <w:sz w:val="22"/>
                <w:szCs w:val="22"/>
              </w:rPr>
              <w:t>.</w:t>
            </w:r>
          </w:p>
          <w:p w14:paraId="5FECA833" w14:textId="77777777" w:rsidR="00225401" w:rsidRDefault="00225401" w:rsidP="00225401">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There is an ongoing WAST pilot in England.</w:t>
            </w:r>
          </w:p>
          <w:p w14:paraId="14FDA59D" w14:textId="77777777" w:rsidR="00225401" w:rsidRDefault="00225401" w:rsidP="00225401">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recruitment of panel members is still under discussion.</w:t>
            </w:r>
          </w:p>
          <w:p w14:paraId="61C73FE4" w14:textId="77777777" w:rsidR="00225401" w:rsidRPr="004A33BE" w:rsidRDefault="00225401" w:rsidP="00225401">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clinical scenario for ST4 interviews has been extended 5 min, so that </w:t>
            </w:r>
            <w:r w:rsidRPr="004A33BE">
              <w:rPr>
                <w:rFonts w:ascii="Calibri" w:eastAsia="Calibri" w:hAnsi="Calibri" w:cs="Calibri"/>
                <w:sz w:val="22"/>
                <w:szCs w:val="22"/>
              </w:rPr>
              <w:t xml:space="preserve">trainees can get </w:t>
            </w:r>
            <w:r w:rsidR="00D154B2" w:rsidRPr="004A33BE">
              <w:rPr>
                <w:rFonts w:ascii="Calibri" w:eastAsia="Calibri" w:hAnsi="Calibri" w:cs="Calibri"/>
                <w:sz w:val="22"/>
                <w:szCs w:val="22"/>
              </w:rPr>
              <w:t xml:space="preserve">questioned on their performance </w:t>
            </w:r>
            <w:proofErr w:type="gramStart"/>
            <w:r w:rsidR="00D154B2" w:rsidRPr="004A33BE">
              <w:rPr>
                <w:rFonts w:ascii="Calibri" w:eastAsia="Calibri" w:hAnsi="Calibri" w:cs="Calibri"/>
                <w:sz w:val="22"/>
                <w:szCs w:val="22"/>
              </w:rPr>
              <w:t>in order to</w:t>
            </w:r>
            <w:proofErr w:type="gramEnd"/>
            <w:r w:rsidR="00D154B2" w:rsidRPr="004A33BE">
              <w:rPr>
                <w:rFonts w:ascii="Calibri" w:eastAsia="Calibri" w:hAnsi="Calibri" w:cs="Calibri"/>
                <w:sz w:val="22"/>
                <w:szCs w:val="22"/>
              </w:rPr>
              <w:t xml:space="preserve"> demonstrate insight and reflection. </w:t>
            </w:r>
          </w:p>
          <w:p w14:paraId="33EAEF16" w14:textId="77777777" w:rsidR="00923EAB" w:rsidRPr="00102B6E" w:rsidRDefault="00923EAB"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6E2EFFD" w14:textId="77777777" w:rsidR="005F0B7F" w:rsidRPr="00A0504B" w:rsidRDefault="005F0B7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3972B797" w14:textId="77777777" w:rsidTr="45DD05F8">
        <w:tc>
          <w:tcPr>
            <w:tcW w:w="1311" w:type="dxa"/>
          </w:tcPr>
          <w:p w14:paraId="1B355E04" w14:textId="77777777" w:rsidR="005F0B7F" w:rsidRPr="00DE463F" w:rsidRDefault="005F0B7F" w:rsidP="00F9281F">
            <w:pPr>
              <w:pStyle w:val="ListParagraph"/>
              <w:numPr>
                <w:ilvl w:val="1"/>
                <w:numId w:val="1"/>
              </w:numPr>
              <w:jc w:val="right"/>
              <w:rPr>
                <w:rFonts w:ascii="Calibri" w:hAnsi="Calibri" w:cs="Calibri"/>
                <w:sz w:val="22"/>
                <w:szCs w:val="22"/>
              </w:rPr>
            </w:pPr>
          </w:p>
        </w:tc>
        <w:tc>
          <w:tcPr>
            <w:tcW w:w="7512" w:type="dxa"/>
          </w:tcPr>
          <w:p w14:paraId="696487D5"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MDRS Review</w:t>
            </w:r>
          </w:p>
          <w:p w14:paraId="50BBE20D" w14:textId="77777777" w:rsidR="00225401" w:rsidRDefault="00707CE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short life working group has produced a report for the Scottish Government regarding Scottish participation in the UK national recruitment. </w:t>
            </w:r>
            <w:proofErr w:type="gramStart"/>
            <w:r>
              <w:rPr>
                <w:rFonts w:ascii="Calibri" w:eastAsia="Calibri" w:hAnsi="Calibri" w:cs="Calibri"/>
                <w:sz w:val="22"/>
                <w:szCs w:val="22"/>
              </w:rPr>
              <w:t>The large majority of</w:t>
            </w:r>
            <w:proofErr w:type="gramEnd"/>
            <w:r>
              <w:rPr>
                <w:rFonts w:ascii="Calibri" w:eastAsia="Calibri" w:hAnsi="Calibri" w:cs="Calibri"/>
                <w:sz w:val="22"/>
                <w:szCs w:val="22"/>
              </w:rPr>
              <w:t xml:space="preserve"> specialties were happy to remain in the national recruitment, perhaps with more Scottish presence,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interview centres in Scotland and </w:t>
            </w:r>
            <w:r w:rsidR="00F43880">
              <w:rPr>
                <w:rFonts w:ascii="Calibri" w:eastAsia="Calibri" w:hAnsi="Calibri" w:cs="Calibri"/>
                <w:sz w:val="22"/>
                <w:szCs w:val="22"/>
              </w:rPr>
              <w:t xml:space="preserve">more </w:t>
            </w:r>
            <w:r>
              <w:rPr>
                <w:rFonts w:ascii="Calibri" w:eastAsia="Calibri" w:hAnsi="Calibri" w:cs="Calibri"/>
                <w:sz w:val="22"/>
                <w:szCs w:val="22"/>
              </w:rPr>
              <w:t xml:space="preserve">Scottish panellists. </w:t>
            </w:r>
          </w:p>
          <w:p w14:paraId="52DBE73C" w14:textId="77777777" w:rsidR="00707CE2" w:rsidRDefault="00707CE2" w:rsidP="00F9281F">
            <w:pPr>
              <w:tabs>
                <w:tab w:val="left" w:pos="567"/>
                <w:tab w:val="left" w:pos="1134"/>
                <w:tab w:val="left" w:pos="1701"/>
                <w:tab w:val="left" w:pos="2268"/>
                <w:tab w:val="right" w:pos="9072"/>
              </w:tabs>
              <w:rPr>
                <w:rFonts w:ascii="Calibri" w:eastAsia="Calibri" w:hAnsi="Calibri" w:cs="Calibri"/>
                <w:sz w:val="22"/>
                <w:szCs w:val="22"/>
              </w:rPr>
            </w:pPr>
          </w:p>
          <w:p w14:paraId="5942D2D2" w14:textId="77777777" w:rsidR="00707CE2" w:rsidRDefault="00707CE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DH noted that she is doing some work around the high number of drop outs between CT3 and Higher Training. She will bring an update to a future meeting.</w:t>
            </w:r>
          </w:p>
          <w:p w14:paraId="739E9CF3" w14:textId="77777777" w:rsidR="00707CE2" w:rsidRDefault="00707CE2" w:rsidP="00F9281F">
            <w:pPr>
              <w:tabs>
                <w:tab w:val="left" w:pos="567"/>
                <w:tab w:val="left" w:pos="1134"/>
                <w:tab w:val="left" w:pos="1701"/>
                <w:tab w:val="left" w:pos="2268"/>
                <w:tab w:val="right" w:pos="9072"/>
              </w:tabs>
              <w:rPr>
                <w:rFonts w:ascii="Calibri" w:eastAsia="Calibri" w:hAnsi="Calibri" w:cs="Calibri"/>
                <w:sz w:val="22"/>
                <w:szCs w:val="22"/>
              </w:rPr>
            </w:pPr>
          </w:p>
          <w:p w14:paraId="26F80E3D" w14:textId="77777777" w:rsidR="00707CE2" w:rsidRDefault="00707CE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This item can be taken off the agenda. </w:t>
            </w:r>
          </w:p>
          <w:p w14:paraId="15470CA9" w14:textId="77777777" w:rsidR="00707CE2" w:rsidRPr="00102B6E" w:rsidRDefault="00707CE2"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61BD6258" w14:textId="77777777" w:rsidR="005F0B7F" w:rsidRPr="00A0504B" w:rsidRDefault="005F0B7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0846DE6C" w14:textId="77777777" w:rsidTr="45DD05F8">
        <w:tc>
          <w:tcPr>
            <w:tcW w:w="1311" w:type="dxa"/>
          </w:tcPr>
          <w:p w14:paraId="00F9EBBC" w14:textId="77777777" w:rsidR="005F0B7F" w:rsidRPr="00DE463F" w:rsidRDefault="005F0B7F" w:rsidP="00F9281F">
            <w:pPr>
              <w:pStyle w:val="ListParagraph"/>
              <w:numPr>
                <w:ilvl w:val="1"/>
                <w:numId w:val="1"/>
              </w:numPr>
              <w:jc w:val="right"/>
              <w:rPr>
                <w:rFonts w:ascii="Calibri" w:hAnsi="Calibri" w:cs="Calibri"/>
                <w:sz w:val="22"/>
                <w:szCs w:val="22"/>
              </w:rPr>
            </w:pPr>
          </w:p>
        </w:tc>
        <w:tc>
          <w:tcPr>
            <w:tcW w:w="7512" w:type="dxa"/>
          </w:tcPr>
          <w:p w14:paraId="0ED5308A"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sidRPr="00102B6E">
              <w:rPr>
                <w:rFonts w:ascii="Calibri" w:eastAsia="Calibri" w:hAnsi="Calibri" w:cs="Calibri"/>
                <w:sz w:val="22"/>
                <w:szCs w:val="22"/>
              </w:rPr>
              <w:t xml:space="preserve">CT Recruitment </w:t>
            </w:r>
          </w:p>
          <w:p w14:paraId="23B3DC2D" w14:textId="77777777" w:rsidR="00E47AC8" w:rsidRDefault="00AB776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was </w:t>
            </w:r>
            <w:r w:rsidR="0025353A">
              <w:rPr>
                <w:rFonts w:ascii="Calibri" w:eastAsia="Calibri" w:hAnsi="Calibri" w:cs="Calibri"/>
                <w:sz w:val="22"/>
                <w:szCs w:val="22"/>
              </w:rPr>
              <w:t>an 86% recruitment in Scotland, but still 14 vacancies in the North region</w:t>
            </w:r>
            <w:r w:rsidR="0025353A" w:rsidRPr="004A33BE">
              <w:rPr>
                <w:rFonts w:ascii="Calibri" w:eastAsia="Calibri" w:hAnsi="Calibri" w:cs="Calibri"/>
                <w:sz w:val="22"/>
                <w:szCs w:val="22"/>
              </w:rPr>
              <w:t>. A</w:t>
            </w:r>
            <w:r w:rsidR="00D154B2" w:rsidRPr="004A33BE">
              <w:rPr>
                <w:rFonts w:ascii="Calibri" w:eastAsia="Calibri" w:hAnsi="Calibri" w:cs="Calibri"/>
                <w:sz w:val="22"/>
                <w:szCs w:val="22"/>
              </w:rPr>
              <w:t xml:space="preserve"> training event organised by </w:t>
            </w:r>
            <w:proofErr w:type="spellStart"/>
            <w:r w:rsidR="00D154B2" w:rsidRPr="004A33BE">
              <w:rPr>
                <w:rFonts w:ascii="Calibri" w:eastAsia="Calibri" w:hAnsi="Calibri" w:cs="Calibri"/>
                <w:sz w:val="22"/>
                <w:szCs w:val="22"/>
              </w:rPr>
              <w:t>RCPsych</w:t>
            </w:r>
            <w:proofErr w:type="spellEnd"/>
            <w:r w:rsidR="00D154B2" w:rsidRPr="004A33BE">
              <w:rPr>
                <w:rFonts w:ascii="Calibri" w:eastAsia="Calibri" w:hAnsi="Calibri" w:cs="Calibri"/>
                <w:sz w:val="22"/>
                <w:szCs w:val="22"/>
              </w:rPr>
              <w:t xml:space="preserve"> </w:t>
            </w:r>
            <w:r w:rsidR="0025353A">
              <w:rPr>
                <w:rFonts w:ascii="Calibri" w:eastAsia="Calibri" w:hAnsi="Calibri" w:cs="Calibri"/>
                <w:sz w:val="22"/>
                <w:szCs w:val="22"/>
              </w:rPr>
              <w:t>is taking place in Dundee to entice candidates out of the central belt.</w:t>
            </w:r>
          </w:p>
          <w:p w14:paraId="4612789C" w14:textId="77777777" w:rsidR="0025353A" w:rsidRPr="001317D3" w:rsidRDefault="0025353A"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2129" w:type="dxa"/>
          </w:tcPr>
          <w:p w14:paraId="4DA9DB17" w14:textId="77777777" w:rsidR="005F0B7F" w:rsidRPr="00C97DE3" w:rsidRDefault="005F0B7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72531682" w14:textId="77777777" w:rsidTr="45DD05F8">
        <w:tc>
          <w:tcPr>
            <w:tcW w:w="1311" w:type="dxa"/>
          </w:tcPr>
          <w:p w14:paraId="21CF7947" w14:textId="77777777" w:rsidR="005F0B7F" w:rsidRPr="00DE463F" w:rsidRDefault="005F0B7F" w:rsidP="00F9281F">
            <w:pPr>
              <w:pStyle w:val="ListParagraph"/>
              <w:numPr>
                <w:ilvl w:val="1"/>
                <w:numId w:val="1"/>
              </w:numPr>
              <w:jc w:val="right"/>
              <w:rPr>
                <w:rFonts w:ascii="Calibri" w:hAnsi="Calibri" w:cs="Calibri"/>
                <w:sz w:val="22"/>
                <w:szCs w:val="22"/>
              </w:rPr>
            </w:pPr>
          </w:p>
        </w:tc>
        <w:tc>
          <w:tcPr>
            <w:tcW w:w="7512" w:type="dxa"/>
          </w:tcPr>
          <w:p w14:paraId="2F6C5A6E" w14:textId="77777777" w:rsidR="005F0B7F" w:rsidRDefault="005F0B7F" w:rsidP="0054148A">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6AD60C4B" w14:textId="77777777" w:rsidR="0025353A" w:rsidRDefault="0025353A" w:rsidP="0054148A">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As above.</w:t>
            </w:r>
          </w:p>
          <w:p w14:paraId="30A28D63" w14:textId="77777777" w:rsidR="0025353A" w:rsidRPr="000D2AD8" w:rsidRDefault="0025353A" w:rsidP="0054148A">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6716D76B" w14:textId="77777777" w:rsidR="005F0B7F" w:rsidRPr="00C97DE3" w:rsidRDefault="005F0B7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496149CA" w14:textId="77777777" w:rsidTr="45DD05F8">
        <w:tc>
          <w:tcPr>
            <w:tcW w:w="1311" w:type="dxa"/>
          </w:tcPr>
          <w:p w14:paraId="789375FB" w14:textId="77777777" w:rsidR="005F0B7F" w:rsidRPr="00DE463F" w:rsidRDefault="005F0B7F" w:rsidP="00F9281F">
            <w:pPr>
              <w:pStyle w:val="ListParagraph"/>
              <w:numPr>
                <w:ilvl w:val="1"/>
                <w:numId w:val="1"/>
              </w:numPr>
              <w:jc w:val="right"/>
              <w:rPr>
                <w:rFonts w:ascii="Calibri" w:hAnsi="Calibri" w:cs="Calibri"/>
                <w:sz w:val="22"/>
                <w:szCs w:val="22"/>
              </w:rPr>
            </w:pPr>
          </w:p>
        </w:tc>
        <w:tc>
          <w:tcPr>
            <w:tcW w:w="7512" w:type="dxa"/>
          </w:tcPr>
          <w:p w14:paraId="4C2208A8"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WAST </w:t>
            </w:r>
          </w:p>
          <w:p w14:paraId="50B2F337" w14:textId="77777777" w:rsidR="0025353A" w:rsidRDefault="0025353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is a HEE initiative that helps people from out</w:t>
            </w:r>
            <w:r w:rsidR="007C18BE">
              <w:rPr>
                <w:rFonts w:ascii="Calibri" w:eastAsia="Calibri" w:hAnsi="Calibri" w:cs="Calibri"/>
                <w:sz w:val="22"/>
                <w:szCs w:val="22"/>
              </w:rPr>
              <w:t>-</w:t>
            </w:r>
            <w:r>
              <w:rPr>
                <w:rFonts w:ascii="Calibri" w:eastAsia="Calibri" w:hAnsi="Calibri" w:cs="Calibri"/>
                <w:sz w:val="22"/>
                <w:szCs w:val="22"/>
              </w:rPr>
              <w:t xml:space="preserve">with the UK to strengthen their competencies so that they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apply to Core Training. </w:t>
            </w:r>
            <w:r w:rsidR="007C18BE">
              <w:rPr>
                <w:rFonts w:ascii="Calibri" w:eastAsia="Calibri" w:hAnsi="Calibri" w:cs="Calibri"/>
                <w:sz w:val="22"/>
                <w:szCs w:val="22"/>
              </w:rPr>
              <w:t xml:space="preserve">This is only taking place in England. </w:t>
            </w:r>
          </w:p>
          <w:p w14:paraId="7C296B2E" w14:textId="77777777" w:rsidR="005F0B7F" w:rsidRPr="3D516AC2" w:rsidRDefault="005F0B7F"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C01BA9F" w14:textId="77777777" w:rsidR="005F0B7F" w:rsidRPr="00C97DE3" w:rsidRDefault="005F0B7F"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38DEC895" w14:textId="77777777" w:rsidTr="45DD05F8">
        <w:tc>
          <w:tcPr>
            <w:tcW w:w="1311" w:type="dxa"/>
          </w:tcPr>
          <w:p w14:paraId="3458B708"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4A726FEB"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Workforce</w:t>
            </w:r>
          </w:p>
          <w:p w14:paraId="233C6530" w14:textId="7312D368" w:rsidR="0025353A" w:rsidRDefault="45DD05F8" w:rsidP="45DD05F8">
            <w:pPr>
              <w:tabs>
                <w:tab w:val="left" w:pos="567"/>
                <w:tab w:val="left" w:pos="1134"/>
                <w:tab w:val="left" w:pos="1701"/>
                <w:tab w:val="left" w:pos="2268"/>
                <w:tab w:val="right" w:pos="9072"/>
              </w:tabs>
              <w:rPr>
                <w:rFonts w:ascii="Calibri" w:eastAsia="Calibri" w:hAnsi="Calibri" w:cs="Calibri"/>
                <w:sz w:val="22"/>
                <w:szCs w:val="22"/>
              </w:rPr>
            </w:pPr>
            <w:r w:rsidRPr="45DD05F8">
              <w:rPr>
                <w:rFonts w:ascii="Calibri" w:eastAsia="Calibri" w:hAnsi="Calibri" w:cs="Calibri"/>
                <w:sz w:val="22"/>
                <w:szCs w:val="22"/>
              </w:rPr>
              <w:t>IK had sent a brief report, highlighting that BMA and the College are working to resuscitate the Associate Specialist grade. CESR in Scotland had also been discussed.</w:t>
            </w:r>
          </w:p>
          <w:p w14:paraId="5F029B9B" w14:textId="77777777" w:rsidR="00602E86" w:rsidRDefault="00602E86" w:rsidP="00F9281F">
            <w:pPr>
              <w:tabs>
                <w:tab w:val="left" w:pos="567"/>
                <w:tab w:val="left" w:pos="1134"/>
                <w:tab w:val="left" w:pos="1701"/>
                <w:tab w:val="left" w:pos="2268"/>
                <w:tab w:val="right" w:pos="9072"/>
              </w:tabs>
              <w:rPr>
                <w:rFonts w:ascii="Calibri" w:eastAsia="Calibri" w:hAnsi="Calibri" w:cs="Calibri"/>
                <w:bCs/>
                <w:sz w:val="22"/>
                <w:szCs w:val="22"/>
              </w:rPr>
            </w:pPr>
          </w:p>
          <w:p w14:paraId="021879DB" w14:textId="77777777" w:rsidR="00602E86" w:rsidRPr="0025353A" w:rsidRDefault="00602E86" w:rsidP="00D154B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bCs/>
                <w:sz w:val="22"/>
                <w:szCs w:val="22"/>
              </w:rPr>
              <w:lastRenderedPageBreak/>
              <w:t xml:space="preserve">JC felt that some specialties and geographical </w:t>
            </w:r>
            <w:r w:rsidRPr="004A33BE">
              <w:rPr>
                <w:rFonts w:ascii="Calibri" w:eastAsia="Calibri" w:hAnsi="Calibri" w:cs="Calibri"/>
                <w:bCs/>
                <w:sz w:val="22"/>
                <w:szCs w:val="22"/>
              </w:rPr>
              <w:t xml:space="preserve">areas </w:t>
            </w:r>
            <w:r w:rsidR="00D154B2" w:rsidRPr="004A33BE">
              <w:rPr>
                <w:rFonts w:ascii="Calibri" w:eastAsia="Calibri" w:hAnsi="Calibri" w:cs="Calibri"/>
                <w:bCs/>
                <w:sz w:val="22"/>
                <w:szCs w:val="22"/>
              </w:rPr>
              <w:t>could work towards making return to work after retirement more rewarding. Th</w:t>
            </w:r>
            <w:r w:rsidR="00D154B2">
              <w:rPr>
                <w:rFonts w:ascii="Calibri" w:eastAsia="Calibri" w:hAnsi="Calibri" w:cs="Calibri"/>
                <w:bCs/>
                <w:sz w:val="22"/>
                <w:szCs w:val="22"/>
              </w:rPr>
              <w:t xml:space="preserve">e </w:t>
            </w:r>
            <w:r>
              <w:rPr>
                <w:rFonts w:ascii="Calibri" w:eastAsia="Calibri" w:hAnsi="Calibri" w:cs="Calibri"/>
                <w:bCs/>
                <w:sz w:val="22"/>
                <w:szCs w:val="22"/>
              </w:rPr>
              <w:t xml:space="preserve">GMC survey has working statistics of trainers and trainees and their well-being. The College will explore these themes at their January meeting. </w:t>
            </w:r>
          </w:p>
        </w:tc>
        <w:tc>
          <w:tcPr>
            <w:tcW w:w="2129" w:type="dxa"/>
          </w:tcPr>
          <w:p w14:paraId="0007734C" w14:textId="77777777" w:rsidR="005F0B7F" w:rsidRPr="006F1177"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3697F0B3" w14:textId="77777777" w:rsidTr="45DD05F8">
        <w:tc>
          <w:tcPr>
            <w:tcW w:w="1311" w:type="dxa"/>
          </w:tcPr>
          <w:p w14:paraId="55C1DFC7" w14:textId="77777777" w:rsidR="005F0B7F" w:rsidRDefault="005F0B7F" w:rsidP="00F9281F">
            <w:pPr>
              <w:pStyle w:val="ListParagraph"/>
              <w:ind w:left="0" w:firstLine="176"/>
              <w:rPr>
                <w:rFonts w:ascii="Calibri" w:hAnsi="Calibri" w:cs="Calibri"/>
                <w:sz w:val="22"/>
                <w:szCs w:val="22"/>
              </w:rPr>
            </w:pPr>
          </w:p>
        </w:tc>
        <w:tc>
          <w:tcPr>
            <w:tcW w:w="7512" w:type="dxa"/>
          </w:tcPr>
          <w:p w14:paraId="09B2B488" w14:textId="77777777" w:rsidR="005F0B7F" w:rsidRDefault="005F0B7F"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27C473B7" w14:textId="77777777" w:rsidR="005F0B7F" w:rsidRPr="00920F82"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711CE2F0" w14:textId="77777777" w:rsidTr="45DD05F8">
        <w:tc>
          <w:tcPr>
            <w:tcW w:w="1311" w:type="dxa"/>
          </w:tcPr>
          <w:p w14:paraId="7DF9C5DC"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72288A05"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QM/QI</w:t>
            </w:r>
          </w:p>
          <w:p w14:paraId="1843E0D3" w14:textId="77777777" w:rsidR="00602E86" w:rsidRDefault="006945EA"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Quality Annual report has been published, including a section on Mental Health. This will be circulated to the Board. </w:t>
            </w:r>
          </w:p>
          <w:p w14:paraId="7F14ADA1" w14:textId="77777777" w:rsidR="006945EA" w:rsidRDefault="006945EA" w:rsidP="00F9281F">
            <w:pPr>
              <w:tabs>
                <w:tab w:val="left" w:pos="567"/>
                <w:tab w:val="left" w:pos="1134"/>
                <w:tab w:val="left" w:pos="1701"/>
                <w:tab w:val="left" w:pos="2268"/>
                <w:tab w:val="right" w:pos="9072"/>
              </w:tabs>
              <w:rPr>
                <w:rFonts w:ascii="Calibri" w:eastAsia="Calibri" w:hAnsi="Calibri" w:cs="Calibri"/>
                <w:bCs/>
                <w:sz w:val="22"/>
                <w:szCs w:val="22"/>
              </w:rPr>
            </w:pPr>
          </w:p>
          <w:p w14:paraId="5755F56B" w14:textId="77777777" w:rsidR="006945EA" w:rsidRPr="00602E86" w:rsidRDefault="006945EA"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RMV noted that the QRP had taken place and letters of good practice had been sent. The group has also planned the visits for next year</w:t>
            </w:r>
            <w:r w:rsidR="00216E6C">
              <w:rPr>
                <w:rFonts w:ascii="Calibri" w:eastAsia="Calibri" w:hAnsi="Calibri" w:cs="Calibri"/>
                <w:bCs/>
                <w:sz w:val="22"/>
                <w:szCs w:val="22"/>
              </w:rPr>
              <w:t xml:space="preserve">. OAP has been visited as a national programme. A verbal report has been given after the visits to Royal Cornhill in Aberdeen and NHS Fife – written reports will be sent in January. Argyle and Bute will be re-visited, and an enhanced monitoring visit to Tayside is also planned. </w:t>
            </w:r>
          </w:p>
          <w:p w14:paraId="17B4F47F" w14:textId="77777777" w:rsidR="00602E86" w:rsidRDefault="00602E86"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41471D3" w14:textId="77777777" w:rsidR="005F0B7F" w:rsidRDefault="005F0B7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F5F5C47" w14:textId="77777777" w:rsidR="006945EA" w:rsidRDefault="006945E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8640B93" w14:textId="77777777" w:rsidR="006945EA" w:rsidRDefault="006945EA"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PS</w:t>
            </w:r>
          </w:p>
        </w:tc>
      </w:tr>
      <w:tr w:rsidR="005F0B7F" w:rsidRPr="00653B31" w14:paraId="1209C0F9" w14:textId="77777777" w:rsidTr="45DD05F8">
        <w:tc>
          <w:tcPr>
            <w:tcW w:w="1311" w:type="dxa"/>
          </w:tcPr>
          <w:p w14:paraId="7C3AF789"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7D3747C4" w14:textId="77777777" w:rsidR="005F0B7F" w:rsidRDefault="005F0B7F"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BBT update</w:t>
            </w:r>
          </w:p>
          <w:p w14:paraId="4CC913ED" w14:textId="77777777" w:rsidR="00216E6C" w:rsidRDefault="00216E6C"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No update. </w:t>
            </w:r>
          </w:p>
          <w:p w14:paraId="590E5053" w14:textId="77777777" w:rsidR="00216E6C" w:rsidRDefault="00216E6C"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EE is the MH STB representative on BBT. </w:t>
            </w:r>
          </w:p>
          <w:p w14:paraId="152C6934" w14:textId="77777777" w:rsidR="00216E6C" w:rsidRDefault="00216E6C" w:rsidP="00642790">
            <w:pPr>
              <w:tabs>
                <w:tab w:val="left" w:pos="567"/>
                <w:tab w:val="left" w:pos="1134"/>
                <w:tab w:val="left" w:pos="1701"/>
                <w:tab w:val="left" w:pos="2268"/>
                <w:tab w:val="right" w:pos="9072"/>
              </w:tabs>
              <w:rPr>
                <w:rFonts w:ascii="Calibri" w:hAnsi="Calibri" w:cs="Calibri"/>
                <w:bCs/>
                <w:sz w:val="22"/>
                <w:szCs w:val="22"/>
              </w:rPr>
            </w:pPr>
          </w:p>
          <w:p w14:paraId="63CCBCB1" w14:textId="77777777" w:rsidR="00216E6C" w:rsidRPr="00216E6C" w:rsidRDefault="00216E6C"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Expansion to 14 BBT posts has been agreed for next year, in 7 Health Boards.</w:t>
            </w:r>
          </w:p>
          <w:p w14:paraId="406FB31C" w14:textId="77777777" w:rsidR="005F0B7F" w:rsidRDefault="005F0B7F"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83706BA" w14:textId="77777777" w:rsidR="005F0B7F"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07D5E621" w14:textId="77777777" w:rsidTr="45DD05F8">
        <w:tc>
          <w:tcPr>
            <w:tcW w:w="1311" w:type="dxa"/>
          </w:tcPr>
          <w:p w14:paraId="1B3CDB2A"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08B09169" w14:textId="77777777" w:rsidR="005F0B7F" w:rsidRDefault="005F0B7F"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ARCP</w:t>
            </w:r>
          </w:p>
        </w:tc>
        <w:tc>
          <w:tcPr>
            <w:tcW w:w="2129" w:type="dxa"/>
          </w:tcPr>
          <w:p w14:paraId="78C710A1" w14:textId="77777777" w:rsidR="005F0B7F"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219B0992" w14:textId="77777777" w:rsidTr="45DD05F8">
        <w:tc>
          <w:tcPr>
            <w:tcW w:w="1311" w:type="dxa"/>
          </w:tcPr>
          <w:p w14:paraId="33EA3A5C" w14:textId="77777777" w:rsidR="005F0B7F" w:rsidRPr="00653B31" w:rsidRDefault="005F0B7F" w:rsidP="00642790">
            <w:pPr>
              <w:numPr>
                <w:ilvl w:val="1"/>
                <w:numId w:val="1"/>
              </w:numPr>
              <w:rPr>
                <w:rFonts w:ascii="Calibri" w:hAnsi="Calibri" w:cs="Calibri"/>
                <w:b/>
                <w:bCs/>
                <w:sz w:val="22"/>
                <w:szCs w:val="22"/>
              </w:rPr>
            </w:pPr>
          </w:p>
        </w:tc>
        <w:tc>
          <w:tcPr>
            <w:tcW w:w="7512" w:type="dxa"/>
          </w:tcPr>
          <w:p w14:paraId="3BCDA201" w14:textId="77777777" w:rsidR="005F0B7F" w:rsidRDefault="005F0B7F" w:rsidP="006F25BB">
            <w:pPr>
              <w:tabs>
                <w:tab w:val="left" w:pos="567"/>
                <w:tab w:val="left" w:pos="1134"/>
                <w:tab w:val="left" w:pos="1701"/>
                <w:tab w:val="left" w:pos="2268"/>
                <w:tab w:val="right" w:pos="9072"/>
              </w:tabs>
              <w:rPr>
                <w:rFonts w:ascii="Calibri" w:hAnsi="Calibri" w:cs="Calibri"/>
                <w:bCs/>
                <w:sz w:val="22"/>
                <w:szCs w:val="22"/>
              </w:rPr>
            </w:pPr>
            <w:r w:rsidRPr="00642790">
              <w:rPr>
                <w:rFonts w:ascii="Calibri" w:hAnsi="Calibri" w:cs="Calibri"/>
                <w:bCs/>
                <w:sz w:val="22"/>
                <w:szCs w:val="22"/>
              </w:rPr>
              <w:t>Cross-region working</w:t>
            </w:r>
            <w:r>
              <w:rPr>
                <w:rFonts w:ascii="Calibri" w:hAnsi="Calibri" w:cs="Calibri"/>
                <w:bCs/>
                <w:sz w:val="22"/>
                <w:szCs w:val="22"/>
              </w:rPr>
              <w:t xml:space="preserve"> </w:t>
            </w:r>
          </w:p>
          <w:p w14:paraId="5ACCDE3F" w14:textId="77777777" w:rsidR="00216E6C" w:rsidRDefault="00216E6C"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This has been put on hold for now. </w:t>
            </w:r>
          </w:p>
          <w:p w14:paraId="00770795" w14:textId="77777777" w:rsidR="00216E6C" w:rsidRDefault="00216E6C" w:rsidP="006F25BB">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716A99CC" w14:textId="77777777" w:rsidR="005F0B7F"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5ED12154" w14:textId="77777777" w:rsidTr="45DD05F8">
        <w:tc>
          <w:tcPr>
            <w:tcW w:w="1311" w:type="dxa"/>
          </w:tcPr>
          <w:p w14:paraId="53CAD89D" w14:textId="77777777" w:rsidR="005F0B7F" w:rsidRPr="00653B31" w:rsidRDefault="005F0B7F" w:rsidP="00642790">
            <w:pPr>
              <w:numPr>
                <w:ilvl w:val="1"/>
                <w:numId w:val="1"/>
              </w:numPr>
              <w:rPr>
                <w:rFonts w:ascii="Calibri" w:hAnsi="Calibri" w:cs="Calibri"/>
                <w:b/>
                <w:bCs/>
                <w:sz w:val="22"/>
                <w:szCs w:val="22"/>
              </w:rPr>
            </w:pPr>
          </w:p>
        </w:tc>
        <w:tc>
          <w:tcPr>
            <w:tcW w:w="7512" w:type="dxa"/>
          </w:tcPr>
          <w:p w14:paraId="27E4F02E" w14:textId="77777777" w:rsidR="005F0B7F" w:rsidRDefault="005F0B7F" w:rsidP="00824E0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Level 1 forms information on Deanery website</w:t>
            </w:r>
          </w:p>
          <w:p w14:paraId="14DED2D4" w14:textId="77777777" w:rsidR="00216E6C" w:rsidRDefault="00216E6C" w:rsidP="00824E0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information should be correct on the Deanery website now. </w:t>
            </w:r>
          </w:p>
          <w:p w14:paraId="434AD8BF" w14:textId="77777777" w:rsidR="00216E6C" w:rsidRDefault="00216E6C" w:rsidP="00824E08">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2969E70A" w14:textId="77777777" w:rsidR="005F0B7F"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29CEE080" w14:textId="77777777" w:rsidTr="45DD05F8">
        <w:tc>
          <w:tcPr>
            <w:tcW w:w="1311" w:type="dxa"/>
          </w:tcPr>
          <w:p w14:paraId="17F88449" w14:textId="77777777" w:rsidR="005F0B7F" w:rsidRPr="00653B31" w:rsidRDefault="005F0B7F" w:rsidP="00642790">
            <w:pPr>
              <w:numPr>
                <w:ilvl w:val="1"/>
                <w:numId w:val="1"/>
              </w:numPr>
              <w:rPr>
                <w:rFonts w:ascii="Calibri" w:hAnsi="Calibri" w:cs="Calibri"/>
                <w:b/>
                <w:bCs/>
                <w:sz w:val="22"/>
                <w:szCs w:val="22"/>
              </w:rPr>
            </w:pPr>
          </w:p>
        </w:tc>
        <w:tc>
          <w:tcPr>
            <w:tcW w:w="7512" w:type="dxa"/>
          </w:tcPr>
          <w:p w14:paraId="33F7A628" w14:textId="77777777" w:rsidR="00EA085C" w:rsidRPr="004A33BE" w:rsidRDefault="005F0B7F" w:rsidP="00EA085C">
            <w:pPr>
              <w:tabs>
                <w:tab w:val="left" w:pos="567"/>
                <w:tab w:val="left" w:pos="1134"/>
                <w:tab w:val="left" w:pos="1701"/>
                <w:tab w:val="left" w:pos="2268"/>
                <w:tab w:val="right" w:pos="9072"/>
              </w:tabs>
              <w:rPr>
                <w:rFonts w:ascii="Calibri" w:hAnsi="Calibri" w:cs="Calibri"/>
                <w:bCs/>
                <w:sz w:val="22"/>
                <w:szCs w:val="22"/>
              </w:rPr>
            </w:pPr>
            <w:r w:rsidRPr="004A33BE">
              <w:rPr>
                <w:rFonts w:ascii="Calibri" w:hAnsi="Calibri" w:cs="Calibri"/>
                <w:bCs/>
                <w:sz w:val="22"/>
                <w:szCs w:val="22"/>
              </w:rPr>
              <w:t xml:space="preserve">Reflective Practice </w:t>
            </w:r>
          </w:p>
          <w:p w14:paraId="3EAE2ADE" w14:textId="77777777" w:rsidR="00EA085C" w:rsidRPr="004A33BE" w:rsidRDefault="00112875" w:rsidP="00EA085C">
            <w:pPr>
              <w:tabs>
                <w:tab w:val="left" w:pos="567"/>
                <w:tab w:val="left" w:pos="1134"/>
                <w:tab w:val="left" w:pos="1701"/>
                <w:tab w:val="left" w:pos="2268"/>
                <w:tab w:val="right" w:pos="9072"/>
              </w:tabs>
              <w:rPr>
                <w:rFonts w:ascii="Calibri" w:hAnsi="Calibri" w:cs="Calibri"/>
                <w:bCs/>
                <w:sz w:val="22"/>
                <w:szCs w:val="22"/>
              </w:rPr>
            </w:pPr>
            <w:r w:rsidRPr="004A33BE">
              <w:rPr>
                <w:rFonts w:ascii="Calibri" w:hAnsi="Calibri" w:cs="Calibri"/>
                <w:bCs/>
                <w:sz w:val="22"/>
                <w:szCs w:val="22"/>
              </w:rPr>
              <w:t>The ARCP guidance document issued by the College differed from the Scottish guidelines</w:t>
            </w:r>
            <w:r w:rsidR="00EA085C" w:rsidRPr="004A33BE">
              <w:rPr>
                <w:rFonts w:ascii="Calibri" w:hAnsi="Calibri" w:cs="Calibri"/>
                <w:bCs/>
                <w:sz w:val="22"/>
                <w:szCs w:val="22"/>
              </w:rPr>
              <w:t>. This issue was taken to MDET, who agreed that the College and GMC guidance should be followed. Their document does not ask for 6 pieces of reflection as the Scottish did. DB, SMN and RP have fed back the differences to H</w:t>
            </w:r>
            <w:r w:rsidR="00D154B2" w:rsidRPr="004A33BE">
              <w:rPr>
                <w:rFonts w:ascii="Calibri" w:hAnsi="Calibri" w:cs="Calibri"/>
                <w:bCs/>
                <w:sz w:val="22"/>
                <w:szCs w:val="22"/>
              </w:rPr>
              <w:t>eads of schools</w:t>
            </w:r>
            <w:r w:rsidR="00EA085C" w:rsidRPr="004A33BE">
              <w:rPr>
                <w:rFonts w:ascii="Calibri" w:hAnsi="Calibri" w:cs="Calibri"/>
                <w:bCs/>
                <w:sz w:val="22"/>
                <w:szCs w:val="22"/>
              </w:rPr>
              <w:t xml:space="preserve">. </w:t>
            </w:r>
          </w:p>
          <w:p w14:paraId="3AAF546D" w14:textId="77777777" w:rsidR="00EA085C" w:rsidRPr="004A33BE" w:rsidRDefault="00EA085C" w:rsidP="00EA085C">
            <w:pPr>
              <w:tabs>
                <w:tab w:val="left" w:pos="567"/>
                <w:tab w:val="left" w:pos="1134"/>
                <w:tab w:val="left" w:pos="1701"/>
                <w:tab w:val="left" w:pos="2268"/>
                <w:tab w:val="right" w:pos="9072"/>
              </w:tabs>
              <w:rPr>
                <w:rFonts w:ascii="Calibri" w:hAnsi="Calibri" w:cs="Calibri"/>
                <w:bCs/>
                <w:sz w:val="22"/>
                <w:szCs w:val="22"/>
              </w:rPr>
            </w:pPr>
          </w:p>
          <w:p w14:paraId="7346A1E7" w14:textId="77777777" w:rsidR="00EA085C" w:rsidRPr="004A33BE" w:rsidRDefault="00EA085C" w:rsidP="00EA085C">
            <w:pPr>
              <w:tabs>
                <w:tab w:val="left" w:pos="567"/>
                <w:tab w:val="left" w:pos="1134"/>
                <w:tab w:val="left" w:pos="1701"/>
                <w:tab w:val="left" w:pos="2268"/>
                <w:tab w:val="right" w:pos="9072"/>
              </w:tabs>
              <w:rPr>
                <w:rFonts w:ascii="Calibri" w:hAnsi="Calibri" w:cs="Calibri"/>
                <w:bCs/>
                <w:sz w:val="22"/>
                <w:szCs w:val="22"/>
              </w:rPr>
            </w:pPr>
            <w:r w:rsidRPr="004A33BE">
              <w:rPr>
                <w:rFonts w:ascii="Calibri" w:hAnsi="Calibri" w:cs="Calibri"/>
                <w:bCs/>
                <w:sz w:val="22"/>
                <w:szCs w:val="22"/>
              </w:rPr>
              <w:t xml:space="preserve">There is a tab in </w:t>
            </w:r>
            <w:proofErr w:type="spellStart"/>
            <w:r w:rsidRPr="004A33BE">
              <w:rPr>
                <w:rFonts w:ascii="Calibri" w:hAnsi="Calibri" w:cs="Calibri"/>
                <w:bCs/>
                <w:sz w:val="22"/>
                <w:szCs w:val="22"/>
              </w:rPr>
              <w:t>ePortfolio</w:t>
            </w:r>
            <w:proofErr w:type="spellEnd"/>
            <w:r w:rsidRPr="004A33BE">
              <w:rPr>
                <w:rFonts w:ascii="Calibri" w:hAnsi="Calibri" w:cs="Calibri"/>
                <w:bCs/>
                <w:sz w:val="22"/>
                <w:szCs w:val="22"/>
              </w:rPr>
              <w:t xml:space="preserve"> for reflective practice but there is not a minimum number required. DB noted that in the discussions he has been involved </w:t>
            </w:r>
            <w:r w:rsidR="007C18BE" w:rsidRPr="004A33BE">
              <w:rPr>
                <w:rFonts w:ascii="Calibri" w:hAnsi="Calibri" w:cs="Calibri"/>
                <w:bCs/>
                <w:sz w:val="22"/>
                <w:szCs w:val="22"/>
              </w:rPr>
              <w:t xml:space="preserve">in </w:t>
            </w:r>
            <w:r w:rsidRPr="004A33BE">
              <w:rPr>
                <w:rFonts w:ascii="Calibri" w:hAnsi="Calibri" w:cs="Calibri"/>
                <w:bCs/>
                <w:sz w:val="22"/>
                <w:szCs w:val="22"/>
              </w:rPr>
              <w:t xml:space="preserve">they have decided that it is up to the ARCP panel to decide if there is enough </w:t>
            </w:r>
            <w:r w:rsidR="00D154B2" w:rsidRPr="004A33BE">
              <w:rPr>
                <w:rFonts w:ascii="Calibri" w:hAnsi="Calibri" w:cs="Calibri"/>
                <w:bCs/>
                <w:sz w:val="22"/>
                <w:szCs w:val="22"/>
              </w:rPr>
              <w:t xml:space="preserve">good quality </w:t>
            </w:r>
            <w:r w:rsidRPr="004A33BE">
              <w:rPr>
                <w:rFonts w:ascii="Calibri" w:hAnsi="Calibri" w:cs="Calibri"/>
                <w:bCs/>
                <w:sz w:val="22"/>
                <w:szCs w:val="22"/>
              </w:rPr>
              <w:t>reflective practice.</w:t>
            </w:r>
            <w:r w:rsidR="00D154B2" w:rsidRPr="004A33BE">
              <w:rPr>
                <w:rFonts w:ascii="Calibri" w:hAnsi="Calibri" w:cs="Calibri"/>
                <w:bCs/>
                <w:sz w:val="22"/>
                <w:szCs w:val="22"/>
              </w:rPr>
              <w:t xml:space="preserve"> </w:t>
            </w:r>
          </w:p>
          <w:p w14:paraId="77BDFF9E" w14:textId="77777777" w:rsidR="00EA085C" w:rsidRPr="004A33BE" w:rsidRDefault="00EA085C" w:rsidP="00EA085C">
            <w:pPr>
              <w:tabs>
                <w:tab w:val="left" w:pos="567"/>
                <w:tab w:val="left" w:pos="1134"/>
                <w:tab w:val="left" w:pos="1701"/>
                <w:tab w:val="left" w:pos="2268"/>
                <w:tab w:val="right" w:pos="9072"/>
              </w:tabs>
              <w:rPr>
                <w:rFonts w:ascii="Calibri" w:hAnsi="Calibri" w:cs="Calibri"/>
                <w:bCs/>
                <w:sz w:val="22"/>
                <w:szCs w:val="22"/>
              </w:rPr>
            </w:pPr>
          </w:p>
          <w:p w14:paraId="4F045565" w14:textId="77777777" w:rsidR="00EA085C" w:rsidRPr="004A33BE" w:rsidRDefault="00EA085C" w:rsidP="00EA085C">
            <w:pPr>
              <w:tabs>
                <w:tab w:val="left" w:pos="567"/>
                <w:tab w:val="left" w:pos="1134"/>
                <w:tab w:val="left" w:pos="1701"/>
                <w:tab w:val="left" w:pos="2268"/>
                <w:tab w:val="right" w:pos="9072"/>
              </w:tabs>
              <w:rPr>
                <w:rFonts w:ascii="Calibri" w:hAnsi="Calibri" w:cs="Calibri"/>
                <w:bCs/>
                <w:sz w:val="22"/>
                <w:szCs w:val="22"/>
              </w:rPr>
            </w:pPr>
            <w:r w:rsidRPr="004A33BE">
              <w:rPr>
                <w:rFonts w:ascii="Calibri" w:hAnsi="Calibri" w:cs="Calibri"/>
                <w:bCs/>
                <w:sz w:val="22"/>
                <w:szCs w:val="22"/>
              </w:rPr>
              <w:t xml:space="preserve">JD proposed to change the wording for trainees, to make it a suggestion rather than mandatory, making sure that the College is copied in the notification. RP will find a form of words to distribute to ES, TPDs and trainees. CS noted that trainees </w:t>
            </w:r>
            <w:proofErr w:type="gramStart"/>
            <w:r w:rsidRPr="004A33BE">
              <w:rPr>
                <w:rFonts w:ascii="Calibri" w:hAnsi="Calibri" w:cs="Calibri"/>
                <w:bCs/>
                <w:sz w:val="22"/>
                <w:szCs w:val="22"/>
              </w:rPr>
              <w:t>prefer to have</w:t>
            </w:r>
            <w:proofErr w:type="gramEnd"/>
            <w:r w:rsidRPr="004A33BE">
              <w:rPr>
                <w:rFonts w:ascii="Calibri" w:hAnsi="Calibri" w:cs="Calibri"/>
                <w:bCs/>
                <w:sz w:val="22"/>
                <w:szCs w:val="22"/>
              </w:rPr>
              <w:t xml:space="preserve"> clear guidance – how many and what counts as evidence for example. </w:t>
            </w:r>
          </w:p>
          <w:p w14:paraId="744CED6A" w14:textId="77777777" w:rsidR="005F0B7F" w:rsidRPr="004A33BE" w:rsidRDefault="005F0B7F" w:rsidP="0006286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463CE0A9" w14:textId="77777777" w:rsidR="005F0B7F"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p w14:paraId="288395A1"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5B0FF9FC"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0EF610BE"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10ECF47C"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6D6BFA02"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62630B12"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0CACA48F"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5631AE75"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4AFE944C"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238C00A0"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4D00CBDF"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329A0A5F"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5A8CA89D"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612D8186"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F54CBF" w:rsidRPr="00653B31" w14:paraId="56FFC575" w14:textId="77777777" w:rsidTr="45DD05F8">
        <w:tc>
          <w:tcPr>
            <w:tcW w:w="1311" w:type="dxa"/>
          </w:tcPr>
          <w:p w14:paraId="00875AC8" w14:textId="77777777" w:rsidR="00F54CBF" w:rsidRPr="00653B31" w:rsidRDefault="00F54CBF" w:rsidP="00642790">
            <w:pPr>
              <w:numPr>
                <w:ilvl w:val="1"/>
                <w:numId w:val="1"/>
              </w:numPr>
              <w:rPr>
                <w:rFonts w:ascii="Calibri" w:hAnsi="Calibri" w:cs="Calibri"/>
                <w:b/>
                <w:bCs/>
                <w:sz w:val="22"/>
                <w:szCs w:val="22"/>
              </w:rPr>
            </w:pPr>
          </w:p>
        </w:tc>
        <w:tc>
          <w:tcPr>
            <w:tcW w:w="7512" w:type="dxa"/>
          </w:tcPr>
          <w:p w14:paraId="63B25AAF" w14:textId="77777777" w:rsidR="00F54CBF" w:rsidRDefault="00F54CBF"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WPBA</w:t>
            </w:r>
          </w:p>
          <w:p w14:paraId="4C4DD5F9" w14:textId="77777777" w:rsidR="00F54CBF" w:rsidRDefault="00F54CBF"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EE had distributed a paper regarding non-consultants doing WPBAs for Core trainees, SAS </w:t>
            </w:r>
            <w:proofErr w:type="gramStart"/>
            <w:r>
              <w:rPr>
                <w:rFonts w:ascii="Calibri" w:hAnsi="Calibri" w:cs="Calibri"/>
                <w:bCs/>
                <w:sz w:val="22"/>
                <w:szCs w:val="22"/>
              </w:rPr>
              <w:t>doctors in particular</w:t>
            </w:r>
            <w:proofErr w:type="gramEnd"/>
            <w:r>
              <w:rPr>
                <w:rFonts w:ascii="Calibri" w:hAnsi="Calibri" w:cs="Calibri"/>
                <w:bCs/>
                <w:sz w:val="22"/>
                <w:szCs w:val="22"/>
              </w:rPr>
              <w:t xml:space="preserve">. </w:t>
            </w:r>
          </w:p>
          <w:p w14:paraId="61169410" w14:textId="77777777" w:rsidR="00F54CBF" w:rsidRDefault="00F54CBF" w:rsidP="00EA085C">
            <w:pPr>
              <w:tabs>
                <w:tab w:val="left" w:pos="567"/>
                <w:tab w:val="left" w:pos="1134"/>
                <w:tab w:val="left" w:pos="1701"/>
                <w:tab w:val="left" w:pos="2268"/>
                <w:tab w:val="right" w:pos="9072"/>
              </w:tabs>
              <w:rPr>
                <w:rFonts w:ascii="Calibri" w:hAnsi="Calibri" w:cs="Calibri"/>
                <w:bCs/>
                <w:sz w:val="22"/>
                <w:szCs w:val="22"/>
              </w:rPr>
            </w:pPr>
          </w:p>
          <w:p w14:paraId="3A3B0527" w14:textId="77777777" w:rsidR="00F54CBF" w:rsidRDefault="00F54CBF"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w:t>
            </w:r>
            <w:r w:rsidR="007C18BE">
              <w:rPr>
                <w:rFonts w:ascii="Calibri" w:hAnsi="Calibri" w:cs="Calibri"/>
                <w:bCs/>
                <w:sz w:val="22"/>
                <w:szCs w:val="22"/>
              </w:rPr>
              <w:t xml:space="preserve">proposal is for Educational Supervisors to </w:t>
            </w:r>
            <w:r>
              <w:rPr>
                <w:rFonts w:ascii="Calibri" w:hAnsi="Calibri" w:cs="Calibri"/>
                <w:bCs/>
                <w:sz w:val="22"/>
                <w:szCs w:val="22"/>
              </w:rPr>
              <w:t xml:space="preserve">keep a list of health professionals approved to do WPBAs. They will share the list prior to doing ARCPs. </w:t>
            </w:r>
          </w:p>
          <w:p w14:paraId="05416CC2" w14:textId="77777777" w:rsidR="00F54CBF" w:rsidRDefault="00F54CBF" w:rsidP="00EA085C">
            <w:pPr>
              <w:tabs>
                <w:tab w:val="left" w:pos="567"/>
                <w:tab w:val="left" w:pos="1134"/>
                <w:tab w:val="left" w:pos="1701"/>
                <w:tab w:val="left" w:pos="2268"/>
                <w:tab w:val="right" w:pos="9072"/>
              </w:tabs>
              <w:rPr>
                <w:rFonts w:ascii="Calibri" w:hAnsi="Calibri" w:cs="Calibri"/>
                <w:bCs/>
                <w:sz w:val="22"/>
                <w:szCs w:val="22"/>
              </w:rPr>
            </w:pPr>
          </w:p>
          <w:p w14:paraId="39F5FBCF" w14:textId="77777777" w:rsidR="00F54CBF" w:rsidRDefault="00F54CBF"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group felt that it was difficult to </w:t>
            </w:r>
            <w:r w:rsidR="00995733">
              <w:rPr>
                <w:rFonts w:ascii="Calibri" w:hAnsi="Calibri" w:cs="Calibri"/>
                <w:bCs/>
                <w:sz w:val="22"/>
                <w:szCs w:val="22"/>
              </w:rPr>
              <w:t>assess</w:t>
            </w:r>
            <w:r>
              <w:rPr>
                <w:rFonts w:ascii="Calibri" w:hAnsi="Calibri" w:cs="Calibri"/>
                <w:bCs/>
                <w:sz w:val="22"/>
                <w:szCs w:val="22"/>
              </w:rPr>
              <w:t xml:space="preserve"> the training </w:t>
            </w:r>
            <w:r w:rsidR="007C18BE">
              <w:rPr>
                <w:rFonts w:ascii="Calibri" w:hAnsi="Calibri" w:cs="Calibri"/>
                <w:bCs/>
                <w:sz w:val="22"/>
                <w:szCs w:val="22"/>
              </w:rPr>
              <w:t xml:space="preserve">received </w:t>
            </w:r>
            <w:r>
              <w:rPr>
                <w:rFonts w:ascii="Calibri" w:hAnsi="Calibri" w:cs="Calibri"/>
                <w:bCs/>
                <w:sz w:val="22"/>
                <w:szCs w:val="22"/>
              </w:rPr>
              <w:t xml:space="preserve">to do WPBAs, as it differs in each </w:t>
            </w:r>
            <w:r w:rsidR="00995733">
              <w:rPr>
                <w:rFonts w:ascii="Calibri" w:hAnsi="Calibri" w:cs="Calibri"/>
                <w:bCs/>
                <w:sz w:val="22"/>
                <w:szCs w:val="22"/>
              </w:rPr>
              <w:t>specialty and site</w:t>
            </w:r>
            <w:r>
              <w:rPr>
                <w:rFonts w:ascii="Calibri" w:hAnsi="Calibri" w:cs="Calibri"/>
                <w:bCs/>
                <w:sz w:val="22"/>
                <w:szCs w:val="22"/>
              </w:rPr>
              <w:t xml:space="preserve">. </w:t>
            </w:r>
            <w:r w:rsidR="00995733">
              <w:rPr>
                <w:rFonts w:ascii="Calibri" w:hAnsi="Calibri" w:cs="Calibri"/>
                <w:bCs/>
                <w:sz w:val="22"/>
                <w:szCs w:val="22"/>
              </w:rPr>
              <w:t xml:space="preserve">And trying to provide the same course in all site might be over-complicating the issue. </w:t>
            </w:r>
          </w:p>
          <w:p w14:paraId="2CCA09EB" w14:textId="77777777" w:rsidR="00995733" w:rsidRDefault="00995733" w:rsidP="00EA085C">
            <w:pPr>
              <w:tabs>
                <w:tab w:val="left" w:pos="567"/>
                <w:tab w:val="left" w:pos="1134"/>
                <w:tab w:val="left" w:pos="1701"/>
                <w:tab w:val="left" w:pos="2268"/>
                <w:tab w:val="right" w:pos="9072"/>
              </w:tabs>
              <w:rPr>
                <w:rFonts w:ascii="Calibri" w:hAnsi="Calibri" w:cs="Calibri"/>
                <w:bCs/>
                <w:sz w:val="22"/>
                <w:szCs w:val="22"/>
              </w:rPr>
            </w:pPr>
          </w:p>
          <w:p w14:paraId="5DEB4E6B" w14:textId="77777777" w:rsidR="00995733" w:rsidRDefault="00995733"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JR will bring the proposal for ES to sanction non-medics doing WPBAs to the College’s QA Committee. He will also bring up the differences in training for assessors to Heads of School, for both Core and Higher training. </w:t>
            </w:r>
          </w:p>
          <w:p w14:paraId="272C34BE" w14:textId="77777777" w:rsidR="00995733" w:rsidRDefault="00995733" w:rsidP="00EA085C">
            <w:pPr>
              <w:tabs>
                <w:tab w:val="left" w:pos="567"/>
                <w:tab w:val="left" w:pos="1134"/>
                <w:tab w:val="left" w:pos="1701"/>
                <w:tab w:val="left" w:pos="2268"/>
                <w:tab w:val="right" w:pos="9072"/>
              </w:tabs>
              <w:rPr>
                <w:rFonts w:ascii="Calibri" w:hAnsi="Calibri" w:cs="Calibri"/>
                <w:bCs/>
                <w:sz w:val="22"/>
                <w:szCs w:val="22"/>
              </w:rPr>
            </w:pPr>
          </w:p>
          <w:p w14:paraId="65F016A4" w14:textId="77777777" w:rsidR="00995733" w:rsidRDefault="00995733"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This item will be kept on the agenda. </w:t>
            </w:r>
          </w:p>
          <w:p w14:paraId="46A18591" w14:textId="77777777" w:rsidR="00F54CBF" w:rsidRDefault="00F54CBF" w:rsidP="00EA085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3D8DEC69" w14:textId="77777777" w:rsidR="00F54CBF" w:rsidRDefault="00F54CBF" w:rsidP="00F9281F">
            <w:pPr>
              <w:tabs>
                <w:tab w:val="left" w:pos="567"/>
                <w:tab w:val="left" w:pos="1134"/>
                <w:tab w:val="left" w:pos="1701"/>
                <w:tab w:val="left" w:pos="2268"/>
                <w:tab w:val="right" w:pos="9072"/>
              </w:tabs>
              <w:jc w:val="center"/>
              <w:rPr>
                <w:rFonts w:ascii="Calibri" w:hAnsi="Calibri" w:cs="Calibri"/>
                <w:b/>
                <w:bCs/>
                <w:sz w:val="22"/>
                <w:szCs w:val="22"/>
              </w:rPr>
            </w:pPr>
          </w:p>
          <w:p w14:paraId="08B33EBB"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5F7A4374"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707AA9D5"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2CD2316A"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16BE6BAE"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2235A038"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7E504C0C"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6982620A" w14:textId="77777777" w:rsidR="007C18BE" w:rsidRDefault="007C18BE" w:rsidP="00F9281F">
            <w:pPr>
              <w:tabs>
                <w:tab w:val="left" w:pos="567"/>
                <w:tab w:val="left" w:pos="1134"/>
                <w:tab w:val="left" w:pos="1701"/>
                <w:tab w:val="left" w:pos="2268"/>
                <w:tab w:val="right" w:pos="9072"/>
              </w:tabs>
              <w:jc w:val="center"/>
              <w:rPr>
                <w:rFonts w:ascii="Calibri" w:hAnsi="Calibri" w:cs="Calibri"/>
                <w:b/>
                <w:bCs/>
                <w:sz w:val="22"/>
                <w:szCs w:val="22"/>
              </w:rPr>
            </w:pPr>
          </w:p>
          <w:p w14:paraId="49F8193C"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4DECF973"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172A84C6"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p w14:paraId="55346B28"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tc>
      </w:tr>
      <w:tr w:rsidR="00995733" w:rsidRPr="00653B31" w14:paraId="4B613DB6" w14:textId="77777777" w:rsidTr="45DD05F8">
        <w:tc>
          <w:tcPr>
            <w:tcW w:w="1311" w:type="dxa"/>
          </w:tcPr>
          <w:p w14:paraId="2D46F0DF" w14:textId="77777777" w:rsidR="00995733" w:rsidRPr="00653B31" w:rsidRDefault="00995733" w:rsidP="00642790">
            <w:pPr>
              <w:numPr>
                <w:ilvl w:val="1"/>
                <w:numId w:val="1"/>
              </w:numPr>
              <w:rPr>
                <w:rFonts w:ascii="Calibri" w:hAnsi="Calibri" w:cs="Calibri"/>
                <w:b/>
                <w:bCs/>
                <w:sz w:val="22"/>
                <w:szCs w:val="22"/>
              </w:rPr>
            </w:pPr>
          </w:p>
        </w:tc>
        <w:tc>
          <w:tcPr>
            <w:tcW w:w="7512" w:type="dxa"/>
          </w:tcPr>
          <w:p w14:paraId="15936CE9" w14:textId="77777777" w:rsidR="00995733" w:rsidRDefault="00995733"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ARCP Outcomes</w:t>
            </w:r>
          </w:p>
          <w:p w14:paraId="53C5EE93" w14:textId="77777777" w:rsidR="00995733" w:rsidRDefault="00995733" w:rsidP="00EA085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paper with ARCP outcomes by specialty had been distributed to the group.</w:t>
            </w:r>
          </w:p>
          <w:p w14:paraId="6B5E65A0" w14:textId="77777777" w:rsidR="00995733" w:rsidRDefault="00995733" w:rsidP="00EA085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1F6D9E5E" w14:textId="77777777" w:rsidR="00995733" w:rsidRDefault="00995733"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066B5181" w14:textId="77777777" w:rsidTr="45DD05F8">
        <w:tc>
          <w:tcPr>
            <w:tcW w:w="1311" w:type="dxa"/>
          </w:tcPr>
          <w:p w14:paraId="6C89467B"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6961D4F1"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sidRPr="00C97DE3">
              <w:rPr>
                <w:rFonts w:ascii="Calibri" w:eastAsia="Calibri" w:hAnsi="Calibri" w:cs="Calibri"/>
                <w:b/>
                <w:bCs/>
                <w:sz w:val="22"/>
                <w:szCs w:val="22"/>
              </w:rPr>
              <w:t xml:space="preserve">Recognition </w:t>
            </w:r>
            <w:r>
              <w:rPr>
                <w:rFonts w:ascii="Calibri" w:eastAsia="Calibri" w:hAnsi="Calibri" w:cs="Calibri"/>
                <w:b/>
                <w:bCs/>
                <w:sz w:val="22"/>
                <w:szCs w:val="22"/>
              </w:rPr>
              <w:t>of Trainers</w:t>
            </w:r>
          </w:p>
          <w:p w14:paraId="69330FEB" w14:textId="77777777" w:rsidR="00E4387F" w:rsidRDefault="005C35ED"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RMV stated that the identification and recommendation of a trainer is responsibility</w:t>
            </w:r>
            <w:r w:rsidR="007C18BE">
              <w:rPr>
                <w:rFonts w:ascii="Calibri" w:eastAsia="Calibri" w:hAnsi="Calibri" w:cs="Calibri"/>
                <w:bCs/>
                <w:sz w:val="22"/>
                <w:szCs w:val="22"/>
              </w:rPr>
              <w:t xml:space="preserve"> of the DME</w:t>
            </w:r>
            <w:r>
              <w:rPr>
                <w:rFonts w:ascii="Calibri" w:eastAsia="Calibri" w:hAnsi="Calibri" w:cs="Calibri"/>
                <w:bCs/>
                <w:sz w:val="22"/>
                <w:szCs w:val="22"/>
              </w:rPr>
              <w:t xml:space="preserve">. JC highlighted that the issue arises when a trainer is approved by the DME but the STC deems that the trainer is not appropriate for the specialty or grade. This might need more communication between DME and STCs. </w:t>
            </w:r>
          </w:p>
          <w:p w14:paraId="66F69990" w14:textId="77777777" w:rsidR="005C35ED" w:rsidRDefault="005C35ED" w:rsidP="00F9281F">
            <w:pPr>
              <w:tabs>
                <w:tab w:val="left" w:pos="567"/>
                <w:tab w:val="left" w:pos="1134"/>
                <w:tab w:val="left" w:pos="1701"/>
                <w:tab w:val="left" w:pos="2268"/>
                <w:tab w:val="right" w:pos="9072"/>
              </w:tabs>
              <w:rPr>
                <w:rFonts w:ascii="Calibri" w:eastAsia="Calibri" w:hAnsi="Calibri" w:cs="Calibri"/>
                <w:bCs/>
                <w:sz w:val="22"/>
                <w:szCs w:val="22"/>
              </w:rPr>
            </w:pPr>
          </w:p>
          <w:p w14:paraId="1D6E186F" w14:textId="77777777" w:rsidR="005C35ED" w:rsidRDefault="005C35ED"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RMV will take this to the DME group.</w:t>
            </w:r>
          </w:p>
          <w:p w14:paraId="23AC1C1D" w14:textId="77777777" w:rsidR="005C35ED" w:rsidRPr="00E4387F" w:rsidRDefault="005C35ED"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PS will ask again for a DME rep </w:t>
            </w:r>
            <w:r w:rsidR="007C18BE">
              <w:rPr>
                <w:rFonts w:ascii="Calibri" w:eastAsia="Calibri" w:hAnsi="Calibri" w:cs="Calibri"/>
                <w:bCs/>
                <w:sz w:val="22"/>
                <w:szCs w:val="22"/>
              </w:rPr>
              <w:t>for</w:t>
            </w:r>
            <w:r>
              <w:rPr>
                <w:rFonts w:ascii="Calibri" w:eastAsia="Calibri" w:hAnsi="Calibri" w:cs="Calibri"/>
                <w:bCs/>
                <w:sz w:val="22"/>
                <w:szCs w:val="22"/>
              </w:rPr>
              <w:t xml:space="preserve"> the Board. </w:t>
            </w:r>
          </w:p>
          <w:p w14:paraId="1CBF4A72" w14:textId="77777777" w:rsidR="005F0B7F" w:rsidRPr="3D516AC2"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7197BCF2" w14:textId="77777777" w:rsidR="005F0B7F" w:rsidRDefault="005F0B7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5387F55" w14:textId="77777777" w:rsidR="005C35ED" w:rsidRDefault="005C35E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379BD9D" w14:textId="77777777" w:rsidR="005C35ED" w:rsidRDefault="005C35E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06C12CB" w14:textId="77777777" w:rsidR="005C35ED" w:rsidRDefault="005C35E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D19B8A8" w14:textId="77777777" w:rsidR="005C35ED" w:rsidRDefault="005C35E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ECDE6BD" w14:textId="77777777" w:rsidR="007C18BE" w:rsidRDefault="007C18B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C19B51A" w14:textId="77777777" w:rsidR="005C35ED" w:rsidRDefault="005C35E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1459B7B" w14:textId="77777777" w:rsidR="005C35ED" w:rsidRDefault="005C35ED"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RMV</w:t>
            </w:r>
          </w:p>
          <w:p w14:paraId="466AB33F" w14:textId="77777777" w:rsidR="005C35ED" w:rsidRPr="0006286C" w:rsidRDefault="005C35ED"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PS</w:t>
            </w:r>
          </w:p>
        </w:tc>
      </w:tr>
      <w:tr w:rsidR="005F0B7F" w:rsidRPr="00653B31" w14:paraId="31B24061" w14:textId="77777777" w:rsidTr="45DD05F8">
        <w:tc>
          <w:tcPr>
            <w:tcW w:w="1311" w:type="dxa"/>
          </w:tcPr>
          <w:p w14:paraId="5E227EA1"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6C60CC3D"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Fixed Rotations for CPT</w:t>
            </w:r>
          </w:p>
          <w:p w14:paraId="588833A0" w14:textId="77777777" w:rsidR="00995733" w:rsidRDefault="00995733"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There is a perception by candidates that when they apply to Scotland they can be placed anywhere. CPT TPDs had been asked to provide fixed rotations to trainees,</w:t>
            </w:r>
            <w:r w:rsidR="007C18BE">
              <w:rPr>
                <w:rFonts w:ascii="Calibri" w:eastAsia="Calibri" w:hAnsi="Calibri" w:cs="Calibri"/>
                <w:bCs/>
                <w:sz w:val="22"/>
                <w:szCs w:val="22"/>
              </w:rPr>
              <w:t xml:space="preserve"> to improve recruitment,</w:t>
            </w:r>
            <w:r>
              <w:rPr>
                <w:rFonts w:ascii="Calibri" w:eastAsia="Calibri" w:hAnsi="Calibri" w:cs="Calibri"/>
                <w:bCs/>
                <w:sz w:val="22"/>
                <w:szCs w:val="22"/>
              </w:rPr>
              <w:t xml:space="preserve"> but they felt this would take away flexibility. </w:t>
            </w:r>
          </w:p>
          <w:p w14:paraId="7C315784" w14:textId="77777777" w:rsidR="00995733" w:rsidRDefault="00995733" w:rsidP="00F9281F">
            <w:pPr>
              <w:tabs>
                <w:tab w:val="left" w:pos="567"/>
                <w:tab w:val="left" w:pos="1134"/>
                <w:tab w:val="left" w:pos="1701"/>
                <w:tab w:val="left" w:pos="2268"/>
                <w:tab w:val="right" w:pos="9072"/>
              </w:tabs>
              <w:rPr>
                <w:rFonts w:ascii="Calibri" w:eastAsia="Calibri" w:hAnsi="Calibri" w:cs="Calibri"/>
                <w:bCs/>
                <w:sz w:val="22"/>
                <w:szCs w:val="22"/>
              </w:rPr>
            </w:pPr>
          </w:p>
          <w:p w14:paraId="0BF74D5B" w14:textId="77777777" w:rsidR="00995733" w:rsidRPr="00995733" w:rsidRDefault="00995733"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This will be kept on the agenda. </w:t>
            </w:r>
          </w:p>
          <w:p w14:paraId="295F4CD7"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48139119" w14:textId="77777777" w:rsidR="005F0B7F" w:rsidRDefault="005F0B7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2EA810DD" w14:textId="77777777" w:rsidTr="45DD05F8">
        <w:tc>
          <w:tcPr>
            <w:tcW w:w="1311" w:type="dxa"/>
          </w:tcPr>
          <w:p w14:paraId="1E5C89FB"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5F261343"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proofErr w:type="gramStart"/>
            <w:r>
              <w:rPr>
                <w:rFonts w:ascii="Calibri" w:eastAsia="Calibri" w:hAnsi="Calibri" w:cs="Calibri"/>
                <w:b/>
                <w:bCs/>
                <w:sz w:val="22"/>
                <w:szCs w:val="22"/>
              </w:rPr>
              <w:t>So</w:t>
            </w:r>
            <w:proofErr w:type="gramEnd"/>
            <w:r>
              <w:rPr>
                <w:rFonts w:ascii="Calibri" w:eastAsia="Calibri" w:hAnsi="Calibri" w:cs="Calibri"/>
                <w:b/>
                <w:bCs/>
                <w:sz w:val="22"/>
                <w:szCs w:val="22"/>
              </w:rPr>
              <w:t xml:space="preserve"> you want to be a Psychiatrist?</w:t>
            </w:r>
          </w:p>
          <w:p w14:paraId="52BDCA34" w14:textId="77777777" w:rsidR="005F0B7F" w:rsidRPr="002A23A4" w:rsidRDefault="002A23A4"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group considered replicating the GP campaign. It was noted that there are already various ongoing initiatives, so it would be better not to duplicate them. </w:t>
            </w:r>
          </w:p>
          <w:p w14:paraId="56031710" w14:textId="77777777" w:rsidR="002A23A4" w:rsidRPr="3D516AC2" w:rsidRDefault="002A23A4"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4F98A969" w14:textId="77777777" w:rsidR="005F0B7F" w:rsidRPr="0006286C" w:rsidRDefault="005F0B7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4FD7D381" w14:textId="77777777" w:rsidTr="45DD05F8">
        <w:tc>
          <w:tcPr>
            <w:tcW w:w="1311" w:type="dxa"/>
          </w:tcPr>
          <w:p w14:paraId="009BC176"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725970CE"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6C497DBB" w14:textId="77777777" w:rsidR="005F0B7F" w:rsidRPr="004A33BE" w:rsidRDefault="002A23A4" w:rsidP="002A23A4">
            <w:pPr>
              <w:pStyle w:val="ListParagraph"/>
              <w:numPr>
                <w:ilvl w:val="0"/>
                <w:numId w:val="38"/>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CAP </w:t>
            </w:r>
            <w:r w:rsidR="008B6623" w:rsidRPr="004A33BE">
              <w:rPr>
                <w:rFonts w:ascii="Calibri" w:hAnsi="Calibri" w:cs="Calibri"/>
                <w:bCs/>
                <w:sz w:val="22"/>
                <w:szCs w:val="22"/>
              </w:rPr>
              <w:t xml:space="preserve">run-through </w:t>
            </w:r>
            <w:r w:rsidRPr="004A33BE">
              <w:rPr>
                <w:rFonts w:ascii="Calibri" w:hAnsi="Calibri" w:cs="Calibri"/>
                <w:bCs/>
                <w:sz w:val="22"/>
                <w:szCs w:val="22"/>
              </w:rPr>
              <w:t>had been discussed.</w:t>
            </w:r>
          </w:p>
          <w:p w14:paraId="5A694DB7" w14:textId="77777777" w:rsidR="002A23A4" w:rsidRPr="004A33BE" w:rsidRDefault="002A23A4" w:rsidP="002A23A4">
            <w:pPr>
              <w:pStyle w:val="ListParagraph"/>
              <w:numPr>
                <w:ilvl w:val="0"/>
                <w:numId w:val="38"/>
              </w:numPr>
              <w:tabs>
                <w:tab w:val="left" w:pos="567"/>
                <w:tab w:val="left" w:pos="1134"/>
                <w:tab w:val="left" w:pos="1701"/>
                <w:tab w:val="left" w:pos="2268"/>
                <w:tab w:val="right" w:pos="9072"/>
              </w:tabs>
              <w:rPr>
                <w:rFonts w:ascii="Calibri" w:hAnsi="Calibri" w:cs="Calibri"/>
                <w:bCs/>
                <w:sz w:val="22"/>
                <w:szCs w:val="22"/>
              </w:rPr>
            </w:pPr>
            <w:r w:rsidRPr="004A33BE">
              <w:rPr>
                <w:rFonts w:ascii="Calibri" w:hAnsi="Calibri" w:cs="Calibri"/>
                <w:bCs/>
                <w:sz w:val="22"/>
                <w:szCs w:val="22"/>
              </w:rPr>
              <w:t xml:space="preserve">MSRA pilot in GP that puts the 20% </w:t>
            </w:r>
            <w:r w:rsidR="008B6623" w:rsidRPr="004A33BE">
              <w:rPr>
                <w:rFonts w:ascii="Calibri" w:hAnsi="Calibri" w:cs="Calibri"/>
                <w:bCs/>
                <w:sz w:val="22"/>
                <w:szCs w:val="22"/>
              </w:rPr>
              <w:t xml:space="preserve">lowest scorers </w:t>
            </w:r>
            <w:r w:rsidRPr="004A33BE">
              <w:rPr>
                <w:rFonts w:ascii="Calibri" w:hAnsi="Calibri" w:cs="Calibri"/>
                <w:bCs/>
                <w:sz w:val="22"/>
                <w:szCs w:val="22"/>
              </w:rPr>
              <w:t>in a programme to strengthen their competencies.</w:t>
            </w:r>
          </w:p>
          <w:p w14:paraId="14D75D25" w14:textId="77777777" w:rsidR="002A23A4" w:rsidRDefault="002A23A4" w:rsidP="002A23A4">
            <w:pPr>
              <w:pStyle w:val="ListParagraph"/>
              <w:numPr>
                <w:ilvl w:val="0"/>
                <w:numId w:val="38"/>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PTC </w:t>
            </w:r>
            <w:r w:rsidR="008124E5">
              <w:rPr>
                <w:rFonts w:ascii="Calibri" w:hAnsi="Calibri" w:cs="Calibri"/>
                <w:bCs/>
                <w:sz w:val="22"/>
                <w:szCs w:val="22"/>
              </w:rPr>
              <w:t>–</w:t>
            </w:r>
            <w:r>
              <w:rPr>
                <w:rFonts w:ascii="Calibri" w:hAnsi="Calibri" w:cs="Calibri"/>
                <w:bCs/>
                <w:sz w:val="22"/>
                <w:szCs w:val="22"/>
              </w:rPr>
              <w:t xml:space="preserve"> </w:t>
            </w:r>
            <w:r w:rsidR="008124E5">
              <w:rPr>
                <w:rFonts w:ascii="Calibri" w:hAnsi="Calibri" w:cs="Calibri"/>
                <w:bCs/>
                <w:sz w:val="22"/>
                <w:szCs w:val="22"/>
              </w:rPr>
              <w:t>“</w:t>
            </w:r>
            <w:r>
              <w:rPr>
                <w:rFonts w:ascii="Calibri" w:hAnsi="Calibri" w:cs="Calibri"/>
                <w:bCs/>
                <w:sz w:val="22"/>
                <w:szCs w:val="22"/>
              </w:rPr>
              <w:t>Supported and valued</w:t>
            </w:r>
            <w:r w:rsidR="008124E5">
              <w:rPr>
                <w:rFonts w:ascii="Calibri" w:hAnsi="Calibri" w:cs="Calibri"/>
                <w:bCs/>
                <w:sz w:val="22"/>
                <w:szCs w:val="22"/>
              </w:rPr>
              <w:t>”</w:t>
            </w:r>
            <w:r>
              <w:rPr>
                <w:rFonts w:ascii="Calibri" w:hAnsi="Calibri" w:cs="Calibri"/>
                <w:bCs/>
                <w:sz w:val="22"/>
                <w:szCs w:val="22"/>
              </w:rPr>
              <w:t xml:space="preserve"> paper mentions </w:t>
            </w:r>
            <w:proofErr w:type="gramStart"/>
            <w:r>
              <w:rPr>
                <w:rFonts w:ascii="Calibri" w:hAnsi="Calibri" w:cs="Calibri"/>
                <w:bCs/>
                <w:sz w:val="22"/>
                <w:szCs w:val="22"/>
              </w:rPr>
              <w:t>in particular the</w:t>
            </w:r>
            <w:proofErr w:type="gramEnd"/>
            <w:r>
              <w:rPr>
                <w:rFonts w:ascii="Calibri" w:hAnsi="Calibri" w:cs="Calibri"/>
                <w:bCs/>
                <w:sz w:val="22"/>
                <w:szCs w:val="22"/>
              </w:rPr>
              <w:t xml:space="preserve"> amount of supervision time per week, and flexibility of training offered.</w:t>
            </w:r>
          </w:p>
          <w:p w14:paraId="251D0AFE" w14:textId="77777777" w:rsidR="002A23A4" w:rsidRPr="002A23A4" w:rsidRDefault="002A23A4" w:rsidP="002A23A4">
            <w:pPr>
              <w:pStyle w:val="ListParagraph"/>
              <w:numPr>
                <w:ilvl w:val="0"/>
                <w:numId w:val="38"/>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Transfer of competencies – </w:t>
            </w:r>
            <w:r w:rsidR="008124E5">
              <w:rPr>
                <w:rFonts w:ascii="Calibri" w:hAnsi="Calibri" w:cs="Calibri"/>
                <w:bCs/>
                <w:sz w:val="22"/>
                <w:szCs w:val="22"/>
              </w:rPr>
              <w:t xml:space="preserve">The </w:t>
            </w:r>
            <w:r>
              <w:rPr>
                <w:rFonts w:ascii="Calibri" w:hAnsi="Calibri" w:cs="Calibri"/>
                <w:bCs/>
                <w:sz w:val="22"/>
                <w:szCs w:val="22"/>
              </w:rPr>
              <w:t>Aug 17</w:t>
            </w:r>
            <w:r w:rsidR="008124E5">
              <w:rPr>
                <w:rFonts w:ascii="Calibri" w:hAnsi="Calibri" w:cs="Calibri"/>
                <w:bCs/>
                <w:sz w:val="22"/>
                <w:szCs w:val="22"/>
              </w:rPr>
              <w:t xml:space="preserve"> </w:t>
            </w:r>
            <w:r>
              <w:rPr>
                <w:rFonts w:ascii="Calibri" w:hAnsi="Calibri" w:cs="Calibri"/>
                <w:bCs/>
                <w:sz w:val="22"/>
                <w:szCs w:val="22"/>
              </w:rPr>
              <w:t>- Feb 18</w:t>
            </w:r>
            <w:r w:rsidR="008124E5">
              <w:rPr>
                <w:rFonts w:ascii="Calibri" w:hAnsi="Calibri" w:cs="Calibri"/>
                <w:bCs/>
                <w:sz w:val="22"/>
                <w:szCs w:val="22"/>
              </w:rPr>
              <w:t xml:space="preserve"> cohort</w:t>
            </w:r>
            <w:r>
              <w:rPr>
                <w:rFonts w:ascii="Calibri" w:hAnsi="Calibri" w:cs="Calibri"/>
                <w:bCs/>
                <w:sz w:val="22"/>
                <w:szCs w:val="22"/>
              </w:rPr>
              <w:t xml:space="preserve"> will be able to state their competencies retrospectively.</w:t>
            </w:r>
          </w:p>
          <w:p w14:paraId="663B6EBD" w14:textId="77777777" w:rsidR="002A23A4" w:rsidRDefault="002A23A4"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11438E8" w14:textId="77777777" w:rsidR="005F0B7F" w:rsidRPr="004C7AEF" w:rsidRDefault="005F0B7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5F0B7F" w:rsidRPr="00653B31" w14:paraId="119D0036" w14:textId="77777777" w:rsidTr="45DD05F8">
        <w:tc>
          <w:tcPr>
            <w:tcW w:w="1311" w:type="dxa"/>
          </w:tcPr>
          <w:p w14:paraId="25D9D0AF"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302794BB" w14:textId="77777777" w:rsidR="002A23A4" w:rsidRDefault="005F0B7F" w:rsidP="002A23A4">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ETC update </w:t>
            </w:r>
          </w:p>
          <w:p w14:paraId="79818486" w14:textId="77777777" w:rsidR="002A23A4" w:rsidRPr="002A23A4" w:rsidRDefault="002A23A4"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ARCP and reflective practice</w:t>
            </w:r>
          </w:p>
          <w:p w14:paraId="78C60A87" w14:textId="77777777" w:rsidR="002A23A4" w:rsidRPr="002A23A4" w:rsidRDefault="002A23A4"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Connectivity to College improved so JR can VC in.</w:t>
            </w:r>
          </w:p>
          <w:p w14:paraId="608ED500" w14:textId="77777777" w:rsidR="002A23A4" w:rsidRPr="002A23A4" w:rsidRDefault="002A23A4"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Website is live – feedback welcome.</w:t>
            </w:r>
          </w:p>
          <w:p w14:paraId="628E59DC" w14:textId="77777777" w:rsidR="002A23A4" w:rsidRPr="002A23A4" w:rsidRDefault="002A23A4"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 xml:space="preserve">CASC has 62.6% pass. Improvement </w:t>
            </w:r>
            <w:r w:rsidRPr="004A33BE">
              <w:rPr>
                <w:rFonts w:ascii="Calibri" w:eastAsia="Calibri" w:hAnsi="Calibri" w:cs="Calibri"/>
                <w:bCs/>
                <w:sz w:val="22"/>
                <w:szCs w:val="22"/>
              </w:rPr>
              <w:t xml:space="preserve">of </w:t>
            </w:r>
            <w:r w:rsidR="00865017" w:rsidRPr="004A33BE">
              <w:rPr>
                <w:rFonts w:ascii="Calibri" w:eastAsia="Calibri" w:hAnsi="Calibri" w:cs="Calibri"/>
                <w:bCs/>
                <w:sz w:val="22"/>
                <w:szCs w:val="22"/>
              </w:rPr>
              <w:t xml:space="preserve">performance of </w:t>
            </w:r>
            <w:r w:rsidRPr="004A33BE">
              <w:rPr>
                <w:rFonts w:ascii="Calibri" w:eastAsia="Calibri" w:hAnsi="Calibri" w:cs="Calibri"/>
                <w:bCs/>
                <w:sz w:val="22"/>
                <w:szCs w:val="22"/>
              </w:rPr>
              <w:t>non</w:t>
            </w:r>
            <w:r>
              <w:rPr>
                <w:rFonts w:ascii="Calibri" w:eastAsia="Calibri" w:hAnsi="Calibri" w:cs="Calibri"/>
                <w:bCs/>
                <w:sz w:val="22"/>
                <w:szCs w:val="22"/>
              </w:rPr>
              <w:t>-UK graduates.</w:t>
            </w:r>
          </w:p>
          <w:p w14:paraId="0A1A263D" w14:textId="77777777" w:rsidR="002A23A4" w:rsidRPr="002A23A4" w:rsidRDefault="002A23A4"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Psychiatry Recruitment Conference in Manchester on 23-24 January.</w:t>
            </w:r>
          </w:p>
          <w:p w14:paraId="2839B96B" w14:textId="77777777" w:rsidR="002A23A4" w:rsidRPr="008E03D6" w:rsidRDefault="002A23A4"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Australia and New Zealand qualifications are now recognised in the UK</w:t>
            </w:r>
            <w:r w:rsidR="008E03D6">
              <w:rPr>
                <w:rFonts w:ascii="Calibri" w:eastAsia="Calibri" w:hAnsi="Calibri" w:cs="Calibri"/>
                <w:bCs/>
                <w:sz w:val="22"/>
                <w:szCs w:val="22"/>
              </w:rPr>
              <w:t>.</w:t>
            </w:r>
          </w:p>
          <w:p w14:paraId="498B0DBF" w14:textId="77777777" w:rsidR="008E03D6" w:rsidRPr="008E03D6" w:rsidRDefault="008E03D6"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There is a Mentoring and Coaching Lead in Scotland.</w:t>
            </w:r>
          </w:p>
          <w:p w14:paraId="769B23FD" w14:textId="77777777" w:rsidR="008E03D6" w:rsidRPr="002A23A4" w:rsidRDefault="008E03D6" w:rsidP="002A23A4">
            <w:pPr>
              <w:pStyle w:val="ListParagraph"/>
              <w:numPr>
                <w:ilvl w:val="0"/>
                <w:numId w:val="40"/>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JR will be stepping down from ETC and SMN will take up the role.</w:t>
            </w:r>
          </w:p>
          <w:p w14:paraId="38C08551" w14:textId="77777777" w:rsidR="005F0B7F" w:rsidRDefault="005F0B7F"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4CC73730" w14:textId="77777777" w:rsidR="005F0B7F" w:rsidRPr="000217C8"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2A88DAC7" w14:textId="77777777" w:rsidTr="45DD05F8">
        <w:tc>
          <w:tcPr>
            <w:tcW w:w="1311" w:type="dxa"/>
          </w:tcPr>
          <w:p w14:paraId="4F1DCDF1"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4572647A" w14:textId="77777777" w:rsidR="005F0B7F"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2129" w:type="dxa"/>
          </w:tcPr>
          <w:p w14:paraId="50857290"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1631E42F" w14:textId="77777777" w:rsidTr="45DD05F8">
        <w:tc>
          <w:tcPr>
            <w:tcW w:w="1311" w:type="dxa"/>
          </w:tcPr>
          <w:p w14:paraId="5F3DBD50"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5E9488AB" w14:textId="77777777" w:rsidR="005F0B7F" w:rsidRPr="008124E5" w:rsidRDefault="005F0B7F" w:rsidP="008124E5">
            <w:pPr>
              <w:pStyle w:val="ListParagraph"/>
              <w:numPr>
                <w:ilvl w:val="0"/>
                <w:numId w:val="42"/>
              </w:numPr>
              <w:tabs>
                <w:tab w:val="left" w:pos="567"/>
                <w:tab w:val="left" w:pos="1134"/>
                <w:tab w:val="left" w:pos="1701"/>
                <w:tab w:val="left" w:pos="2268"/>
                <w:tab w:val="right" w:pos="9072"/>
              </w:tabs>
              <w:rPr>
                <w:rFonts w:ascii="Calibri" w:eastAsia="Calibri" w:hAnsi="Calibri" w:cs="Calibri"/>
                <w:sz w:val="22"/>
                <w:szCs w:val="22"/>
              </w:rPr>
            </w:pPr>
            <w:r w:rsidRPr="008124E5">
              <w:rPr>
                <w:rFonts w:ascii="Calibri" w:eastAsia="Calibri" w:hAnsi="Calibri" w:cs="Calibri"/>
                <w:sz w:val="22"/>
                <w:szCs w:val="22"/>
              </w:rPr>
              <w:t>LDD / MDET highlights</w:t>
            </w:r>
          </w:p>
          <w:p w14:paraId="034BE376" w14:textId="77777777" w:rsidR="008E03D6" w:rsidRPr="008124E5" w:rsidRDefault="008E03D6" w:rsidP="008124E5">
            <w:pPr>
              <w:pStyle w:val="ListParagraph"/>
              <w:numPr>
                <w:ilvl w:val="0"/>
                <w:numId w:val="42"/>
              </w:numPr>
              <w:tabs>
                <w:tab w:val="left" w:pos="567"/>
                <w:tab w:val="left" w:pos="1134"/>
                <w:tab w:val="left" w:pos="1701"/>
                <w:tab w:val="left" w:pos="2268"/>
                <w:tab w:val="right" w:pos="9072"/>
              </w:tabs>
              <w:rPr>
                <w:rFonts w:ascii="Calibri" w:eastAsia="Calibri" w:hAnsi="Calibri" w:cs="Calibri"/>
                <w:sz w:val="22"/>
                <w:szCs w:val="22"/>
              </w:rPr>
            </w:pPr>
            <w:r w:rsidRPr="008124E5">
              <w:rPr>
                <w:rFonts w:ascii="Calibri" w:eastAsia="Calibri" w:hAnsi="Calibri" w:cs="Calibri"/>
                <w:sz w:val="22"/>
                <w:szCs w:val="22"/>
              </w:rPr>
              <w:t>RMV</w:t>
            </w:r>
            <w:r w:rsidR="000814B6" w:rsidRPr="008124E5">
              <w:rPr>
                <w:rFonts w:ascii="Calibri" w:eastAsia="Calibri" w:hAnsi="Calibri" w:cs="Calibri"/>
                <w:sz w:val="22"/>
                <w:szCs w:val="22"/>
              </w:rPr>
              <w:t xml:space="preserve"> highlighted discussions on Shape of Training</w:t>
            </w:r>
            <w:r w:rsidR="008124E5" w:rsidRPr="008124E5">
              <w:rPr>
                <w:rFonts w:ascii="Calibri" w:eastAsia="Calibri" w:hAnsi="Calibri" w:cs="Calibri"/>
                <w:sz w:val="22"/>
                <w:szCs w:val="22"/>
              </w:rPr>
              <w:t>;</w:t>
            </w:r>
            <w:r w:rsidR="000814B6" w:rsidRPr="008124E5">
              <w:rPr>
                <w:rFonts w:ascii="Calibri" w:eastAsia="Calibri" w:hAnsi="Calibri" w:cs="Calibri"/>
                <w:sz w:val="22"/>
                <w:szCs w:val="22"/>
              </w:rPr>
              <w:t xml:space="preserve"> Recruitment </w:t>
            </w:r>
            <w:r w:rsidR="008124E5" w:rsidRPr="008124E5">
              <w:rPr>
                <w:rFonts w:ascii="Calibri" w:eastAsia="Calibri" w:hAnsi="Calibri" w:cs="Calibri"/>
                <w:sz w:val="22"/>
                <w:szCs w:val="22"/>
              </w:rPr>
              <w:t xml:space="preserve">issues </w:t>
            </w:r>
            <w:r w:rsidR="000814B6" w:rsidRPr="008124E5">
              <w:rPr>
                <w:rFonts w:ascii="Calibri" w:eastAsia="Calibri" w:hAnsi="Calibri" w:cs="Calibri"/>
                <w:sz w:val="22"/>
                <w:szCs w:val="22"/>
              </w:rPr>
              <w:t>including Psychiatry</w:t>
            </w:r>
            <w:r w:rsidR="008124E5" w:rsidRPr="008124E5">
              <w:rPr>
                <w:rFonts w:ascii="Calibri" w:eastAsia="Calibri" w:hAnsi="Calibri" w:cs="Calibri"/>
                <w:sz w:val="22"/>
                <w:szCs w:val="22"/>
              </w:rPr>
              <w:t>,</w:t>
            </w:r>
            <w:r w:rsidR="000814B6" w:rsidRPr="008124E5">
              <w:rPr>
                <w:rFonts w:ascii="Calibri" w:eastAsia="Calibri" w:hAnsi="Calibri" w:cs="Calibri"/>
                <w:sz w:val="22"/>
                <w:szCs w:val="22"/>
              </w:rPr>
              <w:t xml:space="preserve"> reflecting a larger overall supply side issue. Also work ongoing on Wellbeing of trainees.</w:t>
            </w:r>
          </w:p>
          <w:p w14:paraId="1161E975" w14:textId="77777777" w:rsidR="000814B6" w:rsidRPr="008124E5" w:rsidRDefault="000814B6" w:rsidP="008124E5">
            <w:pPr>
              <w:pStyle w:val="ListParagraph"/>
              <w:numPr>
                <w:ilvl w:val="0"/>
                <w:numId w:val="42"/>
              </w:numPr>
              <w:tabs>
                <w:tab w:val="left" w:pos="567"/>
                <w:tab w:val="left" w:pos="1134"/>
                <w:tab w:val="left" w:pos="1701"/>
                <w:tab w:val="left" w:pos="2268"/>
                <w:tab w:val="right" w:pos="9072"/>
              </w:tabs>
              <w:rPr>
                <w:rFonts w:ascii="Calibri" w:eastAsia="Calibri" w:hAnsi="Calibri" w:cs="Calibri"/>
                <w:sz w:val="22"/>
                <w:szCs w:val="22"/>
              </w:rPr>
            </w:pPr>
            <w:r w:rsidRPr="008124E5">
              <w:rPr>
                <w:rFonts w:ascii="Calibri" w:eastAsia="Calibri" w:hAnsi="Calibri" w:cs="Calibri"/>
                <w:sz w:val="22"/>
                <w:szCs w:val="22"/>
              </w:rPr>
              <w:t>Psychiatry is well represented in SCLF cohorts.</w:t>
            </w:r>
          </w:p>
          <w:p w14:paraId="7445DAD6" w14:textId="77777777" w:rsidR="000814B6" w:rsidRPr="008124E5" w:rsidRDefault="000814B6" w:rsidP="008124E5">
            <w:pPr>
              <w:pStyle w:val="ListParagraph"/>
              <w:numPr>
                <w:ilvl w:val="0"/>
                <w:numId w:val="42"/>
              </w:numPr>
              <w:tabs>
                <w:tab w:val="left" w:pos="567"/>
                <w:tab w:val="left" w:pos="1134"/>
                <w:tab w:val="left" w:pos="1701"/>
                <w:tab w:val="left" w:pos="2268"/>
                <w:tab w:val="right" w:pos="9072"/>
              </w:tabs>
              <w:rPr>
                <w:rFonts w:ascii="Calibri" w:eastAsia="Calibri" w:hAnsi="Calibri" w:cs="Calibri"/>
                <w:sz w:val="22"/>
                <w:szCs w:val="22"/>
              </w:rPr>
            </w:pPr>
            <w:r w:rsidRPr="008124E5">
              <w:rPr>
                <w:rFonts w:ascii="Calibri" w:eastAsia="Calibri" w:hAnsi="Calibri" w:cs="Calibri"/>
                <w:sz w:val="22"/>
                <w:szCs w:val="22"/>
              </w:rPr>
              <w:t xml:space="preserve">Lyndsay Donaldson (GGC DME) is taken the lead on the “2019 Year of the Trainer”, focusing on promoting excellence and value of trainers. </w:t>
            </w:r>
          </w:p>
          <w:p w14:paraId="36E93077" w14:textId="77777777" w:rsidR="008E03D6" w:rsidRPr="00382924" w:rsidRDefault="008E03D6"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AF50E4A" w14:textId="77777777" w:rsidR="005F0B7F" w:rsidRPr="00606530"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69EA6A95" w14:textId="77777777" w:rsidTr="45DD05F8">
        <w:tc>
          <w:tcPr>
            <w:tcW w:w="1311" w:type="dxa"/>
          </w:tcPr>
          <w:p w14:paraId="130B9480"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3E4CB988"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207677BE" w14:textId="77777777" w:rsidR="005F0B7F"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GAP</w:t>
            </w:r>
            <w:r w:rsidR="000814B6">
              <w:rPr>
                <w:rFonts w:ascii="Calibri" w:eastAsia="Calibri" w:hAnsi="Calibri" w:cs="Calibri"/>
                <w:sz w:val="22"/>
                <w:szCs w:val="22"/>
              </w:rPr>
              <w:t xml:space="preserve"> – no representative.</w:t>
            </w:r>
          </w:p>
          <w:p w14:paraId="7BDC659F" w14:textId="77777777" w:rsidR="005F0B7F"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0814B6">
              <w:rPr>
                <w:rFonts w:ascii="Calibri" w:eastAsia="Calibri" w:hAnsi="Calibri" w:cs="Calibri"/>
                <w:sz w:val="22"/>
                <w:szCs w:val="22"/>
              </w:rPr>
              <w:t xml:space="preserve"> – no update</w:t>
            </w:r>
          </w:p>
          <w:p w14:paraId="51338E67" w14:textId="77777777" w:rsidR="005F0B7F" w:rsidRPr="004A33BE"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Psychotherapy </w:t>
            </w:r>
            <w:r w:rsidR="000814B6">
              <w:rPr>
                <w:rFonts w:ascii="Calibri" w:eastAsia="Calibri" w:hAnsi="Calibri" w:cs="Calibri"/>
                <w:sz w:val="22"/>
                <w:szCs w:val="22"/>
              </w:rPr>
              <w:t xml:space="preserve">– No representative. AW is standing </w:t>
            </w:r>
            <w:r w:rsidR="000814B6" w:rsidRPr="004A33BE">
              <w:rPr>
                <w:rFonts w:ascii="Calibri" w:eastAsia="Calibri" w:hAnsi="Calibri" w:cs="Calibri"/>
                <w:sz w:val="22"/>
                <w:szCs w:val="22"/>
              </w:rPr>
              <w:t xml:space="preserve">down. </w:t>
            </w:r>
            <w:r w:rsidR="00865017" w:rsidRPr="004A33BE">
              <w:rPr>
                <w:rFonts w:ascii="Calibri" w:eastAsia="Calibri" w:hAnsi="Calibri" w:cs="Calibri"/>
                <w:sz w:val="22"/>
                <w:szCs w:val="22"/>
              </w:rPr>
              <w:t>It was noted that t</w:t>
            </w:r>
            <w:r w:rsidR="000814B6" w:rsidRPr="004A33BE">
              <w:rPr>
                <w:rFonts w:ascii="Calibri" w:eastAsia="Calibri" w:hAnsi="Calibri" w:cs="Calibri"/>
                <w:sz w:val="22"/>
                <w:szCs w:val="22"/>
              </w:rPr>
              <w:t>he specialty has very good results in the GMC Survey</w:t>
            </w:r>
            <w:r w:rsidR="00865017" w:rsidRPr="004A33BE">
              <w:rPr>
                <w:rFonts w:ascii="Calibri" w:eastAsia="Calibri" w:hAnsi="Calibri" w:cs="Calibri"/>
                <w:sz w:val="22"/>
                <w:szCs w:val="22"/>
              </w:rPr>
              <w:t xml:space="preserve"> from the last three years and her contribution was valued.</w:t>
            </w:r>
          </w:p>
          <w:p w14:paraId="41EAF92F" w14:textId="77777777" w:rsidR="005F0B7F" w:rsidRPr="004A33BE"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004A33BE">
              <w:rPr>
                <w:rFonts w:ascii="Calibri" w:eastAsia="Calibri" w:hAnsi="Calibri" w:cs="Calibri"/>
                <w:sz w:val="22"/>
                <w:szCs w:val="22"/>
              </w:rPr>
              <w:t>OAP</w:t>
            </w:r>
            <w:r w:rsidR="000814B6" w:rsidRPr="004A33BE">
              <w:rPr>
                <w:rFonts w:ascii="Calibri" w:eastAsia="Calibri" w:hAnsi="Calibri" w:cs="Calibri"/>
                <w:sz w:val="22"/>
                <w:szCs w:val="22"/>
              </w:rPr>
              <w:t xml:space="preserve"> – Quality visit was very positive. </w:t>
            </w:r>
          </w:p>
          <w:p w14:paraId="6E664BE6" w14:textId="77777777" w:rsidR="005F0B7F" w:rsidRPr="004A33BE"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004A33BE">
              <w:rPr>
                <w:rFonts w:ascii="Calibri" w:eastAsia="Calibri" w:hAnsi="Calibri" w:cs="Calibri"/>
                <w:sz w:val="22"/>
                <w:szCs w:val="22"/>
              </w:rPr>
              <w:t>ID</w:t>
            </w:r>
            <w:r w:rsidR="000814B6" w:rsidRPr="004A33BE">
              <w:rPr>
                <w:rFonts w:ascii="Calibri" w:eastAsia="Calibri" w:hAnsi="Calibri" w:cs="Calibri"/>
                <w:sz w:val="22"/>
                <w:szCs w:val="22"/>
              </w:rPr>
              <w:t xml:space="preserve"> – New TPD in the North from January. UK will prioritise ID recruitment next year.</w:t>
            </w:r>
          </w:p>
          <w:p w14:paraId="657AAFDD" w14:textId="77777777" w:rsidR="005F0B7F" w:rsidRPr="004A33BE"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004A33BE">
              <w:rPr>
                <w:rFonts w:ascii="Calibri" w:eastAsia="Calibri" w:hAnsi="Calibri" w:cs="Calibri"/>
                <w:sz w:val="22"/>
                <w:szCs w:val="22"/>
              </w:rPr>
              <w:t>Forensic Psychiatry</w:t>
            </w:r>
            <w:r w:rsidR="000814B6" w:rsidRPr="004A33BE">
              <w:rPr>
                <w:rFonts w:ascii="Calibri" w:eastAsia="Calibri" w:hAnsi="Calibri" w:cs="Calibri"/>
                <w:sz w:val="22"/>
                <w:szCs w:val="22"/>
              </w:rPr>
              <w:t xml:space="preserve">. There will be a Faculty Development day next spring. </w:t>
            </w:r>
          </w:p>
          <w:p w14:paraId="2EB98E1F" w14:textId="77777777" w:rsidR="005F0B7F" w:rsidRPr="004A33BE"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004A33BE">
              <w:rPr>
                <w:rFonts w:ascii="Calibri" w:eastAsia="Calibri" w:hAnsi="Calibri" w:cs="Calibri"/>
                <w:sz w:val="22"/>
                <w:szCs w:val="22"/>
              </w:rPr>
              <w:t>CAP</w:t>
            </w:r>
            <w:r w:rsidR="000814B6" w:rsidRPr="004A33BE">
              <w:rPr>
                <w:rFonts w:ascii="Calibri" w:eastAsia="Calibri" w:hAnsi="Calibri" w:cs="Calibri"/>
                <w:sz w:val="22"/>
                <w:szCs w:val="22"/>
              </w:rPr>
              <w:t xml:space="preserve"> – no update.</w:t>
            </w:r>
          </w:p>
          <w:p w14:paraId="1F8E1720" w14:textId="77777777" w:rsidR="005F0B7F" w:rsidRPr="004A33BE" w:rsidRDefault="005F0B7F"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004A33BE">
              <w:rPr>
                <w:rFonts w:ascii="Calibri" w:eastAsia="Calibri" w:hAnsi="Calibri" w:cs="Calibri"/>
                <w:sz w:val="22"/>
                <w:szCs w:val="22"/>
              </w:rPr>
              <w:t>Dual Training</w:t>
            </w:r>
            <w:r w:rsidR="000814B6" w:rsidRPr="004A33BE">
              <w:rPr>
                <w:rFonts w:ascii="Calibri" w:eastAsia="Calibri" w:hAnsi="Calibri" w:cs="Calibri"/>
                <w:sz w:val="22"/>
                <w:szCs w:val="22"/>
              </w:rPr>
              <w:t xml:space="preserve"> – DB will take to the STC the proposal to convert a CAMS post to dual </w:t>
            </w:r>
            <w:r w:rsidR="00B5624C" w:rsidRPr="004A33BE">
              <w:rPr>
                <w:rFonts w:ascii="Calibri" w:eastAsia="Calibri" w:hAnsi="Calibri" w:cs="Calibri"/>
                <w:sz w:val="22"/>
                <w:szCs w:val="22"/>
              </w:rPr>
              <w:t>with Forensic Psychiatry</w:t>
            </w:r>
            <w:r w:rsidR="000814B6" w:rsidRPr="004A33BE">
              <w:rPr>
                <w:rFonts w:ascii="Calibri" w:eastAsia="Calibri" w:hAnsi="Calibri" w:cs="Calibri"/>
                <w:sz w:val="22"/>
                <w:szCs w:val="22"/>
              </w:rPr>
              <w:t>.</w:t>
            </w:r>
          </w:p>
          <w:p w14:paraId="2919F4A1" w14:textId="77777777" w:rsidR="000814B6" w:rsidRPr="00C0776D" w:rsidRDefault="000814B6" w:rsidP="000814B6">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2129" w:type="dxa"/>
          </w:tcPr>
          <w:p w14:paraId="63CA7B55" w14:textId="77777777" w:rsidR="005F0B7F" w:rsidRPr="00606530"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40D2A335" w14:textId="77777777" w:rsidTr="45DD05F8">
        <w:tc>
          <w:tcPr>
            <w:tcW w:w="1311" w:type="dxa"/>
          </w:tcPr>
          <w:p w14:paraId="6107B5E3"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7FD9A48C"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DME</w:t>
            </w:r>
          </w:p>
          <w:p w14:paraId="5B8A7BF4" w14:textId="77777777" w:rsidR="000814B6" w:rsidRDefault="000814B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6AC22B76" w14:textId="77777777" w:rsidR="000814B6" w:rsidRPr="00382924" w:rsidRDefault="000814B6"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60A3651" w14:textId="77777777" w:rsidR="005F0B7F" w:rsidRPr="00606530"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4A423713" w14:textId="77777777" w:rsidTr="45DD05F8">
        <w:tc>
          <w:tcPr>
            <w:tcW w:w="1311" w:type="dxa"/>
          </w:tcPr>
          <w:p w14:paraId="6BCC03AA"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0CB581AE"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2A3C9980" w14:textId="77777777" w:rsidR="000814B6" w:rsidRDefault="000814B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will contact Stephen Lawrie, the current Academic rep on the Board. </w:t>
            </w:r>
          </w:p>
          <w:p w14:paraId="71D97A32" w14:textId="77777777" w:rsidR="000814B6" w:rsidRPr="00382924" w:rsidRDefault="000814B6"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F31C0EE" w14:textId="77777777" w:rsidR="005F0B7F" w:rsidRDefault="005F0B7F" w:rsidP="00F9281F">
            <w:pPr>
              <w:tabs>
                <w:tab w:val="left" w:pos="567"/>
                <w:tab w:val="left" w:pos="1134"/>
                <w:tab w:val="left" w:pos="1701"/>
                <w:tab w:val="left" w:pos="2268"/>
                <w:tab w:val="right" w:pos="9072"/>
              </w:tabs>
              <w:jc w:val="center"/>
              <w:rPr>
                <w:rFonts w:ascii="Calibri" w:hAnsi="Calibri" w:cs="Calibri"/>
                <w:sz w:val="22"/>
                <w:szCs w:val="22"/>
              </w:rPr>
            </w:pPr>
          </w:p>
          <w:p w14:paraId="72C35289" w14:textId="77777777" w:rsidR="000814B6" w:rsidRPr="000814B6" w:rsidRDefault="000814B6" w:rsidP="00F9281F">
            <w:pPr>
              <w:tabs>
                <w:tab w:val="left" w:pos="567"/>
                <w:tab w:val="left" w:pos="1134"/>
                <w:tab w:val="left" w:pos="1701"/>
                <w:tab w:val="left" w:pos="2268"/>
                <w:tab w:val="right" w:pos="9072"/>
              </w:tabs>
              <w:jc w:val="center"/>
              <w:rPr>
                <w:rFonts w:ascii="Calibri" w:hAnsi="Calibri" w:cs="Calibri"/>
                <w:b/>
                <w:sz w:val="22"/>
                <w:szCs w:val="22"/>
              </w:rPr>
            </w:pPr>
            <w:r w:rsidRPr="000814B6">
              <w:rPr>
                <w:rFonts w:ascii="Calibri" w:hAnsi="Calibri" w:cs="Calibri"/>
                <w:b/>
                <w:sz w:val="22"/>
                <w:szCs w:val="22"/>
              </w:rPr>
              <w:t>RP</w:t>
            </w:r>
          </w:p>
        </w:tc>
      </w:tr>
      <w:tr w:rsidR="005F0B7F" w:rsidRPr="00653B31" w14:paraId="25714C01" w14:textId="77777777" w:rsidTr="45DD05F8">
        <w:tc>
          <w:tcPr>
            <w:tcW w:w="1311" w:type="dxa"/>
          </w:tcPr>
          <w:p w14:paraId="69479D8E"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7B743FA0"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College</w:t>
            </w:r>
          </w:p>
          <w:p w14:paraId="35B9E4AC" w14:textId="77777777" w:rsidR="000814B6" w:rsidRDefault="000814B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No further update. </w:t>
            </w:r>
          </w:p>
          <w:p w14:paraId="37866497" w14:textId="77777777" w:rsidR="000814B6" w:rsidRPr="3D516AC2" w:rsidRDefault="000814B6"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9CDC0FC"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4D66733B" w14:textId="77777777" w:rsidTr="45DD05F8">
        <w:tc>
          <w:tcPr>
            <w:tcW w:w="1311" w:type="dxa"/>
          </w:tcPr>
          <w:p w14:paraId="067D8EA5"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19D5FFF9"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41C9B77E" w14:textId="77777777" w:rsidR="000814B6" w:rsidRDefault="000814B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HM noted a few practical issues related to the move to a Single Employer. </w:t>
            </w:r>
          </w:p>
          <w:p w14:paraId="729133EA" w14:textId="77777777" w:rsidR="000814B6" w:rsidRDefault="000814B6"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7817B5D"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0D6D14F5" w14:textId="77777777" w:rsidTr="45DD05F8">
        <w:tc>
          <w:tcPr>
            <w:tcW w:w="1311" w:type="dxa"/>
          </w:tcPr>
          <w:p w14:paraId="6E5F6D1B"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5DE99A5F"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65D40833" w14:textId="77777777" w:rsidR="000814B6" w:rsidRDefault="00361FC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FD was at the meeting via </w:t>
            </w:r>
            <w:r w:rsidR="008124E5">
              <w:rPr>
                <w:rFonts w:ascii="Calibri" w:eastAsia="Calibri" w:hAnsi="Calibri" w:cs="Calibri"/>
                <w:sz w:val="22"/>
                <w:szCs w:val="22"/>
              </w:rPr>
              <w:t>teleconference</w:t>
            </w:r>
            <w:r>
              <w:rPr>
                <w:rFonts w:ascii="Calibri" w:eastAsia="Calibri" w:hAnsi="Calibri" w:cs="Calibri"/>
                <w:sz w:val="22"/>
                <w:szCs w:val="22"/>
              </w:rPr>
              <w:t xml:space="preserve"> but could not be heard due to a technical issue</w:t>
            </w:r>
            <w:r w:rsidR="000814B6">
              <w:rPr>
                <w:rFonts w:ascii="Calibri" w:eastAsia="Calibri" w:hAnsi="Calibri" w:cs="Calibri"/>
                <w:sz w:val="22"/>
                <w:szCs w:val="22"/>
              </w:rPr>
              <w:t xml:space="preserve">. </w:t>
            </w:r>
          </w:p>
          <w:p w14:paraId="124B76A1" w14:textId="77777777" w:rsidR="000814B6" w:rsidRPr="00382924" w:rsidRDefault="000814B6"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7412B9C1"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3E0EC57C" w14:textId="77777777" w:rsidTr="45DD05F8">
        <w:tc>
          <w:tcPr>
            <w:tcW w:w="1311" w:type="dxa"/>
          </w:tcPr>
          <w:p w14:paraId="2CC9A796"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4F2F0241"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59764C81" w14:textId="77777777" w:rsidR="00361FCA" w:rsidRDefault="00361FC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2A61E95A" w14:textId="77777777" w:rsidR="00361FCA" w:rsidRPr="00382924" w:rsidRDefault="00361FC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941D82C"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499242F0" w14:textId="77777777" w:rsidTr="45DD05F8">
        <w:tc>
          <w:tcPr>
            <w:tcW w:w="1311" w:type="dxa"/>
          </w:tcPr>
          <w:p w14:paraId="57BAF40C" w14:textId="77777777" w:rsidR="005F0B7F" w:rsidRPr="00D3786D" w:rsidRDefault="005F0B7F" w:rsidP="00F9281F">
            <w:pPr>
              <w:pStyle w:val="ListParagraph"/>
              <w:numPr>
                <w:ilvl w:val="1"/>
                <w:numId w:val="1"/>
              </w:numPr>
              <w:jc w:val="right"/>
              <w:rPr>
                <w:rFonts w:ascii="Calibri" w:hAnsi="Calibri" w:cs="Calibri"/>
                <w:sz w:val="22"/>
                <w:szCs w:val="22"/>
              </w:rPr>
            </w:pPr>
          </w:p>
        </w:tc>
        <w:tc>
          <w:tcPr>
            <w:tcW w:w="7512" w:type="dxa"/>
          </w:tcPr>
          <w:p w14:paraId="3A314D92" w14:textId="77777777" w:rsidR="005F0B7F" w:rsidRDefault="005F0B7F"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1079B262" w14:textId="77777777" w:rsidR="00361FCA" w:rsidRDefault="00361FC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JC noted that funding from Scottish Government has been secured to boost recruitment and do an evaluation exercise. </w:t>
            </w:r>
          </w:p>
          <w:p w14:paraId="27BD1300" w14:textId="77777777" w:rsidR="005F0B7F" w:rsidRDefault="005F0B7F"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1B8E9FB9"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6B97C807" w14:textId="77777777" w:rsidTr="45DD05F8">
        <w:tc>
          <w:tcPr>
            <w:tcW w:w="1311" w:type="dxa"/>
          </w:tcPr>
          <w:p w14:paraId="0B1EDD03"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3A117E2D" w14:textId="77777777" w:rsidR="005F0B7F" w:rsidRDefault="005F0B7F" w:rsidP="00361FCA">
            <w:pPr>
              <w:tabs>
                <w:tab w:val="left" w:pos="567"/>
                <w:tab w:val="left" w:pos="1134"/>
                <w:tab w:val="left" w:pos="1701"/>
                <w:tab w:val="left" w:pos="2268"/>
                <w:tab w:val="right" w:pos="9072"/>
              </w:tabs>
              <w:rPr>
                <w:rFonts w:ascii="Calibri" w:eastAsia="Calibri" w:hAnsi="Calibri" w:cs="Calibri"/>
                <w:b/>
                <w:bCs/>
                <w:sz w:val="22"/>
                <w:szCs w:val="22"/>
              </w:rPr>
            </w:pPr>
            <w:r w:rsidRPr="0A5382B3">
              <w:rPr>
                <w:rFonts w:ascii="Calibri" w:eastAsia="Calibri" w:hAnsi="Calibri" w:cs="Calibri"/>
                <w:b/>
                <w:bCs/>
                <w:sz w:val="22"/>
                <w:szCs w:val="22"/>
              </w:rPr>
              <w:t>Papers for information</w:t>
            </w:r>
          </w:p>
          <w:p w14:paraId="4C226621" w14:textId="77777777" w:rsidR="00361FCA" w:rsidRPr="00361FCA" w:rsidRDefault="00361FCA" w:rsidP="00361FCA">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No papers received for information.</w:t>
            </w:r>
          </w:p>
          <w:p w14:paraId="5EB4DB66" w14:textId="77777777" w:rsidR="00361FCA" w:rsidRPr="00361FCA" w:rsidRDefault="00361FCA" w:rsidP="00361FCA">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5B51C8F8"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765259E5" w14:textId="77777777" w:rsidTr="45DD05F8">
        <w:tc>
          <w:tcPr>
            <w:tcW w:w="1311" w:type="dxa"/>
          </w:tcPr>
          <w:p w14:paraId="38E1B100"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45501B9A" w14:textId="77777777" w:rsidR="005F0B7F" w:rsidRDefault="005F0B7F" w:rsidP="00076685">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AO</w:t>
            </w:r>
            <w:r>
              <w:rPr>
                <w:rFonts w:ascii="Calibri" w:eastAsia="Calibri" w:hAnsi="Calibri" w:cs="Calibri"/>
                <w:b/>
                <w:bCs/>
                <w:sz w:val="22"/>
                <w:szCs w:val="22"/>
              </w:rPr>
              <w:t>B</w:t>
            </w:r>
          </w:p>
          <w:p w14:paraId="2D3FAB2D" w14:textId="77777777" w:rsidR="00361FCA" w:rsidRDefault="00361FCA" w:rsidP="00361FCA">
            <w:pPr>
              <w:pStyle w:val="ListParagraph"/>
              <w:numPr>
                <w:ilvl w:val="0"/>
                <w:numId w:val="41"/>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lastRenderedPageBreak/>
              <w:t>MSRA scores have been sent to RP, with a password for secure access. She will send to CPT TPDs.</w:t>
            </w:r>
          </w:p>
          <w:p w14:paraId="7E96BB14" w14:textId="77777777" w:rsidR="00361FCA" w:rsidRDefault="00361FCA" w:rsidP="00361FCA">
            <w:pPr>
              <w:pStyle w:val="ListParagraph"/>
              <w:numPr>
                <w:ilvl w:val="0"/>
                <w:numId w:val="41"/>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JT noted that there was no update about who checks references for trainees.</w:t>
            </w:r>
          </w:p>
          <w:p w14:paraId="7793F762" w14:textId="77777777" w:rsidR="00361FCA" w:rsidRPr="00361FCA" w:rsidRDefault="00361FCA" w:rsidP="00361FCA">
            <w:pPr>
              <w:pStyle w:val="ListParagraph"/>
              <w:numPr>
                <w:ilvl w:val="0"/>
                <w:numId w:val="41"/>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This is RP’s final meeting as Chair of the Board. She was thanked for all her hard work and contributions</w:t>
            </w:r>
            <w:r w:rsidR="008124E5">
              <w:rPr>
                <w:rFonts w:ascii="Calibri" w:eastAsia="Calibri" w:hAnsi="Calibri" w:cs="Calibri"/>
                <w:bCs/>
                <w:sz w:val="22"/>
                <w:szCs w:val="22"/>
              </w:rPr>
              <w:t xml:space="preserve"> to Mental Health training</w:t>
            </w:r>
            <w:r>
              <w:rPr>
                <w:rFonts w:ascii="Calibri" w:eastAsia="Calibri" w:hAnsi="Calibri" w:cs="Calibri"/>
                <w:bCs/>
                <w:sz w:val="22"/>
                <w:szCs w:val="22"/>
              </w:rPr>
              <w:t xml:space="preserve">. RP will continue to be part of the STB as Associate Dean. </w:t>
            </w:r>
          </w:p>
        </w:tc>
        <w:tc>
          <w:tcPr>
            <w:tcW w:w="2129" w:type="dxa"/>
          </w:tcPr>
          <w:p w14:paraId="02865408"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r w:rsidR="005F0B7F" w:rsidRPr="00653B31" w14:paraId="0A28E7DB" w14:textId="77777777" w:rsidTr="45DD05F8">
        <w:tc>
          <w:tcPr>
            <w:tcW w:w="1311" w:type="dxa"/>
          </w:tcPr>
          <w:p w14:paraId="504F9FBA" w14:textId="77777777" w:rsidR="005F0B7F" w:rsidRPr="00653B31" w:rsidRDefault="005F0B7F" w:rsidP="00F9281F">
            <w:pPr>
              <w:ind w:left="360"/>
              <w:rPr>
                <w:rFonts w:ascii="Calibri" w:hAnsi="Calibri" w:cs="Calibri"/>
                <w:b/>
                <w:bCs/>
                <w:sz w:val="22"/>
                <w:szCs w:val="22"/>
              </w:rPr>
            </w:pPr>
          </w:p>
        </w:tc>
        <w:tc>
          <w:tcPr>
            <w:tcW w:w="7512" w:type="dxa"/>
          </w:tcPr>
          <w:p w14:paraId="19AF84F4" w14:textId="77777777" w:rsidR="005F0B7F" w:rsidRDefault="005F0B7F"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7D8C4B12" w14:textId="77777777" w:rsidR="005F0B7F" w:rsidRPr="00222431" w:rsidRDefault="005F0B7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5F0B7F" w:rsidRPr="00653B31" w14:paraId="6422604F" w14:textId="77777777" w:rsidTr="45DD05F8">
        <w:tc>
          <w:tcPr>
            <w:tcW w:w="1311" w:type="dxa"/>
          </w:tcPr>
          <w:p w14:paraId="5E5368D7" w14:textId="77777777" w:rsidR="005F0B7F" w:rsidRPr="00653B31" w:rsidRDefault="005F0B7F" w:rsidP="00F9281F">
            <w:pPr>
              <w:numPr>
                <w:ilvl w:val="0"/>
                <w:numId w:val="1"/>
              </w:numPr>
              <w:ind w:left="0" w:firstLine="0"/>
              <w:rPr>
                <w:rFonts w:ascii="Calibri" w:hAnsi="Calibri" w:cs="Calibri"/>
                <w:b/>
                <w:bCs/>
                <w:sz w:val="22"/>
                <w:szCs w:val="22"/>
              </w:rPr>
            </w:pPr>
          </w:p>
        </w:tc>
        <w:tc>
          <w:tcPr>
            <w:tcW w:w="7512" w:type="dxa"/>
          </w:tcPr>
          <w:p w14:paraId="40E9E75B" w14:textId="77777777" w:rsidR="005F0B7F" w:rsidRPr="00653B31" w:rsidRDefault="005F0B7F"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2129" w:type="dxa"/>
          </w:tcPr>
          <w:p w14:paraId="685D736F" w14:textId="77777777" w:rsidR="005F0B7F" w:rsidRPr="00653B31" w:rsidRDefault="005F0B7F" w:rsidP="00F9281F">
            <w:pPr>
              <w:tabs>
                <w:tab w:val="left" w:pos="567"/>
                <w:tab w:val="left" w:pos="1134"/>
                <w:tab w:val="left" w:pos="1701"/>
                <w:tab w:val="left" w:pos="2268"/>
                <w:tab w:val="right" w:pos="9072"/>
              </w:tabs>
              <w:jc w:val="center"/>
              <w:rPr>
                <w:rFonts w:ascii="Calibri" w:hAnsi="Calibri" w:cs="Calibri"/>
                <w:sz w:val="22"/>
                <w:szCs w:val="22"/>
              </w:rPr>
            </w:pPr>
          </w:p>
        </w:tc>
      </w:tr>
    </w:tbl>
    <w:p w14:paraId="15D5A1A0"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Friday 18th January 2019, 10.45am – Room 1, Westport, Edinburgh</w:t>
      </w:r>
    </w:p>
    <w:p w14:paraId="3FA63252"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Monday 1st April 2019, 10.45am – Room 5, 2 Central Quay, Glasgow</w:t>
      </w:r>
    </w:p>
    <w:p w14:paraId="65E53A4B"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Monday 3rd June 2019, 10.45am – Room 3, Westport, Edinburgh</w:t>
      </w:r>
    </w:p>
    <w:p w14:paraId="25FA4C87"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Friday 13th September 2019, 10.45am – Room 5, 2 Central Quay, Glasgow</w:t>
      </w:r>
    </w:p>
    <w:p w14:paraId="0E56A57F" w14:textId="77777777" w:rsidR="00C7751A"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Friday 6th December 2019, 10.45am – Room TBC, Westport, Edinburgh</w:t>
      </w:r>
    </w:p>
    <w:p w14:paraId="2D17B36F" w14:textId="77777777" w:rsidR="00F43880" w:rsidRDefault="00F43880" w:rsidP="0049455B">
      <w:pPr>
        <w:spacing w:line="276" w:lineRule="auto"/>
        <w:ind w:left="709"/>
        <w:rPr>
          <w:rFonts w:ascii="Calibri" w:eastAsia="Calibri" w:hAnsi="Calibri" w:cs="Calibri"/>
          <w:sz w:val="22"/>
          <w:szCs w:val="22"/>
        </w:rPr>
      </w:pPr>
    </w:p>
    <w:p w14:paraId="014B68F1" w14:textId="77777777" w:rsidR="00F43880" w:rsidRDefault="00F43880" w:rsidP="0049455B">
      <w:pPr>
        <w:spacing w:line="276" w:lineRule="auto"/>
        <w:ind w:left="709"/>
        <w:rPr>
          <w:rFonts w:ascii="Calibri" w:eastAsia="Calibri" w:hAnsi="Calibri" w:cs="Calibri"/>
          <w:sz w:val="22"/>
          <w:szCs w:val="22"/>
        </w:rPr>
      </w:pPr>
    </w:p>
    <w:p w14:paraId="4505A132" w14:textId="77777777" w:rsidR="00F43880" w:rsidRPr="007D1BFD" w:rsidRDefault="00F43880"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Action points</w:t>
      </w:r>
    </w:p>
    <w:p w14:paraId="0405C520" w14:textId="77777777" w:rsidR="00F43880" w:rsidRPr="007D1BFD" w:rsidRDefault="00F43880" w:rsidP="00376600">
      <w:pPr>
        <w:tabs>
          <w:tab w:val="left" w:pos="567"/>
          <w:tab w:val="left" w:pos="1134"/>
          <w:tab w:val="left" w:pos="1701"/>
          <w:tab w:val="left" w:pos="2268"/>
          <w:tab w:val="right" w:pos="9072"/>
        </w:tabs>
        <w:rPr>
          <w:rFonts w:eastAsia="Calibr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F43880" w:rsidRPr="007D1BFD" w14:paraId="0FC88BBC" w14:textId="77777777" w:rsidTr="0095484A">
        <w:tc>
          <w:tcPr>
            <w:tcW w:w="1218" w:type="dxa"/>
          </w:tcPr>
          <w:p w14:paraId="6C67FFEA" w14:textId="77777777" w:rsidR="00F43880" w:rsidRPr="007D1BFD" w:rsidRDefault="00F43880"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Item No.</w:t>
            </w:r>
          </w:p>
        </w:tc>
        <w:tc>
          <w:tcPr>
            <w:tcW w:w="2829" w:type="dxa"/>
          </w:tcPr>
          <w:p w14:paraId="6CD1A30D" w14:textId="77777777" w:rsidR="00F43880" w:rsidRPr="007D1BFD" w:rsidRDefault="00F43880"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Item Name</w:t>
            </w:r>
          </w:p>
        </w:tc>
        <w:tc>
          <w:tcPr>
            <w:tcW w:w="3613" w:type="dxa"/>
          </w:tcPr>
          <w:p w14:paraId="41690B0E" w14:textId="77777777" w:rsidR="00F43880" w:rsidRPr="007D1BFD" w:rsidRDefault="00F43880"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Action</w:t>
            </w:r>
          </w:p>
        </w:tc>
        <w:tc>
          <w:tcPr>
            <w:tcW w:w="1155" w:type="dxa"/>
          </w:tcPr>
          <w:p w14:paraId="75D9F020" w14:textId="77777777" w:rsidR="00F43880" w:rsidRPr="007D1BFD" w:rsidRDefault="00F43880"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Lead</w:t>
            </w:r>
          </w:p>
        </w:tc>
        <w:tc>
          <w:tcPr>
            <w:tcW w:w="1153" w:type="dxa"/>
          </w:tcPr>
          <w:p w14:paraId="44DDE5E0" w14:textId="77777777" w:rsidR="00F43880" w:rsidRPr="007D1BFD" w:rsidRDefault="00F43880" w:rsidP="00376600">
            <w:pPr>
              <w:tabs>
                <w:tab w:val="left" w:pos="567"/>
                <w:tab w:val="left" w:pos="1134"/>
                <w:tab w:val="left" w:pos="1701"/>
                <w:tab w:val="left" w:pos="2268"/>
                <w:tab w:val="right" w:pos="9072"/>
              </w:tabs>
              <w:rPr>
                <w:rFonts w:eastAsia="Calibri" w:cstheme="minorHAnsi"/>
                <w:b/>
                <w:bCs/>
                <w:sz w:val="22"/>
                <w:szCs w:val="22"/>
              </w:rPr>
            </w:pPr>
            <w:r>
              <w:rPr>
                <w:rFonts w:eastAsia="Calibri" w:cstheme="minorHAnsi"/>
                <w:b/>
                <w:bCs/>
                <w:sz w:val="22"/>
                <w:szCs w:val="22"/>
              </w:rPr>
              <w:t>Deadline</w:t>
            </w:r>
          </w:p>
        </w:tc>
      </w:tr>
      <w:tr w:rsidR="00F43880" w14:paraId="6C14D7A2" w14:textId="77777777" w:rsidTr="0095484A">
        <w:tc>
          <w:tcPr>
            <w:tcW w:w="1218" w:type="dxa"/>
          </w:tcPr>
          <w:p w14:paraId="1BA5581B"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6</w:t>
            </w:r>
          </w:p>
        </w:tc>
        <w:tc>
          <w:tcPr>
            <w:tcW w:w="2829" w:type="dxa"/>
          </w:tcPr>
          <w:p w14:paraId="3131CF1D"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QM/QI</w:t>
            </w:r>
          </w:p>
        </w:tc>
        <w:tc>
          <w:tcPr>
            <w:tcW w:w="3613" w:type="dxa"/>
          </w:tcPr>
          <w:p w14:paraId="5EE35410"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send the Quality Annual Report to the Board</w:t>
            </w:r>
          </w:p>
        </w:tc>
        <w:tc>
          <w:tcPr>
            <w:tcW w:w="1155" w:type="dxa"/>
          </w:tcPr>
          <w:p w14:paraId="521CE36C"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PS</w:t>
            </w:r>
          </w:p>
        </w:tc>
        <w:tc>
          <w:tcPr>
            <w:tcW w:w="1153" w:type="dxa"/>
          </w:tcPr>
          <w:p w14:paraId="394D7882"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10/12/18</w:t>
            </w:r>
          </w:p>
        </w:tc>
      </w:tr>
      <w:tr w:rsidR="00F43880" w14:paraId="726EA2EE" w14:textId="77777777" w:rsidTr="0095484A">
        <w:tc>
          <w:tcPr>
            <w:tcW w:w="1218" w:type="dxa"/>
          </w:tcPr>
          <w:p w14:paraId="76A15BD5"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8.3</w:t>
            </w:r>
          </w:p>
        </w:tc>
        <w:tc>
          <w:tcPr>
            <w:tcW w:w="2829" w:type="dxa"/>
          </w:tcPr>
          <w:p w14:paraId="274CEF7E"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Reflective Practice</w:t>
            </w:r>
          </w:p>
        </w:tc>
        <w:tc>
          <w:tcPr>
            <w:tcW w:w="3613" w:type="dxa"/>
          </w:tcPr>
          <w:p w14:paraId="4D8C8B04"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find a form of words for trainees regarding the number of reflective practice evidence suitable for ARCP</w:t>
            </w:r>
          </w:p>
        </w:tc>
        <w:tc>
          <w:tcPr>
            <w:tcW w:w="1155" w:type="dxa"/>
          </w:tcPr>
          <w:p w14:paraId="23BDF4EB"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RP</w:t>
            </w:r>
          </w:p>
        </w:tc>
        <w:tc>
          <w:tcPr>
            <w:tcW w:w="1153" w:type="dxa"/>
          </w:tcPr>
          <w:p w14:paraId="49699464"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18/01/19</w:t>
            </w:r>
          </w:p>
        </w:tc>
      </w:tr>
      <w:tr w:rsidR="00F43880" w14:paraId="5956AFE2" w14:textId="77777777" w:rsidTr="0095484A">
        <w:tc>
          <w:tcPr>
            <w:tcW w:w="1218" w:type="dxa"/>
          </w:tcPr>
          <w:p w14:paraId="196D862A"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8.4</w:t>
            </w:r>
          </w:p>
        </w:tc>
        <w:tc>
          <w:tcPr>
            <w:tcW w:w="2829" w:type="dxa"/>
          </w:tcPr>
          <w:p w14:paraId="19C0BCEC"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WPBA</w:t>
            </w:r>
          </w:p>
        </w:tc>
        <w:tc>
          <w:tcPr>
            <w:tcW w:w="3613" w:type="dxa"/>
          </w:tcPr>
          <w:p w14:paraId="121C5E0A"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 xml:space="preserve">To bring up WPBA and SAS doctors to College QA committee and to </w:t>
            </w:r>
            <w:proofErr w:type="spellStart"/>
            <w:r>
              <w:rPr>
                <w:rFonts w:eastAsia="Calibri" w:cstheme="minorHAnsi"/>
                <w:bCs/>
                <w:sz w:val="22"/>
                <w:szCs w:val="22"/>
              </w:rPr>
              <w:t>HoS</w:t>
            </w:r>
            <w:proofErr w:type="spellEnd"/>
          </w:p>
        </w:tc>
        <w:tc>
          <w:tcPr>
            <w:tcW w:w="1155" w:type="dxa"/>
          </w:tcPr>
          <w:p w14:paraId="655050DD"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JR</w:t>
            </w:r>
          </w:p>
        </w:tc>
        <w:tc>
          <w:tcPr>
            <w:tcW w:w="1153" w:type="dxa"/>
          </w:tcPr>
          <w:p w14:paraId="553B2712"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18/01/19</w:t>
            </w:r>
          </w:p>
        </w:tc>
      </w:tr>
      <w:tr w:rsidR="00F43880" w14:paraId="4EFAFAF3" w14:textId="77777777" w:rsidTr="0095484A">
        <w:tc>
          <w:tcPr>
            <w:tcW w:w="1218" w:type="dxa"/>
          </w:tcPr>
          <w:p w14:paraId="6DA662D7"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9</w:t>
            </w:r>
          </w:p>
        </w:tc>
        <w:tc>
          <w:tcPr>
            <w:tcW w:w="2829" w:type="dxa"/>
          </w:tcPr>
          <w:p w14:paraId="232AC7F8"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Recognition of Trainers</w:t>
            </w:r>
          </w:p>
        </w:tc>
        <w:tc>
          <w:tcPr>
            <w:tcW w:w="3613" w:type="dxa"/>
          </w:tcPr>
          <w:p w14:paraId="3B46444B"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discuss with DMEs the appointment of Trainers and communication with STCs</w:t>
            </w:r>
          </w:p>
          <w:p w14:paraId="11B6CADD"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p>
          <w:p w14:paraId="2C913D0E"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request a new DME for the STB</w:t>
            </w:r>
          </w:p>
        </w:tc>
        <w:tc>
          <w:tcPr>
            <w:tcW w:w="1155" w:type="dxa"/>
          </w:tcPr>
          <w:p w14:paraId="5AE00179"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RMV</w:t>
            </w:r>
          </w:p>
          <w:p w14:paraId="5EA5726C"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p>
          <w:p w14:paraId="0C236F8E"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p>
          <w:p w14:paraId="467B57A7"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p>
          <w:p w14:paraId="04DE7CEF"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PS</w:t>
            </w:r>
          </w:p>
        </w:tc>
        <w:tc>
          <w:tcPr>
            <w:tcW w:w="1153" w:type="dxa"/>
          </w:tcPr>
          <w:p w14:paraId="666B9970" w14:textId="77777777" w:rsidR="00F43880"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18/01/19</w:t>
            </w:r>
          </w:p>
          <w:p w14:paraId="48EA5BDE"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p>
          <w:p w14:paraId="61D328FD"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p>
          <w:p w14:paraId="7CD86DD7"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p>
          <w:p w14:paraId="15FABB95" w14:textId="77777777" w:rsidR="007C18BE" w:rsidRDefault="007C18B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18/01/19</w:t>
            </w:r>
          </w:p>
        </w:tc>
      </w:tr>
      <w:tr w:rsidR="00F43880" w14:paraId="4FED9657" w14:textId="77777777" w:rsidTr="0095484A">
        <w:tc>
          <w:tcPr>
            <w:tcW w:w="1218" w:type="dxa"/>
          </w:tcPr>
          <w:p w14:paraId="0D7A227C" w14:textId="77777777" w:rsidR="00F43880" w:rsidRDefault="008124E5"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14.4</w:t>
            </w:r>
          </w:p>
        </w:tc>
        <w:tc>
          <w:tcPr>
            <w:tcW w:w="2829" w:type="dxa"/>
          </w:tcPr>
          <w:p w14:paraId="2189993C" w14:textId="77777777" w:rsidR="00F43880" w:rsidRDefault="008124E5"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Academic</w:t>
            </w:r>
          </w:p>
        </w:tc>
        <w:tc>
          <w:tcPr>
            <w:tcW w:w="3613" w:type="dxa"/>
          </w:tcPr>
          <w:p w14:paraId="36C85064" w14:textId="77777777" w:rsidR="00F43880" w:rsidRDefault="008124E5"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contact Stephen Lawrie for academic updates</w:t>
            </w:r>
          </w:p>
        </w:tc>
        <w:tc>
          <w:tcPr>
            <w:tcW w:w="1155" w:type="dxa"/>
          </w:tcPr>
          <w:p w14:paraId="3DC0CBA5" w14:textId="77777777" w:rsidR="00F43880" w:rsidRDefault="008124E5"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RP</w:t>
            </w:r>
          </w:p>
        </w:tc>
        <w:tc>
          <w:tcPr>
            <w:tcW w:w="1153" w:type="dxa"/>
          </w:tcPr>
          <w:p w14:paraId="28513F13" w14:textId="77777777" w:rsidR="00F43880" w:rsidRDefault="008124E5"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18/01/19</w:t>
            </w:r>
          </w:p>
        </w:tc>
      </w:tr>
      <w:tr w:rsidR="00F43880" w14:paraId="100FE8E9" w14:textId="77777777" w:rsidTr="0095484A">
        <w:tc>
          <w:tcPr>
            <w:tcW w:w="1218" w:type="dxa"/>
          </w:tcPr>
          <w:p w14:paraId="68AD6AA9" w14:textId="77777777" w:rsidR="00F43880" w:rsidRDefault="00F43880" w:rsidP="00376600">
            <w:pPr>
              <w:tabs>
                <w:tab w:val="left" w:pos="567"/>
                <w:tab w:val="left" w:pos="1134"/>
                <w:tab w:val="left" w:pos="1701"/>
                <w:tab w:val="left" w:pos="2268"/>
                <w:tab w:val="right" w:pos="9072"/>
              </w:tabs>
              <w:rPr>
                <w:rFonts w:eastAsia="Calibri" w:cstheme="minorHAnsi"/>
                <w:bCs/>
                <w:sz w:val="22"/>
                <w:szCs w:val="22"/>
              </w:rPr>
            </w:pPr>
          </w:p>
        </w:tc>
        <w:tc>
          <w:tcPr>
            <w:tcW w:w="2829" w:type="dxa"/>
          </w:tcPr>
          <w:p w14:paraId="5FE1B42D" w14:textId="77777777" w:rsidR="00F43880" w:rsidRDefault="00F43880" w:rsidP="00376600">
            <w:pPr>
              <w:tabs>
                <w:tab w:val="left" w:pos="567"/>
                <w:tab w:val="left" w:pos="1134"/>
                <w:tab w:val="left" w:pos="1701"/>
                <w:tab w:val="left" w:pos="2268"/>
                <w:tab w:val="right" w:pos="9072"/>
              </w:tabs>
              <w:rPr>
                <w:rFonts w:eastAsia="Calibri" w:cstheme="minorHAnsi"/>
                <w:bCs/>
                <w:sz w:val="22"/>
                <w:szCs w:val="22"/>
              </w:rPr>
            </w:pPr>
          </w:p>
        </w:tc>
        <w:tc>
          <w:tcPr>
            <w:tcW w:w="3613" w:type="dxa"/>
          </w:tcPr>
          <w:p w14:paraId="70CA19EE" w14:textId="77777777" w:rsidR="00F43880" w:rsidRDefault="00F43880" w:rsidP="00376600">
            <w:pPr>
              <w:tabs>
                <w:tab w:val="left" w:pos="567"/>
                <w:tab w:val="left" w:pos="1134"/>
                <w:tab w:val="left" w:pos="1701"/>
                <w:tab w:val="left" w:pos="2268"/>
                <w:tab w:val="right" w:pos="9072"/>
              </w:tabs>
              <w:rPr>
                <w:rFonts w:eastAsia="Calibri" w:cstheme="minorHAnsi"/>
                <w:bCs/>
                <w:sz w:val="22"/>
                <w:szCs w:val="22"/>
              </w:rPr>
            </w:pPr>
          </w:p>
        </w:tc>
        <w:tc>
          <w:tcPr>
            <w:tcW w:w="1155" w:type="dxa"/>
          </w:tcPr>
          <w:p w14:paraId="1451BBC5" w14:textId="77777777" w:rsidR="00F43880" w:rsidRDefault="00F43880" w:rsidP="00376600">
            <w:pPr>
              <w:tabs>
                <w:tab w:val="left" w:pos="567"/>
                <w:tab w:val="left" w:pos="1134"/>
                <w:tab w:val="left" w:pos="1701"/>
                <w:tab w:val="left" w:pos="2268"/>
                <w:tab w:val="right" w:pos="9072"/>
              </w:tabs>
              <w:rPr>
                <w:rFonts w:eastAsia="Calibri" w:cstheme="minorHAnsi"/>
                <w:bCs/>
                <w:sz w:val="22"/>
                <w:szCs w:val="22"/>
              </w:rPr>
            </w:pPr>
          </w:p>
        </w:tc>
        <w:tc>
          <w:tcPr>
            <w:tcW w:w="1153" w:type="dxa"/>
          </w:tcPr>
          <w:p w14:paraId="1E9D353B" w14:textId="77777777" w:rsidR="00F43880" w:rsidRDefault="00F43880" w:rsidP="00376600">
            <w:pPr>
              <w:tabs>
                <w:tab w:val="left" w:pos="567"/>
                <w:tab w:val="left" w:pos="1134"/>
                <w:tab w:val="left" w:pos="1701"/>
                <w:tab w:val="left" w:pos="2268"/>
                <w:tab w:val="right" w:pos="9072"/>
              </w:tabs>
              <w:rPr>
                <w:rFonts w:eastAsia="Calibri" w:cstheme="minorHAnsi"/>
                <w:bCs/>
                <w:sz w:val="22"/>
                <w:szCs w:val="22"/>
              </w:rPr>
            </w:pPr>
          </w:p>
        </w:tc>
      </w:tr>
    </w:tbl>
    <w:p w14:paraId="4D66E944" w14:textId="77777777" w:rsidR="00F43880" w:rsidRDefault="00F43880" w:rsidP="0049455B">
      <w:pPr>
        <w:spacing w:line="276" w:lineRule="auto"/>
        <w:ind w:left="709"/>
        <w:rPr>
          <w:rFonts w:ascii="Calibri" w:eastAsia="Calibri" w:hAnsi="Calibri" w:cs="Calibri"/>
          <w:sz w:val="22"/>
          <w:szCs w:val="22"/>
        </w:rPr>
      </w:pPr>
    </w:p>
    <w:sectPr w:rsidR="00F43880" w:rsidSect="009B66B8">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DE332" w14:textId="77777777" w:rsidR="00A217BC" w:rsidRDefault="00A217BC" w:rsidP="009F3D9E">
      <w:r>
        <w:separator/>
      </w:r>
    </w:p>
  </w:endnote>
  <w:endnote w:type="continuationSeparator" w:id="0">
    <w:p w14:paraId="5B389E0B" w14:textId="77777777" w:rsidR="00A217BC" w:rsidRDefault="00A217BC"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8240" w14:textId="77777777" w:rsidR="0025353A" w:rsidRDefault="0025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5585" w14:textId="7EB7C48F" w:rsidR="0025353A" w:rsidRDefault="0025353A" w:rsidP="0025353A">
    <w:pPr>
      <w:pStyle w:val="Footer"/>
    </w:pPr>
    <w:r>
      <w:tab/>
    </w:r>
    <w:r>
      <w:tab/>
    </w:r>
    <w:sdt>
      <w:sdtPr>
        <w:id w:val="1500537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624C">
          <w:rPr>
            <w:noProof/>
          </w:rPr>
          <w:t>6</w:t>
        </w:r>
        <w:r>
          <w:rPr>
            <w:noProof/>
          </w:rPr>
          <w:fldChar w:fldCharType="end"/>
        </w:r>
      </w:sdtContent>
    </w:sdt>
  </w:p>
  <w:p w14:paraId="3F83B691" w14:textId="77777777" w:rsidR="003041F2" w:rsidRPr="00D86607" w:rsidRDefault="003041F2" w:rsidP="00653B31">
    <w:pPr>
      <w:pStyle w:val="Footer"/>
      <w:tabs>
        <w:tab w:val="clear" w:pos="4153"/>
        <w:tab w:val="clear" w:pos="8306"/>
        <w:tab w:val="center" w:pos="4536"/>
        <w:tab w:val="right" w:pos="9072"/>
      </w:tabs>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B7D0" w14:textId="77777777" w:rsidR="0025353A" w:rsidRDefault="0025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DA55" w14:textId="77777777" w:rsidR="00A217BC" w:rsidRDefault="00A217BC" w:rsidP="009F3D9E">
      <w:r>
        <w:separator/>
      </w:r>
    </w:p>
  </w:footnote>
  <w:footnote w:type="continuationSeparator" w:id="0">
    <w:p w14:paraId="4DFDD074" w14:textId="77777777" w:rsidR="00A217BC" w:rsidRDefault="00A217BC"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90F1" w14:textId="77777777" w:rsidR="0025353A" w:rsidRDefault="0025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1BEB" w14:textId="3D4B744B" w:rsidR="003041F2" w:rsidRPr="008D34AB" w:rsidRDefault="003041F2" w:rsidP="00E57C6D">
    <w:pPr>
      <w:pStyle w:val="Header"/>
      <w:jc w:val="right"/>
      <w:rPr>
        <w:rFonts w:ascii="Calibri" w:hAnsi="Calibri" w:cs="Calibri"/>
        <w:b/>
        <w:bCs/>
        <w:color w:val="548DD4"/>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AF74" w14:textId="77777777" w:rsidR="0025353A" w:rsidRDefault="0025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AA809FD"/>
    <w:multiLevelType w:val="hybridMultilevel"/>
    <w:tmpl w:val="B06E21EE"/>
    <w:lvl w:ilvl="0" w:tplc="3EA4A1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2" w15:restartNumberingAfterBreak="0">
    <w:nsid w:val="1D9A50CB"/>
    <w:multiLevelType w:val="hybridMultilevel"/>
    <w:tmpl w:val="697E94DE"/>
    <w:lvl w:ilvl="0" w:tplc="3EA4A1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42D43"/>
    <w:multiLevelType w:val="hybridMultilevel"/>
    <w:tmpl w:val="6026287A"/>
    <w:lvl w:ilvl="0" w:tplc="3EA4A1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4107C"/>
    <w:multiLevelType w:val="hybridMultilevel"/>
    <w:tmpl w:val="0BC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695514C"/>
    <w:multiLevelType w:val="hybridMultilevel"/>
    <w:tmpl w:val="12BC1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60465FC"/>
    <w:multiLevelType w:val="hybridMultilevel"/>
    <w:tmpl w:val="762287DE"/>
    <w:lvl w:ilvl="0" w:tplc="3EA4A1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A28FB"/>
    <w:multiLevelType w:val="hybridMultilevel"/>
    <w:tmpl w:val="E0722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9186D"/>
    <w:multiLevelType w:val="hybridMultilevel"/>
    <w:tmpl w:val="6E0AE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F6A55E5"/>
    <w:multiLevelType w:val="hybridMultilevel"/>
    <w:tmpl w:val="06C87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5"/>
  </w:num>
  <w:num w:numId="4">
    <w:abstractNumId w:val="30"/>
  </w:num>
  <w:num w:numId="5">
    <w:abstractNumId w:val="35"/>
  </w:num>
  <w:num w:numId="6">
    <w:abstractNumId w:val="19"/>
  </w:num>
  <w:num w:numId="7">
    <w:abstractNumId w:val="7"/>
  </w:num>
  <w:num w:numId="8">
    <w:abstractNumId w:val="39"/>
  </w:num>
  <w:num w:numId="9">
    <w:abstractNumId w:val="22"/>
  </w:num>
  <w:num w:numId="10">
    <w:abstractNumId w:val="2"/>
  </w:num>
  <w:num w:numId="11">
    <w:abstractNumId w:val="8"/>
  </w:num>
  <w:num w:numId="12">
    <w:abstractNumId w:val="40"/>
  </w:num>
  <w:num w:numId="13">
    <w:abstractNumId w:val="24"/>
  </w:num>
  <w:num w:numId="14">
    <w:abstractNumId w:val="26"/>
  </w:num>
  <w:num w:numId="15">
    <w:abstractNumId w:val="38"/>
  </w:num>
  <w:num w:numId="16">
    <w:abstractNumId w:val="23"/>
  </w:num>
  <w:num w:numId="17">
    <w:abstractNumId w:val="28"/>
  </w:num>
  <w:num w:numId="18">
    <w:abstractNumId w:val="6"/>
  </w:num>
  <w:num w:numId="19">
    <w:abstractNumId w:val="27"/>
  </w:num>
  <w:num w:numId="20">
    <w:abstractNumId w:val="31"/>
  </w:num>
  <w:num w:numId="21">
    <w:abstractNumId w:val="14"/>
  </w:num>
  <w:num w:numId="22">
    <w:abstractNumId w:val="21"/>
  </w:num>
  <w:num w:numId="23">
    <w:abstractNumId w:val="20"/>
  </w:num>
  <w:num w:numId="24">
    <w:abstractNumId w:val="11"/>
  </w:num>
  <w:num w:numId="25">
    <w:abstractNumId w:val="5"/>
  </w:num>
  <w:num w:numId="26">
    <w:abstractNumId w:val="18"/>
  </w:num>
  <w:num w:numId="27">
    <w:abstractNumId w:val="9"/>
  </w:num>
  <w:num w:numId="28">
    <w:abstractNumId w:val="3"/>
  </w:num>
  <w:num w:numId="29">
    <w:abstractNumId w:val="17"/>
  </w:num>
  <w:num w:numId="30">
    <w:abstractNumId w:val="29"/>
  </w:num>
  <w:num w:numId="31">
    <w:abstractNumId w:val="0"/>
  </w:num>
  <w:num w:numId="32">
    <w:abstractNumId w:val="33"/>
  </w:num>
  <w:num w:numId="33">
    <w:abstractNumId w:val="37"/>
  </w:num>
  <w:num w:numId="34">
    <w:abstractNumId w:val="16"/>
  </w:num>
  <w:num w:numId="35">
    <w:abstractNumId w:val="34"/>
  </w:num>
  <w:num w:numId="36">
    <w:abstractNumId w:val="41"/>
  </w:num>
  <w:num w:numId="37">
    <w:abstractNumId w:val="25"/>
  </w:num>
  <w:num w:numId="38">
    <w:abstractNumId w:val="36"/>
  </w:num>
  <w:num w:numId="39">
    <w:abstractNumId w:val="13"/>
  </w:num>
  <w:num w:numId="40">
    <w:abstractNumId w:val="12"/>
  </w:num>
  <w:num w:numId="41">
    <w:abstractNumId w:val="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A8"/>
    <w:rsid w:val="000030A3"/>
    <w:rsid w:val="00004FC9"/>
    <w:rsid w:val="0000689C"/>
    <w:rsid w:val="0001168F"/>
    <w:rsid w:val="000135A8"/>
    <w:rsid w:val="00015BD7"/>
    <w:rsid w:val="000217C8"/>
    <w:rsid w:val="0002280D"/>
    <w:rsid w:val="000339B4"/>
    <w:rsid w:val="00034A2C"/>
    <w:rsid w:val="00040F48"/>
    <w:rsid w:val="00043D74"/>
    <w:rsid w:val="000535F8"/>
    <w:rsid w:val="000607A2"/>
    <w:rsid w:val="00061BD1"/>
    <w:rsid w:val="0006286C"/>
    <w:rsid w:val="00072D1F"/>
    <w:rsid w:val="00073B62"/>
    <w:rsid w:val="00076685"/>
    <w:rsid w:val="00080AE8"/>
    <w:rsid w:val="000814B6"/>
    <w:rsid w:val="00085DCC"/>
    <w:rsid w:val="00087D6F"/>
    <w:rsid w:val="00091D8D"/>
    <w:rsid w:val="0009498C"/>
    <w:rsid w:val="00095669"/>
    <w:rsid w:val="00096AFD"/>
    <w:rsid w:val="00097AC3"/>
    <w:rsid w:val="000A3376"/>
    <w:rsid w:val="000B0454"/>
    <w:rsid w:val="000B0ED9"/>
    <w:rsid w:val="000B1BCC"/>
    <w:rsid w:val="000B4179"/>
    <w:rsid w:val="000B4602"/>
    <w:rsid w:val="000C267A"/>
    <w:rsid w:val="000C2ECF"/>
    <w:rsid w:val="000C5355"/>
    <w:rsid w:val="000D0C3C"/>
    <w:rsid w:val="000D291F"/>
    <w:rsid w:val="000D2AD8"/>
    <w:rsid w:val="000D328F"/>
    <w:rsid w:val="000D55FD"/>
    <w:rsid w:val="000D7B2A"/>
    <w:rsid w:val="000E1BAD"/>
    <w:rsid w:val="000E5915"/>
    <w:rsid w:val="000F08E2"/>
    <w:rsid w:val="000F4E8E"/>
    <w:rsid w:val="00101E36"/>
    <w:rsid w:val="00102ADB"/>
    <w:rsid w:val="00102B6E"/>
    <w:rsid w:val="00104874"/>
    <w:rsid w:val="001051C3"/>
    <w:rsid w:val="00105342"/>
    <w:rsid w:val="00107E28"/>
    <w:rsid w:val="00112875"/>
    <w:rsid w:val="00112EC0"/>
    <w:rsid w:val="001138AF"/>
    <w:rsid w:val="00116BE4"/>
    <w:rsid w:val="00126D93"/>
    <w:rsid w:val="001317D3"/>
    <w:rsid w:val="00134E4B"/>
    <w:rsid w:val="00135CE7"/>
    <w:rsid w:val="00136E40"/>
    <w:rsid w:val="00142698"/>
    <w:rsid w:val="00145095"/>
    <w:rsid w:val="00151383"/>
    <w:rsid w:val="0015662A"/>
    <w:rsid w:val="001722A2"/>
    <w:rsid w:val="001829D5"/>
    <w:rsid w:val="00185EDC"/>
    <w:rsid w:val="0018724B"/>
    <w:rsid w:val="00193C25"/>
    <w:rsid w:val="0019799A"/>
    <w:rsid w:val="001A171E"/>
    <w:rsid w:val="001A45E6"/>
    <w:rsid w:val="001A6847"/>
    <w:rsid w:val="001A6E3D"/>
    <w:rsid w:val="001B0991"/>
    <w:rsid w:val="001B576B"/>
    <w:rsid w:val="001C1296"/>
    <w:rsid w:val="001C25E4"/>
    <w:rsid w:val="001C27CB"/>
    <w:rsid w:val="001D6374"/>
    <w:rsid w:val="001D7713"/>
    <w:rsid w:val="001E4234"/>
    <w:rsid w:val="001E44C3"/>
    <w:rsid w:val="001E4C6B"/>
    <w:rsid w:val="001E5DD0"/>
    <w:rsid w:val="001E6F66"/>
    <w:rsid w:val="001F2246"/>
    <w:rsid w:val="001F4929"/>
    <w:rsid w:val="001F50B3"/>
    <w:rsid w:val="001F6202"/>
    <w:rsid w:val="002028D7"/>
    <w:rsid w:val="0021019F"/>
    <w:rsid w:val="00210431"/>
    <w:rsid w:val="00210585"/>
    <w:rsid w:val="00213455"/>
    <w:rsid w:val="0021440D"/>
    <w:rsid w:val="00214ADD"/>
    <w:rsid w:val="00216E6C"/>
    <w:rsid w:val="002216CE"/>
    <w:rsid w:val="00222431"/>
    <w:rsid w:val="00224B40"/>
    <w:rsid w:val="00225401"/>
    <w:rsid w:val="00225422"/>
    <w:rsid w:val="0023435C"/>
    <w:rsid w:val="0023655F"/>
    <w:rsid w:val="002501A2"/>
    <w:rsid w:val="00251D7D"/>
    <w:rsid w:val="00251F84"/>
    <w:rsid w:val="00252248"/>
    <w:rsid w:val="0025353A"/>
    <w:rsid w:val="002537D4"/>
    <w:rsid w:val="002825B2"/>
    <w:rsid w:val="00282697"/>
    <w:rsid w:val="00284F9B"/>
    <w:rsid w:val="002852C1"/>
    <w:rsid w:val="0029063D"/>
    <w:rsid w:val="00290817"/>
    <w:rsid w:val="00296277"/>
    <w:rsid w:val="002A23A4"/>
    <w:rsid w:val="002A2D8F"/>
    <w:rsid w:val="002A2F04"/>
    <w:rsid w:val="002A400B"/>
    <w:rsid w:val="002A6018"/>
    <w:rsid w:val="002B0E24"/>
    <w:rsid w:val="002B70C4"/>
    <w:rsid w:val="002D33EC"/>
    <w:rsid w:val="002D604A"/>
    <w:rsid w:val="002E2DF0"/>
    <w:rsid w:val="002E573A"/>
    <w:rsid w:val="002F3055"/>
    <w:rsid w:val="003041F2"/>
    <w:rsid w:val="00304528"/>
    <w:rsid w:val="00305BAB"/>
    <w:rsid w:val="00307143"/>
    <w:rsid w:val="00322956"/>
    <w:rsid w:val="0032347F"/>
    <w:rsid w:val="003235CE"/>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1FCA"/>
    <w:rsid w:val="003638FE"/>
    <w:rsid w:val="003701B6"/>
    <w:rsid w:val="00372291"/>
    <w:rsid w:val="003728B9"/>
    <w:rsid w:val="003804FD"/>
    <w:rsid w:val="00382853"/>
    <w:rsid w:val="00382924"/>
    <w:rsid w:val="00391DA8"/>
    <w:rsid w:val="00392DDB"/>
    <w:rsid w:val="0039417B"/>
    <w:rsid w:val="00395340"/>
    <w:rsid w:val="003A4D26"/>
    <w:rsid w:val="003A5FC7"/>
    <w:rsid w:val="003B1D83"/>
    <w:rsid w:val="003B4237"/>
    <w:rsid w:val="003C6B5E"/>
    <w:rsid w:val="003E1585"/>
    <w:rsid w:val="003E72FF"/>
    <w:rsid w:val="003F0F27"/>
    <w:rsid w:val="003F438C"/>
    <w:rsid w:val="0040203E"/>
    <w:rsid w:val="00402BCA"/>
    <w:rsid w:val="004060FB"/>
    <w:rsid w:val="00406B85"/>
    <w:rsid w:val="00407038"/>
    <w:rsid w:val="00411764"/>
    <w:rsid w:val="00412301"/>
    <w:rsid w:val="00415A38"/>
    <w:rsid w:val="004177E5"/>
    <w:rsid w:val="00417EA8"/>
    <w:rsid w:val="0042139C"/>
    <w:rsid w:val="00421AC8"/>
    <w:rsid w:val="004240EE"/>
    <w:rsid w:val="00424530"/>
    <w:rsid w:val="00431B06"/>
    <w:rsid w:val="00443B8C"/>
    <w:rsid w:val="00447A91"/>
    <w:rsid w:val="0045049F"/>
    <w:rsid w:val="004624DF"/>
    <w:rsid w:val="00466A02"/>
    <w:rsid w:val="00470370"/>
    <w:rsid w:val="00472090"/>
    <w:rsid w:val="00472596"/>
    <w:rsid w:val="00473AEA"/>
    <w:rsid w:val="00486995"/>
    <w:rsid w:val="00487D4B"/>
    <w:rsid w:val="00492C0E"/>
    <w:rsid w:val="0049404A"/>
    <w:rsid w:val="0049455B"/>
    <w:rsid w:val="0049521D"/>
    <w:rsid w:val="00495B75"/>
    <w:rsid w:val="004A33BE"/>
    <w:rsid w:val="004A3491"/>
    <w:rsid w:val="004A63ED"/>
    <w:rsid w:val="004C20E5"/>
    <w:rsid w:val="004C7AEF"/>
    <w:rsid w:val="004D149A"/>
    <w:rsid w:val="004D27A0"/>
    <w:rsid w:val="004D76DE"/>
    <w:rsid w:val="004E2F80"/>
    <w:rsid w:val="004E6A86"/>
    <w:rsid w:val="004F77B3"/>
    <w:rsid w:val="00502165"/>
    <w:rsid w:val="00503911"/>
    <w:rsid w:val="00503C9F"/>
    <w:rsid w:val="00503DBF"/>
    <w:rsid w:val="00504A39"/>
    <w:rsid w:val="00506B96"/>
    <w:rsid w:val="00511BDE"/>
    <w:rsid w:val="0052154C"/>
    <w:rsid w:val="00523214"/>
    <w:rsid w:val="00531C15"/>
    <w:rsid w:val="00536B19"/>
    <w:rsid w:val="0054148A"/>
    <w:rsid w:val="005462E8"/>
    <w:rsid w:val="0054735F"/>
    <w:rsid w:val="005562E4"/>
    <w:rsid w:val="00561A95"/>
    <w:rsid w:val="00564309"/>
    <w:rsid w:val="0056443C"/>
    <w:rsid w:val="00564AB9"/>
    <w:rsid w:val="005654CC"/>
    <w:rsid w:val="0057639A"/>
    <w:rsid w:val="005830F5"/>
    <w:rsid w:val="00583199"/>
    <w:rsid w:val="005868ED"/>
    <w:rsid w:val="00587ECC"/>
    <w:rsid w:val="00590555"/>
    <w:rsid w:val="005B0049"/>
    <w:rsid w:val="005B473F"/>
    <w:rsid w:val="005B4EEE"/>
    <w:rsid w:val="005C35ED"/>
    <w:rsid w:val="005C478B"/>
    <w:rsid w:val="005C4961"/>
    <w:rsid w:val="005C68A6"/>
    <w:rsid w:val="005D6AA0"/>
    <w:rsid w:val="005D7455"/>
    <w:rsid w:val="005D77A3"/>
    <w:rsid w:val="005E57AD"/>
    <w:rsid w:val="005F0B7F"/>
    <w:rsid w:val="005F1D81"/>
    <w:rsid w:val="005F4B35"/>
    <w:rsid w:val="006013A9"/>
    <w:rsid w:val="006015F0"/>
    <w:rsid w:val="00602E86"/>
    <w:rsid w:val="00606530"/>
    <w:rsid w:val="006074F9"/>
    <w:rsid w:val="00616285"/>
    <w:rsid w:val="006219DE"/>
    <w:rsid w:val="0063557E"/>
    <w:rsid w:val="00640634"/>
    <w:rsid w:val="0064112A"/>
    <w:rsid w:val="00642790"/>
    <w:rsid w:val="00642CDB"/>
    <w:rsid w:val="00647DC2"/>
    <w:rsid w:val="006517C9"/>
    <w:rsid w:val="00652CEB"/>
    <w:rsid w:val="00653B31"/>
    <w:rsid w:val="00653C44"/>
    <w:rsid w:val="006551BF"/>
    <w:rsid w:val="00664394"/>
    <w:rsid w:val="00664947"/>
    <w:rsid w:val="006672CC"/>
    <w:rsid w:val="006705B4"/>
    <w:rsid w:val="006715F1"/>
    <w:rsid w:val="00683255"/>
    <w:rsid w:val="006878CB"/>
    <w:rsid w:val="006914F0"/>
    <w:rsid w:val="00691F6A"/>
    <w:rsid w:val="00692E9A"/>
    <w:rsid w:val="0069338D"/>
    <w:rsid w:val="006945EA"/>
    <w:rsid w:val="00696ED7"/>
    <w:rsid w:val="006A0B64"/>
    <w:rsid w:val="006A148A"/>
    <w:rsid w:val="006A1F8B"/>
    <w:rsid w:val="006A46B0"/>
    <w:rsid w:val="006A50CB"/>
    <w:rsid w:val="006A63DB"/>
    <w:rsid w:val="006B1EE7"/>
    <w:rsid w:val="006B3FDB"/>
    <w:rsid w:val="006C297D"/>
    <w:rsid w:val="006C5B3C"/>
    <w:rsid w:val="006C72BB"/>
    <w:rsid w:val="006E1F73"/>
    <w:rsid w:val="006E4A2F"/>
    <w:rsid w:val="006F1177"/>
    <w:rsid w:val="006F228B"/>
    <w:rsid w:val="006F25BB"/>
    <w:rsid w:val="006F7F4B"/>
    <w:rsid w:val="007030C9"/>
    <w:rsid w:val="00703378"/>
    <w:rsid w:val="00704D06"/>
    <w:rsid w:val="007058D4"/>
    <w:rsid w:val="00707CE2"/>
    <w:rsid w:val="00713945"/>
    <w:rsid w:val="0071519D"/>
    <w:rsid w:val="00716AF0"/>
    <w:rsid w:val="00721222"/>
    <w:rsid w:val="00725235"/>
    <w:rsid w:val="00735DE4"/>
    <w:rsid w:val="0073640F"/>
    <w:rsid w:val="0074058A"/>
    <w:rsid w:val="00742B04"/>
    <w:rsid w:val="0074398E"/>
    <w:rsid w:val="007466B0"/>
    <w:rsid w:val="007525CA"/>
    <w:rsid w:val="00752795"/>
    <w:rsid w:val="00752866"/>
    <w:rsid w:val="007536BB"/>
    <w:rsid w:val="00754144"/>
    <w:rsid w:val="00754CE8"/>
    <w:rsid w:val="00765E93"/>
    <w:rsid w:val="00765EB2"/>
    <w:rsid w:val="0076659D"/>
    <w:rsid w:val="007670EB"/>
    <w:rsid w:val="0077375E"/>
    <w:rsid w:val="00775F46"/>
    <w:rsid w:val="00777476"/>
    <w:rsid w:val="007775A8"/>
    <w:rsid w:val="00785C5C"/>
    <w:rsid w:val="00791183"/>
    <w:rsid w:val="007B067E"/>
    <w:rsid w:val="007B2933"/>
    <w:rsid w:val="007B7A2B"/>
    <w:rsid w:val="007C04E9"/>
    <w:rsid w:val="007C18BE"/>
    <w:rsid w:val="007C339B"/>
    <w:rsid w:val="007C3F96"/>
    <w:rsid w:val="007C6791"/>
    <w:rsid w:val="007C7B41"/>
    <w:rsid w:val="007D05A8"/>
    <w:rsid w:val="007D27F7"/>
    <w:rsid w:val="007D2934"/>
    <w:rsid w:val="007D38A9"/>
    <w:rsid w:val="007E6504"/>
    <w:rsid w:val="007E68DB"/>
    <w:rsid w:val="007E6CD4"/>
    <w:rsid w:val="007E7793"/>
    <w:rsid w:val="007E7D38"/>
    <w:rsid w:val="007F27C0"/>
    <w:rsid w:val="007F2AD1"/>
    <w:rsid w:val="00804F97"/>
    <w:rsid w:val="00805B56"/>
    <w:rsid w:val="008101EC"/>
    <w:rsid w:val="008124E5"/>
    <w:rsid w:val="008128E6"/>
    <w:rsid w:val="008145E0"/>
    <w:rsid w:val="00822F65"/>
    <w:rsid w:val="00824E08"/>
    <w:rsid w:val="0082526F"/>
    <w:rsid w:val="008305F0"/>
    <w:rsid w:val="0083743D"/>
    <w:rsid w:val="00844AB1"/>
    <w:rsid w:val="00847E75"/>
    <w:rsid w:val="008503F1"/>
    <w:rsid w:val="00861707"/>
    <w:rsid w:val="0086442B"/>
    <w:rsid w:val="00865017"/>
    <w:rsid w:val="00872139"/>
    <w:rsid w:val="00874819"/>
    <w:rsid w:val="00880295"/>
    <w:rsid w:val="00882240"/>
    <w:rsid w:val="00883687"/>
    <w:rsid w:val="008A2E65"/>
    <w:rsid w:val="008A7DB4"/>
    <w:rsid w:val="008B0831"/>
    <w:rsid w:val="008B281D"/>
    <w:rsid w:val="008B29B1"/>
    <w:rsid w:val="008B317B"/>
    <w:rsid w:val="008B326D"/>
    <w:rsid w:val="008B6623"/>
    <w:rsid w:val="008C1A74"/>
    <w:rsid w:val="008C3A09"/>
    <w:rsid w:val="008C6E7D"/>
    <w:rsid w:val="008D2C79"/>
    <w:rsid w:val="008D2CFC"/>
    <w:rsid w:val="008D34AB"/>
    <w:rsid w:val="008D45E1"/>
    <w:rsid w:val="008D4DCD"/>
    <w:rsid w:val="008E03D6"/>
    <w:rsid w:val="008E1C27"/>
    <w:rsid w:val="008E31A0"/>
    <w:rsid w:val="008F0DDE"/>
    <w:rsid w:val="008F1811"/>
    <w:rsid w:val="008F2274"/>
    <w:rsid w:val="008F7A77"/>
    <w:rsid w:val="00901439"/>
    <w:rsid w:val="009032C5"/>
    <w:rsid w:val="009045F3"/>
    <w:rsid w:val="009139DA"/>
    <w:rsid w:val="00916995"/>
    <w:rsid w:val="00917F11"/>
    <w:rsid w:val="00920AAC"/>
    <w:rsid w:val="00920F82"/>
    <w:rsid w:val="00923EAB"/>
    <w:rsid w:val="00926B4E"/>
    <w:rsid w:val="00933FBE"/>
    <w:rsid w:val="0093411F"/>
    <w:rsid w:val="009345B5"/>
    <w:rsid w:val="009355DD"/>
    <w:rsid w:val="0093592C"/>
    <w:rsid w:val="00940FCE"/>
    <w:rsid w:val="00942584"/>
    <w:rsid w:val="00942CF3"/>
    <w:rsid w:val="00943D43"/>
    <w:rsid w:val="00946932"/>
    <w:rsid w:val="009515DD"/>
    <w:rsid w:val="00951A91"/>
    <w:rsid w:val="00957585"/>
    <w:rsid w:val="00965B8A"/>
    <w:rsid w:val="00970BCE"/>
    <w:rsid w:val="00970F41"/>
    <w:rsid w:val="00972907"/>
    <w:rsid w:val="00976098"/>
    <w:rsid w:val="00981EB2"/>
    <w:rsid w:val="00986BAE"/>
    <w:rsid w:val="00990F4D"/>
    <w:rsid w:val="00994DD8"/>
    <w:rsid w:val="00995733"/>
    <w:rsid w:val="00995D93"/>
    <w:rsid w:val="00996E81"/>
    <w:rsid w:val="009A0645"/>
    <w:rsid w:val="009A4189"/>
    <w:rsid w:val="009A4AFC"/>
    <w:rsid w:val="009A5216"/>
    <w:rsid w:val="009B0B21"/>
    <w:rsid w:val="009B1555"/>
    <w:rsid w:val="009B2719"/>
    <w:rsid w:val="009B2B16"/>
    <w:rsid w:val="009B3F62"/>
    <w:rsid w:val="009B6054"/>
    <w:rsid w:val="009B66B8"/>
    <w:rsid w:val="009C14D9"/>
    <w:rsid w:val="009C1D8D"/>
    <w:rsid w:val="009C517C"/>
    <w:rsid w:val="009C57C4"/>
    <w:rsid w:val="009D0195"/>
    <w:rsid w:val="009D436E"/>
    <w:rsid w:val="009D4E8E"/>
    <w:rsid w:val="009D6393"/>
    <w:rsid w:val="009D7B49"/>
    <w:rsid w:val="009E2EF0"/>
    <w:rsid w:val="009E4960"/>
    <w:rsid w:val="009E578B"/>
    <w:rsid w:val="009F3D9E"/>
    <w:rsid w:val="009F4DA7"/>
    <w:rsid w:val="009F4F40"/>
    <w:rsid w:val="009F7604"/>
    <w:rsid w:val="009F7F15"/>
    <w:rsid w:val="00A019E4"/>
    <w:rsid w:val="00A01ACE"/>
    <w:rsid w:val="00A0504B"/>
    <w:rsid w:val="00A06CA3"/>
    <w:rsid w:val="00A149D8"/>
    <w:rsid w:val="00A217BC"/>
    <w:rsid w:val="00A24908"/>
    <w:rsid w:val="00A24E06"/>
    <w:rsid w:val="00A27CEA"/>
    <w:rsid w:val="00A33A13"/>
    <w:rsid w:val="00A3634F"/>
    <w:rsid w:val="00A431E9"/>
    <w:rsid w:val="00A43334"/>
    <w:rsid w:val="00A469BE"/>
    <w:rsid w:val="00A47D3E"/>
    <w:rsid w:val="00A506C3"/>
    <w:rsid w:val="00A5402C"/>
    <w:rsid w:val="00A54A99"/>
    <w:rsid w:val="00A63722"/>
    <w:rsid w:val="00A65CEE"/>
    <w:rsid w:val="00A70FC8"/>
    <w:rsid w:val="00A73EB5"/>
    <w:rsid w:val="00A76FD3"/>
    <w:rsid w:val="00A77E8C"/>
    <w:rsid w:val="00A83F7B"/>
    <w:rsid w:val="00A84774"/>
    <w:rsid w:val="00A847C0"/>
    <w:rsid w:val="00A854E9"/>
    <w:rsid w:val="00A86DC0"/>
    <w:rsid w:val="00A879A6"/>
    <w:rsid w:val="00A91BA2"/>
    <w:rsid w:val="00AA1680"/>
    <w:rsid w:val="00AA1D10"/>
    <w:rsid w:val="00AB3448"/>
    <w:rsid w:val="00AB3563"/>
    <w:rsid w:val="00AB45DC"/>
    <w:rsid w:val="00AB60A6"/>
    <w:rsid w:val="00AB776F"/>
    <w:rsid w:val="00AC1D2A"/>
    <w:rsid w:val="00AC6066"/>
    <w:rsid w:val="00AE7B9B"/>
    <w:rsid w:val="00B01953"/>
    <w:rsid w:val="00B05489"/>
    <w:rsid w:val="00B10550"/>
    <w:rsid w:val="00B23325"/>
    <w:rsid w:val="00B24FC6"/>
    <w:rsid w:val="00B308AD"/>
    <w:rsid w:val="00B35336"/>
    <w:rsid w:val="00B36388"/>
    <w:rsid w:val="00B46CC5"/>
    <w:rsid w:val="00B478C9"/>
    <w:rsid w:val="00B502A2"/>
    <w:rsid w:val="00B53436"/>
    <w:rsid w:val="00B5624C"/>
    <w:rsid w:val="00B56C16"/>
    <w:rsid w:val="00B61E8C"/>
    <w:rsid w:val="00B671A6"/>
    <w:rsid w:val="00B736A9"/>
    <w:rsid w:val="00B85CDC"/>
    <w:rsid w:val="00B9132C"/>
    <w:rsid w:val="00B94DCA"/>
    <w:rsid w:val="00B954E4"/>
    <w:rsid w:val="00B965F8"/>
    <w:rsid w:val="00BB706E"/>
    <w:rsid w:val="00BC04B8"/>
    <w:rsid w:val="00BC4C2D"/>
    <w:rsid w:val="00BD0CA7"/>
    <w:rsid w:val="00BD4C29"/>
    <w:rsid w:val="00BE207F"/>
    <w:rsid w:val="00BE5C47"/>
    <w:rsid w:val="00BE6300"/>
    <w:rsid w:val="00BF3B19"/>
    <w:rsid w:val="00BF5A1F"/>
    <w:rsid w:val="00BF65FF"/>
    <w:rsid w:val="00BF6FCA"/>
    <w:rsid w:val="00C04BEB"/>
    <w:rsid w:val="00C0776D"/>
    <w:rsid w:val="00C10C2D"/>
    <w:rsid w:val="00C13CE3"/>
    <w:rsid w:val="00C17D63"/>
    <w:rsid w:val="00C20E70"/>
    <w:rsid w:val="00C31478"/>
    <w:rsid w:val="00C328F7"/>
    <w:rsid w:val="00C34282"/>
    <w:rsid w:val="00C35695"/>
    <w:rsid w:val="00C364B8"/>
    <w:rsid w:val="00C37C6A"/>
    <w:rsid w:val="00C40821"/>
    <w:rsid w:val="00C40CA9"/>
    <w:rsid w:val="00C44242"/>
    <w:rsid w:val="00C50E4D"/>
    <w:rsid w:val="00C5501F"/>
    <w:rsid w:val="00C6139E"/>
    <w:rsid w:val="00C61A93"/>
    <w:rsid w:val="00C63D49"/>
    <w:rsid w:val="00C70A98"/>
    <w:rsid w:val="00C72ECF"/>
    <w:rsid w:val="00C73161"/>
    <w:rsid w:val="00C760AB"/>
    <w:rsid w:val="00C7751A"/>
    <w:rsid w:val="00C80D13"/>
    <w:rsid w:val="00C876D7"/>
    <w:rsid w:val="00C877A3"/>
    <w:rsid w:val="00C97DE3"/>
    <w:rsid w:val="00CA1AC1"/>
    <w:rsid w:val="00CA5EC3"/>
    <w:rsid w:val="00CB3FFE"/>
    <w:rsid w:val="00CC6A1E"/>
    <w:rsid w:val="00CD0786"/>
    <w:rsid w:val="00CD27E2"/>
    <w:rsid w:val="00CD5C9D"/>
    <w:rsid w:val="00CD7F06"/>
    <w:rsid w:val="00D0455F"/>
    <w:rsid w:val="00D0583C"/>
    <w:rsid w:val="00D154B2"/>
    <w:rsid w:val="00D23145"/>
    <w:rsid w:val="00D25842"/>
    <w:rsid w:val="00D3786D"/>
    <w:rsid w:val="00D44039"/>
    <w:rsid w:val="00D444FC"/>
    <w:rsid w:val="00D44D8F"/>
    <w:rsid w:val="00D4515F"/>
    <w:rsid w:val="00D4706A"/>
    <w:rsid w:val="00D506C6"/>
    <w:rsid w:val="00D50CA9"/>
    <w:rsid w:val="00D5162F"/>
    <w:rsid w:val="00D5511C"/>
    <w:rsid w:val="00D65453"/>
    <w:rsid w:val="00D664D3"/>
    <w:rsid w:val="00D67403"/>
    <w:rsid w:val="00D75CD8"/>
    <w:rsid w:val="00D80F0F"/>
    <w:rsid w:val="00D82499"/>
    <w:rsid w:val="00D86607"/>
    <w:rsid w:val="00D87164"/>
    <w:rsid w:val="00D87BDE"/>
    <w:rsid w:val="00D94701"/>
    <w:rsid w:val="00D967F3"/>
    <w:rsid w:val="00DA7DAC"/>
    <w:rsid w:val="00DB2D18"/>
    <w:rsid w:val="00DB7551"/>
    <w:rsid w:val="00DC2D5C"/>
    <w:rsid w:val="00DC4DB9"/>
    <w:rsid w:val="00DD2F06"/>
    <w:rsid w:val="00DD5144"/>
    <w:rsid w:val="00DD6141"/>
    <w:rsid w:val="00DD7D37"/>
    <w:rsid w:val="00DE09F3"/>
    <w:rsid w:val="00DE1AC5"/>
    <w:rsid w:val="00DE1ECA"/>
    <w:rsid w:val="00DE2AF3"/>
    <w:rsid w:val="00DE32D9"/>
    <w:rsid w:val="00DE463F"/>
    <w:rsid w:val="00DE5263"/>
    <w:rsid w:val="00DF11D9"/>
    <w:rsid w:val="00DF4B08"/>
    <w:rsid w:val="00E002B4"/>
    <w:rsid w:val="00E07A64"/>
    <w:rsid w:val="00E13253"/>
    <w:rsid w:val="00E17EE1"/>
    <w:rsid w:val="00E2190F"/>
    <w:rsid w:val="00E22463"/>
    <w:rsid w:val="00E224E3"/>
    <w:rsid w:val="00E22C7D"/>
    <w:rsid w:val="00E24C41"/>
    <w:rsid w:val="00E2517D"/>
    <w:rsid w:val="00E25CE3"/>
    <w:rsid w:val="00E27567"/>
    <w:rsid w:val="00E331DA"/>
    <w:rsid w:val="00E42FD6"/>
    <w:rsid w:val="00E4387F"/>
    <w:rsid w:val="00E45530"/>
    <w:rsid w:val="00E45F71"/>
    <w:rsid w:val="00E47AC8"/>
    <w:rsid w:val="00E55D43"/>
    <w:rsid w:val="00E57C6D"/>
    <w:rsid w:val="00E63B03"/>
    <w:rsid w:val="00E63C6A"/>
    <w:rsid w:val="00E64FC8"/>
    <w:rsid w:val="00E7708A"/>
    <w:rsid w:val="00E82DC6"/>
    <w:rsid w:val="00E8373E"/>
    <w:rsid w:val="00E84F0C"/>
    <w:rsid w:val="00E87E9C"/>
    <w:rsid w:val="00E9118C"/>
    <w:rsid w:val="00EA00C5"/>
    <w:rsid w:val="00EA085C"/>
    <w:rsid w:val="00EA09CE"/>
    <w:rsid w:val="00EA28D2"/>
    <w:rsid w:val="00EA3D61"/>
    <w:rsid w:val="00EA553A"/>
    <w:rsid w:val="00EA5A94"/>
    <w:rsid w:val="00EA7A30"/>
    <w:rsid w:val="00EB61E1"/>
    <w:rsid w:val="00EC17CB"/>
    <w:rsid w:val="00ED59CF"/>
    <w:rsid w:val="00EE2085"/>
    <w:rsid w:val="00EE7581"/>
    <w:rsid w:val="00EF1597"/>
    <w:rsid w:val="00F034C3"/>
    <w:rsid w:val="00F06B17"/>
    <w:rsid w:val="00F06BED"/>
    <w:rsid w:val="00F07CA2"/>
    <w:rsid w:val="00F21C47"/>
    <w:rsid w:val="00F252D6"/>
    <w:rsid w:val="00F256A2"/>
    <w:rsid w:val="00F33FE5"/>
    <w:rsid w:val="00F427B0"/>
    <w:rsid w:val="00F43583"/>
    <w:rsid w:val="00F43880"/>
    <w:rsid w:val="00F4618C"/>
    <w:rsid w:val="00F54CBF"/>
    <w:rsid w:val="00F557CD"/>
    <w:rsid w:val="00F5624A"/>
    <w:rsid w:val="00F6155E"/>
    <w:rsid w:val="00F615CA"/>
    <w:rsid w:val="00F61BB8"/>
    <w:rsid w:val="00F70427"/>
    <w:rsid w:val="00F7064B"/>
    <w:rsid w:val="00F71E12"/>
    <w:rsid w:val="00F76810"/>
    <w:rsid w:val="00F77C8D"/>
    <w:rsid w:val="00F85223"/>
    <w:rsid w:val="00F9281F"/>
    <w:rsid w:val="00F97214"/>
    <w:rsid w:val="00F97D1E"/>
    <w:rsid w:val="00FA3881"/>
    <w:rsid w:val="00FA574F"/>
    <w:rsid w:val="00FA5C21"/>
    <w:rsid w:val="00FB1DE5"/>
    <w:rsid w:val="00FB4918"/>
    <w:rsid w:val="00FB4A28"/>
    <w:rsid w:val="00FB66FD"/>
    <w:rsid w:val="00FC3138"/>
    <w:rsid w:val="00FD376F"/>
    <w:rsid w:val="00FD7AE9"/>
    <w:rsid w:val="00FF2C27"/>
    <w:rsid w:val="00FF366D"/>
    <w:rsid w:val="00FF3A75"/>
    <w:rsid w:val="00FF4021"/>
    <w:rsid w:val="00FF52BC"/>
    <w:rsid w:val="00FF5847"/>
    <w:rsid w:val="00FF7B96"/>
    <w:rsid w:val="0A5382B3"/>
    <w:rsid w:val="3D516AC2"/>
    <w:rsid w:val="45DD05F8"/>
    <w:rsid w:val="7C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9AF8C0"/>
  <w15:docId w15:val="{7D862867-5859-43E5-B966-5052D504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paragraph" w:styleId="BalloonText">
    <w:name w:val="Balloon Text"/>
    <w:basedOn w:val="Normal"/>
    <w:link w:val="BalloonTextChar"/>
    <w:uiPriority w:val="99"/>
    <w:semiHidden/>
    <w:unhideWhenUsed/>
    <w:rsid w:val="00A9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eastAsia="Times New Roman" w:hAnsi="Segoe UI" w:cs="Segoe UI"/>
      <w:sz w:val="18"/>
      <w:szCs w:val="18"/>
    </w:rPr>
  </w:style>
  <w:style w:type="table" w:styleId="TableGrid">
    <w:name w:val="Table Grid"/>
    <w:basedOn w:val="TableNormal"/>
    <w:uiPriority w:val="59"/>
    <w:rsid w:val="00F4388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54B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143">
      <w:bodyDiv w:val="1"/>
      <w:marLeft w:val="0"/>
      <w:marRight w:val="0"/>
      <w:marTop w:val="0"/>
      <w:marBottom w:val="0"/>
      <w:divBdr>
        <w:top w:val="none" w:sz="0" w:space="0" w:color="auto"/>
        <w:left w:val="none" w:sz="0" w:space="0" w:color="auto"/>
        <w:bottom w:val="none" w:sz="0" w:space="0" w:color="auto"/>
        <w:right w:val="none" w:sz="0" w:space="0" w:color="auto"/>
      </w:divBdr>
    </w:div>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2.xml><?xml version="1.0" encoding="utf-8"?>
<ds:datastoreItem xmlns:ds="http://schemas.openxmlformats.org/officeDocument/2006/customXml" ds:itemID="{BD1AD306-D840-4638-B40A-63003E8F5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D4A7C-7930-43E4-8CB5-4E562A2C1C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70b8b48-43ed-451b-b6dd-f5d0581de19d"/>
    <ds:schemaRef ds:uri="5549f3f6-b7db-40ce-a15f-c10d2fdae2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Helen McIntosh</cp:lastModifiedBy>
  <cp:revision>2</cp:revision>
  <cp:lastPrinted>2018-02-23T14:41:00Z</cp:lastPrinted>
  <dcterms:created xsi:type="dcterms:W3CDTF">2019-07-15T09:56:00Z</dcterms:created>
  <dcterms:modified xsi:type="dcterms:W3CDTF">2019-07-15T09:56:00Z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