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36"/>
      </w:tblGrid>
      <w:tr w:rsidR="00D2773B" w14:paraId="71B40BC9" w14:textId="77777777" w:rsidTr="009E19E3">
        <w:tc>
          <w:tcPr>
            <w:tcW w:w="4508" w:type="dxa"/>
          </w:tcPr>
          <w:p w14:paraId="22BC808D" w14:textId="158AAA6B" w:rsidR="00D2773B" w:rsidRDefault="00D2773B" w:rsidP="00F90E3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14:paraId="349C77FE" w14:textId="7F0298FB" w:rsidR="00D2773B" w:rsidRDefault="00FC3C54" w:rsidP="00F90E3B">
            <w:pPr>
              <w:jc w:val="center"/>
              <w:rPr>
                <w:b/>
                <w:sz w:val="36"/>
                <w:szCs w:val="36"/>
              </w:rPr>
            </w:pPr>
            <w:r w:rsidRPr="00FC3C54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90568D8" wp14:editId="5F70A1F8">
                  <wp:extent cx="2743200" cy="1181100"/>
                  <wp:effectExtent l="0" t="0" r="0" b="0"/>
                  <wp:docPr id="3" name="Picture 3" descr="H:\SMERC and MERE\SMERC logos etc\LOGO_sme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MERC and MERE\SMERC logos etc\LOGO_sme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D30CD" w14:textId="77777777" w:rsidR="009E19E3" w:rsidRPr="009E19E3" w:rsidRDefault="009E19E3" w:rsidP="009E19E3">
      <w:pPr>
        <w:spacing w:after="0"/>
        <w:jc w:val="center"/>
        <w:rPr>
          <w:b/>
          <w:sz w:val="16"/>
          <w:szCs w:val="16"/>
        </w:rPr>
      </w:pPr>
    </w:p>
    <w:p w14:paraId="74C6E000" w14:textId="47C7E6B0" w:rsidR="002C684D" w:rsidRPr="00F90E3B" w:rsidRDefault="005C6B75" w:rsidP="009E19E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SMERC 2019</w:t>
      </w:r>
      <w:r w:rsidR="004E13E4">
        <w:rPr>
          <w:b/>
          <w:sz w:val="36"/>
          <w:szCs w:val="36"/>
        </w:rPr>
        <w:t>-2020</w:t>
      </w:r>
      <w:r w:rsidR="00F90E3B">
        <w:rPr>
          <w:b/>
          <w:sz w:val="36"/>
          <w:szCs w:val="36"/>
        </w:rPr>
        <w:t xml:space="preserve"> </w:t>
      </w:r>
      <w:r w:rsidR="007314AE" w:rsidRPr="005D0AAD">
        <w:rPr>
          <w:b/>
          <w:sz w:val="36"/>
          <w:szCs w:val="36"/>
        </w:rPr>
        <w:t>T</w:t>
      </w:r>
      <w:r w:rsidR="00443898" w:rsidRPr="005D0AAD">
        <w:rPr>
          <w:b/>
          <w:sz w:val="36"/>
          <w:szCs w:val="36"/>
        </w:rPr>
        <w:t>ravel</w:t>
      </w:r>
      <w:r w:rsidR="005D0AAD">
        <w:rPr>
          <w:b/>
          <w:sz w:val="36"/>
          <w:szCs w:val="36"/>
        </w:rPr>
        <w:t>ling Fellowship</w:t>
      </w:r>
    </w:p>
    <w:p w14:paraId="28AB0522" w14:textId="77777777" w:rsidR="009E19E3" w:rsidRDefault="009E19E3" w:rsidP="009E19E3">
      <w:pPr>
        <w:spacing w:after="0"/>
      </w:pPr>
    </w:p>
    <w:p w14:paraId="0BF33EF7" w14:textId="428B7EB9" w:rsidR="002C684D" w:rsidRDefault="00FC3C54" w:rsidP="00EA7196">
      <w:pPr>
        <w:spacing w:after="0"/>
        <w:jc w:val="both"/>
      </w:pPr>
      <w:r>
        <w:t>Phase II</w:t>
      </w:r>
      <w:r w:rsidR="004E13E4">
        <w:t>I</w:t>
      </w:r>
      <w:r>
        <w:t xml:space="preserve"> SMERC project has provided the opportunity</w:t>
      </w:r>
      <w:r w:rsidR="004E13E4">
        <w:t xml:space="preserve"> </w:t>
      </w:r>
      <w:r>
        <w:t xml:space="preserve">to fund </w:t>
      </w:r>
      <w:r w:rsidR="002C684D" w:rsidRPr="002C684D">
        <w:t>up to £</w:t>
      </w:r>
      <w:r w:rsidR="005C6B75">
        <w:t>1</w:t>
      </w:r>
      <w:r w:rsidR="002C684D" w:rsidRPr="002C684D">
        <w:t>,</w:t>
      </w:r>
      <w:r w:rsidR="005C6B75">
        <w:t>5</w:t>
      </w:r>
      <w:r w:rsidR="002C684D" w:rsidRPr="002C684D">
        <w:t xml:space="preserve">00 </w:t>
      </w:r>
      <w:r w:rsidR="002C684D">
        <w:t xml:space="preserve">to </w:t>
      </w:r>
      <w:r w:rsidR="005D0AAD">
        <w:t>provide</w:t>
      </w:r>
      <w:r w:rsidR="001E1BBB">
        <w:t xml:space="preserve"> </w:t>
      </w:r>
      <w:r w:rsidR="00ED2251">
        <w:t>one</w:t>
      </w:r>
      <w:r w:rsidR="001E1BBB">
        <w:t xml:space="preserve"> or more travelling fellowships</w:t>
      </w:r>
      <w:r w:rsidR="002C684D" w:rsidRPr="002C684D">
        <w:t>.</w:t>
      </w:r>
    </w:p>
    <w:p w14:paraId="325924FE" w14:textId="77777777" w:rsidR="009E19E3" w:rsidRPr="002C684D" w:rsidRDefault="009E19E3" w:rsidP="00EA7196">
      <w:pPr>
        <w:spacing w:after="0"/>
        <w:jc w:val="both"/>
      </w:pPr>
    </w:p>
    <w:p w14:paraId="78062E8F" w14:textId="2FCD9DD3" w:rsidR="009E19E3" w:rsidRDefault="002C684D" w:rsidP="00EA7196">
      <w:pPr>
        <w:spacing w:after="120"/>
        <w:jc w:val="both"/>
      </w:pPr>
      <w:r w:rsidRPr="002C684D">
        <w:t>The aim of the Fellowship is to provide financial support to an individual or a research group to facilitate gaining further experience/training/knowledge that will enable strengthening of health professio</w:t>
      </w:r>
      <w:r>
        <w:t>nal education research efforts</w:t>
      </w:r>
      <w:r w:rsidR="00FC3C54">
        <w:t xml:space="preserve"> in one or more of the NES/SMERC priority areas:</w:t>
      </w:r>
    </w:p>
    <w:p w14:paraId="4762AE5E" w14:textId="15E88420" w:rsidR="00FC3C54" w:rsidRDefault="00976878" w:rsidP="00FC3C54">
      <w:pPr>
        <w:pStyle w:val="ListParagraph"/>
        <w:numPr>
          <w:ilvl w:val="0"/>
          <w:numId w:val="12"/>
        </w:numPr>
        <w:spacing w:after="120"/>
      </w:pPr>
      <w:r>
        <w:t>Developing the workforce</w:t>
      </w:r>
    </w:p>
    <w:p w14:paraId="14218563" w14:textId="4B022D92" w:rsidR="00976878" w:rsidRDefault="00976878" w:rsidP="00FC3C54">
      <w:pPr>
        <w:pStyle w:val="ListParagraph"/>
        <w:numPr>
          <w:ilvl w:val="0"/>
          <w:numId w:val="12"/>
        </w:numPr>
        <w:spacing w:after="120"/>
      </w:pPr>
      <w:r>
        <w:t>Developing the clinical learning environment</w:t>
      </w:r>
    </w:p>
    <w:p w14:paraId="18F96379" w14:textId="77777777" w:rsidR="00FC3C54" w:rsidRDefault="002C684D" w:rsidP="00EA7196">
      <w:pPr>
        <w:spacing w:after="120"/>
        <w:jc w:val="both"/>
      </w:pPr>
      <w:r w:rsidRPr="002C684D">
        <w:t>The individual or team must demonstrate commitment to a particular project and clearly indicate how the activities supported by the Travelling Fellowship will enhance the capacity to engage in conceptually grounded, methodologically rigorous, and programmatic research efforts</w:t>
      </w:r>
      <w:r w:rsidR="005D0AAD">
        <w:t xml:space="preserve"> in </w:t>
      </w:r>
      <w:r w:rsidR="00FC3C54">
        <w:t>one of the five priority areas</w:t>
      </w:r>
      <w:r w:rsidRPr="002C684D">
        <w:t xml:space="preserve">. </w:t>
      </w:r>
    </w:p>
    <w:p w14:paraId="0AB5B495" w14:textId="795524A3" w:rsidR="00FC3C54" w:rsidRDefault="009E19E3" w:rsidP="00F90E3B">
      <w:pPr>
        <w:spacing w:after="120"/>
      </w:pPr>
      <w:r>
        <w:t xml:space="preserve">Applications </w:t>
      </w:r>
      <w:r w:rsidR="00FC3C54">
        <w:t xml:space="preserve">will be considered </w:t>
      </w:r>
      <w:r>
        <w:t>where</w:t>
      </w:r>
      <w:r w:rsidR="00FC3C54">
        <w:t xml:space="preserve"> the Fellowship will be used:</w:t>
      </w:r>
    </w:p>
    <w:p w14:paraId="6E85E381" w14:textId="2810F373" w:rsidR="00FC3C54" w:rsidRDefault="00FC3C54" w:rsidP="008E0B73">
      <w:pPr>
        <w:pStyle w:val="ListParagraph"/>
        <w:numPr>
          <w:ilvl w:val="0"/>
          <w:numId w:val="13"/>
        </w:numPr>
        <w:spacing w:after="120"/>
        <w:jc w:val="both"/>
      </w:pPr>
      <w:r>
        <w:t>T</w:t>
      </w:r>
      <w:r w:rsidR="002C684D" w:rsidRPr="002C684D">
        <w:t xml:space="preserve">o enable </w:t>
      </w:r>
      <w:r>
        <w:t xml:space="preserve">an individual based in one of the SMERC collaborating institutions to </w:t>
      </w:r>
      <w:r w:rsidR="002C684D" w:rsidRPr="002C684D">
        <w:t>visiting an institution or research group in furtherance of the individual’s own professional and personal development and collaborative opportunities</w:t>
      </w:r>
      <w:r w:rsidR="00B66C69">
        <w:t>.</w:t>
      </w:r>
    </w:p>
    <w:p w14:paraId="2D58471D" w14:textId="17817110" w:rsidR="00B66C69" w:rsidRDefault="00B66C69" w:rsidP="008E0B73">
      <w:pPr>
        <w:pStyle w:val="ListParagraph"/>
        <w:numPr>
          <w:ilvl w:val="0"/>
          <w:numId w:val="13"/>
        </w:numPr>
        <w:jc w:val="both"/>
      </w:pPr>
      <w:r w:rsidRPr="00B66C69">
        <w:t xml:space="preserve">To enable an individual who has held or currently holds SMERC funding to present a SMERC project at a national or international conference/research meeting.  This type of application will be more likely to be considered where the original funding request did not incorporate dissemination costs.  </w:t>
      </w:r>
    </w:p>
    <w:p w14:paraId="20A02EC2" w14:textId="5BFC049A" w:rsidR="00FC3C54" w:rsidRDefault="00FC3C54" w:rsidP="008E0B73">
      <w:pPr>
        <w:pStyle w:val="ListParagraph"/>
        <w:numPr>
          <w:ilvl w:val="0"/>
          <w:numId w:val="13"/>
        </w:numPr>
        <w:spacing w:after="120"/>
        <w:jc w:val="both"/>
      </w:pPr>
      <w:r>
        <w:t>T</w:t>
      </w:r>
      <w:r w:rsidR="002C684D" w:rsidRPr="002C684D">
        <w:t xml:space="preserve">o bring a scholar to </w:t>
      </w:r>
      <w:r w:rsidR="00B66C69">
        <w:t>Scotland</w:t>
      </w:r>
      <w:r w:rsidR="002C684D" w:rsidRPr="002C684D">
        <w:t xml:space="preserve"> in furtherance of </w:t>
      </w:r>
      <w:r w:rsidR="00B66C69">
        <w:t>developing research skills and knowledge of the individual, local team and SMERC</w:t>
      </w:r>
      <w:r w:rsidR="002C684D" w:rsidRPr="002C684D">
        <w:t>.</w:t>
      </w:r>
      <w:r>
        <w:t xml:space="preserve">  Where this is the focus of the application, a clear plan for sharing good practice and expert knowledge with the wider </w:t>
      </w:r>
      <w:r w:rsidR="00B66C69">
        <w:t>medical education and medical education research</w:t>
      </w:r>
      <w:r>
        <w:t xml:space="preserve"> community should be set out in the application.</w:t>
      </w:r>
    </w:p>
    <w:p w14:paraId="21D12697" w14:textId="1A293F10" w:rsidR="002C684D" w:rsidRPr="00B66C69" w:rsidRDefault="002C684D" w:rsidP="00B66C69">
      <w:pPr>
        <w:rPr>
          <w:b/>
        </w:rPr>
      </w:pPr>
      <w:r w:rsidRPr="00B66C69">
        <w:rPr>
          <w:b/>
        </w:rPr>
        <w:t>Key dates</w:t>
      </w:r>
    </w:p>
    <w:p w14:paraId="0954FE65" w14:textId="0E2DF249" w:rsidR="002C684D" w:rsidRPr="002C684D" w:rsidRDefault="002C684D" w:rsidP="00EA7196">
      <w:pPr>
        <w:spacing w:after="120"/>
        <w:jc w:val="both"/>
      </w:pPr>
      <w:r w:rsidRPr="00ED2251">
        <w:rPr>
          <w:b/>
        </w:rPr>
        <w:t>The closing date for bids i</w:t>
      </w:r>
      <w:r w:rsidR="004E13E4">
        <w:rPr>
          <w:b/>
        </w:rPr>
        <w:t>s at noon on Friday 13 September 2019</w:t>
      </w:r>
      <w:r w:rsidRPr="00ED2251">
        <w:rPr>
          <w:b/>
        </w:rPr>
        <w:t xml:space="preserve">.  </w:t>
      </w:r>
      <w:r w:rsidRPr="002C684D">
        <w:t xml:space="preserve">We expect to receive one electronic version of the application </w:t>
      </w:r>
      <w:r w:rsidR="005D0AAD">
        <w:t>by noon on the closing date</w:t>
      </w:r>
      <w:r w:rsidR="004E13E4">
        <w:t xml:space="preserve">.  </w:t>
      </w:r>
      <w:r w:rsidRPr="002C684D">
        <w:t xml:space="preserve">The </w:t>
      </w:r>
      <w:r>
        <w:t xml:space="preserve">fellowship must be used in </w:t>
      </w:r>
      <w:r w:rsidR="005C6B75">
        <w:t>2019</w:t>
      </w:r>
      <w:r w:rsidR="004E13E4">
        <w:t>-2020</w:t>
      </w:r>
      <w:r w:rsidRPr="002C684D">
        <w:t>.</w:t>
      </w:r>
      <w:r w:rsidR="00F90E3B">
        <w:t xml:space="preserve">  </w:t>
      </w:r>
    </w:p>
    <w:p w14:paraId="33841752" w14:textId="77777777" w:rsidR="00976878" w:rsidRDefault="00976878">
      <w:pPr>
        <w:rPr>
          <w:b/>
        </w:rPr>
      </w:pPr>
      <w:r>
        <w:rPr>
          <w:b/>
        </w:rPr>
        <w:br w:type="page"/>
      </w:r>
    </w:p>
    <w:p w14:paraId="5794CB62" w14:textId="2D9B226A" w:rsidR="002C684D" w:rsidRPr="002C684D" w:rsidRDefault="002C684D" w:rsidP="00F90E3B">
      <w:pPr>
        <w:spacing w:after="120"/>
        <w:rPr>
          <w:b/>
        </w:rPr>
      </w:pPr>
      <w:r w:rsidRPr="002C684D">
        <w:rPr>
          <w:b/>
        </w:rPr>
        <w:lastRenderedPageBreak/>
        <w:t>Eligibility</w:t>
      </w:r>
    </w:p>
    <w:p w14:paraId="52B61321" w14:textId="10353475" w:rsidR="002C684D" w:rsidRPr="002C684D" w:rsidRDefault="002C684D" w:rsidP="00EA7196">
      <w:pPr>
        <w:spacing w:after="120"/>
        <w:jc w:val="both"/>
      </w:pPr>
      <w:r w:rsidRPr="002C684D">
        <w:t xml:space="preserve">This opportunity is available to </w:t>
      </w:r>
      <w:r w:rsidR="00B66C69">
        <w:t>those active in medical education research in one of the SMERC collaborating institutions: NHS Education for Scotland, and the Universities of Aberdeen, Dundee, Edinburgh, Glasgow and St Andrews</w:t>
      </w:r>
      <w:r w:rsidRPr="002C684D">
        <w:t>.</w:t>
      </w:r>
      <w:r w:rsidR="00B8068F">
        <w:t xml:space="preserve">  Applications which are clearly linked to previously-funded SMERC projects </w:t>
      </w:r>
      <w:r w:rsidR="001E1BBB">
        <w:t xml:space="preserve">or studentships, </w:t>
      </w:r>
      <w:r w:rsidR="00B8068F">
        <w:t xml:space="preserve">and contribute towards building research capacity </w:t>
      </w:r>
      <w:r w:rsidR="001E1BBB">
        <w:t xml:space="preserve">building </w:t>
      </w:r>
      <w:r w:rsidR="00B8068F">
        <w:t>will be particularly welcomed.</w:t>
      </w:r>
    </w:p>
    <w:p w14:paraId="4AEB6E50" w14:textId="77777777" w:rsidR="002C684D" w:rsidRPr="002C684D" w:rsidRDefault="002C684D" w:rsidP="00F90E3B">
      <w:pPr>
        <w:spacing w:after="120"/>
        <w:rPr>
          <w:b/>
        </w:rPr>
      </w:pPr>
      <w:r w:rsidRPr="002C684D">
        <w:rPr>
          <w:b/>
        </w:rPr>
        <w:t xml:space="preserve">Assessment of applications </w:t>
      </w:r>
    </w:p>
    <w:p w14:paraId="60B60450" w14:textId="5FC6C192" w:rsidR="002C684D" w:rsidRDefault="002C684D" w:rsidP="00EA7196">
      <w:pPr>
        <w:spacing w:after="120"/>
        <w:jc w:val="both"/>
      </w:pPr>
      <w:r w:rsidRPr="002C684D">
        <w:t xml:space="preserve">All applications will be processed by the </w:t>
      </w:r>
      <w:r w:rsidR="00B66C69">
        <w:t xml:space="preserve">SMERC </w:t>
      </w:r>
      <w:r w:rsidR="00ED2251">
        <w:t>Administrator</w:t>
      </w:r>
      <w:r w:rsidRPr="002C684D">
        <w:t xml:space="preserve"> initially.  Those which have not fulfilled the guidance will </w:t>
      </w:r>
      <w:r>
        <w:t xml:space="preserve">be rejected at this screening stage.  </w:t>
      </w:r>
      <w:r w:rsidRPr="002C684D">
        <w:t>The remaining applications will be reviewed by a small Panel</w:t>
      </w:r>
      <w:r w:rsidR="009E19E3">
        <w:t xml:space="preserve"> of </w:t>
      </w:r>
      <w:r w:rsidR="00B66C69">
        <w:t>experts</w:t>
      </w:r>
      <w:r w:rsidRPr="002C684D">
        <w:t xml:space="preserve"> selected on the basis of t</w:t>
      </w:r>
      <w:r w:rsidR="00F90E3B">
        <w:t>heir expertise</w:t>
      </w:r>
      <w:r w:rsidRPr="002C684D">
        <w:t xml:space="preserve">.  </w:t>
      </w:r>
    </w:p>
    <w:p w14:paraId="4E7ADD90" w14:textId="16BAE632" w:rsidR="001E1BBB" w:rsidRPr="001E1BBB" w:rsidRDefault="001E1BBB" w:rsidP="00F90E3B">
      <w:pPr>
        <w:spacing w:after="120"/>
        <w:rPr>
          <w:b/>
        </w:rPr>
      </w:pPr>
      <w:r w:rsidRPr="001E1BBB">
        <w:rPr>
          <w:b/>
        </w:rPr>
        <w:t>Funding</w:t>
      </w:r>
    </w:p>
    <w:p w14:paraId="1B1DD213" w14:textId="10BE010E" w:rsidR="001E1BBB" w:rsidRDefault="001E1BBB" w:rsidP="00EA7196">
      <w:pPr>
        <w:spacing w:after="120"/>
        <w:jc w:val="both"/>
      </w:pPr>
      <w:r>
        <w:t>Requests for amounts up to £</w:t>
      </w:r>
      <w:r w:rsidR="00ED2251">
        <w:t>1,50</w:t>
      </w:r>
      <w:r>
        <w:t xml:space="preserve">0 will be considered.  </w:t>
      </w:r>
      <w:r w:rsidR="008F03E3">
        <w:t>However, a</w:t>
      </w:r>
      <w:r w:rsidR="00ED2251">
        <w:t xml:space="preserve">pplications for smaller amounts are </w:t>
      </w:r>
      <w:r w:rsidR="008F03E3">
        <w:t xml:space="preserve">very </w:t>
      </w:r>
      <w:r w:rsidR="00ED2251">
        <w:t xml:space="preserve">welcome.  </w:t>
      </w:r>
      <w:r>
        <w:t xml:space="preserve">If there are </w:t>
      </w:r>
      <w:proofErr w:type="gramStart"/>
      <w:r>
        <w:t>a number of</w:t>
      </w:r>
      <w:proofErr w:type="gramEnd"/>
      <w:r>
        <w:t xml:space="preserve"> good quality applications for smaller amounts, then there is the potential for funding m</w:t>
      </w:r>
      <w:r w:rsidR="005C6B75">
        <w:t>ore travelling fellowships, to the</w:t>
      </w:r>
      <w:r>
        <w:t xml:space="preserve"> ceiling of £</w:t>
      </w:r>
      <w:r w:rsidR="005C6B75">
        <w:t>1</w:t>
      </w:r>
      <w:r>
        <w:t>,</w:t>
      </w:r>
      <w:r w:rsidR="005C6B75">
        <w:t>5</w:t>
      </w:r>
      <w:r>
        <w:t>00.</w:t>
      </w:r>
    </w:p>
    <w:p w14:paraId="7096D459" w14:textId="77777777" w:rsidR="00F90E3B" w:rsidRPr="00F90E3B" w:rsidRDefault="00F90E3B" w:rsidP="00F90E3B">
      <w:pPr>
        <w:rPr>
          <w:b/>
        </w:rPr>
      </w:pPr>
      <w:r w:rsidRPr="00F90E3B">
        <w:rPr>
          <w:b/>
        </w:rPr>
        <w:t>Acknowledgement of support</w:t>
      </w:r>
    </w:p>
    <w:p w14:paraId="4951C52A" w14:textId="65D5C60D" w:rsidR="00D66ACF" w:rsidRDefault="00F90E3B">
      <w:r>
        <w:t>P</w:t>
      </w:r>
      <w:r w:rsidR="00D66ACF">
        <w:t>resentations, p</w:t>
      </w:r>
      <w:r>
        <w:t xml:space="preserve">ublications and other forms of media communication, including media appearances, press releases and conferences, must acknowledge the support received from </w:t>
      </w:r>
      <w:r w:rsidR="00B66C69">
        <w:t>SMERC</w:t>
      </w:r>
      <w:r>
        <w:t>.</w:t>
      </w:r>
      <w:r w:rsidR="00D2773B">
        <w:t xml:space="preserve"> </w:t>
      </w:r>
    </w:p>
    <w:p w14:paraId="17DF17D4" w14:textId="75F58FE7" w:rsidR="00D66ACF" w:rsidRPr="00D2773B" w:rsidRDefault="00D66AC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36"/>
      </w:tblGrid>
      <w:tr w:rsidR="00D2773B" w14:paraId="6255D514" w14:textId="77777777" w:rsidTr="009E19E3">
        <w:tc>
          <w:tcPr>
            <w:tcW w:w="4508" w:type="dxa"/>
          </w:tcPr>
          <w:p w14:paraId="052B5F1B" w14:textId="79A6005E" w:rsidR="00D2773B" w:rsidRDefault="00D2773B" w:rsidP="00A36D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14:paraId="6BEC4667" w14:textId="0CDECDD9" w:rsidR="00D2773B" w:rsidRDefault="00D66ACF" w:rsidP="00A36D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925CBE6" wp14:editId="38CC3374">
                  <wp:extent cx="2743200" cy="11830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3F164" w14:textId="77777777" w:rsidR="00D2773B" w:rsidRDefault="00D2773B" w:rsidP="009E19E3">
      <w:pPr>
        <w:spacing w:after="0"/>
        <w:jc w:val="center"/>
        <w:rPr>
          <w:b/>
          <w:sz w:val="36"/>
          <w:szCs w:val="36"/>
        </w:rPr>
      </w:pPr>
    </w:p>
    <w:p w14:paraId="41897D91" w14:textId="3B789675" w:rsidR="005D0AAD" w:rsidRPr="005D0AAD" w:rsidRDefault="00EA7196" w:rsidP="009E19E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SMERC 2019</w:t>
      </w:r>
      <w:r w:rsidR="004E13E4">
        <w:rPr>
          <w:b/>
          <w:sz w:val="36"/>
          <w:szCs w:val="36"/>
        </w:rPr>
        <w:t>-2020</w:t>
      </w:r>
      <w:r w:rsidR="00F90E3B" w:rsidRPr="00F90E3B">
        <w:rPr>
          <w:b/>
          <w:sz w:val="36"/>
          <w:szCs w:val="36"/>
        </w:rPr>
        <w:t xml:space="preserve"> </w:t>
      </w:r>
      <w:r w:rsidR="005D0AAD" w:rsidRPr="005D0AAD">
        <w:rPr>
          <w:b/>
          <w:sz w:val="36"/>
          <w:szCs w:val="36"/>
        </w:rPr>
        <w:t>Travelling Fellowship Application Form</w:t>
      </w:r>
    </w:p>
    <w:p w14:paraId="0D6A417B" w14:textId="77777777" w:rsidR="005D0AAD" w:rsidRDefault="005D0AAD" w:rsidP="009E19E3">
      <w:pPr>
        <w:spacing w:after="0"/>
        <w:rPr>
          <w:b/>
        </w:rPr>
      </w:pPr>
    </w:p>
    <w:p w14:paraId="5F5C5DA0" w14:textId="0680D504" w:rsidR="00443898" w:rsidRDefault="00443898" w:rsidP="00443898">
      <w:r w:rsidRPr="00154273">
        <w:rPr>
          <w:b/>
        </w:rPr>
        <w:t>Name:</w:t>
      </w:r>
      <w:r w:rsidRPr="00154273">
        <w:rPr>
          <w:b/>
        </w:rPr>
        <w:tab/>
      </w:r>
      <w:r>
        <w:tab/>
      </w:r>
      <w:r>
        <w:tab/>
      </w:r>
    </w:p>
    <w:p w14:paraId="2E8E9BE6" w14:textId="2FFF807A" w:rsidR="007314AE" w:rsidRDefault="007314AE" w:rsidP="00443898">
      <w:pPr>
        <w:rPr>
          <w:b/>
        </w:rPr>
      </w:pPr>
      <w:r w:rsidRPr="007314AE">
        <w:rPr>
          <w:b/>
        </w:rPr>
        <w:t>Current Post:</w:t>
      </w:r>
      <w:r w:rsidRPr="007314AE">
        <w:rPr>
          <w:b/>
        </w:rPr>
        <w:tab/>
      </w:r>
      <w:r w:rsidRPr="007314AE">
        <w:rPr>
          <w:b/>
        </w:rPr>
        <w:tab/>
      </w:r>
    </w:p>
    <w:p w14:paraId="75809B3D" w14:textId="007C66AB" w:rsidR="00443898" w:rsidRDefault="00443898" w:rsidP="00443898">
      <w:r w:rsidRPr="00154273">
        <w:rPr>
          <w:b/>
        </w:rPr>
        <w:t>Tel no:</w:t>
      </w:r>
      <w:r>
        <w:tab/>
      </w:r>
      <w:r>
        <w:tab/>
      </w:r>
      <w:r>
        <w:tab/>
      </w:r>
    </w:p>
    <w:p w14:paraId="61D06460" w14:textId="10F55370" w:rsidR="00443898" w:rsidRDefault="007314AE" w:rsidP="005818D0">
      <w:pPr>
        <w:spacing w:after="0" w:line="240" w:lineRule="auto"/>
      </w:pPr>
      <w:r>
        <w:rPr>
          <w:b/>
        </w:rPr>
        <w:t>Institution/Address</w:t>
      </w:r>
      <w:r w:rsidR="00443898" w:rsidRPr="00154273">
        <w:rPr>
          <w:b/>
        </w:rPr>
        <w:t>:</w:t>
      </w:r>
      <w:r w:rsidR="00443898">
        <w:tab/>
      </w:r>
      <w:r w:rsidR="00443898">
        <w:tab/>
      </w:r>
    </w:p>
    <w:p w14:paraId="12A7A266" w14:textId="77777777" w:rsidR="00443898" w:rsidRPr="00154273" w:rsidRDefault="00443898" w:rsidP="00443898">
      <w:pPr>
        <w:spacing w:after="0" w:line="240" w:lineRule="auto"/>
        <w:ind w:left="720" w:firstLine="720"/>
        <w:rPr>
          <w:b/>
        </w:rPr>
      </w:pPr>
    </w:p>
    <w:p w14:paraId="1AE8DC9E" w14:textId="5B104DE3" w:rsidR="005D0AAD" w:rsidRDefault="00443898" w:rsidP="00443898">
      <w:r w:rsidRPr="00154273">
        <w:rPr>
          <w:b/>
        </w:rPr>
        <w:t>Email:</w:t>
      </w:r>
      <w:r>
        <w:tab/>
      </w:r>
      <w:r>
        <w:tab/>
      </w:r>
      <w:r>
        <w:tab/>
      </w:r>
      <w:r w:rsidR="005818D0">
        <w:tab/>
      </w:r>
    </w:p>
    <w:p w14:paraId="6CE0AFAF" w14:textId="77777777" w:rsidR="00D2773B" w:rsidRDefault="00D2773B" w:rsidP="005D0AAD">
      <w:pPr>
        <w:rPr>
          <w:b/>
        </w:rPr>
      </w:pPr>
    </w:p>
    <w:p w14:paraId="1A1BB4BA" w14:textId="1B88DF06" w:rsidR="00F90E3B" w:rsidRPr="005D0AAD" w:rsidRDefault="00443898" w:rsidP="005D0AAD">
      <w:pPr>
        <w:rPr>
          <w:b/>
        </w:rPr>
      </w:pPr>
      <w:r w:rsidRPr="00154273">
        <w:rPr>
          <w:b/>
        </w:rPr>
        <w:t>Proposal</w:t>
      </w:r>
      <w:r w:rsidR="007314AE">
        <w:rPr>
          <w:b/>
        </w:rPr>
        <w:t xml:space="preserve"> title</w:t>
      </w:r>
      <w:r w:rsidRPr="00154273">
        <w:rPr>
          <w:b/>
        </w:rPr>
        <w:t>:</w:t>
      </w:r>
    </w:p>
    <w:p w14:paraId="322DC8C8" w14:textId="57482E0A" w:rsidR="005D0AAD" w:rsidRDefault="005D0AAD" w:rsidP="005D0AAD">
      <w:pPr>
        <w:shd w:val="clear" w:color="auto" w:fill="FFFFFF"/>
        <w:spacing w:after="15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Please address the following four questions in 1000 words or less. The word count should be provided at the end of the application. </w:t>
      </w:r>
      <w:r w:rsidRPr="005D0AAD">
        <w:rPr>
          <w:rFonts w:eastAsia="Times New Roman"/>
          <w:bCs/>
        </w:rPr>
        <w:t>Please strictly adhe</w:t>
      </w:r>
      <w:r>
        <w:rPr>
          <w:rFonts w:eastAsia="Times New Roman"/>
          <w:bCs/>
        </w:rPr>
        <w:t>re to the stipulated word limit</w:t>
      </w:r>
      <w:r w:rsidRPr="005D0AAD">
        <w:rPr>
          <w:rFonts w:eastAsia="Times New Roman"/>
          <w:bCs/>
        </w:rPr>
        <w:t xml:space="preserve"> or your application will be rejected.  </w:t>
      </w:r>
    </w:p>
    <w:p w14:paraId="3A61C517" w14:textId="217C5F73" w:rsidR="007314AE" w:rsidRPr="005D0AAD" w:rsidRDefault="00443898" w:rsidP="005D0AAD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>How will the travelling fellowship be used (including specific dates, instituti</w:t>
      </w:r>
      <w:r w:rsidR="00544D96"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>ons, and individuals involved)?</w:t>
      </w:r>
    </w:p>
    <w:p w14:paraId="32A26A32" w14:textId="40C42F1D" w:rsidR="007314AE" w:rsidRPr="005D0AAD" w:rsidRDefault="00115782" w:rsidP="007314A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5D0AAD">
        <w:t>What priority area will be addressed and what advance in understanding do you anticipate being gained.</w:t>
      </w:r>
    </w:p>
    <w:p w14:paraId="0F9F5D8B" w14:textId="2FDB0B8C" w:rsidR="007314AE" w:rsidRPr="005D0AAD" w:rsidRDefault="007314AE" w:rsidP="00443898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>Please provide e</w:t>
      </w:r>
      <w:r w:rsidR="00443898"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vidence of prior experience in </w:t>
      </w:r>
      <w:r w:rsidR="00D66ACF">
        <w:rPr>
          <w:rFonts w:eastAsia="Times New Roman" w:cstheme="minorHAnsi"/>
          <w:color w:val="000000"/>
          <w:shd w:val="clear" w:color="auto" w:fill="FFFFFF"/>
          <w:lang w:eastAsia="en-GB"/>
        </w:rPr>
        <w:t>medical education research</w:t>
      </w:r>
      <w:r w:rsidR="00443898"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and justification regarding what will be</w:t>
      </w: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gained from receipt of funding.</w:t>
      </w:r>
    </w:p>
    <w:p w14:paraId="6E55A6F0" w14:textId="12CF4A3C" w:rsidR="00443898" w:rsidRDefault="00443898" w:rsidP="00443898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What </w:t>
      </w:r>
      <w:r w:rsidR="00D66ACF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local </w:t>
      </w: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>supports are in place to ensure that the experience enabled by the travelling fellowship will have a sustainable impact?</w:t>
      </w:r>
      <w:r w:rsidR="00624581"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</w:p>
    <w:p w14:paraId="00992F79" w14:textId="77777777" w:rsidR="005D0AAD" w:rsidRDefault="005D0AAD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6FF5CE78" w14:textId="68C43073" w:rsidR="007C4E70" w:rsidRDefault="007C4E70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7C4E70">
        <w:rPr>
          <w:rFonts w:eastAsia="Times New Roman" w:cstheme="minorHAnsi"/>
          <w:color w:val="000000"/>
          <w:shd w:val="clear" w:color="auto" w:fill="FFFFFF"/>
          <w:lang w:eastAsia="en-GB"/>
        </w:rPr>
        <w:t>Please outline and justify estimated costs up to £</w:t>
      </w:r>
      <w:r w:rsidR="00ED2251">
        <w:rPr>
          <w:rFonts w:eastAsia="Times New Roman" w:cstheme="minorHAnsi"/>
          <w:color w:val="000000"/>
          <w:shd w:val="clear" w:color="auto" w:fill="FFFFFF"/>
          <w:lang w:eastAsia="en-GB"/>
        </w:rPr>
        <w:t>15</w:t>
      </w:r>
      <w:r w:rsidRPr="007C4E70">
        <w:rPr>
          <w:rFonts w:eastAsia="Times New Roman" w:cstheme="minorHAnsi"/>
          <w:color w:val="000000"/>
          <w:shd w:val="clear" w:color="auto" w:fill="FFFFFF"/>
          <w:lang w:eastAsia="en-GB"/>
        </w:rPr>
        <w:t>00 (200 words).</w:t>
      </w:r>
    </w:p>
    <w:p w14:paraId="21367745" w14:textId="77777777" w:rsidR="007C4E70" w:rsidRDefault="007C4E70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4FF21ACA" w14:textId="77777777" w:rsidR="00063F63" w:rsidRPr="00063F63" w:rsidRDefault="00063F63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i/>
          <w:color w:val="000000"/>
          <w:shd w:val="clear" w:color="auto" w:fill="FFFFFF"/>
          <w:lang w:eastAsia="en-GB"/>
        </w:rPr>
      </w:pPr>
      <w:r w:rsidRPr="00063F63">
        <w:rPr>
          <w:rFonts w:eastAsia="Times New Roman" w:cstheme="minorHAnsi"/>
          <w:b/>
          <w:i/>
          <w:color w:val="000000"/>
          <w:shd w:val="clear" w:color="auto" w:fill="FFFFFF"/>
          <w:lang w:eastAsia="en-GB"/>
        </w:rPr>
        <w:t>PhD student applications</w:t>
      </w:r>
    </w:p>
    <w:p w14:paraId="33F0FE3D" w14:textId="31421A27" w:rsidR="00F90E3B" w:rsidRDefault="005D0AAD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If you are a PhD student, please provide details of your supervisory team (2</w:t>
      </w:r>
      <w:r w:rsidR="009E19E3">
        <w:rPr>
          <w:rFonts w:eastAsia="Times New Roman" w:cstheme="minorHAnsi"/>
          <w:color w:val="000000"/>
          <w:shd w:val="clear" w:color="auto" w:fill="FFFFFF"/>
          <w:lang w:eastAsia="en-GB"/>
        </w:rPr>
        <w:t>00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words).</w:t>
      </w:r>
    </w:p>
    <w:p w14:paraId="41466124" w14:textId="15FAA24F" w:rsidR="007C4E70" w:rsidRPr="007C4E70" w:rsidRDefault="007C4E70" w:rsidP="007C4E7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7C4E70">
        <w:rPr>
          <w:rFonts w:eastAsia="Times New Roman" w:cstheme="minorHAnsi"/>
          <w:color w:val="000000"/>
          <w:shd w:val="clear" w:color="auto" w:fill="FFFFFF"/>
          <w:lang w:eastAsia="en-GB"/>
        </w:rPr>
        <w:t>Please complete the form with your signature and ensu</w:t>
      </w:r>
      <w:bookmarkStart w:id="0" w:name="_GoBack"/>
      <w:bookmarkEnd w:id="0"/>
      <w:r w:rsidRPr="007C4E70">
        <w:rPr>
          <w:rFonts w:eastAsia="Times New Roman" w:cstheme="minorHAnsi"/>
          <w:color w:val="000000"/>
          <w:shd w:val="clear" w:color="auto" w:fill="FFFFFF"/>
          <w:lang w:eastAsia="en-GB"/>
        </w:rPr>
        <w:t>re it is co-signed by one supervisor.</w:t>
      </w:r>
    </w:p>
    <w:p w14:paraId="35231E63" w14:textId="74242E6D" w:rsidR="00D2773B" w:rsidRDefault="00D2773B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071B08E2" w14:textId="4E1DB2F9" w:rsidR="005D0AAD" w:rsidRPr="00ED2251" w:rsidRDefault="005D0AAD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Please submit your application to: </w:t>
      </w:r>
      <w:r w:rsidR="00063F63">
        <w:t>Pat MacLennan</w:t>
      </w:r>
      <w:r w:rsidR="00063F63" w:rsidRPr="00063F63">
        <w:t xml:space="preserve"> (</w:t>
      </w:r>
      <w:hyperlink r:id="rId8" w:history="1">
        <w:r w:rsidR="00063F63" w:rsidRPr="00294EAD">
          <w:rPr>
            <w:rStyle w:val="Hyperlink"/>
          </w:rPr>
          <w:t>pmaclennan@abdn.ac.uk</w:t>
        </w:r>
      </w:hyperlink>
      <w:r w:rsidR="00063F63" w:rsidRPr="00063F63">
        <w:t>)</w:t>
      </w:r>
      <w:r w:rsidR="00063F63">
        <w:t xml:space="preserve"> </w:t>
      </w:r>
      <w:r w:rsidR="007C4E70" w:rsidRPr="00ED2251">
        <w:rPr>
          <w:b/>
        </w:rPr>
        <w:t xml:space="preserve">by noon on </w:t>
      </w:r>
      <w:r w:rsidR="004E13E4">
        <w:rPr>
          <w:b/>
        </w:rPr>
        <w:t>Friday 13 September</w:t>
      </w:r>
      <w:r w:rsidR="00ED2251" w:rsidRPr="00ED2251">
        <w:rPr>
          <w:b/>
        </w:rPr>
        <w:t xml:space="preserve"> 2019</w:t>
      </w:r>
      <w:r w:rsidR="007C4E70" w:rsidRPr="00ED2251">
        <w:rPr>
          <w:b/>
        </w:rPr>
        <w:t>.</w:t>
      </w:r>
      <w:r w:rsidRPr="00ED2251">
        <w:rPr>
          <w:rFonts w:eastAsia="Times New Roman" w:cstheme="minorHAnsi"/>
          <w:b/>
          <w:color w:val="000000"/>
          <w:shd w:val="clear" w:color="auto" w:fill="FFFFFF"/>
          <w:lang w:eastAsia="en-GB"/>
        </w:rPr>
        <w:t xml:space="preserve"> </w:t>
      </w:r>
    </w:p>
    <w:p w14:paraId="4E917028" w14:textId="77777777" w:rsidR="00443898" w:rsidRDefault="00443898" w:rsidP="00443898">
      <w:pPr>
        <w:shd w:val="clear" w:color="auto" w:fill="FFFFFF"/>
        <w:spacing w:after="150" w:line="240" w:lineRule="auto"/>
        <w:rPr>
          <w:rFonts w:eastAsia="Times New Roman" w:cstheme="minorHAnsi"/>
          <w:b/>
          <w:color w:val="000000"/>
          <w:shd w:val="clear" w:color="auto" w:fill="FFFFFF"/>
          <w:lang w:eastAsia="en-GB"/>
        </w:rPr>
      </w:pPr>
    </w:p>
    <w:sectPr w:rsidR="00443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0F3"/>
    <w:multiLevelType w:val="hybridMultilevel"/>
    <w:tmpl w:val="53F42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2B0"/>
    <w:multiLevelType w:val="hybridMultilevel"/>
    <w:tmpl w:val="48E8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2744"/>
    <w:multiLevelType w:val="hybridMultilevel"/>
    <w:tmpl w:val="A7BC69EC"/>
    <w:lvl w:ilvl="0" w:tplc="5CFC91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6A33"/>
    <w:multiLevelType w:val="hybridMultilevel"/>
    <w:tmpl w:val="C150B354"/>
    <w:lvl w:ilvl="0" w:tplc="7096B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FE4"/>
    <w:multiLevelType w:val="hybridMultilevel"/>
    <w:tmpl w:val="10FA87B2"/>
    <w:lvl w:ilvl="0" w:tplc="F7200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BF5"/>
    <w:multiLevelType w:val="hybridMultilevel"/>
    <w:tmpl w:val="341C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3C52"/>
    <w:multiLevelType w:val="hybridMultilevel"/>
    <w:tmpl w:val="7D965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0479"/>
    <w:multiLevelType w:val="hybridMultilevel"/>
    <w:tmpl w:val="E29E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6392"/>
    <w:multiLevelType w:val="hybridMultilevel"/>
    <w:tmpl w:val="368E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274EF"/>
    <w:multiLevelType w:val="hybridMultilevel"/>
    <w:tmpl w:val="C7C2E938"/>
    <w:lvl w:ilvl="0" w:tplc="B086A5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0E61"/>
    <w:multiLevelType w:val="hybridMultilevel"/>
    <w:tmpl w:val="0368E510"/>
    <w:lvl w:ilvl="0" w:tplc="07B6337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25E"/>
    <w:multiLevelType w:val="hybridMultilevel"/>
    <w:tmpl w:val="7668D826"/>
    <w:lvl w:ilvl="0" w:tplc="DAF2075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F546D"/>
    <w:multiLevelType w:val="hybridMultilevel"/>
    <w:tmpl w:val="76CCCA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98"/>
    <w:rsid w:val="000127FF"/>
    <w:rsid w:val="00026C63"/>
    <w:rsid w:val="00030CD6"/>
    <w:rsid w:val="00034340"/>
    <w:rsid w:val="00046940"/>
    <w:rsid w:val="00063F63"/>
    <w:rsid w:val="00072055"/>
    <w:rsid w:val="000856C7"/>
    <w:rsid w:val="00092907"/>
    <w:rsid w:val="000B372B"/>
    <w:rsid w:val="000B46CA"/>
    <w:rsid w:val="000D1EBD"/>
    <w:rsid w:val="000D3108"/>
    <w:rsid w:val="00103517"/>
    <w:rsid w:val="00115782"/>
    <w:rsid w:val="00142685"/>
    <w:rsid w:val="001479E8"/>
    <w:rsid w:val="0018680F"/>
    <w:rsid w:val="00190EC1"/>
    <w:rsid w:val="001A2EC1"/>
    <w:rsid w:val="001B28FF"/>
    <w:rsid w:val="001B2D52"/>
    <w:rsid w:val="001B6452"/>
    <w:rsid w:val="001C35F5"/>
    <w:rsid w:val="001C536F"/>
    <w:rsid w:val="001E1BBB"/>
    <w:rsid w:val="001E7426"/>
    <w:rsid w:val="001F1584"/>
    <w:rsid w:val="001F6B00"/>
    <w:rsid w:val="00214A10"/>
    <w:rsid w:val="00221B39"/>
    <w:rsid w:val="00230DED"/>
    <w:rsid w:val="00232DE4"/>
    <w:rsid w:val="00255BB4"/>
    <w:rsid w:val="00273320"/>
    <w:rsid w:val="00295ABF"/>
    <w:rsid w:val="002C21E5"/>
    <w:rsid w:val="002C684D"/>
    <w:rsid w:val="002E5435"/>
    <w:rsid w:val="002F1D68"/>
    <w:rsid w:val="00312C15"/>
    <w:rsid w:val="00314B29"/>
    <w:rsid w:val="00324E0E"/>
    <w:rsid w:val="00334560"/>
    <w:rsid w:val="00353D90"/>
    <w:rsid w:val="003B1F1E"/>
    <w:rsid w:val="003B55E0"/>
    <w:rsid w:val="003E081D"/>
    <w:rsid w:val="00413548"/>
    <w:rsid w:val="00442510"/>
    <w:rsid w:val="00443898"/>
    <w:rsid w:val="004466A7"/>
    <w:rsid w:val="00453BC1"/>
    <w:rsid w:val="00456261"/>
    <w:rsid w:val="00462458"/>
    <w:rsid w:val="004C79DD"/>
    <w:rsid w:val="004E13E4"/>
    <w:rsid w:val="00544D96"/>
    <w:rsid w:val="00551C7B"/>
    <w:rsid w:val="00564591"/>
    <w:rsid w:val="005818D0"/>
    <w:rsid w:val="0058397A"/>
    <w:rsid w:val="005B2CB7"/>
    <w:rsid w:val="005C6B75"/>
    <w:rsid w:val="005D0AAD"/>
    <w:rsid w:val="005F5D72"/>
    <w:rsid w:val="00624581"/>
    <w:rsid w:val="006253F5"/>
    <w:rsid w:val="006268A0"/>
    <w:rsid w:val="00636525"/>
    <w:rsid w:val="0064291C"/>
    <w:rsid w:val="006454ED"/>
    <w:rsid w:val="006A056B"/>
    <w:rsid w:val="006C6151"/>
    <w:rsid w:val="006E3ABF"/>
    <w:rsid w:val="007219CF"/>
    <w:rsid w:val="00727AE3"/>
    <w:rsid w:val="007314AE"/>
    <w:rsid w:val="00751680"/>
    <w:rsid w:val="00753C76"/>
    <w:rsid w:val="00757A78"/>
    <w:rsid w:val="0078629B"/>
    <w:rsid w:val="007C4E70"/>
    <w:rsid w:val="007C511E"/>
    <w:rsid w:val="007E2419"/>
    <w:rsid w:val="007E4E63"/>
    <w:rsid w:val="007F08E3"/>
    <w:rsid w:val="008067B2"/>
    <w:rsid w:val="00813FD2"/>
    <w:rsid w:val="00816695"/>
    <w:rsid w:val="00877180"/>
    <w:rsid w:val="00882A78"/>
    <w:rsid w:val="008A3F3C"/>
    <w:rsid w:val="008A400E"/>
    <w:rsid w:val="008B2CEF"/>
    <w:rsid w:val="008C7D1D"/>
    <w:rsid w:val="008E0B73"/>
    <w:rsid w:val="008E2806"/>
    <w:rsid w:val="008E28FD"/>
    <w:rsid w:val="008E7231"/>
    <w:rsid w:val="008E7494"/>
    <w:rsid w:val="008F03E3"/>
    <w:rsid w:val="00910A41"/>
    <w:rsid w:val="00914A34"/>
    <w:rsid w:val="009349F3"/>
    <w:rsid w:val="00946BE5"/>
    <w:rsid w:val="009510CB"/>
    <w:rsid w:val="00964EF3"/>
    <w:rsid w:val="00976878"/>
    <w:rsid w:val="009A450B"/>
    <w:rsid w:val="009C22D2"/>
    <w:rsid w:val="009C7B73"/>
    <w:rsid w:val="009D3E4A"/>
    <w:rsid w:val="009E19E3"/>
    <w:rsid w:val="009F27AC"/>
    <w:rsid w:val="00A01521"/>
    <w:rsid w:val="00A36FC5"/>
    <w:rsid w:val="00A453DC"/>
    <w:rsid w:val="00A54BA9"/>
    <w:rsid w:val="00A6533C"/>
    <w:rsid w:val="00A710A4"/>
    <w:rsid w:val="00A80DCE"/>
    <w:rsid w:val="00AA40FB"/>
    <w:rsid w:val="00AB2E1E"/>
    <w:rsid w:val="00AC2820"/>
    <w:rsid w:val="00AD1DDF"/>
    <w:rsid w:val="00AE5B18"/>
    <w:rsid w:val="00AF41A7"/>
    <w:rsid w:val="00B000E8"/>
    <w:rsid w:val="00B16052"/>
    <w:rsid w:val="00B25C7F"/>
    <w:rsid w:val="00B353CF"/>
    <w:rsid w:val="00B574BD"/>
    <w:rsid w:val="00B66C69"/>
    <w:rsid w:val="00B8068F"/>
    <w:rsid w:val="00BB5276"/>
    <w:rsid w:val="00BE02C4"/>
    <w:rsid w:val="00C12377"/>
    <w:rsid w:val="00C125A8"/>
    <w:rsid w:val="00C364F6"/>
    <w:rsid w:val="00C46AA2"/>
    <w:rsid w:val="00C62434"/>
    <w:rsid w:val="00C82EF7"/>
    <w:rsid w:val="00C90281"/>
    <w:rsid w:val="00C95694"/>
    <w:rsid w:val="00CF2AEA"/>
    <w:rsid w:val="00D23BAC"/>
    <w:rsid w:val="00D2632C"/>
    <w:rsid w:val="00D2773B"/>
    <w:rsid w:val="00D431ED"/>
    <w:rsid w:val="00D46E63"/>
    <w:rsid w:val="00D551CB"/>
    <w:rsid w:val="00D56C6E"/>
    <w:rsid w:val="00D61929"/>
    <w:rsid w:val="00D66ACF"/>
    <w:rsid w:val="00D77902"/>
    <w:rsid w:val="00D84A02"/>
    <w:rsid w:val="00DB2373"/>
    <w:rsid w:val="00DB4E00"/>
    <w:rsid w:val="00DB621F"/>
    <w:rsid w:val="00DC186F"/>
    <w:rsid w:val="00DC5F64"/>
    <w:rsid w:val="00DE2BA3"/>
    <w:rsid w:val="00DF4F05"/>
    <w:rsid w:val="00E10399"/>
    <w:rsid w:val="00E11B5E"/>
    <w:rsid w:val="00E23FE5"/>
    <w:rsid w:val="00E27314"/>
    <w:rsid w:val="00E30087"/>
    <w:rsid w:val="00E36333"/>
    <w:rsid w:val="00E427A7"/>
    <w:rsid w:val="00E43DC0"/>
    <w:rsid w:val="00EA303A"/>
    <w:rsid w:val="00EA6DA7"/>
    <w:rsid w:val="00EA7196"/>
    <w:rsid w:val="00EB1BDA"/>
    <w:rsid w:val="00EB52CB"/>
    <w:rsid w:val="00EC3D20"/>
    <w:rsid w:val="00ED2251"/>
    <w:rsid w:val="00F530E3"/>
    <w:rsid w:val="00F57A27"/>
    <w:rsid w:val="00F62C08"/>
    <w:rsid w:val="00F63691"/>
    <w:rsid w:val="00F90E3B"/>
    <w:rsid w:val="00FC3C54"/>
    <w:rsid w:val="00FC5A6B"/>
    <w:rsid w:val="00FD523A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51A9C"/>
  <w15:docId w15:val="{FCB62FAF-E8F2-4CCB-A4C0-118A0034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898"/>
    <w:pPr>
      <w:ind w:left="720"/>
      <w:contextualSpacing/>
    </w:pPr>
  </w:style>
  <w:style w:type="table" w:styleId="TableGrid">
    <w:name w:val="Table Grid"/>
    <w:basedOn w:val="TableNormal"/>
    <w:uiPriority w:val="59"/>
    <w:rsid w:val="0044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lennan@abdn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9FD4-B06C-4500-9B98-D05208E3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csk027</dc:creator>
  <cp:lastModifiedBy>Maclennan, Patricia Ann</cp:lastModifiedBy>
  <cp:revision>3</cp:revision>
  <dcterms:created xsi:type="dcterms:W3CDTF">2019-05-16T14:04:00Z</dcterms:created>
  <dcterms:modified xsi:type="dcterms:W3CDTF">2019-05-16T14:39:00Z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494b372b-8e43-3a34-b91e-cde71698d169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Harvard - Cite Them Right 9th edition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http://www.zotero.org/styles/national-library-of-medicine</vt:lpwstr>
  </property>
  <property fmtid="{D5CDD505-2E9C-101B-9397-08002B2CF9AE}" pid="24" name="Mendeley Recent Style Name 9_1">
    <vt:lpwstr>National Library of Medicine</vt:lpwstr>
  </property>
</Properties>
</file>