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736"/>
        <w:tblW w:w="10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348"/>
      </w:tblGrid>
      <w:tr w:rsidR="002747E3" w:rsidRPr="00C313B7" w14:paraId="6CB6ED0E" w14:textId="77777777" w:rsidTr="00094622">
        <w:trPr>
          <w:trHeight w:val="1774"/>
        </w:trPr>
        <w:tc>
          <w:tcPr>
            <w:tcW w:w="10348" w:type="dxa"/>
          </w:tcPr>
          <w:p w14:paraId="2D15F0DC" w14:textId="77777777" w:rsidR="002747E3" w:rsidRPr="005C0214" w:rsidRDefault="002747E3" w:rsidP="00094622">
            <w:pPr>
              <w:spacing w:before="120" w:after="120"/>
              <w:rPr>
                <w:rFonts w:ascii="Calibri" w:hAnsi="Calibri" w:cs="Arial"/>
                <w:sz w:val="20"/>
              </w:rPr>
            </w:pPr>
            <w:bookmarkStart w:id="0" w:name="_GoBack"/>
            <w:bookmarkEnd w:id="0"/>
            <w:r w:rsidRPr="00C313B7">
              <w:rPr>
                <w:rFonts w:ascii="Calibri" w:hAnsi="Calibri" w:cs="Arial"/>
                <w:b/>
                <w:sz w:val="20"/>
              </w:rPr>
              <w:t>Essential Criteria</w:t>
            </w:r>
            <w:r w:rsidRPr="00C313B7">
              <w:rPr>
                <w:rFonts w:ascii="Calibri" w:hAnsi="Calibri" w:cs="Arial"/>
                <w:sz w:val="20"/>
              </w:rPr>
              <w:t xml:space="preserve"> – these are attributes without which a candidate would not be able to undertake the full remit of the role.  Applicants who do not clearly demonstrate in their application that they possess the essential requirements will normally be eliminated at the short listing stage. </w:t>
            </w:r>
          </w:p>
          <w:p w14:paraId="3DC5E43D" w14:textId="77777777" w:rsidR="002747E3" w:rsidRPr="005C0214" w:rsidRDefault="002747E3" w:rsidP="00094622">
            <w:pPr>
              <w:spacing w:before="120" w:after="120"/>
              <w:rPr>
                <w:rFonts w:ascii="Calibri" w:hAnsi="Calibri" w:cs="Arial"/>
                <w:sz w:val="20"/>
              </w:rPr>
            </w:pPr>
            <w:r w:rsidRPr="00C313B7">
              <w:rPr>
                <w:rFonts w:ascii="Calibri" w:hAnsi="Calibri" w:cs="Arial"/>
                <w:b/>
                <w:sz w:val="20"/>
              </w:rPr>
              <w:t>Desirable Criteria</w:t>
            </w:r>
            <w:r w:rsidRPr="00C313B7">
              <w:rPr>
                <w:rFonts w:ascii="Calibri" w:hAnsi="Calibri" w:cs="Arial"/>
                <w:sz w:val="20"/>
              </w:rPr>
              <w:t xml:space="preserve"> – these are attributes which would be useful for the candidate to hold.  When short listing, these criteria will be considered when more than one applicant meets the essential criteria.  </w:t>
            </w:r>
          </w:p>
          <w:p w14:paraId="6BD1DA77" w14:textId="77777777" w:rsidR="002747E3" w:rsidRPr="00C313B7" w:rsidRDefault="002747E3" w:rsidP="00094622">
            <w:pPr>
              <w:spacing w:before="120" w:after="120"/>
              <w:rPr>
                <w:rFonts w:ascii="Calibri" w:hAnsi="Calibri" w:cs="Arial"/>
                <w:sz w:val="22"/>
                <w:szCs w:val="22"/>
              </w:rPr>
            </w:pPr>
            <w:r w:rsidRPr="00C313B7">
              <w:rPr>
                <w:rFonts w:ascii="Calibri" w:hAnsi="Calibri" w:cs="Arial"/>
                <w:b/>
                <w:sz w:val="20"/>
              </w:rPr>
              <w:t xml:space="preserve">Means of Assessment – </w:t>
            </w:r>
            <w:r w:rsidRPr="00C313B7">
              <w:rPr>
                <w:rFonts w:ascii="Calibri" w:hAnsi="Calibri" w:cs="Arial"/>
                <w:sz w:val="20"/>
              </w:rPr>
              <w:t>please note that candidates invited for interview will be notified if there will be a requirement to undertake a test or presentation.   These additional assessments may be used to judge one or more criteria within the factor.</w:t>
            </w:r>
            <w:r w:rsidRPr="00C313B7">
              <w:rPr>
                <w:rFonts w:ascii="Calibri" w:hAnsi="Calibri" w:cs="Arial"/>
                <w:sz w:val="22"/>
                <w:szCs w:val="22"/>
              </w:rPr>
              <w:t xml:space="preserve">  </w:t>
            </w:r>
          </w:p>
        </w:tc>
      </w:tr>
    </w:tbl>
    <w:p w14:paraId="40B12C98" w14:textId="77777777" w:rsidR="00B46D39" w:rsidRDefault="00B46D39" w:rsidP="00B46D39">
      <w:pPr>
        <w:rPr>
          <w:rFonts w:ascii="Calibri" w:hAnsi="Calibri" w:cs="Calibri"/>
        </w:rPr>
      </w:pPr>
    </w:p>
    <w:p w14:paraId="68089C75" w14:textId="77777777" w:rsidR="002747E3" w:rsidRDefault="002747E3" w:rsidP="00B46D39">
      <w:pPr>
        <w:rPr>
          <w:rFonts w:ascii="Calibri" w:hAnsi="Calibri" w:cs="Calibri"/>
        </w:rPr>
      </w:pPr>
    </w:p>
    <w:p w14:paraId="2D671B28" w14:textId="77777777" w:rsidR="00094622" w:rsidRDefault="00094622" w:rsidP="00B46D39">
      <w:pPr>
        <w:rPr>
          <w:rFonts w:ascii="Calibri" w:hAnsi="Calibri" w:cs="Calibri"/>
        </w:rPr>
      </w:pPr>
    </w:p>
    <w:p w14:paraId="6789A186" w14:textId="77777777" w:rsidR="00094622" w:rsidRDefault="00094622" w:rsidP="00B46D39">
      <w:pPr>
        <w:rPr>
          <w:rFonts w:ascii="Calibri" w:hAnsi="Calibri" w:cs="Calibri"/>
        </w:rPr>
      </w:pPr>
    </w:p>
    <w:p w14:paraId="26068346" w14:textId="77777777" w:rsidR="00094622" w:rsidRDefault="00094622" w:rsidP="00B46D39">
      <w:pPr>
        <w:rPr>
          <w:rFonts w:ascii="Calibri" w:hAnsi="Calibri" w:cs="Calibri"/>
        </w:rPr>
      </w:pPr>
    </w:p>
    <w:tbl>
      <w:tblPr>
        <w:tblpPr w:leftFromText="181" w:rightFromText="181" w:vertAnchor="text" w:horzAnchor="margin" w:tblpXSpec="center" w:tblpY="3689"/>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252"/>
        <w:gridCol w:w="2268"/>
        <w:gridCol w:w="1735"/>
      </w:tblGrid>
      <w:tr w:rsidR="00200D2C" w:rsidRPr="003D58C3" w14:paraId="484A047A" w14:textId="77777777" w:rsidTr="00200D2C">
        <w:trPr>
          <w:cantSplit/>
          <w:trHeight w:val="339"/>
        </w:trPr>
        <w:tc>
          <w:tcPr>
            <w:tcW w:w="2093" w:type="dxa"/>
            <w:shd w:val="clear" w:color="auto" w:fill="6C2383"/>
            <w:vAlign w:val="center"/>
          </w:tcPr>
          <w:p w14:paraId="62E6D5FD" w14:textId="77777777" w:rsidR="00200D2C" w:rsidRPr="00DB3322" w:rsidRDefault="00200D2C" w:rsidP="00200D2C">
            <w:pPr>
              <w:jc w:val="center"/>
              <w:rPr>
                <w:rFonts w:ascii="Calibri" w:hAnsi="Calibri" w:cs="Arial"/>
                <w:b/>
                <w:color w:val="FFFFFF"/>
                <w:szCs w:val="24"/>
              </w:rPr>
            </w:pPr>
            <w:r w:rsidRPr="00DB3322">
              <w:rPr>
                <w:rFonts w:ascii="Calibri" w:hAnsi="Calibri" w:cs="Arial"/>
                <w:b/>
                <w:color w:val="FFFFFF"/>
                <w:szCs w:val="24"/>
              </w:rPr>
              <w:t>Factors</w:t>
            </w:r>
          </w:p>
        </w:tc>
        <w:tc>
          <w:tcPr>
            <w:tcW w:w="4252" w:type="dxa"/>
            <w:shd w:val="clear" w:color="auto" w:fill="6C2383"/>
            <w:vAlign w:val="center"/>
          </w:tcPr>
          <w:p w14:paraId="4CAC48A4" w14:textId="77777777" w:rsidR="00200D2C" w:rsidRPr="00DB3322" w:rsidRDefault="00200D2C" w:rsidP="00200D2C">
            <w:pPr>
              <w:jc w:val="center"/>
              <w:rPr>
                <w:rFonts w:ascii="Calibri" w:hAnsi="Calibri" w:cs="Arial"/>
                <w:b/>
                <w:color w:val="FFFFFF"/>
                <w:szCs w:val="24"/>
              </w:rPr>
            </w:pPr>
            <w:r w:rsidRPr="00DB3322">
              <w:rPr>
                <w:rFonts w:ascii="Calibri" w:hAnsi="Calibri" w:cs="Arial"/>
                <w:b/>
                <w:color w:val="FFFFFF"/>
                <w:szCs w:val="24"/>
              </w:rPr>
              <w:t>Essential</w:t>
            </w:r>
          </w:p>
        </w:tc>
        <w:tc>
          <w:tcPr>
            <w:tcW w:w="2268" w:type="dxa"/>
            <w:shd w:val="clear" w:color="auto" w:fill="6C2383"/>
            <w:vAlign w:val="center"/>
          </w:tcPr>
          <w:p w14:paraId="086B8D7A" w14:textId="77777777" w:rsidR="00200D2C" w:rsidRPr="00DB3322" w:rsidRDefault="00200D2C" w:rsidP="00200D2C">
            <w:pPr>
              <w:jc w:val="center"/>
              <w:rPr>
                <w:rFonts w:ascii="Calibri" w:hAnsi="Calibri" w:cs="Arial"/>
                <w:b/>
                <w:color w:val="FFFFFF"/>
                <w:szCs w:val="24"/>
              </w:rPr>
            </w:pPr>
            <w:r w:rsidRPr="00DB3322">
              <w:rPr>
                <w:rFonts w:ascii="Calibri" w:hAnsi="Calibri" w:cs="Arial"/>
                <w:b/>
                <w:color w:val="FFFFFF"/>
                <w:szCs w:val="24"/>
              </w:rPr>
              <w:t>Desirable</w:t>
            </w:r>
          </w:p>
        </w:tc>
        <w:tc>
          <w:tcPr>
            <w:tcW w:w="1735" w:type="dxa"/>
            <w:shd w:val="clear" w:color="auto" w:fill="6C2383"/>
            <w:vAlign w:val="center"/>
          </w:tcPr>
          <w:p w14:paraId="211F4941" w14:textId="77777777" w:rsidR="00200D2C" w:rsidRPr="00DB3322" w:rsidRDefault="00200D2C" w:rsidP="00200D2C">
            <w:pPr>
              <w:pStyle w:val="Heading1"/>
              <w:rPr>
                <w:rFonts w:ascii="Calibri" w:hAnsi="Calibri" w:cs="Arial"/>
                <w:color w:val="FFFFFF"/>
                <w:szCs w:val="24"/>
              </w:rPr>
            </w:pPr>
            <w:r w:rsidRPr="00DB3322">
              <w:rPr>
                <w:rFonts w:ascii="Calibri" w:hAnsi="Calibri"/>
                <w:color w:val="FFFFFF"/>
                <w:szCs w:val="24"/>
              </w:rPr>
              <w:t>Means of Assessment</w:t>
            </w:r>
          </w:p>
        </w:tc>
      </w:tr>
      <w:tr w:rsidR="00200D2C" w:rsidRPr="003D58C3" w14:paraId="0FE1F97C" w14:textId="77777777" w:rsidTr="00200D2C">
        <w:trPr>
          <w:cantSplit/>
          <w:trHeight w:val="747"/>
        </w:trPr>
        <w:tc>
          <w:tcPr>
            <w:tcW w:w="2093" w:type="dxa"/>
          </w:tcPr>
          <w:p w14:paraId="5A9A8932" w14:textId="77777777" w:rsidR="00200D2C" w:rsidRPr="00DB3322" w:rsidRDefault="00200D2C" w:rsidP="00200D2C">
            <w:pPr>
              <w:rPr>
                <w:rFonts w:ascii="Calibri" w:hAnsi="Calibri" w:cs="Arial"/>
                <w:b/>
                <w:szCs w:val="22"/>
              </w:rPr>
            </w:pPr>
            <w:r w:rsidRPr="00DB3322">
              <w:rPr>
                <w:rFonts w:ascii="Calibri" w:hAnsi="Calibri" w:cs="Arial"/>
                <w:b/>
                <w:sz w:val="22"/>
                <w:szCs w:val="22"/>
              </w:rPr>
              <w:t>Education and Professional Qualifications</w:t>
            </w:r>
          </w:p>
        </w:tc>
        <w:tc>
          <w:tcPr>
            <w:tcW w:w="4252" w:type="dxa"/>
          </w:tcPr>
          <w:p w14:paraId="758E2AF0" w14:textId="77777777" w:rsidR="00200D2C" w:rsidRPr="007B4618" w:rsidRDefault="00144DB6" w:rsidP="00200D2C">
            <w:pPr>
              <w:numPr>
                <w:ilvl w:val="0"/>
                <w:numId w:val="3"/>
              </w:numPr>
              <w:rPr>
                <w:rFonts w:ascii="Calibri" w:hAnsi="Calibri" w:cs="Arial"/>
                <w:szCs w:val="22"/>
              </w:rPr>
            </w:pPr>
            <w:r w:rsidRPr="007B4618">
              <w:rPr>
                <w:rFonts w:ascii="Calibri" w:hAnsi="Calibri" w:cs="Calibri"/>
                <w:sz w:val="22"/>
                <w:szCs w:val="22"/>
              </w:rPr>
              <w:t>Degree in Medicine</w:t>
            </w:r>
            <w:r w:rsidR="00EE54D6" w:rsidRPr="007B4618">
              <w:rPr>
                <w:rFonts w:ascii="Calibri" w:hAnsi="Calibri" w:cs="Calibri"/>
                <w:sz w:val="22"/>
                <w:szCs w:val="22"/>
              </w:rPr>
              <w:t xml:space="preserve"> </w:t>
            </w:r>
          </w:p>
        </w:tc>
        <w:tc>
          <w:tcPr>
            <w:tcW w:w="2268" w:type="dxa"/>
          </w:tcPr>
          <w:p w14:paraId="6A1228FA" w14:textId="77777777" w:rsidR="00200D2C" w:rsidRPr="007B4618" w:rsidRDefault="00200D2C" w:rsidP="00200D2C">
            <w:pPr>
              <w:rPr>
                <w:rFonts w:ascii="Calibri" w:hAnsi="Calibri" w:cs="Arial"/>
                <w:szCs w:val="22"/>
              </w:rPr>
            </w:pPr>
          </w:p>
          <w:p w14:paraId="55BAFF52" w14:textId="77777777" w:rsidR="00200D2C" w:rsidRPr="007B4618" w:rsidRDefault="00200D2C" w:rsidP="00200D2C">
            <w:pPr>
              <w:rPr>
                <w:rFonts w:ascii="Calibri" w:hAnsi="Calibri" w:cs="Arial"/>
                <w:szCs w:val="22"/>
              </w:rPr>
            </w:pPr>
          </w:p>
          <w:p w14:paraId="01E1DA57" w14:textId="77777777" w:rsidR="00200D2C" w:rsidRPr="007B4618" w:rsidRDefault="00200D2C" w:rsidP="00200D2C">
            <w:pPr>
              <w:rPr>
                <w:rFonts w:ascii="Calibri" w:hAnsi="Calibri" w:cs="Arial"/>
                <w:szCs w:val="22"/>
              </w:rPr>
            </w:pPr>
          </w:p>
          <w:p w14:paraId="5081DE26" w14:textId="77777777" w:rsidR="00200D2C" w:rsidRPr="007B4618" w:rsidRDefault="00200D2C" w:rsidP="00200D2C">
            <w:pPr>
              <w:ind w:firstLine="720"/>
              <w:rPr>
                <w:rFonts w:ascii="Calibri" w:hAnsi="Calibri" w:cs="Arial"/>
                <w:szCs w:val="22"/>
              </w:rPr>
            </w:pPr>
          </w:p>
        </w:tc>
        <w:tc>
          <w:tcPr>
            <w:tcW w:w="1735" w:type="dxa"/>
          </w:tcPr>
          <w:p w14:paraId="21342788" w14:textId="77777777" w:rsidR="00200D2C" w:rsidRPr="007B4618" w:rsidRDefault="00200D2C" w:rsidP="00200D2C">
            <w:pPr>
              <w:jc w:val="center"/>
              <w:rPr>
                <w:rFonts w:ascii="Calibri" w:hAnsi="Calibri" w:cs="Arial"/>
                <w:szCs w:val="22"/>
              </w:rPr>
            </w:pPr>
            <w:r w:rsidRPr="007B4618">
              <w:rPr>
                <w:rFonts w:ascii="Calibri" w:hAnsi="Calibri" w:cs="Arial"/>
                <w:sz w:val="22"/>
                <w:szCs w:val="22"/>
              </w:rPr>
              <w:t xml:space="preserve">Application &amp;  </w:t>
            </w:r>
          </w:p>
          <w:p w14:paraId="68DD6113" w14:textId="77777777" w:rsidR="00200D2C" w:rsidRPr="007B4618" w:rsidRDefault="00200D2C" w:rsidP="00200D2C">
            <w:pPr>
              <w:jc w:val="center"/>
              <w:rPr>
                <w:rFonts w:ascii="Calibri" w:hAnsi="Calibri" w:cs="Arial"/>
                <w:szCs w:val="22"/>
              </w:rPr>
            </w:pPr>
            <w:r w:rsidRPr="007B4618">
              <w:rPr>
                <w:rFonts w:ascii="Calibri" w:hAnsi="Calibri" w:cs="Arial"/>
                <w:sz w:val="22"/>
                <w:szCs w:val="22"/>
              </w:rPr>
              <w:t>Pre-Employment checks</w:t>
            </w:r>
          </w:p>
        </w:tc>
      </w:tr>
      <w:tr w:rsidR="00200D2C" w:rsidRPr="003D58C3" w14:paraId="520B215D" w14:textId="77777777" w:rsidTr="00200D2C">
        <w:trPr>
          <w:cantSplit/>
          <w:trHeight w:val="523"/>
        </w:trPr>
        <w:tc>
          <w:tcPr>
            <w:tcW w:w="2093" w:type="dxa"/>
          </w:tcPr>
          <w:p w14:paraId="6B2CCCE1" w14:textId="77777777" w:rsidR="00200D2C" w:rsidRPr="00DB3322" w:rsidRDefault="00200D2C" w:rsidP="00200D2C">
            <w:pPr>
              <w:rPr>
                <w:rFonts w:ascii="Calibri" w:hAnsi="Calibri" w:cs="Arial"/>
                <w:b/>
                <w:szCs w:val="22"/>
              </w:rPr>
            </w:pPr>
            <w:r w:rsidRPr="00DB3322">
              <w:rPr>
                <w:rFonts w:ascii="Calibri" w:hAnsi="Calibri" w:cs="Arial"/>
                <w:b/>
                <w:sz w:val="22"/>
                <w:szCs w:val="22"/>
              </w:rPr>
              <w:t>Experience/Training (including research if appropriate)</w:t>
            </w:r>
          </w:p>
        </w:tc>
        <w:tc>
          <w:tcPr>
            <w:tcW w:w="4252" w:type="dxa"/>
          </w:tcPr>
          <w:p w14:paraId="30BCD4D7" w14:textId="77777777" w:rsidR="00200D2C" w:rsidRPr="007B4618" w:rsidRDefault="00144DB6" w:rsidP="00144DB6">
            <w:pPr>
              <w:numPr>
                <w:ilvl w:val="0"/>
                <w:numId w:val="2"/>
              </w:numPr>
              <w:rPr>
                <w:rFonts w:ascii="Calibri" w:hAnsi="Calibri" w:cs="Arial"/>
                <w:szCs w:val="22"/>
              </w:rPr>
            </w:pPr>
            <w:r w:rsidRPr="007B4618">
              <w:rPr>
                <w:rFonts w:ascii="Calibri" w:hAnsi="Calibri" w:cs="Arial"/>
                <w:sz w:val="22"/>
                <w:szCs w:val="22"/>
              </w:rPr>
              <w:t xml:space="preserve">In receipt of a training number </w:t>
            </w:r>
          </w:p>
        </w:tc>
        <w:tc>
          <w:tcPr>
            <w:tcW w:w="2268" w:type="dxa"/>
          </w:tcPr>
          <w:p w14:paraId="573E14BF" w14:textId="77777777" w:rsidR="00FE5DEC" w:rsidRPr="00FE5DEC" w:rsidRDefault="00144DB6" w:rsidP="00200D2C">
            <w:pPr>
              <w:numPr>
                <w:ilvl w:val="0"/>
                <w:numId w:val="2"/>
              </w:numPr>
              <w:rPr>
                <w:rFonts w:ascii="Calibri" w:hAnsi="Calibri" w:cs="Arial"/>
                <w:szCs w:val="22"/>
              </w:rPr>
            </w:pPr>
            <w:r w:rsidRPr="007B4618">
              <w:rPr>
                <w:rFonts w:ascii="Calibri" w:hAnsi="Calibri" w:cs="Calibri"/>
                <w:sz w:val="22"/>
                <w:szCs w:val="22"/>
              </w:rPr>
              <w:t>Equality &amp; Diversity Training</w:t>
            </w:r>
          </w:p>
          <w:p w14:paraId="03AEB8A9" w14:textId="77777777" w:rsidR="00200D2C" w:rsidRPr="007B4618" w:rsidRDefault="00FE5DEC" w:rsidP="00200D2C">
            <w:pPr>
              <w:numPr>
                <w:ilvl w:val="0"/>
                <w:numId w:val="2"/>
              </w:numPr>
              <w:rPr>
                <w:rFonts w:ascii="Calibri" w:hAnsi="Calibri" w:cs="Arial"/>
                <w:szCs w:val="22"/>
              </w:rPr>
            </w:pPr>
            <w:r>
              <w:rPr>
                <w:rFonts w:ascii="Calibri" w:hAnsi="Calibri" w:cs="Calibri"/>
                <w:sz w:val="22"/>
                <w:szCs w:val="22"/>
              </w:rPr>
              <w:t>STC membership</w:t>
            </w:r>
            <w:r w:rsidR="00200D2C" w:rsidRPr="007B4618">
              <w:rPr>
                <w:rFonts w:ascii="Calibri" w:hAnsi="Calibri" w:cs="Calibri"/>
                <w:i/>
                <w:sz w:val="22"/>
                <w:szCs w:val="22"/>
              </w:rPr>
              <w:br/>
            </w:r>
          </w:p>
        </w:tc>
        <w:tc>
          <w:tcPr>
            <w:tcW w:w="1735" w:type="dxa"/>
          </w:tcPr>
          <w:p w14:paraId="60EED3A1" w14:textId="77777777" w:rsidR="00200D2C" w:rsidRPr="007B4618" w:rsidRDefault="00200D2C" w:rsidP="00200D2C">
            <w:pPr>
              <w:jc w:val="center"/>
              <w:rPr>
                <w:rFonts w:ascii="Calibri" w:hAnsi="Calibri" w:cs="Arial"/>
                <w:szCs w:val="22"/>
              </w:rPr>
            </w:pPr>
            <w:r w:rsidRPr="007B4618">
              <w:rPr>
                <w:rFonts w:ascii="Calibri" w:hAnsi="Calibri" w:cs="Arial"/>
                <w:sz w:val="22"/>
                <w:szCs w:val="22"/>
              </w:rPr>
              <w:t xml:space="preserve">Application &amp; Interview </w:t>
            </w:r>
          </w:p>
          <w:p w14:paraId="4539B615" w14:textId="77777777" w:rsidR="00200D2C" w:rsidRPr="007B4618" w:rsidRDefault="00200D2C" w:rsidP="00200D2C">
            <w:pPr>
              <w:jc w:val="center"/>
              <w:rPr>
                <w:rFonts w:ascii="Calibri" w:hAnsi="Calibri" w:cs="Arial"/>
                <w:szCs w:val="22"/>
              </w:rPr>
            </w:pPr>
          </w:p>
        </w:tc>
      </w:tr>
      <w:tr w:rsidR="00200D2C" w:rsidRPr="003D58C3" w14:paraId="2F9FF43C" w14:textId="77777777" w:rsidTr="00200D2C">
        <w:trPr>
          <w:cantSplit/>
          <w:trHeight w:val="2361"/>
        </w:trPr>
        <w:tc>
          <w:tcPr>
            <w:tcW w:w="2093" w:type="dxa"/>
          </w:tcPr>
          <w:p w14:paraId="100BCF8B" w14:textId="77777777" w:rsidR="00200D2C" w:rsidRPr="00DB3322" w:rsidRDefault="00200D2C" w:rsidP="00200D2C">
            <w:pPr>
              <w:rPr>
                <w:rFonts w:ascii="Calibri" w:hAnsi="Calibri" w:cs="Arial"/>
                <w:b/>
                <w:szCs w:val="22"/>
              </w:rPr>
            </w:pPr>
            <w:r w:rsidRPr="00DB3322">
              <w:rPr>
                <w:rFonts w:ascii="Calibri" w:hAnsi="Calibri" w:cs="Arial"/>
                <w:b/>
                <w:sz w:val="22"/>
                <w:szCs w:val="22"/>
              </w:rPr>
              <w:t>Specific Skills and Knowledge</w:t>
            </w:r>
          </w:p>
        </w:tc>
        <w:tc>
          <w:tcPr>
            <w:tcW w:w="4252" w:type="dxa"/>
          </w:tcPr>
          <w:p w14:paraId="3025CA69" w14:textId="77777777" w:rsidR="00200D2C" w:rsidRPr="007B4618" w:rsidRDefault="00144DB6" w:rsidP="00144DB6">
            <w:pPr>
              <w:numPr>
                <w:ilvl w:val="0"/>
                <w:numId w:val="3"/>
              </w:numPr>
              <w:rPr>
                <w:rFonts w:ascii="Calibri" w:hAnsi="Calibri" w:cs="Arial"/>
                <w:szCs w:val="22"/>
              </w:rPr>
            </w:pPr>
            <w:r w:rsidRPr="007B4618">
              <w:rPr>
                <w:rFonts w:ascii="Calibri" w:hAnsi="Calibri" w:cs="Calibri"/>
                <w:sz w:val="22"/>
                <w:szCs w:val="22"/>
              </w:rPr>
              <w:t>Knowledge of medical education</w:t>
            </w:r>
            <w:r w:rsidR="00200D2C" w:rsidRPr="007B4618">
              <w:rPr>
                <w:rFonts w:ascii="Calibri" w:hAnsi="Calibri" w:cs="Calibri"/>
                <w:sz w:val="22"/>
                <w:szCs w:val="22"/>
              </w:rPr>
              <w:br/>
            </w:r>
          </w:p>
        </w:tc>
        <w:tc>
          <w:tcPr>
            <w:tcW w:w="2268" w:type="dxa"/>
          </w:tcPr>
          <w:p w14:paraId="34D2D97D" w14:textId="77777777" w:rsidR="00200D2C" w:rsidRPr="007B4618" w:rsidRDefault="00144DB6" w:rsidP="00EE54D6">
            <w:pPr>
              <w:numPr>
                <w:ilvl w:val="0"/>
                <w:numId w:val="1"/>
              </w:numPr>
              <w:rPr>
                <w:rFonts w:ascii="Calibri" w:hAnsi="Calibri" w:cs="Arial"/>
                <w:szCs w:val="22"/>
              </w:rPr>
            </w:pPr>
            <w:r w:rsidRPr="007B4618">
              <w:rPr>
                <w:rFonts w:ascii="Calibri" w:hAnsi="Calibri" w:cs="Arial"/>
                <w:sz w:val="22"/>
                <w:szCs w:val="22"/>
              </w:rPr>
              <w:t xml:space="preserve">Knowledge of </w:t>
            </w:r>
            <w:r w:rsidR="00142C02">
              <w:rPr>
                <w:rFonts w:ascii="Calibri" w:hAnsi="Calibri" w:cs="Arial"/>
                <w:sz w:val="22"/>
                <w:szCs w:val="22"/>
              </w:rPr>
              <w:t>the quality management process</w:t>
            </w:r>
            <w:r w:rsidR="009A1F4F">
              <w:rPr>
                <w:rFonts w:ascii="Calibri" w:hAnsi="Calibri" w:cs="Arial"/>
                <w:sz w:val="22"/>
                <w:szCs w:val="22"/>
              </w:rPr>
              <w:t xml:space="preserve"> of medical education </w:t>
            </w:r>
            <w:r w:rsidR="00142C02">
              <w:rPr>
                <w:rFonts w:ascii="Calibri" w:hAnsi="Calibri" w:cs="Arial"/>
                <w:sz w:val="22"/>
                <w:szCs w:val="22"/>
              </w:rPr>
              <w:t>and how this links with training</w:t>
            </w:r>
            <w:r w:rsidRPr="007B4618">
              <w:rPr>
                <w:rFonts w:ascii="Calibri" w:hAnsi="Calibri" w:cs="Arial"/>
                <w:sz w:val="22"/>
                <w:szCs w:val="22"/>
              </w:rPr>
              <w:t xml:space="preserve">. </w:t>
            </w:r>
          </w:p>
        </w:tc>
        <w:tc>
          <w:tcPr>
            <w:tcW w:w="1735" w:type="dxa"/>
          </w:tcPr>
          <w:p w14:paraId="17EE64DB" w14:textId="77777777" w:rsidR="00200D2C" w:rsidRPr="007B4618" w:rsidRDefault="00EE54D6" w:rsidP="009F1CB6">
            <w:pPr>
              <w:jc w:val="center"/>
              <w:rPr>
                <w:rFonts w:ascii="Calibri" w:hAnsi="Calibri" w:cs="Arial"/>
                <w:szCs w:val="22"/>
              </w:rPr>
            </w:pPr>
            <w:r w:rsidRPr="007B4618">
              <w:rPr>
                <w:rFonts w:ascii="Calibri" w:hAnsi="Calibri" w:cs="Arial"/>
                <w:sz w:val="22"/>
                <w:szCs w:val="22"/>
              </w:rPr>
              <w:t>Application</w:t>
            </w:r>
            <w:r w:rsidR="009F1CB6" w:rsidRPr="007B4618">
              <w:rPr>
                <w:rFonts w:ascii="Calibri" w:hAnsi="Calibri" w:cs="Arial"/>
                <w:sz w:val="22"/>
                <w:szCs w:val="22"/>
              </w:rPr>
              <w:t xml:space="preserve"> &amp; </w:t>
            </w:r>
            <w:r w:rsidRPr="007B4618">
              <w:rPr>
                <w:rFonts w:ascii="Calibri" w:hAnsi="Calibri" w:cs="Arial"/>
                <w:sz w:val="22"/>
                <w:szCs w:val="22"/>
              </w:rPr>
              <w:t xml:space="preserve"> Interview </w:t>
            </w:r>
          </w:p>
        </w:tc>
      </w:tr>
      <w:tr w:rsidR="00200D2C" w:rsidRPr="003D58C3" w14:paraId="4BD696CB" w14:textId="77777777" w:rsidTr="00200D2C">
        <w:trPr>
          <w:cantSplit/>
          <w:trHeight w:val="2673"/>
        </w:trPr>
        <w:tc>
          <w:tcPr>
            <w:tcW w:w="2093" w:type="dxa"/>
          </w:tcPr>
          <w:p w14:paraId="266970FF" w14:textId="77777777" w:rsidR="00200D2C" w:rsidRPr="00DB3322" w:rsidRDefault="00200D2C" w:rsidP="00200D2C">
            <w:pPr>
              <w:rPr>
                <w:rFonts w:ascii="Calibri" w:hAnsi="Calibri" w:cs="Arial"/>
                <w:b/>
                <w:szCs w:val="22"/>
              </w:rPr>
            </w:pPr>
            <w:r w:rsidRPr="00DB3322">
              <w:rPr>
                <w:rFonts w:ascii="Calibri" w:hAnsi="Calibri" w:cs="Arial"/>
                <w:b/>
                <w:sz w:val="22"/>
                <w:szCs w:val="22"/>
              </w:rPr>
              <w:t>Personal Attributes</w:t>
            </w:r>
          </w:p>
        </w:tc>
        <w:tc>
          <w:tcPr>
            <w:tcW w:w="4252" w:type="dxa"/>
          </w:tcPr>
          <w:p w14:paraId="3620C040" w14:textId="77777777" w:rsidR="00144DB6" w:rsidRPr="007B4618" w:rsidRDefault="00144DB6" w:rsidP="00144DB6">
            <w:pPr>
              <w:pStyle w:val="BodyText"/>
              <w:numPr>
                <w:ilvl w:val="0"/>
                <w:numId w:val="1"/>
              </w:numPr>
              <w:jc w:val="left"/>
              <w:rPr>
                <w:rFonts w:ascii="Calibri" w:hAnsi="Calibri" w:cs="Arial"/>
                <w:szCs w:val="22"/>
              </w:rPr>
            </w:pPr>
            <w:r w:rsidRPr="007B4618">
              <w:rPr>
                <w:rFonts w:ascii="Calibri" w:hAnsi="Calibri" w:cs="Calibri"/>
                <w:sz w:val="22"/>
                <w:szCs w:val="22"/>
              </w:rPr>
              <w:t>Interpersonal skills</w:t>
            </w:r>
          </w:p>
          <w:p w14:paraId="217C3A62" w14:textId="77777777" w:rsidR="00200D2C" w:rsidRPr="007B4618" w:rsidRDefault="00144DB6" w:rsidP="00144DB6">
            <w:pPr>
              <w:pStyle w:val="BodyText"/>
              <w:numPr>
                <w:ilvl w:val="0"/>
                <w:numId w:val="1"/>
              </w:numPr>
              <w:jc w:val="left"/>
              <w:rPr>
                <w:rFonts w:ascii="Calibri" w:hAnsi="Calibri" w:cs="Arial"/>
                <w:szCs w:val="22"/>
              </w:rPr>
            </w:pPr>
            <w:r w:rsidRPr="007B4618">
              <w:rPr>
                <w:rFonts w:ascii="Calibri" w:hAnsi="Calibri" w:cs="Arial"/>
                <w:sz w:val="22"/>
                <w:szCs w:val="22"/>
              </w:rPr>
              <w:t xml:space="preserve">Analytical skills </w:t>
            </w:r>
          </w:p>
          <w:p w14:paraId="35D880FE" w14:textId="77777777" w:rsidR="00144DB6" w:rsidRPr="007B4618" w:rsidRDefault="00144DB6" w:rsidP="00144DB6">
            <w:pPr>
              <w:pStyle w:val="BodyText"/>
              <w:numPr>
                <w:ilvl w:val="0"/>
                <w:numId w:val="1"/>
              </w:numPr>
              <w:jc w:val="left"/>
              <w:rPr>
                <w:rFonts w:ascii="Calibri" w:hAnsi="Calibri" w:cs="Arial"/>
                <w:szCs w:val="22"/>
              </w:rPr>
            </w:pPr>
            <w:r w:rsidRPr="007B4618">
              <w:rPr>
                <w:rFonts w:ascii="Calibri" w:hAnsi="Calibri" w:cs="Arial"/>
                <w:sz w:val="22"/>
                <w:szCs w:val="22"/>
              </w:rPr>
              <w:t>Decision making skills</w:t>
            </w:r>
          </w:p>
          <w:p w14:paraId="4DD95D60" w14:textId="77777777" w:rsidR="00144DB6" w:rsidRPr="007B4618" w:rsidRDefault="00144DB6" w:rsidP="00144DB6">
            <w:pPr>
              <w:pStyle w:val="BodyText"/>
              <w:numPr>
                <w:ilvl w:val="0"/>
                <w:numId w:val="1"/>
              </w:numPr>
              <w:jc w:val="left"/>
              <w:rPr>
                <w:rFonts w:ascii="Calibri" w:hAnsi="Calibri" w:cs="Arial"/>
                <w:szCs w:val="22"/>
              </w:rPr>
            </w:pPr>
            <w:r w:rsidRPr="007B4618">
              <w:rPr>
                <w:rFonts w:ascii="Calibri" w:hAnsi="Calibri" w:cs="Arial"/>
                <w:sz w:val="22"/>
                <w:szCs w:val="22"/>
              </w:rPr>
              <w:t>Sound judgement</w:t>
            </w:r>
          </w:p>
          <w:p w14:paraId="26E00232" w14:textId="77777777" w:rsidR="00144DB6" w:rsidRPr="007B4618" w:rsidRDefault="00E05849" w:rsidP="00E05849">
            <w:pPr>
              <w:pStyle w:val="BodyText"/>
              <w:numPr>
                <w:ilvl w:val="0"/>
                <w:numId w:val="1"/>
              </w:numPr>
              <w:jc w:val="left"/>
              <w:rPr>
                <w:rFonts w:ascii="Calibri" w:hAnsi="Calibri" w:cs="Arial"/>
                <w:szCs w:val="22"/>
              </w:rPr>
            </w:pPr>
            <w:r w:rsidRPr="007B4618">
              <w:rPr>
                <w:rFonts w:ascii="Calibri" w:hAnsi="Calibri" w:cs="Arial"/>
                <w:sz w:val="22"/>
                <w:szCs w:val="22"/>
              </w:rPr>
              <w:t xml:space="preserve">A member of the Protecting Vulnerable Groups Scheme (Disclosure Scotland) </w:t>
            </w:r>
            <w:r w:rsidR="00144DB6" w:rsidRPr="007B4618">
              <w:rPr>
                <w:rFonts w:ascii="Calibri" w:hAnsi="Calibri" w:cs="Arial"/>
                <w:sz w:val="22"/>
                <w:szCs w:val="22"/>
              </w:rPr>
              <w:t xml:space="preserve"> </w:t>
            </w:r>
          </w:p>
        </w:tc>
        <w:tc>
          <w:tcPr>
            <w:tcW w:w="2268" w:type="dxa"/>
          </w:tcPr>
          <w:p w14:paraId="7AC0F53A" w14:textId="77777777" w:rsidR="00200D2C" w:rsidRPr="007B4618" w:rsidRDefault="00200D2C" w:rsidP="00200D2C">
            <w:pPr>
              <w:pStyle w:val="BodyText"/>
              <w:jc w:val="left"/>
              <w:rPr>
                <w:rFonts w:ascii="Calibri" w:hAnsi="Calibri" w:cs="Arial"/>
                <w:szCs w:val="22"/>
                <w:u w:val="single"/>
              </w:rPr>
            </w:pPr>
          </w:p>
        </w:tc>
        <w:tc>
          <w:tcPr>
            <w:tcW w:w="1735" w:type="dxa"/>
          </w:tcPr>
          <w:p w14:paraId="578CB3B2" w14:textId="77777777" w:rsidR="00200D2C" w:rsidRPr="007B4618" w:rsidRDefault="00EE54D6" w:rsidP="009F1CB6">
            <w:pPr>
              <w:jc w:val="center"/>
              <w:rPr>
                <w:rFonts w:ascii="Calibri" w:hAnsi="Calibri" w:cs="Arial"/>
                <w:szCs w:val="22"/>
              </w:rPr>
            </w:pPr>
            <w:r w:rsidRPr="007B4618">
              <w:rPr>
                <w:rFonts w:ascii="Calibri" w:hAnsi="Calibri" w:cs="Arial"/>
                <w:sz w:val="22"/>
                <w:szCs w:val="22"/>
              </w:rPr>
              <w:t xml:space="preserve">Interview </w:t>
            </w:r>
          </w:p>
        </w:tc>
      </w:tr>
    </w:tbl>
    <w:p w14:paraId="0263CF81" w14:textId="77777777" w:rsidR="00094622" w:rsidRDefault="00094622" w:rsidP="00B46D39">
      <w:pPr>
        <w:rPr>
          <w:rFonts w:ascii="Calibri" w:hAnsi="Calibri" w:cs="Calibri"/>
        </w:rPr>
      </w:pPr>
    </w:p>
    <w:sectPr w:rsidR="00094622" w:rsidSect="00094622">
      <w:headerReference w:type="default" r:id="rId11"/>
      <w:headerReference w:type="first" r:id="rId12"/>
      <w:pgSz w:w="11906" w:h="16838"/>
      <w:pgMar w:top="1134"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2B96F" w14:textId="77777777" w:rsidR="00D15ED5" w:rsidRDefault="00D15ED5" w:rsidP="00B46D39">
      <w:r>
        <w:separator/>
      </w:r>
    </w:p>
  </w:endnote>
  <w:endnote w:type="continuationSeparator" w:id="0">
    <w:p w14:paraId="38192FC4" w14:textId="77777777" w:rsidR="00D15ED5" w:rsidRDefault="00D15ED5" w:rsidP="00B4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C2E9A" w14:textId="77777777" w:rsidR="00D15ED5" w:rsidRDefault="00D15ED5" w:rsidP="00B46D39">
      <w:r>
        <w:separator/>
      </w:r>
    </w:p>
  </w:footnote>
  <w:footnote w:type="continuationSeparator" w:id="0">
    <w:p w14:paraId="1BF524C6" w14:textId="77777777" w:rsidR="00D15ED5" w:rsidRDefault="00D15ED5" w:rsidP="00B4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6AED" w14:textId="356D28F7" w:rsidR="00144DB6" w:rsidRDefault="00BA5045">
    <w:pPr>
      <w:pStyle w:val="Header"/>
    </w:pPr>
    <w:r>
      <w:rPr>
        <w:noProof/>
        <w:lang w:eastAsia="en-GB"/>
      </w:rPr>
      <mc:AlternateContent>
        <mc:Choice Requires="wps">
          <w:drawing>
            <wp:anchor distT="0" distB="0" distL="114300" distR="114300" simplePos="0" relativeHeight="251660288" behindDoc="0" locked="0" layoutInCell="1" allowOverlap="1" wp14:anchorId="5404939E" wp14:editId="344AD228">
              <wp:simplePos x="0" y="0"/>
              <wp:positionH relativeFrom="column">
                <wp:posOffset>-762000</wp:posOffset>
              </wp:positionH>
              <wp:positionV relativeFrom="paragraph">
                <wp:posOffset>931545</wp:posOffset>
              </wp:positionV>
              <wp:extent cx="4657725" cy="3333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457C9" w14:textId="77777777" w:rsidR="00144DB6" w:rsidRPr="006F0743" w:rsidRDefault="00144DB6" w:rsidP="00B46D39">
                          <w:pPr>
                            <w:rPr>
                              <w:rFonts w:ascii="Arial" w:hAnsi="Arial" w:cs="Arial"/>
                              <w:b/>
                              <w:color w:val="FFFFFF" w:themeColor="background1"/>
                              <w:sz w:val="36"/>
                              <w:szCs w:val="36"/>
                            </w:rPr>
                          </w:pPr>
                          <w:r w:rsidRPr="006F0743">
                            <w:rPr>
                              <w:rFonts w:ascii="Arial" w:hAnsi="Arial" w:cs="Arial"/>
                              <w:b/>
                              <w:color w:val="FFFFFF" w:themeColor="background1"/>
                              <w:sz w:val="36"/>
                              <w:szCs w:val="36"/>
                            </w:rPr>
                            <w:t>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4939E" id="_x0000_t202" coordsize="21600,21600" o:spt="202" path="m,l,21600r21600,l21600,xe">
              <v:stroke joinstyle="miter"/>
              <v:path gradientshapeok="t" o:connecttype="rect"/>
            </v:shapetype>
            <v:shape id="Text Box 1" o:spid="_x0000_s1026" type="#_x0000_t202" style="position:absolute;margin-left:-60pt;margin-top:73.35pt;width:36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" filled="f" stroked="f">
              <v:textbox>
                <w:txbxContent>
                  <w:p w14:paraId="615457C9" w14:textId="77777777" w:rsidR="00144DB6" w:rsidRPr="006F0743" w:rsidRDefault="00144DB6" w:rsidP="00B46D39">
                    <w:pPr>
                      <w:rPr>
                        <w:rFonts w:ascii="Arial" w:hAnsi="Arial" w:cs="Arial"/>
                        <w:b/>
                        <w:color w:val="FFFFFF" w:themeColor="background1"/>
                        <w:sz w:val="36"/>
                        <w:szCs w:val="36"/>
                      </w:rPr>
                    </w:pPr>
                    <w:r w:rsidRPr="006F0743">
                      <w:rPr>
                        <w:rFonts w:ascii="Arial" w:hAnsi="Arial" w:cs="Arial"/>
                        <w:b/>
                        <w:color w:val="FFFFFF" w:themeColor="background1"/>
                        <w:sz w:val="36"/>
                        <w:szCs w:val="36"/>
                      </w:rPr>
                      <w:t>CONDITIONS OF SERVICE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ABFE" w14:textId="77777777" w:rsidR="00144DB6" w:rsidRDefault="00144DB6">
    <w:pPr>
      <w:pStyle w:val="Header"/>
    </w:pPr>
    <w:r>
      <w:rPr>
        <w:noProof/>
        <w:lang w:eastAsia="en-GB"/>
      </w:rPr>
      <w:drawing>
        <wp:anchor distT="0" distB="0" distL="114300" distR="114300" simplePos="0" relativeHeight="251664384" behindDoc="1" locked="0" layoutInCell="1" allowOverlap="1" wp14:anchorId="4E9FF8F4" wp14:editId="6A1E7956">
          <wp:simplePos x="0" y="0"/>
          <wp:positionH relativeFrom="column">
            <wp:posOffset>-914400</wp:posOffset>
          </wp:positionH>
          <wp:positionV relativeFrom="paragraph">
            <wp:posOffset>-459106</wp:posOffset>
          </wp:positionV>
          <wp:extent cx="7620000" cy="2228761"/>
          <wp:effectExtent l="19050" t="0" r="0" b="0"/>
          <wp:wrapNone/>
          <wp:docPr id="1" name="Picture 0" descr="TEMP Header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 Header Purple.jpg"/>
                  <pic:cNvPicPr/>
                </pic:nvPicPr>
                <pic:blipFill>
                  <a:blip r:embed="rId1"/>
                  <a:stretch>
                    <a:fillRect/>
                  </a:stretch>
                </pic:blipFill>
                <pic:spPr>
                  <a:xfrm>
                    <a:off x="0" y="0"/>
                    <a:ext cx="7620000" cy="2228761"/>
                  </a:xfrm>
                  <a:prstGeom prst="rect">
                    <a:avLst/>
                  </a:prstGeom>
                </pic:spPr>
              </pic:pic>
            </a:graphicData>
          </a:graphic>
        </wp:anchor>
      </w:drawing>
    </w:r>
  </w:p>
  <w:p w14:paraId="40BD0FEE" w14:textId="71A1F178" w:rsidR="00144DB6" w:rsidRDefault="00BA5045">
    <w:r>
      <w:rPr>
        <w:noProof/>
        <w:lang w:eastAsia="en-GB"/>
      </w:rPr>
      <mc:AlternateContent>
        <mc:Choice Requires="wps">
          <w:drawing>
            <wp:anchor distT="0" distB="0" distL="114300" distR="114300" simplePos="0" relativeHeight="251663360" behindDoc="0" locked="0" layoutInCell="1" allowOverlap="1" wp14:anchorId="2E21CA22" wp14:editId="62FBD186">
              <wp:simplePos x="0" y="0"/>
              <wp:positionH relativeFrom="column">
                <wp:posOffset>-647700</wp:posOffset>
              </wp:positionH>
              <wp:positionV relativeFrom="paragraph">
                <wp:posOffset>1179830</wp:posOffset>
              </wp:positionV>
              <wp:extent cx="4953000" cy="3333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5AF18" w14:textId="77777777" w:rsidR="00144DB6" w:rsidRPr="006F0743" w:rsidRDefault="00144DB6" w:rsidP="000205B3">
                          <w:pPr>
                            <w:rPr>
                              <w:rFonts w:ascii="Arial" w:hAnsi="Arial" w:cs="Arial"/>
                              <w:b/>
                              <w:color w:val="FFFFFF" w:themeColor="background1"/>
                              <w:sz w:val="36"/>
                              <w:szCs w:val="36"/>
                            </w:rPr>
                          </w:pPr>
                          <w:r>
                            <w:rPr>
                              <w:rFonts w:ascii="Arial" w:hAnsi="Arial" w:cs="Arial"/>
                              <w:b/>
                              <w:color w:val="FFFFFF" w:themeColor="background1"/>
                              <w:sz w:val="36"/>
                              <w:szCs w:val="36"/>
                            </w:rPr>
                            <w:t>PERSON SPECIFICATION</w:t>
                          </w:r>
                        </w:p>
                        <w:p w14:paraId="6D4B325D" w14:textId="77777777" w:rsidR="00144DB6" w:rsidRDefault="00144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1CA22" id="_x0000_t202" coordsize="21600,21600" o:spt="202" path="m,l,21600r21600,l21600,xe">
              <v:stroke joinstyle="miter"/>
              <v:path gradientshapeok="t" o:connecttype="rect"/>
            </v:shapetype>
            <v:shape id="Text Box 4" o:spid="_x0000_s1027" type="#_x0000_t202" style="position:absolute;margin-left:-51pt;margin-top:92.9pt;width:390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niuQIAAMA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" filled="f" stroked="f">
              <v:textbox>
                <w:txbxContent>
                  <w:p w14:paraId="75F5AF18" w14:textId="77777777" w:rsidR="00144DB6" w:rsidRPr="006F0743" w:rsidRDefault="00144DB6" w:rsidP="000205B3">
                    <w:pPr>
                      <w:rPr>
                        <w:rFonts w:ascii="Arial" w:hAnsi="Arial" w:cs="Arial"/>
                        <w:b/>
                        <w:color w:val="FFFFFF" w:themeColor="background1"/>
                        <w:sz w:val="36"/>
                        <w:szCs w:val="36"/>
                      </w:rPr>
                    </w:pPr>
                    <w:r>
                      <w:rPr>
                        <w:rFonts w:ascii="Arial" w:hAnsi="Arial" w:cs="Arial"/>
                        <w:b/>
                        <w:color w:val="FFFFFF" w:themeColor="background1"/>
                        <w:sz w:val="36"/>
                        <w:szCs w:val="36"/>
                      </w:rPr>
                      <w:t>PERSON SPECIFICATION</w:t>
                    </w:r>
                  </w:p>
                  <w:p w14:paraId="6D4B325D" w14:textId="77777777" w:rsidR="00144DB6" w:rsidRDefault="00144DB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6871"/>
    <w:multiLevelType w:val="hybridMultilevel"/>
    <w:tmpl w:val="EBFC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44C8A"/>
    <w:multiLevelType w:val="singleLevel"/>
    <w:tmpl w:val="1CA42E32"/>
    <w:lvl w:ilvl="0">
      <w:start w:val="1"/>
      <w:numFmt w:val="bullet"/>
      <w:lvlText w:val=""/>
      <w:lvlJc w:val="left"/>
      <w:pPr>
        <w:tabs>
          <w:tab w:val="num" w:pos="360"/>
        </w:tabs>
        <w:ind w:left="360" w:hanging="360"/>
      </w:pPr>
      <w:rPr>
        <w:rFonts w:ascii="Symbol" w:hAnsi="Symbol" w:hint="default"/>
        <w:sz w:val="24"/>
        <w:szCs w:val="24"/>
      </w:rPr>
    </w:lvl>
  </w:abstractNum>
  <w:abstractNum w:abstractNumId="2" w15:restartNumberingAfterBreak="0">
    <w:nsid w:val="1E7762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5052ED"/>
    <w:multiLevelType w:val="hybridMultilevel"/>
    <w:tmpl w:val="6DF2365A"/>
    <w:lvl w:ilvl="0" w:tplc="722A4FE2">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CA84713"/>
    <w:multiLevelType w:val="hybridMultilevel"/>
    <w:tmpl w:val="C1AA37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7B"/>
    <w:rsid w:val="000205B3"/>
    <w:rsid w:val="0002750A"/>
    <w:rsid w:val="00094622"/>
    <w:rsid w:val="000B6722"/>
    <w:rsid w:val="0013639A"/>
    <w:rsid w:val="00142C02"/>
    <w:rsid w:val="00144DB6"/>
    <w:rsid w:val="001E72CC"/>
    <w:rsid w:val="001F0E6E"/>
    <w:rsid w:val="00200D2C"/>
    <w:rsid w:val="002522AF"/>
    <w:rsid w:val="002747E3"/>
    <w:rsid w:val="002E7164"/>
    <w:rsid w:val="0030362E"/>
    <w:rsid w:val="00322EFD"/>
    <w:rsid w:val="00360D7C"/>
    <w:rsid w:val="003747F2"/>
    <w:rsid w:val="003C0965"/>
    <w:rsid w:val="003C300C"/>
    <w:rsid w:val="00400041"/>
    <w:rsid w:val="00517801"/>
    <w:rsid w:val="00552199"/>
    <w:rsid w:val="00570A7B"/>
    <w:rsid w:val="00603D74"/>
    <w:rsid w:val="00644D04"/>
    <w:rsid w:val="006734F1"/>
    <w:rsid w:val="00772D5D"/>
    <w:rsid w:val="007B4618"/>
    <w:rsid w:val="00856AF5"/>
    <w:rsid w:val="00894240"/>
    <w:rsid w:val="0089759F"/>
    <w:rsid w:val="008B434B"/>
    <w:rsid w:val="00974E06"/>
    <w:rsid w:val="009A1F4F"/>
    <w:rsid w:val="009F1CB6"/>
    <w:rsid w:val="00B20392"/>
    <w:rsid w:val="00B46D39"/>
    <w:rsid w:val="00B7022C"/>
    <w:rsid w:val="00BA5045"/>
    <w:rsid w:val="00C15AF8"/>
    <w:rsid w:val="00C179E7"/>
    <w:rsid w:val="00D15ED5"/>
    <w:rsid w:val="00DC0D68"/>
    <w:rsid w:val="00E05849"/>
    <w:rsid w:val="00E45EAF"/>
    <w:rsid w:val="00EE54D6"/>
    <w:rsid w:val="00F63FE1"/>
    <w:rsid w:val="00FE5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87D1211"/>
  <w15:docId w15:val="{917F2709-0AAB-4A0B-B1C9-B4C3254B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D3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747E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6D3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B46D39"/>
  </w:style>
  <w:style w:type="paragraph" w:styleId="Footer">
    <w:name w:val="footer"/>
    <w:basedOn w:val="Normal"/>
    <w:link w:val="FooterChar"/>
    <w:uiPriority w:val="99"/>
    <w:semiHidden/>
    <w:unhideWhenUsed/>
    <w:rsid w:val="00B46D3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B46D39"/>
  </w:style>
  <w:style w:type="character" w:styleId="Strong">
    <w:name w:val="Strong"/>
    <w:basedOn w:val="DefaultParagraphFont"/>
    <w:qFormat/>
    <w:rsid w:val="00B46D39"/>
    <w:rPr>
      <w:b/>
      <w:bCs/>
    </w:rPr>
  </w:style>
  <w:style w:type="table" w:styleId="TableGrid">
    <w:name w:val="Table Grid"/>
    <w:basedOn w:val="TableNormal"/>
    <w:rsid w:val="002747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47E3"/>
    <w:rPr>
      <w:rFonts w:ascii="Times New Roman" w:eastAsia="Times New Roman" w:hAnsi="Times New Roman" w:cs="Times New Roman"/>
      <w:b/>
      <w:sz w:val="24"/>
      <w:szCs w:val="20"/>
    </w:rPr>
  </w:style>
  <w:style w:type="paragraph" w:styleId="BodyText">
    <w:name w:val="Body Text"/>
    <w:basedOn w:val="Normal"/>
    <w:link w:val="BodyTextChar"/>
    <w:rsid w:val="002747E3"/>
    <w:pPr>
      <w:jc w:val="center"/>
    </w:pPr>
  </w:style>
  <w:style w:type="character" w:customStyle="1" w:styleId="BodyTextChar">
    <w:name w:val="Body Text Char"/>
    <w:basedOn w:val="DefaultParagraphFont"/>
    <w:link w:val="BodyText"/>
    <w:rsid w:val="002747E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94622"/>
    <w:rPr>
      <w:rFonts w:ascii="Tahoma" w:hAnsi="Tahoma" w:cs="Tahoma"/>
      <w:sz w:val="16"/>
      <w:szCs w:val="16"/>
    </w:rPr>
  </w:style>
  <w:style w:type="character" w:customStyle="1" w:styleId="BalloonTextChar">
    <w:name w:val="Balloon Text Char"/>
    <w:basedOn w:val="DefaultParagraphFont"/>
    <w:link w:val="BalloonText"/>
    <w:uiPriority w:val="99"/>
    <w:semiHidden/>
    <w:rsid w:val="000946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V\AppData\Local\Microsoft\Windows\Temporary%20Internet%20Files\Content.IE5\T5XVV8AU\Person%2520Spec%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387864683fd55e717efb5aaecab3170d">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cc1a2eccdaab2937856dbebdee57588c"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309942FE-5227-4E2D-99C0-00A9921D28EA}">
  <ds:schemaRefs>
    <ds:schemaRef ds:uri="http://schemas.microsoft.com/sharepoint/v3/contenttype/forms"/>
  </ds:schemaRefs>
</ds:datastoreItem>
</file>

<file path=customXml/itemProps2.xml><?xml version="1.0" encoding="utf-8"?>
<ds:datastoreItem xmlns:ds="http://schemas.openxmlformats.org/officeDocument/2006/customXml" ds:itemID="{34B64EB3-30C6-4A9D-82CB-47F56BAEC7CB}">
  <ds:schemaRefs>
    <ds:schemaRef ds:uri="http://schemas.microsoft.com/office/2006/metadata/propertie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9369f9cd-7934-46f9-83f8-0ab2aa6125c5"/>
    <ds:schemaRef ds:uri="http://schemas.microsoft.com/sharepoint/v3"/>
  </ds:schemaRefs>
</ds:datastoreItem>
</file>

<file path=customXml/itemProps3.xml><?xml version="1.0" encoding="utf-8"?>
<ds:datastoreItem xmlns:ds="http://schemas.openxmlformats.org/officeDocument/2006/customXml" ds:itemID="{7A5049AF-76DB-4F32-BF9B-7C4FA78A2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7DA78-E016-47D2-A160-73AF9A4366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Person%20Spec[1]</Template>
  <TotalTime>0</TotalTime>
  <Pages>1</Pages>
  <Words>216</Words>
  <Characters>1235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SarahV</dc:creator>
  <cp:lastModifiedBy>June Fraser</cp:lastModifiedBy>
  <cp:revision>2</cp:revision>
  <cp:lastPrinted>2014-11-13T14:12:00Z</cp:lastPrinted>
  <dcterms:created xsi:type="dcterms:W3CDTF">2019-03-25T10:45:00Z</dcterms:created>
  <dcterms:modified xsi:type="dcterms:W3CDTF">2019-03-25T10:45:00Z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y fmtid="{D5CDD505-2E9C-101B-9397-08002B2CF9AE}" pid="3" name="Horizontal Resolution">
    <vt:lpwstr/>
  </property>
  <property fmtid="{D5CDD505-2E9C-101B-9397-08002B2CF9AE}" pid="4" name="Genre">
    <vt:lpwstr/>
  </property>
  <property fmtid="{D5CDD505-2E9C-101B-9397-08002B2CF9AE}" pid="5" name="Image width">
    <vt:lpwstr/>
  </property>
  <property fmtid="{D5CDD505-2E9C-101B-9397-08002B2CF9AE}" pid="6" name="Modifier">
    <vt:lpwstr/>
  </property>
  <property fmtid="{D5CDD505-2E9C-101B-9397-08002B2CF9AE}" pid="7" name="LastSharedByUser">
    <vt:lpwstr/>
  </property>
  <property fmtid="{D5CDD505-2E9C-101B-9397-08002B2CF9AE}" pid="8" name="Image Height">
    <vt:lpwstr/>
  </property>
  <property fmtid="{D5CDD505-2E9C-101B-9397-08002B2CF9AE}" pid="9" name="xd_ProgID">
    <vt:lpwstr/>
  </property>
  <property fmtid="{D5CDD505-2E9C-101B-9397-08002B2CF9AE}" pid="10" name="Artist">
    <vt:lpwstr/>
  </property>
  <property fmtid="{D5CDD505-2E9C-101B-9397-08002B2CF9AE}" pid="11" name="_SourceUrl">
    <vt:lpwstr/>
  </property>
  <property fmtid="{D5CDD505-2E9C-101B-9397-08002B2CF9AE}" pid="12" name="_SharedFileIndex">
    <vt:lpwstr/>
  </property>
  <property fmtid="{D5CDD505-2E9C-101B-9397-08002B2CF9AE}" pid="13" name="Status">
    <vt:lpwstr/>
  </property>
  <property fmtid="{D5CDD505-2E9C-101B-9397-08002B2CF9AE}" pid="14" name="Esposure Time">
    <vt:lpwstr/>
  </property>
  <property fmtid="{D5CDD505-2E9C-101B-9397-08002B2CF9AE}" pid="15" name="Engineer">
    <vt:lpwstr/>
  </property>
  <property fmtid="{D5CDD505-2E9C-101B-9397-08002B2CF9AE}" pid="16" name="Track Number">
    <vt:lpwstr/>
  </property>
  <property fmtid="{D5CDD505-2E9C-101B-9397-08002B2CF9AE}" pid="17" name="TemplateUrl">
    <vt:lpwstr/>
  </property>
  <property fmtid="{D5CDD505-2E9C-101B-9397-08002B2CF9AE}" pid="18" name="Focal Length">
    <vt:lpwstr/>
  </property>
  <property fmtid="{D5CDD505-2E9C-101B-9397-08002B2CF9AE}" pid="19" name="ComplianceAssetId">
    <vt:lpwstr/>
  </property>
  <property fmtid="{D5CDD505-2E9C-101B-9397-08002B2CF9AE}" pid="20" name="Compressor">
    <vt:lpwstr/>
  </property>
  <property fmtid="{D5CDD505-2E9C-101B-9397-08002B2CF9AE}" pid="21" name="Camera Manufacturer">
    <vt:lpwstr/>
  </property>
  <property fmtid="{D5CDD505-2E9C-101B-9397-08002B2CF9AE}" pid="22" name="Resolution Unit">
    <vt:lpwstr/>
  </property>
  <property fmtid="{D5CDD505-2E9C-101B-9397-08002B2CF9AE}" pid="23" name="Camera Model">
    <vt:lpwstr/>
  </property>
  <property fmtid="{D5CDD505-2E9C-101B-9397-08002B2CF9AE}" pid="24" name="Composer">
    <vt:lpwstr/>
  </property>
  <property fmtid="{D5CDD505-2E9C-101B-9397-08002B2CF9AE}" pid="25" name="Vertical Resolution">
    <vt:lpwstr/>
  </property>
  <property fmtid="{D5CDD505-2E9C-101B-9397-08002B2CF9AE}" pid="26" name="F Number">
    <vt:lpwstr/>
  </property>
  <property fmtid="{D5CDD505-2E9C-101B-9397-08002B2CF9AE}" pid="27" name="Flash Activated">
    <vt:bool>false</vt:bool>
  </property>
  <property fmtid="{D5CDD505-2E9C-101B-9397-08002B2CF9AE}" pid="28" name="Camera Software">
    <vt:lpwstr/>
  </property>
  <property fmtid="{D5CDD505-2E9C-101B-9397-08002B2CF9AE}" pid="29" name="ISO Speed">
    <vt:lpwstr/>
  </property>
  <property fmtid="{D5CDD505-2E9C-101B-9397-08002B2CF9AE}" pid="30" name="Orientation">
    <vt:lpwstr/>
  </property>
  <property fmtid="{D5CDD505-2E9C-101B-9397-08002B2CF9AE}" pid="31" name="Album">
    <vt:lpwstr/>
  </property>
  <property fmtid="{D5CDD505-2E9C-101B-9397-08002B2CF9AE}" pid="32" name="Sample Rate">
    <vt:lpwstr/>
  </property>
  <property fmtid="{D5CDD505-2E9C-101B-9397-08002B2CF9AE}" pid="33" name="xd_Signature">
    <vt:bool>false</vt:bool>
  </property>
  <property fmtid="{D5CDD505-2E9C-101B-9397-08002B2CF9AE}" pid="34" name="Channel Type">
    <vt:lpwstr/>
  </property>
  <property fmtid="{D5CDD505-2E9C-101B-9397-08002B2CF9AE}" pid="35" name="SharedWithUsers">
    <vt:lpwstr/>
  </property>
</Properties>
</file>