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C08" w:rsidRDefault="00534C08" w:rsidP="00534C08">
      <w:pPr>
        <w:tabs>
          <w:tab w:val="left" w:pos="851"/>
          <w:tab w:val="right" w:pos="9026"/>
        </w:tabs>
        <w:spacing w:after="0" w:line="240" w:lineRule="auto"/>
        <w:jc w:val="center"/>
        <w:rPr>
          <w:b/>
          <w:sz w:val="24"/>
          <w:szCs w:val="24"/>
        </w:rPr>
      </w:pPr>
      <w:r>
        <w:rPr>
          <w:b/>
          <w:sz w:val="24"/>
          <w:szCs w:val="24"/>
        </w:rPr>
        <w:t xml:space="preserve">Minutes of the </w:t>
      </w:r>
      <w:proofErr w:type="spellStart"/>
      <w:r>
        <w:rPr>
          <w:b/>
          <w:sz w:val="24"/>
          <w:szCs w:val="24"/>
        </w:rPr>
        <w:t>Obs</w:t>
      </w:r>
      <w:proofErr w:type="spellEnd"/>
      <w:r>
        <w:rPr>
          <w:b/>
          <w:sz w:val="24"/>
          <w:szCs w:val="24"/>
        </w:rPr>
        <w:t xml:space="preserve"> &amp; Gynae and Paediatrics Specialty Training Board meeting held on Monday 20 August, at 1pm, in Room 2, Westport, Edinburgh</w:t>
      </w:r>
    </w:p>
    <w:p w:rsidR="00534C08" w:rsidRDefault="00534C08" w:rsidP="00534C08">
      <w:pPr>
        <w:tabs>
          <w:tab w:val="left" w:pos="851"/>
          <w:tab w:val="right" w:pos="9026"/>
        </w:tabs>
        <w:spacing w:after="0" w:line="240" w:lineRule="auto"/>
        <w:rPr>
          <w:b/>
          <w:sz w:val="24"/>
          <w:szCs w:val="24"/>
        </w:rPr>
      </w:pPr>
    </w:p>
    <w:p w:rsidR="00534C08" w:rsidRDefault="00534C08" w:rsidP="00534C08">
      <w:pPr>
        <w:tabs>
          <w:tab w:val="left" w:pos="851"/>
          <w:tab w:val="right" w:pos="9026"/>
        </w:tabs>
        <w:spacing w:after="0" w:line="240" w:lineRule="auto"/>
      </w:pPr>
      <w:r w:rsidRPr="007E211A">
        <w:rPr>
          <w:b/>
        </w:rPr>
        <w:t xml:space="preserve">Present: </w:t>
      </w:r>
      <w:r>
        <w:t xml:space="preserve">Peter MacDonald (PMD) Chair, Jackie Aitken (JA), Claire Alexander (CA), Laura Armstrong (LA), </w:t>
      </w:r>
      <w:proofErr w:type="spellStart"/>
      <w:r>
        <w:t>Kirstyn</w:t>
      </w:r>
      <w:proofErr w:type="spellEnd"/>
      <w:r>
        <w:t xml:space="preserve"> Brogan (KB), Iain Hunter (IH), Alice </w:t>
      </w:r>
      <w:proofErr w:type="spellStart"/>
      <w:r>
        <w:t>Jollands</w:t>
      </w:r>
      <w:proofErr w:type="spellEnd"/>
      <w:r>
        <w:t xml:space="preserve"> (AJ), Laura Jones (LJ), Amjad Khan (AK), Shyla Kishore (SK), Jennifer McGill (JMG), Rowan Parks (RP), Ben Smith (BS)</w:t>
      </w:r>
    </w:p>
    <w:p w:rsidR="00534C08" w:rsidRDefault="00534C08" w:rsidP="00534C08">
      <w:pPr>
        <w:tabs>
          <w:tab w:val="left" w:pos="851"/>
          <w:tab w:val="right" w:pos="9026"/>
        </w:tabs>
        <w:spacing w:after="0" w:line="240" w:lineRule="auto"/>
      </w:pPr>
    </w:p>
    <w:p w:rsidR="00534C08" w:rsidRDefault="00534C08" w:rsidP="00534C08">
      <w:pPr>
        <w:tabs>
          <w:tab w:val="left" w:pos="851"/>
          <w:tab w:val="right" w:pos="9026"/>
        </w:tabs>
        <w:spacing w:after="0" w:line="240" w:lineRule="auto"/>
      </w:pPr>
      <w:r w:rsidRPr="007E211A">
        <w:rPr>
          <w:b/>
        </w:rPr>
        <w:t>Apologies</w:t>
      </w:r>
      <w:r>
        <w:t>: Alison Graham (</w:t>
      </w:r>
      <w:proofErr w:type="spellStart"/>
      <w:r>
        <w:t>AGr</w:t>
      </w:r>
      <w:proofErr w:type="spellEnd"/>
      <w:r>
        <w:t xml:space="preserve">), Ailsa </w:t>
      </w:r>
      <w:proofErr w:type="spellStart"/>
      <w:r>
        <w:t>Gebbie</w:t>
      </w:r>
      <w:proofErr w:type="spellEnd"/>
      <w:r>
        <w:t xml:space="preserve"> (</w:t>
      </w:r>
      <w:proofErr w:type="spellStart"/>
      <w:r>
        <w:t>AGe</w:t>
      </w:r>
      <w:proofErr w:type="spellEnd"/>
      <w:r>
        <w:t xml:space="preserve">), </w:t>
      </w:r>
    </w:p>
    <w:p w:rsidR="00534C08" w:rsidRDefault="00534C08" w:rsidP="00534C08">
      <w:pPr>
        <w:tabs>
          <w:tab w:val="left" w:pos="851"/>
          <w:tab w:val="right" w:pos="9026"/>
        </w:tabs>
        <w:spacing w:after="0" w:line="240" w:lineRule="auto"/>
      </w:pPr>
    </w:p>
    <w:p w:rsidR="00534C08" w:rsidRDefault="00534C08" w:rsidP="00534C08">
      <w:pPr>
        <w:tabs>
          <w:tab w:val="left" w:pos="851"/>
          <w:tab w:val="right" w:pos="9026"/>
        </w:tabs>
        <w:spacing w:after="0" w:line="240" w:lineRule="auto"/>
      </w:pPr>
      <w:r w:rsidRPr="007E211A">
        <w:rPr>
          <w:b/>
        </w:rPr>
        <w:t>In attendance:</w:t>
      </w:r>
      <w:r>
        <w:t xml:space="preserve"> Lindsay Donaldson (LD), Lewis Hughes (LH) Item 17 only, Jen McKenzie (JM), Sarah Miller (SM), Paola Solar (PS)</w:t>
      </w:r>
    </w:p>
    <w:p w:rsidR="00534C08" w:rsidRDefault="00534C08" w:rsidP="00534C08">
      <w:pPr>
        <w:tabs>
          <w:tab w:val="left" w:pos="851"/>
          <w:tab w:val="right" w:pos="9026"/>
        </w:tabs>
        <w:spacing w:after="0" w:line="240" w:lineRule="auto"/>
      </w:pPr>
    </w:p>
    <w:p w:rsidR="00534C08" w:rsidRDefault="00534C08" w:rsidP="00534C08">
      <w:pPr>
        <w:tabs>
          <w:tab w:val="left" w:pos="851"/>
          <w:tab w:val="right" w:pos="9026"/>
        </w:tabs>
        <w:spacing w:after="0" w:line="240" w:lineRule="auto"/>
      </w:pPr>
    </w:p>
    <w:p w:rsidR="00534C08" w:rsidRDefault="00534C08" w:rsidP="00534C08">
      <w:pPr>
        <w:tabs>
          <w:tab w:val="left" w:pos="851"/>
          <w:tab w:val="right" w:pos="9026"/>
        </w:tabs>
        <w:spacing w:after="0" w:line="240" w:lineRule="auto"/>
      </w:pPr>
    </w:p>
    <w:tbl>
      <w:tblPr>
        <w:tblW w:w="10055" w:type="dxa"/>
        <w:tblLook w:val="00A0" w:firstRow="1" w:lastRow="0" w:firstColumn="1" w:lastColumn="0" w:noHBand="0" w:noVBand="0"/>
      </w:tblPr>
      <w:tblGrid>
        <w:gridCol w:w="1134"/>
        <w:gridCol w:w="7797"/>
        <w:gridCol w:w="1124"/>
      </w:tblGrid>
      <w:tr w:rsidR="00534C08" w:rsidRPr="00E07E3C" w:rsidTr="00073443">
        <w:tc>
          <w:tcPr>
            <w:tcW w:w="1134" w:type="dxa"/>
          </w:tcPr>
          <w:p w:rsidR="00534C08" w:rsidRPr="00E07E3C" w:rsidRDefault="00534C08" w:rsidP="00073443">
            <w:pPr>
              <w:spacing w:after="120" w:line="240" w:lineRule="auto"/>
              <w:rPr>
                <w:rFonts w:asciiTheme="minorHAnsi" w:eastAsia="Times New Roman" w:hAnsiTheme="minorHAnsi" w:cs="Arial"/>
                <w:lang w:eastAsia="en-GB"/>
              </w:rPr>
            </w:pPr>
            <w:r w:rsidRPr="00E07E3C">
              <w:rPr>
                <w:rFonts w:asciiTheme="minorHAnsi" w:eastAsia="Times New Roman" w:hAnsiTheme="minorHAnsi" w:cs="Arial"/>
                <w:lang w:eastAsia="en-GB"/>
              </w:rPr>
              <w:t>Item</w:t>
            </w:r>
          </w:p>
        </w:tc>
        <w:tc>
          <w:tcPr>
            <w:tcW w:w="7797" w:type="dxa"/>
          </w:tcPr>
          <w:p w:rsidR="00534C08" w:rsidRPr="00E07E3C" w:rsidRDefault="00534C08" w:rsidP="00073443">
            <w:pPr>
              <w:tabs>
                <w:tab w:val="left" w:pos="567"/>
                <w:tab w:val="left" w:pos="1134"/>
                <w:tab w:val="left" w:pos="1701"/>
                <w:tab w:val="left" w:pos="2268"/>
                <w:tab w:val="right" w:pos="9072"/>
              </w:tabs>
              <w:spacing w:after="120" w:line="240" w:lineRule="auto"/>
              <w:rPr>
                <w:rFonts w:asciiTheme="minorHAnsi" w:eastAsia="Times New Roman" w:hAnsiTheme="minorHAnsi" w:cs="Arial"/>
                <w:b/>
                <w:lang w:eastAsia="en-GB"/>
              </w:rPr>
            </w:pPr>
          </w:p>
        </w:tc>
        <w:tc>
          <w:tcPr>
            <w:tcW w:w="1124" w:type="dxa"/>
          </w:tcPr>
          <w:p w:rsidR="00534C08" w:rsidRPr="00875745" w:rsidRDefault="00534C08" w:rsidP="00073443">
            <w:pPr>
              <w:tabs>
                <w:tab w:val="left" w:pos="567"/>
                <w:tab w:val="left" w:pos="1134"/>
                <w:tab w:val="left" w:pos="1701"/>
                <w:tab w:val="left" w:pos="2268"/>
                <w:tab w:val="right" w:pos="9072"/>
              </w:tabs>
              <w:spacing w:after="0" w:line="240" w:lineRule="auto"/>
              <w:jc w:val="center"/>
              <w:rPr>
                <w:rFonts w:asciiTheme="minorHAnsi" w:eastAsia="Times New Roman" w:hAnsiTheme="minorHAnsi" w:cs="Arial"/>
                <w:b/>
                <w:lang w:eastAsia="en-GB"/>
              </w:rPr>
            </w:pPr>
            <w:r w:rsidRPr="00875745">
              <w:rPr>
                <w:rFonts w:asciiTheme="minorHAnsi" w:eastAsia="Times New Roman" w:hAnsiTheme="minorHAnsi" w:cs="Arial"/>
                <w:b/>
                <w:lang w:eastAsia="en-GB"/>
              </w:rPr>
              <w:t>Action</w:t>
            </w:r>
          </w:p>
          <w:p w:rsidR="00534C08" w:rsidRPr="00E07E3C" w:rsidRDefault="00534C08" w:rsidP="00073443">
            <w:pPr>
              <w:tabs>
                <w:tab w:val="left" w:pos="567"/>
                <w:tab w:val="left" w:pos="1134"/>
                <w:tab w:val="left" w:pos="1701"/>
                <w:tab w:val="left" w:pos="2268"/>
                <w:tab w:val="right" w:pos="9072"/>
              </w:tabs>
              <w:spacing w:after="0" w:line="240" w:lineRule="auto"/>
              <w:jc w:val="center"/>
              <w:rPr>
                <w:rFonts w:asciiTheme="minorHAnsi" w:eastAsia="Times New Roman" w:hAnsiTheme="minorHAnsi" w:cs="Arial"/>
                <w:b/>
                <w:lang w:eastAsia="en-GB"/>
              </w:rPr>
            </w:pPr>
            <w:r w:rsidRPr="00E07E3C">
              <w:rPr>
                <w:rFonts w:asciiTheme="minorHAnsi" w:eastAsia="Times New Roman" w:hAnsiTheme="minorHAnsi" w:cs="Arial"/>
                <w:b/>
                <w:lang w:eastAsia="en-GB"/>
              </w:rPr>
              <w:t>Lead</w:t>
            </w:r>
          </w:p>
        </w:tc>
      </w:tr>
      <w:tr w:rsidR="00534C08" w:rsidRPr="00E07E3C" w:rsidTr="00073443">
        <w:tc>
          <w:tcPr>
            <w:tcW w:w="1134" w:type="dxa"/>
          </w:tcPr>
          <w:p w:rsidR="00534C08" w:rsidRPr="00E07E3C" w:rsidRDefault="00534C08" w:rsidP="00534C08">
            <w:pPr>
              <w:numPr>
                <w:ilvl w:val="0"/>
                <w:numId w:val="1"/>
              </w:numPr>
              <w:spacing w:after="120" w:line="240" w:lineRule="auto"/>
              <w:rPr>
                <w:rFonts w:asciiTheme="minorHAnsi" w:eastAsia="Times New Roman" w:hAnsiTheme="minorHAnsi" w:cs="Arial"/>
                <w:lang w:eastAsia="en-GB"/>
              </w:rPr>
            </w:pPr>
          </w:p>
        </w:tc>
        <w:tc>
          <w:tcPr>
            <w:tcW w:w="7797" w:type="dxa"/>
          </w:tcPr>
          <w:p w:rsidR="00534C08" w:rsidRDefault="00534C08" w:rsidP="00073443">
            <w:pPr>
              <w:tabs>
                <w:tab w:val="left" w:pos="567"/>
                <w:tab w:val="left" w:pos="1134"/>
                <w:tab w:val="left" w:pos="1701"/>
                <w:tab w:val="left" w:pos="2268"/>
                <w:tab w:val="right" w:pos="9072"/>
              </w:tabs>
              <w:spacing w:after="120"/>
              <w:rPr>
                <w:rFonts w:asciiTheme="minorHAnsi" w:eastAsia="Times New Roman" w:hAnsiTheme="minorHAnsi" w:cs="Arial"/>
                <w:b/>
                <w:lang w:eastAsia="en-GB"/>
              </w:rPr>
            </w:pPr>
            <w:r w:rsidRPr="00E07E3C">
              <w:rPr>
                <w:rFonts w:asciiTheme="minorHAnsi" w:eastAsia="Times New Roman" w:hAnsiTheme="minorHAnsi" w:cs="Arial"/>
                <w:b/>
                <w:lang w:eastAsia="en-GB"/>
              </w:rPr>
              <w:t>Welcome and apologies</w:t>
            </w:r>
          </w:p>
          <w:p w:rsidR="00534C08" w:rsidRDefault="00534C08" w:rsidP="00073443">
            <w:pPr>
              <w:tabs>
                <w:tab w:val="left" w:pos="567"/>
                <w:tab w:val="left" w:pos="1134"/>
                <w:tab w:val="left" w:pos="1701"/>
                <w:tab w:val="left" w:pos="2268"/>
                <w:tab w:val="right" w:pos="9072"/>
              </w:tabs>
              <w:spacing w:after="120"/>
              <w:rPr>
                <w:rFonts w:asciiTheme="minorHAnsi" w:eastAsia="Times New Roman" w:hAnsiTheme="minorHAnsi" w:cs="Arial"/>
                <w:lang w:eastAsia="en-GB"/>
              </w:rPr>
            </w:pPr>
            <w:r>
              <w:rPr>
                <w:rFonts w:asciiTheme="minorHAnsi" w:eastAsia="Times New Roman" w:hAnsiTheme="minorHAnsi" w:cs="Arial"/>
                <w:lang w:eastAsia="en-GB"/>
              </w:rPr>
              <w:t xml:space="preserve">The group were welcomed to the meeting, </w:t>
            </w:r>
            <w:proofErr w:type="gramStart"/>
            <w:r>
              <w:rPr>
                <w:rFonts w:asciiTheme="minorHAnsi" w:eastAsia="Times New Roman" w:hAnsiTheme="minorHAnsi" w:cs="Arial"/>
                <w:lang w:eastAsia="en-GB"/>
              </w:rPr>
              <w:t>in particular Amjad Khan</w:t>
            </w:r>
            <w:proofErr w:type="gramEnd"/>
            <w:r>
              <w:rPr>
                <w:rFonts w:asciiTheme="minorHAnsi" w:eastAsia="Times New Roman" w:hAnsiTheme="minorHAnsi" w:cs="Arial"/>
                <w:lang w:eastAsia="en-GB"/>
              </w:rPr>
              <w:t>, new LDD for O&amp;G and Paediatrics and GP Director for the East region.</w:t>
            </w:r>
          </w:p>
          <w:p w:rsidR="00534C08" w:rsidRDefault="00534C08" w:rsidP="00073443">
            <w:pPr>
              <w:tabs>
                <w:tab w:val="left" w:pos="567"/>
                <w:tab w:val="left" w:pos="1134"/>
                <w:tab w:val="left" w:pos="1701"/>
                <w:tab w:val="left" w:pos="2268"/>
                <w:tab w:val="right" w:pos="9072"/>
              </w:tabs>
              <w:spacing w:after="120"/>
              <w:rPr>
                <w:rFonts w:asciiTheme="minorHAnsi" w:eastAsia="Times New Roman" w:hAnsiTheme="minorHAnsi" w:cs="Arial"/>
                <w:lang w:eastAsia="en-GB"/>
              </w:rPr>
            </w:pPr>
            <w:r>
              <w:rPr>
                <w:rFonts w:asciiTheme="minorHAnsi" w:eastAsia="Times New Roman" w:hAnsiTheme="minorHAnsi" w:cs="Arial"/>
                <w:lang w:eastAsia="en-GB"/>
              </w:rPr>
              <w:t>Lindsay Donaldson was deputising for Alison Graham.</w:t>
            </w:r>
          </w:p>
          <w:p w:rsidR="00534C08" w:rsidRDefault="00534C08" w:rsidP="00073443">
            <w:pPr>
              <w:tabs>
                <w:tab w:val="left" w:pos="567"/>
                <w:tab w:val="left" w:pos="1134"/>
                <w:tab w:val="left" w:pos="1701"/>
                <w:tab w:val="left" w:pos="2268"/>
                <w:tab w:val="right" w:pos="9072"/>
              </w:tabs>
              <w:spacing w:after="120"/>
              <w:rPr>
                <w:rFonts w:asciiTheme="minorHAnsi" w:eastAsia="Times New Roman" w:hAnsiTheme="minorHAnsi" w:cs="Arial"/>
                <w:lang w:eastAsia="en-GB"/>
              </w:rPr>
            </w:pPr>
            <w:r>
              <w:rPr>
                <w:rFonts w:asciiTheme="minorHAnsi" w:eastAsia="Times New Roman" w:hAnsiTheme="minorHAnsi" w:cs="Arial"/>
                <w:lang w:eastAsia="en-GB"/>
              </w:rPr>
              <w:t xml:space="preserve">Sarah Miller had been invited to the meeting as CSRH trainee rep. </w:t>
            </w:r>
          </w:p>
          <w:p w:rsidR="00534C08" w:rsidRDefault="00534C08" w:rsidP="00073443">
            <w:pPr>
              <w:tabs>
                <w:tab w:val="left" w:pos="567"/>
                <w:tab w:val="left" w:pos="1134"/>
                <w:tab w:val="left" w:pos="1701"/>
                <w:tab w:val="left" w:pos="2268"/>
                <w:tab w:val="right" w:pos="9072"/>
              </w:tabs>
              <w:spacing w:after="120"/>
              <w:rPr>
                <w:rFonts w:asciiTheme="minorHAnsi" w:eastAsia="Times New Roman" w:hAnsiTheme="minorHAnsi" w:cs="Arial"/>
                <w:lang w:eastAsia="en-GB"/>
              </w:rPr>
            </w:pPr>
            <w:r>
              <w:rPr>
                <w:rFonts w:asciiTheme="minorHAnsi" w:eastAsia="Times New Roman" w:hAnsiTheme="minorHAnsi" w:cs="Arial"/>
                <w:lang w:eastAsia="en-GB"/>
              </w:rPr>
              <w:t>Lewis Hughes was deputising for Richard Ferguson, but only managed to join the end of the meeting due to clinical duties.</w:t>
            </w:r>
          </w:p>
          <w:p w:rsidR="00534C08" w:rsidRPr="00E07E3C" w:rsidRDefault="00534C08" w:rsidP="00073443">
            <w:pPr>
              <w:tabs>
                <w:tab w:val="left" w:pos="567"/>
                <w:tab w:val="left" w:pos="1134"/>
                <w:tab w:val="left" w:pos="1701"/>
                <w:tab w:val="left" w:pos="2268"/>
                <w:tab w:val="right" w:pos="9072"/>
              </w:tabs>
              <w:spacing w:after="120"/>
              <w:rPr>
                <w:rFonts w:asciiTheme="minorHAnsi" w:eastAsia="Times New Roman" w:hAnsiTheme="minorHAnsi" w:cs="Arial"/>
                <w:lang w:eastAsia="en-GB"/>
              </w:rPr>
            </w:pPr>
          </w:p>
        </w:tc>
        <w:tc>
          <w:tcPr>
            <w:tcW w:w="1124" w:type="dxa"/>
          </w:tcPr>
          <w:p w:rsidR="00534C08" w:rsidRPr="00E07E3C" w:rsidRDefault="00534C08" w:rsidP="00073443">
            <w:pPr>
              <w:tabs>
                <w:tab w:val="left" w:pos="567"/>
                <w:tab w:val="left" w:pos="1134"/>
                <w:tab w:val="left" w:pos="1701"/>
                <w:tab w:val="left" w:pos="2268"/>
                <w:tab w:val="right" w:pos="9072"/>
              </w:tabs>
              <w:spacing w:after="120" w:line="240" w:lineRule="auto"/>
              <w:rPr>
                <w:rFonts w:asciiTheme="minorHAnsi" w:eastAsia="Times New Roman" w:hAnsiTheme="minorHAnsi" w:cs="Arial"/>
                <w:b/>
                <w:lang w:eastAsia="en-GB"/>
              </w:rPr>
            </w:pPr>
          </w:p>
        </w:tc>
      </w:tr>
      <w:tr w:rsidR="00534C08" w:rsidRPr="00E07E3C" w:rsidTr="00073443">
        <w:tc>
          <w:tcPr>
            <w:tcW w:w="1134" w:type="dxa"/>
          </w:tcPr>
          <w:p w:rsidR="00534C08" w:rsidRPr="00E07E3C" w:rsidRDefault="00534C08" w:rsidP="00534C08">
            <w:pPr>
              <w:numPr>
                <w:ilvl w:val="0"/>
                <w:numId w:val="1"/>
              </w:numPr>
              <w:spacing w:after="120" w:line="240" w:lineRule="auto"/>
              <w:rPr>
                <w:rFonts w:asciiTheme="minorHAnsi" w:eastAsia="Times New Roman" w:hAnsiTheme="minorHAnsi" w:cs="Arial"/>
                <w:lang w:eastAsia="en-GB"/>
              </w:rPr>
            </w:pPr>
          </w:p>
        </w:tc>
        <w:tc>
          <w:tcPr>
            <w:tcW w:w="7797" w:type="dxa"/>
          </w:tcPr>
          <w:p w:rsidR="00534C08" w:rsidRDefault="00534C08" w:rsidP="00073443">
            <w:pPr>
              <w:tabs>
                <w:tab w:val="left" w:pos="567"/>
                <w:tab w:val="left" w:pos="1134"/>
                <w:tab w:val="left" w:pos="1701"/>
                <w:tab w:val="left" w:pos="2268"/>
                <w:tab w:val="right" w:pos="9072"/>
              </w:tabs>
              <w:spacing w:after="120"/>
              <w:rPr>
                <w:rFonts w:asciiTheme="minorHAnsi" w:eastAsia="Times New Roman" w:hAnsiTheme="minorHAnsi" w:cs="Arial"/>
                <w:b/>
                <w:lang w:eastAsia="en-GB"/>
              </w:rPr>
            </w:pPr>
            <w:r w:rsidRPr="00E07E3C">
              <w:rPr>
                <w:rFonts w:asciiTheme="minorHAnsi" w:eastAsia="Times New Roman" w:hAnsiTheme="minorHAnsi" w:cs="Arial"/>
                <w:b/>
                <w:lang w:eastAsia="en-GB"/>
              </w:rPr>
              <w:t xml:space="preserve">Recruitment – Jen </w:t>
            </w:r>
            <w:proofErr w:type="spellStart"/>
            <w:r w:rsidRPr="00E07E3C">
              <w:rPr>
                <w:rFonts w:asciiTheme="minorHAnsi" w:eastAsia="Times New Roman" w:hAnsiTheme="minorHAnsi" w:cs="Arial"/>
                <w:b/>
                <w:lang w:eastAsia="en-GB"/>
              </w:rPr>
              <w:t>MacKenzie</w:t>
            </w:r>
            <w:proofErr w:type="spellEnd"/>
          </w:p>
          <w:p w:rsidR="00534C08" w:rsidRDefault="00534C08" w:rsidP="00073443">
            <w:pPr>
              <w:tabs>
                <w:tab w:val="left" w:pos="567"/>
                <w:tab w:val="left" w:pos="1134"/>
                <w:tab w:val="left" w:pos="1701"/>
                <w:tab w:val="left" w:pos="2268"/>
                <w:tab w:val="right" w:pos="9072"/>
              </w:tabs>
              <w:spacing w:after="120"/>
              <w:rPr>
                <w:rFonts w:asciiTheme="minorHAnsi" w:eastAsia="Times New Roman" w:hAnsiTheme="minorHAnsi" w:cs="Arial"/>
                <w:lang w:eastAsia="en-GB"/>
              </w:rPr>
            </w:pPr>
            <w:r>
              <w:rPr>
                <w:rFonts w:asciiTheme="minorHAnsi" w:eastAsia="Times New Roman" w:hAnsiTheme="minorHAnsi" w:cs="Arial"/>
                <w:lang w:eastAsia="en-GB"/>
              </w:rPr>
              <w:t xml:space="preserve">JMK is the new </w:t>
            </w:r>
            <w:r w:rsidRPr="00955334">
              <w:rPr>
                <w:rFonts w:asciiTheme="minorHAnsi" w:eastAsia="Times New Roman" w:hAnsiTheme="minorHAnsi" w:cs="Arial"/>
                <w:lang w:eastAsia="en-GB"/>
              </w:rPr>
              <w:t>Scottish Medical Training Recruitment Manager</w:t>
            </w:r>
            <w:r>
              <w:rPr>
                <w:rFonts w:asciiTheme="minorHAnsi" w:eastAsia="Times New Roman" w:hAnsiTheme="minorHAnsi" w:cs="Arial"/>
                <w:lang w:eastAsia="en-GB"/>
              </w:rPr>
              <w:t xml:space="preserve"> and she had been invited to attend this Board to speak about national recruitment in Scotland. </w:t>
            </w:r>
          </w:p>
          <w:p w:rsidR="00534C08" w:rsidRDefault="00534C08" w:rsidP="00073443">
            <w:pPr>
              <w:tabs>
                <w:tab w:val="left" w:pos="567"/>
                <w:tab w:val="left" w:pos="1134"/>
                <w:tab w:val="left" w:pos="1701"/>
                <w:tab w:val="left" w:pos="2268"/>
                <w:tab w:val="right" w:pos="9072"/>
              </w:tabs>
              <w:spacing w:after="120"/>
              <w:rPr>
                <w:rFonts w:asciiTheme="minorHAnsi" w:eastAsia="Times New Roman" w:hAnsiTheme="minorHAnsi" w:cs="Arial"/>
                <w:lang w:eastAsia="en-GB"/>
              </w:rPr>
            </w:pPr>
            <w:r>
              <w:rPr>
                <w:rFonts w:asciiTheme="minorHAnsi" w:eastAsia="Times New Roman" w:hAnsiTheme="minorHAnsi" w:cs="Arial"/>
                <w:lang w:eastAsia="en-GB"/>
              </w:rPr>
              <w:t xml:space="preserve">JMK informed the Board that the new procurement policy dictates the use of Venue Finder to get venues for recruitment in the future. A&amp;A will still run Paediatric recruitment next </w:t>
            </w:r>
            <w:proofErr w:type="gramStart"/>
            <w:r>
              <w:rPr>
                <w:rFonts w:asciiTheme="minorHAnsi" w:eastAsia="Times New Roman" w:hAnsiTheme="minorHAnsi" w:cs="Arial"/>
                <w:lang w:eastAsia="en-GB"/>
              </w:rPr>
              <w:t>year</w:t>
            </w:r>
            <w:proofErr w:type="gramEnd"/>
            <w:r>
              <w:rPr>
                <w:rFonts w:asciiTheme="minorHAnsi" w:eastAsia="Times New Roman" w:hAnsiTheme="minorHAnsi" w:cs="Arial"/>
                <w:lang w:eastAsia="en-GB"/>
              </w:rPr>
              <w:t xml:space="preserve"> but they might have to change venues. Paediatrics is one of the most expensive specialties in terms of recruitment process. JMK will be looking at ways to make this more cost-effective while keeping to College standards. The Venue finder will send quotes and the STB will be asked to choose one.</w:t>
            </w:r>
          </w:p>
          <w:p w:rsidR="00534C08" w:rsidRDefault="00534C08" w:rsidP="00073443">
            <w:pPr>
              <w:tabs>
                <w:tab w:val="left" w:pos="567"/>
                <w:tab w:val="left" w:pos="1134"/>
                <w:tab w:val="left" w:pos="1701"/>
                <w:tab w:val="left" w:pos="2268"/>
                <w:tab w:val="right" w:pos="9072"/>
              </w:tabs>
              <w:spacing w:after="120"/>
              <w:rPr>
                <w:rFonts w:asciiTheme="minorHAnsi" w:eastAsia="Times New Roman" w:hAnsiTheme="minorHAnsi" w:cs="Arial"/>
                <w:lang w:eastAsia="en-GB"/>
              </w:rPr>
            </w:pPr>
            <w:r>
              <w:rPr>
                <w:rFonts w:asciiTheme="minorHAnsi" w:eastAsia="Times New Roman" w:hAnsiTheme="minorHAnsi" w:cs="Arial"/>
                <w:lang w:eastAsia="en-GB"/>
              </w:rPr>
              <w:t xml:space="preserve">CA noted that she had seen that the HEENW recruitment website now states that Scotland is part of the UK O&amp;G national recruitment for ST3 and LAT next year. The STB or the Subgroup were not aware of this and it was asked if that it was a decision taken by the Scottish Government directly. RP noted that O&amp;G are welcome to deliberate about the best option for Scotland. They can choose to have a Scotland selection centre, but still going through the national process. Another option is to join the national process as it is and see how it affects Scottish recruitment. CA will liaise with the TPDs and inform RP and PMD of their decision by the end of the month. PMD will take their views to MDET. </w:t>
            </w:r>
          </w:p>
          <w:p w:rsidR="00534C08" w:rsidRPr="00955334" w:rsidRDefault="00534C08" w:rsidP="00073443">
            <w:pPr>
              <w:tabs>
                <w:tab w:val="left" w:pos="567"/>
                <w:tab w:val="left" w:pos="1134"/>
                <w:tab w:val="left" w:pos="1701"/>
                <w:tab w:val="left" w:pos="2268"/>
                <w:tab w:val="right" w:pos="9072"/>
              </w:tabs>
              <w:spacing w:after="120"/>
              <w:rPr>
                <w:rFonts w:asciiTheme="minorHAnsi" w:eastAsia="Times New Roman" w:hAnsiTheme="minorHAnsi" w:cs="Arial"/>
                <w:lang w:eastAsia="en-GB"/>
              </w:rPr>
            </w:pPr>
          </w:p>
        </w:tc>
        <w:tc>
          <w:tcPr>
            <w:tcW w:w="1124" w:type="dxa"/>
          </w:tcPr>
          <w:p w:rsidR="00534C08" w:rsidRDefault="00534C08" w:rsidP="00073443">
            <w:pPr>
              <w:tabs>
                <w:tab w:val="left" w:pos="567"/>
                <w:tab w:val="left" w:pos="1134"/>
                <w:tab w:val="left" w:pos="1701"/>
                <w:tab w:val="left" w:pos="2268"/>
                <w:tab w:val="right" w:pos="9072"/>
              </w:tabs>
              <w:spacing w:after="120" w:line="240" w:lineRule="auto"/>
              <w:jc w:val="center"/>
              <w:rPr>
                <w:rFonts w:asciiTheme="minorHAnsi" w:eastAsia="Times New Roman" w:hAnsiTheme="minorHAnsi" w:cs="Arial"/>
                <w:lang w:eastAsia="en-GB"/>
              </w:rPr>
            </w:pPr>
          </w:p>
          <w:p w:rsidR="00534C08" w:rsidRDefault="00534C08" w:rsidP="00073443">
            <w:pPr>
              <w:tabs>
                <w:tab w:val="left" w:pos="567"/>
                <w:tab w:val="left" w:pos="1134"/>
                <w:tab w:val="left" w:pos="1701"/>
                <w:tab w:val="left" w:pos="2268"/>
                <w:tab w:val="right" w:pos="9072"/>
              </w:tabs>
              <w:spacing w:after="120" w:line="240" w:lineRule="auto"/>
              <w:jc w:val="center"/>
              <w:rPr>
                <w:rFonts w:asciiTheme="minorHAnsi" w:eastAsia="Times New Roman" w:hAnsiTheme="minorHAnsi" w:cs="Arial"/>
                <w:lang w:eastAsia="en-GB"/>
              </w:rPr>
            </w:pPr>
          </w:p>
          <w:p w:rsidR="00534C08" w:rsidRDefault="00534C08" w:rsidP="00073443">
            <w:pPr>
              <w:tabs>
                <w:tab w:val="left" w:pos="567"/>
                <w:tab w:val="left" w:pos="1134"/>
                <w:tab w:val="left" w:pos="1701"/>
                <w:tab w:val="left" w:pos="2268"/>
                <w:tab w:val="right" w:pos="9072"/>
              </w:tabs>
              <w:spacing w:after="120" w:line="240" w:lineRule="auto"/>
              <w:jc w:val="center"/>
              <w:rPr>
                <w:rFonts w:asciiTheme="minorHAnsi" w:eastAsia="Times New Roman" w:hAnsiTheme="minorHAnsi" w:cs="Arial"/>
                <w:lang w:eastAsia="en-GB"/>
              </w:rPr>
            </w:pPr>
          </w:p>
          <w:p w:rsidR="00534C08" w:rsidRDefault="00534C08" w:rsidP="00073443">
            <w:pPr>
              <w:tabs>
                <w:tab w:val="left" w:pos="567"/>
                <w:tab w:val="left" w:pos="1134"/>
                <w:tab w:val="left" w:pos="1701"/>
                <w:tab w:val="left" w:pos="2268"/>
                <w:tab w:val="right" w:pos="9072"/>
              </w:tabs>
              <w:spacing w:after="120" w:line="240" w:lineRule="auto"/>
              <w:jc w:val="center"/>
              <w:rPr>
                <w:rFonts w:asciiTheme="minorHAnsi" w:eastAsia="Times New Roman" w:hAnsiTheme="minorHAnsi" w:cs="Arial"/>
                <w:lang w:eastAsia="en-GB"/>
              </w:rPr>
            </w:pPr>
          </w:p>
          <w:p w:rsidR="00534C08" w:rsidRDefault="00534C08" w:rsidP="00073443">
            <w:pPr>
              <w:tabs>
                <w:tab w:val="left" w:pos="567"/>
                <w:tab w:val="left" w:pos="1134"/>
                <w:tab w:val="left" w:pos="1701"/>
                <w:tab w:val="left" w:pos="2268"/>
                <w:tab w:val="right" w:pos="9072"/>
              </w:tabs>
              <w:spacing w:after="120" w:line="240" w:lineRule="auto"/>
              <w:jc w:val="center"/>
              <w:rPr>
                <w:rFonts w:asciiTheme="minorHAnsi" w:eastAsia="Times New Roman" w:hAnsiTheme="minorHAnsi" w:cs="Arial"/>
                <w:lang w:eastAsia="en-GB"/>
              </w:rPr>
            </w:pPr>
          </w:p>
          <w:p w:rsidR="00534C08" w:rsidRDefault="00534C08" w:rsidP="00073443">
            <w:pPr>
              <w:tabs>
                <w:tab w:val="left" w:pos="567"/>
                <w:tab w:val="left" w:pos="1134"/>
                <w:tab w:val="left" w:pos="1701"/>
                <w:tab w:val="left" w:pos="2268"/>
                <w:tab w:val="right" w:pos="9072"/>
              </w:tabs>
              <w:spacing w:after="120" w:line="240" w:lineRule="auto"/>
              <w:jc w:val="center"/>
              <w:rPr>
                <w:rFonts w:asciiTheme="minorHAnsi" w:eastAsia="Times New Roman" w:hAnsiTheme="minorHAnsi" w:cs="Arial"/>
                <w:lang w:eastAsia="en-GB"/>
              </w:rPr>
            </w:pPr>
          </w:p>
          <w:p w:rsidR="00534C08" w:rsidRDefault="00534C08" w:rsidP="00073443">
            <w:pPr>
              <w:tabs>
                <w:tab w:val="left" w:pos="567"/>
                <w:tab w:val="left" w:pos="1134"/>
                <w:tab w:val="left" w:pos="1701"/>
                <w:tab w:val="left" w:pos="2268"/>
                <w:tab w:val="right" w:pos="9072"/>
              </w:tabs>
              <w:spacing w:after="120" w:line="240" w:lineRule="auto"/>
              <w:jc w:val="center"/>
              <w:rPr>
                <w:rFonts w:asciiTheme="minorHAnsi" w:eastAsia="Times New Roman" w:hAnsiTheme="minorHAnsi" w:cs="Arial"/>
                <w:lang w:eastAsia="en-GB"/>
              </w:rPr>
            </w:pPr>
          </w:p>
          <w:p w:rsidR="00534C08" w:rsidRDefault="00534C08" w:rsidP="00073443">
            <w:pPr>
              <w:tabs>
                <w:tab w:val="left" w:pos="567"/>
                <w:tab w:val="left" w:pos="1134"/>
                <w:tab w:val="left" w:pos="1701"/>
                <w:tab w:val="left" w:pos="2268"/>
                <w:tab w:val="right" w:pos="9072"/>
              </w:tabs>
              <w:spacing w:after="120" w:line="240" w:lineRule="auto"/>
              <w:jc w:val="center"/>
              <w:rPr>
                <w:rFonts w:asciiTheme="minorHAnsi" w:eastAsia="Times New Roman" w:hAnsiTheme="minorHAnsi" w:cs="Arial"/>
                <w:lang w:eastAsia="en-GB"/>
              </w:rPr>
            </w:pPr>
          </w:p>
          <w:p w:rsidR="00534C08" w:rsidRDefault="00534C08" w:rsidP="00073443">
            <w:pPr>
              <w:tabs>
                <w:tab w:val="left" w:pos="567"/>
                <w:tab w:val="left" w:pos="1134"/>
                <w:tab w:val="left" w:pos="1701"/>
                <w:tab w:val="left" w:pos="2268"/>
                <w:tab w:val="right" w:pos="9072"/>
              </w:tabs>
              <w:spacing w:after="120" w:line="240" w:lineRule="auto"/>
              <w:jc w:val="center"/>
              <w:rPr>
                <w:rFonts w:asciiTheme="minorHAnsi" w:eastAsia="Times New Roman" w:hAnsiTheme="minorHAnsi" w:cs="Arial"/>
                <w:lang w:eastAsia="en-GB"/>
              </w:rPr>
            </w:pPr>
          </w:p>
          <w:p w:rsidR="00534C08" w:rsidRDefault="00534C08" w:rsidP="00073443">
            <w:pPr>
              <w:tabs>
                <w:tab w:val="left" w:pos="567"/>
                <w:tab w:val="left" w:pos="1134"/>
                <w:tab w:val="left" w:pos="1701"/>
                <w:tab w:val="left" w:pos="2268"/>
                <w:tab w:val="right" w:pos="9072"/>
              </w:tabs>
              <w:spacing w:after="120" w:line="240" w:lineRule="auto"/>
              <w:jc w:val="center"/>
              <w:rPr>
                <w:rFonts w:asciiTheme="minorHAnsi" w:eastAsia="Times New Roman" w:hAnsiTheme="minorHAnsi" w:cs="Arial"/>
                <w:lang w:eastAsia="en-GB"/>
              </w:rPr>
            </w:pPr>
          </w:p>
          <w:p w:rsidR="00534C08" w:rsidRDefault="00534C08" w:rsidP="00073443">
            <w:pPr>
              <w:tabs>
                <w:tab w:val="left" w:pos="567"/>
                <w:tab w:val="left" w:pos="1134"/>
                <w:tab w:val="left" w:pos="1701"/>
                <w:tab w:val="left" w:pos="2268"/>
                <w:tab w:val="right" w:pos="9072"/>
              </w:tabs>
              <w:spacing w:after="120" w:line="240" w:lineRule="auto"/>
              <w:jc w:val="center"/>
              <w:rPr>
                <w:rFonts w:asciiTheme="minorHAnsi" w:eastAsia="Times New Roman" w:hAnsiTheme="minorHAnsi" w:cs="Arial"/>
                <w:lang w:eastAsia="en-GB"/>
              </w:rPr>
            </w:pPr>
          </w:p>
          <w:p w:rsidR="00534C08" w:rsidRDefault="00534C08" w:rsidP="00073443">
            <w:pPr>
              <w:tabs>
                <w:tab w:val="left" w:pos="567"/>
                <w:tab w:val="left" w:pos="1134"/>
                <w:tab w:val="left" w:pos="1701"/>
                <w:tab w:val="left" w:pos="2268"/>
                <w:tab w:val="right" w:pos="9072"/>
              </w:tabs>
              <w:spacing w:after="120" w:line="240" w:lineRule="auto"/>
              <w:jc w:val="center"/>
              <w:rPr>
                <w:rFonts w:asciiTheme="minorHAnsi" w:eastAsia="Times New Roman" w:hAnsiTheme="minorHAnsi" w:cs="Arial"/>
                <w:lang w:eastAsia="en-GB"/>
              </w:rPr>
            </w:pPr>
          </w:p>
          <w:p w:rsidR="00534C08" w:rsidRDefault="00534C08" w:rsidP="00073443">
            <w:pPr>
              <w:tabs>
                <w:tab w:val="left" w:pos="567"/>
                <w:tab w:val="left" w:pos="1134"/>
                <w:tab w:val="left" w:pos="1701"/>
                <w:tab w:val="left" w:pos="2268"/>
                <w:tab w:val="right" w:pos="9072"/>
              </w:tabs>
              <w:spacing w:after="120" w:line="240" w:lineRule="auto"/>
              <w:jc w:val="center"/>
              <w:rPr>
                <w:rFonts w:asciiTheme="minorHAnsi" w:eastAsia="Times New Roman" w:hAnsiTheme="minorHAnsi" w:cs="Arial"/>
                <w:lang w:eastAsia="en-GB"/>
              </w:rPr>
            </w:pPr>
          </w:p>
          <w:p w:rsidR="00534C08" w:rsidRDefault="00534C08" w:rsidP="00073443">
            <w:pPr>
              <w:tabs>
                <w:tab w:val="left" w:pos="567"/>
                <w:tab w:val="left" w:pos="1134"/>
                <w:tab w:val="left" w:pos="1701"/>
                <w:tab w:val="left" w:pos="2268"/>
                <w:tab w:val="right" w:pos="9072"/>
              </w:tabs>
              <w:spacing w:after="120" w:line="240" w:lineRule="auto"/>
              <w:jc w:val="center"/>
              <w:rPr>
                <w:rFonts w:asciiTheme="minorHAnsi" w:eastAsia="Times New Roman" w:hAnsiTheme="minorHAnsi" w:cs="Arial"/>
                <w:b/>
                <w:lang w:eastAsia="en-GB"/>
              </w:rPr>
            </w:pPr>
            <w:r w:rsidRPr="00E42A5B">
              <w:rPr>
                <w:rFonts w:asciiTheme="minorHAnsi" w:eastAsia="Times New Roman" w:hAnsiTheme="minorHAnsi" w:cs="Arial"/>
                <w:b/>
                <w:lang w:eastAsia="en-GB"/>
              </w:rPr>
              <w:t>CA</w:t>
            </w:r>
          </w:p>
          <w:p w:rsidR="00534C08" w:rsidRDefault="00534C08" w:rsidP="00073443">
            <w:pPr>
              <w:tabs>
                <w:tab w:val="left" w:pos="567"/>
                <w:tab w:val="left" w:pos="1134"/>
                <w:tab w:val="left" w:pos="1701"/>
                <w:tab w:val="left" w:pos="2268"/>
                <w:tab w:val="right" w:pos="9072"/>
              </w:tabs>
              <w:spacing w:after="120" w:line="240" w:lineRule="auto"/>
              <w:jc w:val="center"/>
              <w:rPr>
                <w:rFonts w:asciiTheme="minorHAnsi" w:eastAsia="Times New Roman" w:hAnsiTheme="minorHAnsi" w:cs="Arial"/>
                <w:b/>
                <w:lang w:eastAsia="en-GB"/>
              </w:rPr>
            </w:pPr>
            <w:r>
              <w:rPr>
                <w:rFonts w:asciiTheme="minorHAnsi" w:eastAsia="Times New Roman" w:hAnsiTheme="minorHAnsi" w:cs="Arial"/>
                <w:b/>
                <w:lang w:eastAsia="en-GB"/>
              </w:rPr>
              <w:t>PMD</w:t>
            </w:r>
          </w:p>
          <w:p w:rsidR="00534C08" w:rsidRPr="00E42A5B" w:rsidRDefault="00534C08" w:rsidP="00073443">
            <w:pPr>
              <w:tabs>
                <w:tab w:val="left" w:pos="567"/>
                <w:tab w:val="left" w:pos="1134"/>
                <w:tab w:val="left" w:pos="1701"/>
                <w:tab w:val="left" w:pos="2268"/>
                <w:tab w:val="right" w:pos="9072"/>
              </w:tabs>
              <w:spacing w:after="120" w:line="240" w:lineRule="auto"/>
              <w:jc w:val="center"/>
              <w:rPr>
                <w:rFonts w:asciiTheme="minorHAnsi" w:eastAsia="Times New Roman" w:hAnsiTheme="minorHAnsi" w:cs="Arial"/>
                <w:b/>
                <w:lang w:eastAsia="en-GB"/>
              </w:rPr>
            </w:pPr>
          </w:p>
        </w:tc>
      </w:tr>
      <w:tr w:rsidR="00534C08" w:rsidRPr="00E07E3C" w:rsidTr="00073443">
        <w:tc>
          <w:tcPr>
            <w:tcW w:w="1134" w:type="dxa"/>
          </w:tcPr>
          <w:p w:rsidR="00534C08" w:rsidRPr="00E07E3C" w:rsidRDefault="00534C08" w:rsidP="00534C08">
            <w:pPr>
              <w:numPr>
                <w:ilvl w:val="0"/>
                <w:numId w:val="1"/>
              </w:numPr>
              <w:spacing w:after="120" w:line="240" w:lineRule="auto"/>
              <w:rPr>
                <w:rFonts w:asciiTheme="minorHAnsi" w:eastAsia="Times New Roman" w:hAnsiTheme="minorHAnsi" w:cs="Arial"/>
                <w:lang w:eastAsia="en-GB"/>
              </w:rPr>
            </w:pPr>
          </w:p>
        </w:tc>
        <w:tc>
          <w:tcPr>
            <w:tcW w:w="7797" w:type="dxa"/>
          </w:tcPr>
          <w:p w:rsidR="00534C08" w:rsidRDefault="00534C08" w:rsidP="00073443">
            <w:pPr>
              <w:tabs>
                <w:tab w:val="left" w:pos="567"/>
                <w:tab w:val="left" w:pos="1134"/>
                <w:tab w:val="left" w:pos="1701"/>
                <w:tab w:val="left" w:pos="2268"/>
                <w:tab w:val="right" w:pos="9072"/>
              </w:tabs>
              <w:spacing w:after="120"/>
              <w:rPr>
                <w:rFonts w:asciiTheme="minorHAnsi" w:eastAsia="Times New Roman" w:hAnsiTheme="minorHAnsi" w:cs="Arial"/>
                <w:b/>
                <w:lang w:eastAsia="en-GB"/>
              </w:rPr>
            </w:pPr>
            <w:r w:rsidRPr="00E07E3C">
              <w:rPr>
                <w:rFonts w:asciiTheme="minorHAnsi" w:eastAsia="Times New Roman" w:hAnsiTheme="minorHAnsi" w:cs="Arial"/>
                <w:b/>
                <w:lang w:eastAsia="en-GB"/>
              </w:rPr>
              <w:t>Minutes of meeting held on 19 April 2018</w:t>
            </w:r>
          </w:p>
          <w:p w:rsidR="00534C08" w:rsidRDefault="00534C08" w:rsidP="00073443">
            <w:pPr>
              <w:tabs>
                <w:tab w:val="left" w:pos="567"/>
                <w:tab w:val="left" w:pos="1134"/>
                <w:tab w:val="left" w:pos="1701"/>
                <w:tab w:val="left" w:pos="2268"/>
                <w:tab w:val="right" w:pos="9072"/>
              </w:tabs>
              <w:spacing w:after="120"/>
              <w:rPr>
                <w:rFonts w:asciiTheme="minorHAnsi" w:eastAsia="Times New Roman" w:hAnsiTheme="minorHAnsi" w:cs="Arial"/>
                <w:lang w:eastAsia="en-GB"/>
              </w:rPr>
            </w:pPr>
            <w:r>
              <w:rPr>
                <w:rFonts w:asciiTheme="minorHAnsi" w:eastAsia="Times New Roman" w:hAnsiTheme="minorHAnsi" w:cs="Arial"/>
                <w:lang w:eastAsia="en-GB"/>
              </w:rPr>
              <w:t>The minutes of the previous meeting were approved as a correct record.</w:t>
            </w:r>
          </w:p>
          <w:p w:rsidR="00534C08" w:rsidRPr="00E42A5B" w:rsidRDefault="00534C08" w:rsidP="00073443">
            <w:pPr>
              <w:tabs>
                <w:tab w:val="left" w:pos="567"/>
                <w:tab w:val="left" w:pos="1134"/>
                <w:tab w:val="left" w:pos="1701"/>
                <w:tab w:val="left" w:pos="2268"/>
                <w:tab w:val="right" w:pos="9072"/>
              </w:tabs>
              <w:spacing w:after="120"/>
              <w:rPr>
                <w:rFonts w:asciiTheme="minorHAnsi" w:eastAsia="Times New Roman" w:hAnsiTheme="minorHAnsi" w:cs="Arial"/>
                <w:lang w:eastAsia="en-GB"/>
              </w:rPr>
            </w:pPr>
          </w:p>
        </w:tc>
        <w:tc>
          <w:tcPr>
            <w:tcW w:w="1124" w:type="dxa"/>
          </w:tcPr>
          <w:p w:rsidR="00534C08" w:rsidRPr="00E07E3C" w:rsidRDefault="00534C08" w:rsidP="00073443">
            <w:pPr>
              <w:tabs>
                <w:tab w:val="left" w:pos="567"/>
                <w:tab w:val="left" w:pos="1134"/>
                <w:tab w:val="left" w:pos="1701"/>
                <w:tab w:val="left" w:pos="2268"/>
                <w:tab w:val="right" w:pos="9072"/>
              </w:tabs>
              <w:spacing w:after="120" w:line="240" w:lineRule="auto"/>
              <w:jc w:val="center"/>
              <w:rPr>
                <w:rFonts w:asciiTheme="minorHAnsi" w:eastAsia="Times New Roman" w:hAnsiTheme="minorHAnsi" w:cs="Arial"/>
                <w:lang w:eastAsia="en-GB"/>
              </w:rPr>
            </w:pPr>
          </w:p>
        </w:tc>
      </w:tr>
      <w:tr w:rsidR="00534C08" w:rsidRPr="00E07E3C" w:rsidTr="00073443">
        <w:tc>
          <w:tcPr>
            <w:tcW w:w="1134" w:type="dxa"/>
          </w:tcPr>
          <w:p w:rsidR="00534C08" w:rsidRPr="00E07E3C" w:rsidRDefault="00534C08" w:rsidP="00534C08">
            <w:pPr>
              <w:numPr>
                <w:ilvl w:val="0"/>
                <w:numId w:val="1"/>
              </w:numPr>
              <w:spacing w:after="120" w:line="240" w:lineRule="auto"/>
              <w:rPr>
                <w:rFonts w:asciiTheme="minorHAnsi" w:eastAsia="Times New Roman" w:hAnsiTheme="minorHAnsi" w:cs="Arial"/>
                <w:lang w:eastAsia="en-GB"/>
              </w:rPr>
            </w:pPr>
          </w:p>
        </w:tc>
        <w:tc>
          <w:tcPr>
            <w:tcW w:w="7797" w:type="dxa"/>
          </w:tcPr>
          <w:p w:rsidR="00534C08" w:rsidRDefault="00534C08" w:rsidP="00073443">
            <w:pPr>
              <w:tabs>
                <w:tab w:val="left" w:pos="567"/>
                <w:tab w:val="left" w:pos="1134"/>
                <w:tab w:val="left" w:pos="1701"/>
                <w:tab w:val="left" w:pos="2268"/>
                <w:tab w:val="right" w:pos="9072"/>
              </w:tabs>
              <w:spacing w:after="120"/>
              <w:rPr>
                <w:rFonts w:asciiTheme="minorHAnsi" w:eastAsia="Times New Roman" w:hAnsiTheme="minorHAnsi" w:cs="Arial"/>
                <w:b/>
                <w:lang w:eastAsia="en-GB"/>
              </w:rPr>
            </w:pPr>
            <w:r w:rsidRPr="00E07E3C">
              <w:rPr>
                <w:rFonts w:asciiTheme="minorHAnsi" w:eastAsia="Times New Roman" w:hAnsiTheme="minorHAnsi" w:cs="Arial"/>
                <w:b/>
                <w:lang w:eastAsia="en-GB"/>
              </w:rPr>
              <w:t>Action points from previous meeting</w:t>
            </w:r>
          </w:p>
          <w:p w:rsidR="00534C08" w:rsidRDefault="00534C08" w:rsidP="00534C08">
            <w:pPr>
              <w:pStyle w:val="ListParagraph"/>
              <w:numPr>
                <w:ilvl w:val="0"/>
                <w:numId w:val="2"/>
              </w:numPr>
              <w:tabs>
                <w:tab w:val="left" w:pos="567"/>
                <w:tab w:val="left" w:pos="1134"/>
                <w:tab w:val="left" w:pos="1701"/>
                <w:tab w:val="left" w:pos="2268"/>
                <w:tab w:val="right" w:pos="9072"/>
              </w:tabs>
              <w:spacing w:after="120"/>
              <w:rPr>
                <w:rFonts w:asciiTheme="minorHAnsi" w:eastAsia="Times New Roman" w:hAnsiTheme="minorHAnsi" w:cs="Arial"/>
                <w:lang w:eastAsia="en-GB"/>
              </w:rPr>
            </w:pPr>
            <w:r>
              <w:rPr>
                <w:rFonts w:asciiTheme="minorHAnsi" w:eastAsia="Times New Roman" w:hAnsiTheme="minorHAnsi" w:cs="Arial"/>
                <w:lang w:eastAsia="en-GB"/>
              </w:rPr>
              <w:t xml:space="preserve">Clinical Fellows supervision and appraisal: </w:t>
            </w:r>
            <w:r w:rsidRPr="001915A3">
              <w:rPr>
                <w:rFonts w:asciiTheme="minorHAnsi" w:eastAsia="Times New Roman" w:hAnsiTheme="minorHAnsi" w:cs="Arial"/>
                <w:lang w:eastAsia="en-GB"/>
              </w:rPr>
              <w:t xml:space="preserve">IH noted that he had taken </w:t>
            </w:r>
            <w:r>
              <w:rPr>
                <w:rFonts w:asciiTheme="minorHAnsi" w:eastAsia="Times New Roman" w:hAnsiTheme="minorHAnsi" w:cs="Arial"/>
                <w:lang w:eastAsia="en-GB"/>
              </w:rPr>
              <w:t>this item</w:t>
            </w:r>
            <w:r w:rsidRPr="001915A3">
              <w:rPr>
                <w:rFonts w:asciiTheme="minorHAnsi" w:eastAsia="Times New Roman" w:hAnsiTheme="minorHAnsi" w:cs="Arial"/>
                <w:lang w:eastAsia="en-GB"/>
              </w:rPr>
              <w:t xml:space="preserve"> to the DMEs group. </w:t>
            </w:r>
            <w:r>
              <w:rPr>
                <w:rFonts w:asciiTheme="minorHAnsi" w:eastAsia="Times New Roman" w:hAnsiTheme="minorHAnsi" w:cs="Arial"/>
                <w:lang w:eastAsia="en-GB"/>
              </w:rPr>
              <w:t xml:space="preserve">They were considering having a generic </w:t>
            </w:r>
            <w:proofErr w:type="spellStart"/>
            <w:r>
              <w:rPr>
                <w:rFonts w:asciiTheme="minorHAnsi" w:eastAsia="Times New Roman" w:hAnsiTheme="minorHAnsi" w:cs="Arial"/>
                <w:lang w:eastAsia="en-GB"/>
              </w:rPr>
              <w:t>ePortfolio</w:t>
            </w:r>
            <w:proofErr w:type="spellEnd"/>
            <w:r>
              <w:rPr>
                <w:rFonts w:asciiTheme="minorHAnsi" w:eastAsia="Times New Roman" w:hAnsiTheme="minorHAnsi" w:cs="Arial"/>
                <w:lang w:eastAsia="en-GB"/>
              </w:rPr>
              <w:t xml:space="preserve"> for non-training grades. They were also making sure that all doctors get an appraisal. </w:t>
            </w:r>
          </w:p>
          <w:p w:rsidR="00534C08" w:rsidRPr="001915A3" w:rsidRDefault="00534C08" w:rsidP="00073443">
            <w:pPr>
              <w:pStyle w:val="ListParagraph"/>
              <w:tabs>
                <w:tab w:val="left" w:pos="567"/>
                <w:tab w:val="left" w:pos="1134"/>
                <w:tab w:val="left" w:pos="1701"/>
                <w:tab w:val="left" w:pos="2268"/>
                <w:tab w:val="right" w:pos="9072"/>
              </w:tabs>
              <w:spacing w:after="120"/>
              <w:ind w:left="360"/>
              <w:rPr>
                <w:rFonts w:asciiTheme="minorHAnsi" w:eastAsia="Times New Roman" w:hAnsiTheme="minorHAnsi" w:cs="Arial"/>
                <w:lang w:eastAsia="en-GB"/>
              </w:rPr>
            </w:pPr>
          </w:p>
        </w:tc>
        <w:tc>
          <w:tcPr>
            <w:tcW w:w="1124" w:type="dxa"/>
          </w:tcPr>
          <w:p w:rsidR="00534C08" w:rsidRPr="00E07E3C" w:rsidRDefault="00534C08" w:rsidP="00073443">
            <w:pPr>
              <w:tabs>
                <w:tab w:val="left" w:pos="567"/>
                <w:tab w:val="left" w:pos="1134"/>
                <w:tab w:val="left" w:pos="1701"/>
                <w:tab w:val="left" w:pos="2268"/>
                <w:tab w:val="right" w:pos="9072"/>
              </w:tabs>
              <w:spacing w:after="120" w:line="240" w:lineRule="auto"/>
              <w:jc w:val="center"/>
              <w:rPr>
                <w:rFonts w:asciiTheme="minorHAnsi" w:eastAsia="Times New Roman" w:hAnsiTheme="minorHAnsi" w:cs="Arial"/>
                <w:lang w:eastAsia="en-GB"/>
              </w:rPr>
            </w:pPr>
          </w:p>
        </w:tc>
      </w:tr>
      <w:tr w:rsidR="00534C08" w:rsidRPr="00E07E3C" w:rsidTr="00073443">
        <w:tc>
          <w:tcPr>
            <w:tcW w:w="1134" w:type="dxa"/>
          </w:tcPr>
          <w:p w:rsidR="00534C08" w:rsidRPr="00E07E3C" w:rsidRDefault="00534C08" w:rsidP="00534C08">
            <w:pPr>
              <w:numPr>
                <w:ilvl w:val="0"/>
                <w:numId w:val="1"/>
              </w:numPr>
              <w:spacing w:after="120" w:line="240" w:lineRule="auto"/>
              <w:rPr>
                <w:rFonts w:asciiTheme="minorHAnsi" w:eastAsia="Times New Roman" w:hAnsiTheme="minorHAnsi" w:cs="Arial"/>
                <w:lang w:eastAsia="en-GB"/>
              </w:rPr>
            </w:pPr>
          </w:p>
        </w:tc>
        <w:tc>
          <w:tcPr>
            <w:tcW w:w="7797" w:type="dxa"/>
          </w:tcPr>
          <w:p w:rsidR="00534C08" w:rsidRDefault="00534C08" w:rsidP="00073443">
            <w:pPr>
              <w:tabs>
                <w:tab w:val="left" w:pos="567"/>
                <w:tab w:val="left" w:pos="1134"/>
                <w:tab w:val="left" w:pos="1701"/>
                <w:tab w:val="left" w:pos="2268"/>
                <w:tab w:val="right" w:pos="9072"/>
              </w:tabs>
              <w:spacing w:after="120"/>
              <w:rPr>
                <w:rFonts w:asciiTheme="minorHAnsi" w:eastAsia="Times New Roman" w:hAnsiTheme="minorHAnsi" w:cs="Arial"/>
                <w:b/>
                <w:lang w:eastAsia="en-GB"/>
              </w:rPr>
            </w:pPr>
            <w:r w:rsidRPr="00E07E3C">
              <w:rPr>
                <w:rFonts w:asciiTheme="minorHAnsi" w:eastAsia="Times New Roman" w:hAnsiTheme="minorHAnsi" w:cs="Arial"/>
                <w:b/>
                <w:lang w:eastAsia="en-GB"/>
              </w:rPr>
              <w:t>Notification of AOCB</w:t>
            </w:r>
          </w:p>
          <w:p w:rsidR="00534C08" w:rsidRPr="001915A3" w:rsidRDefault="00534C08" w:rsidP="00534C08">
            <w:pPr>
              <w:pStyle w:val="ListParagraph"/>
              <w:numPr>
                <w:ilvl w:val="0"/>
                <w:numId w:val="2"/>
              </w:numPr>
              <w:tabs>
                <w:tab w:val="left" w:pos="567"/>
                <w:tab w:val="left" w:pos="1134"/>
                <w:tab w:val="left" w:pos="1701"/>
                <w:tab w:val="left" w:pos="2268"/>
                <w:tab w:val="right" w:pos="9072"/>
              </w:tabs>
              <w:spacing w:after="120"/>
              <w:rPr>
                <w:rFonts w:asciiTheme="minorHAnsi" w:eastAsia="Times New Roman" w:hAnsiTheme="minorHAnsi" w:cs="Arial"/>
                <w:lang w:eastAsia="en-GB"/>
              </w:rPr>
            </w:pPr>
            <w:r w:rsidRPr="001915A3">
              <w:rPr>
                <w:rFonts w:asciiTheme="minorHAnsi" w:eastAsia="Times New Roman" w:hAnsiTheme="minorHAnsi" w:cs="Arial"/>
                <w:lang w:eastAsia="en-GB"/>
              </w:rPr>
              <w:t>Membership of OGP STB</w:t>
            </w:r>
            <w:r>
              <w:rPr>
                <w:rFonts w:asciiTheme="minorHAnsi" w:eastAsia="Times New Roman" w:hAnsiTheme="minorHAnsi" w:cs="Arial"/>
                <w:lang w:eastAsia="en-GB"/>
              </w:rPr>
              <w:t xml:space="preserve"> – </w:t>
            </w:r>
            <w:r w:rsidRPr="001915A3">
              <w:rPr>
                <w:rFonts w:asciiTheme="minorHAnsi" w:eastAsia="Times New Roman" w:hAnsiTheme="minorHAnsi" w:cs="Arial"/>
                <w:i/>
                <w:lang w:eastAsia="en-GB"/>
              </w:rPr>
              <w:t>PMD</w:t>
            </w:r>
          </w:p>
          <w:p w:rsidR="00534C08" w:rsidRDefault="00534C08" w:rsidP="00073443">
            <w:pPr>
              <w:pStyle w:val="ListParagraph"/>
              <w:tabs>
                <w:tab w:val="left" w:pos="567"/>
                <w:tab w:val="left" w:pos="1134"/>
                <w:tab w:val="left" w:pos="1701"/>
                <w:tab w:val="left" w:pos="2268"/>
                <w:tab w:val="right" w:pos="9072"/>
              </w:tabs>
              <w:spacing w:after="120"/>
              <w:ind w:left="360"/>
              <w:rPr>
                <w:rFonts w:asciiTheme="minorHAnsi" w:eastAsia="Times New Roman" w:hAnsiTheme="minorHAnsi" w:cs="Arial"/>
                <w:lang w:eastAsia="en-GB"/>
              </w:rPr>
            </w:pPr>
            <w:r>
              <w:rPr>
                <w:rFonts w:asciiTheme="minorHAnsi" w:eastAsia="Times New Roman" w:hAnsiTheme="minorHAnsi" w:cs="Arial"/>
                <w:lang w:eastAsia="en-GB"/>
              </w:rPr>
              <w:t xml:space="preserve">Barbara Stewart, Associate Dean for Paediatrics of the SE region has expressed interest in being included in this STB. RP noted that the STBs have the flexibility to change their membership as they require for their work. </w:t>
            </w:r>
          </w:p>
          <w:p w:rsidR="00534C08" w:rsidRDefault="00534C08" w:rsidP="00073443">
            <w:pPr>
              <w:pStyle w:val="ListParagraph"/>
              <w:tabs>
                <w:tab w:val="left" w:pos="567"/>
                <w:tab w:val="left" w:pos="1134"/>
                <w:tab w:val="left" w:pos="1701"/>
                <w:tab w:val="left" w:pos="2268"/>
                <w:tab w:val="right" w:pos="9072"/>
              </w:tabs>
              <w:spacing w:after="120"/>
              <w:ind w:left="360"/>
              <w:rPr>
                <w:rFonts w:asciiTheme="minorHAnsi" w:eastAsia="Times New Roman" w:hAnsiTheme="minorHAnsi" w:cs="Arial"/>
                <w:lang w:eastAsia="en-GB"/>
              </w:rPr>
            </w:pPr>
          </w:p>
          <w:p w:rsidR="00534C08" w:rsidRDefault="00534C08" w:rsidP="00073443">
            <w:pPr>
              <w:pStyle w:val="ListParagraph"/>
              <w:tabs>
                <w:tab w:val="left" w:pos="567"/>
                <w:tab w:val="left" w:pos="1134"/>
                <w:tab w:val="left" w:pos="1701"/>
                <w:tab w:val="left" w:pos="2268"/>
                <w:tab w:val="right" w:pos="9072"/>
              </w:tabs>
              <w:spacing w:after="120"/>
              <w:ind w:left="360"/>
              <w:rPr>
                <w:rFonts w:asciiTheme="minorHAnsi" w:eastAsia="Times New Roman" w:hAnsiTheme="minorHAnsi" w:cs="Arial"/>
                <w:lang w:eastAsia="en-GB"/>
              </w:rPr>
            </w:pPr>
            <w:r>
              <w:rPr>
                <w:rFonts w:asciiTheme="minorHAnsi" w:eastAsia="Times New Roman" w:hAnsiTheme="minorHAnsi" w:cs="Arial"/>
                <w:lang w:eastAsia="en-GB"/>
              </w:rPr>
              <w:t xml:space="preserve">The group agreed to invite regional specialty Associate PG Deans to the Subgroups, to enhance regional contributions. </w:t>
            </w:r>
          </w:p>
          <w:p w:rsidR="00534C08" w:rsidRDefault="00534C08" w:rsidP="00073443">
            <w:pPr>
              <w:pStyle w:val="ListParagraph"/>
              <w:tabs>
                <w:tab w:val="left" w:pos="567"/>
                <w:tab w:val="left" w:pos="1134"/>
                <w:tab w:val="left" w:pos="1701"/>
                <w:tab w:val="left" w:pos="2268"/>
                <w:tab w:val="right" w:pos="9072"/>
              </w:tabs>
              <w:spacing w:after="120"/>
              <w:ind w:left="360"/>
              <w:rPr>
                <w:rFonts w:asciiTheme="minorHAnsi" w:eastAsia="Times New Roman" w:hAnsiTheme="minorHAnsi" w:cs="Arial"/>
                <w:lang w:eastAsia="en-GB"/>
              </w:rPr>
            </w:pPr>
          </w:p>
          <w:p w:rsidR="00534C08" w:rsidRDefault="00534C08" w:rsidP="00073443">
            <w:pPr>
              <w:pStyle w:val="ListParagraph"/>
              <w:tabs>
                <w:tab w:val="left" w:pos="567"/>
                <w:tab w:val="left" w:pos="1134"/>
                <w:tab w:val="left" w:pos="1701"/>
                <w:tab w:val="left" w:pos="2268"/>
                <w:tab w:val="right" w:pos="9072"/>
              </w:tabs>
              <w:spacing w:after="120"/>
              <w:ind w:left="360"/>
              <w:rPr>
                <w:rFonts w:asciiTheme="minorHAnsi" w:eastAsia="Times New Roman" w:hAnsiTheme="minorHAnsi" w:cs="Arial"/>
                <w:lang w:eastAsia="en-GB"/>
              </w:rPr>
            </w:pPr>
            <w:r>
              <w:rPr>
                <w:rFonts w:asciiTheme="minorHAnsi" w:eastAsia="Times New Roman" w:hAnsiTheme="minorHAnsi" w:cs="Arial"/>
                <w:lang w:eastAsia="en-GB"/>
              </w:rPr>
              <w:t xml:space="preserve">CA noted that the Subspecialty reps could be invited to the O&amp;G subgroup, but the membership will need to be discussed </w:t>
            </w:r>
            <w:proofErr w:type="gramStart"/>
            <w:r>
              <w:rPr>
                <w:rFonts w:asciiTheme="minorHAnsi" w:eastAsia="Times New Roman" w:hAnsiTheme="minorHAnsi" w:cs="Arial"/>
                <w:lang w:eastAsia="en-GB"/>
              </w:rPr>
              <w:t>at a later date</w:t>
            </w:r>
            <w:proofErr w:type="gramEnd"/>
            <w:r>
              <w:rPr>
                <w:rFonts w:asciiTheme="minorHAnsi" w:eastAsia="Times New Roman" w:hAnsiTheme="minorHAnsi" w:cs="Arial"/>
                <w:lang w:eastAsia="en-GB"/>
              </w:rPr>
              <w:t xml:space="preserve">, once the subspecialty paper has been approved. </w:t>
            </w:r>
          </w:p>
          <w:p w:rsidR="00534C08" w:rsidRPr="001915A3" w:rsidRDefault="00534C08" w:rsidP="00073443">
            <w:pPr>
              <w:pStyle w:val="ListParagraph"/>
              <w:tabs>
                <w:tab w:val="left" w:pos="567"/>
                <w:tab w:val="left" w:pos="1134"/>
                <w:tab w:val="left" w:pos="1701"/>
                <w:tab w:val="left" w:pos="2268"/>
                <w:tab w:val="right" w:pos="9072"/>
              </w:tabs>
              <w:spacing w:after="120"/>
              <w:ind w:left="360"/>
              <w:rPr>
                <w:rFonts w:asciiTheme="minorHAnsi" w:eastAsia="Times New Roman" w:hAnsiTheme="minorHAnsi" w:cs="Arial"/>
                <w:lang w:eastAsia="en-GB"/>
              </w:rPr>
            </w:pPr>
          </w:p>
        </w:tc>
        <w:tc>
          <w:tcPr>
            <w:tcW w:w="1124" w:type="dxa"/>
          </w:tcPr>
          <w:p w:rsidR="00534C08" w:rsidRDefault="00534C08" w:rsidP="00073443">
            <w:pPr>
              <w:tabs>
                <w:tab w:val="left" w:pos="567"/>
                <w:tab w:val="left" w:pos="1134"/>
                <w:tab w:val="left" w:pos="1701"/>
                <w:tab w:val="left" w:pos="2268"/>
                <w:tab w:val="right" w:pos="9072"/>
              </w:tabs>
              <w:spacing w:after="120" w:line="240" w:lineRule="auto"/>
              <w:jc w:val="center"/>
              <w:rPr>
                <w:rFonts w:asciiTheme="minorHAnsi" w:eastAsia="Times New Roman" w:hAnsiTheme="minorHAnsi" w:cs="Arial"/>
                <w:lang w:eastAsia="en-GB"/>
              </w:rPr>
            </w:pPr>
          </w:p>
          <w:p w:rsidR="00534C08" w:rsidRDefault="00534C08" w:rsidP="00073443">
            <w:pPr>
              <w:tabs>
                <w:tab w:val="left" w:pos="567"/>
                <w:tab w:val="left" w:pos="1134"/>
                <w:tab w:val="left" w:pos="1701"/>
                <w:tab w:val="left" w:pos="2268"/>
                <w:tab w:val="right" w:pos="9072"/>
              </w:tabs>
              <w:spacing w:after="120" w:line="240" w:lineRule="auto"/>
              <w:jc w:val="center"/>
              <w:rPr>
                <w:rFonts w:asciiTheme="minorHAnsi" w:eastAsia="Times New Roman" w:hAnsiTheme="minorHAnsi" w:cs="Arial"/>
                <w:lang w:eastAsia="en-GB"/>
              </w:rPr>
            </w:pPr>
          </w:p>
          <w:p w:rsidR="00534C08" w:rsidRDefault="00534C08" w:rsidP="00073443">
            <w:pPr>
              <w:tabs>
                <w:tab w:val="left" w:pos="567"/>
                <w:tab w:val="left" w:pos="1134"/>
                <w:tab w:val="left" w:pos="1701"/>
                <w:tab w:val="left" w:pos="2268"/>
                <w:tab w:val="right" w:pos="9072"/>
              </w:tabs>
              <w:spacing w:after="120" w:line="240" w:lineRule="auto"/>
              <w:jc w:val="center"/>
              <w:rPr>
                <w:rFonts w:asciiTheme="minorHAnsi" w:eastAsia="Times New Roman" w:hAnsiTheme="minorHAnsi" w:cs="Arial"/>
                <w:lang w:eastAsia="en-GB"/>
              </w:rPr>
            </w:pPr>
          </w:p>
          <w:p w:rsidR="00534C08" w:rsidRDefault="00534C08" w:rsidP="00073443">
            <w:pPr>
              <w:tabs>
                <w:tab w:val="left" w:pos="567"/>
                <w:tab w:val="left" w:pos="1134"/>
                <w:tab w:val="left" w:pos="1701"/>
                <w:tab w:val="left" w:pos="2268"/>
                <w:tab w:val="right" w:pos="9072"/>
              </w:tabs>
              <w:spacing w:after="120" w:line="240" w:lineRule="auto"/>
              <w:jc w:val="center"/>
              <w:rPr>
                <w:rFonts w:asciiTheme="minorHAnsi" w:eastAsia="Times New Roman" w:hAnsiTheme="minorHAnsi" w:cs="Arial"/>
                <w:lang w:eastAsia="en-GB"/>
              </w:rPr>
            </w:pPr>
          </w:p>
          <w:p w:rsidR="00534C08" w:rsidRDefault="00534C08" w:rsidP="00073443">
            <w:pPr>
              <w:tabs>
                <w:tab w:val="left" w:pos="567"/>
                <w:tab w:val="left" w:pos="1134"/>
                <w:tab w:val="left" w:pos="1701"/>
                <w:tab w:val="left" w:pos="2268"/>
                <w:tab w:val="right" w:pos="9072"/>
              </w:tabs>
              <w:spacing w:after="120" w:line="240" w:lineRule="auto"/>
              <w:jc w:val="center"/>
              <w:rPr>
                <w:rFonts w:asciiTheme="minorHAnsi" w:eastAsia="Times New Roman" w:hAnsiTheme="minorHAnsi" w:cs="Arial"/>
                <w:lang w:eastAsia="en-GB"/>
              </w:rPr>
            </w:pPr>
          </w:p>
          <w:p w:rsidR="00534C08" w:rsidRPr="00172C27" w:rsidRDefault="00534C08" w:rsidP="00073443">
            <w:pPr>
              <w:tabs>
                <w:tab w:val="left" w:pos="567"/>
                <w:tab w:val="left" w:pos="1134"/>
                <w:tab w:val="left" w:pos="1701"/>
                <w:tab w:val="left" w:pos="2268"/>
                <w:tab w:val="right" w:pos="9072"/>
              </w:tabs>
              <w:spacing w:after="120" w:line="240" w:lineRule="auto"/>
              <w:jc w:val="center"/>
              <w:rPr>
                <w:rFonts w:asciiTheme="minorHAnsi" w:eastAsia="Times New Roman" w:hAnsiTheme="minorHAnsi" w:cs="Arial"/>
                <w:b/>
                <w:lang w:eastAsia="en-GB"/>
              </w:rPr>
            </w:pPr>
            <w:r>
              <w:rPr>
                <w:rFonts w:asciiTheme="minorHAnsi" w:eastAsia="Times New Roman" w:hAnsiTheme="minorHAnsi" w:cs="Arial"/>
                <w:b/>
                <w:lang w:eastAsia="en-GB"/>
              </w:rPr>
              <w:t>PMD</w:t>
            </w:r>
          </w:p>
        </w:tc>
      </w:tr>
      <w:tr w:rsidR="00534C08" w:rsidRPr="00E07E3C" w:rsidTr="00073443">
        <w:tc>
          <w:tcPr>
            <w:tcW w:w="1134" w:type="dxa"/>
          </w:tcPr>
          <w:p w:rsidR="00534C08" w:rsidRPr="00E07E3C" w:rsidRDefault="00534C08" w:rsidP="00534C08">
            <w:pPr>
              <w:numPr>
                <w:ilvl w:val="0"/>
                <w:numId w:val="1"/>
              </w:numPr>
              <w:spacing w:after="120" w:line="240" w:lineRule="auto"/>
              <w:rPr>
                <w:rFonts w:asciiTheme="minorHAnsi" w:eastAsia="Times New Roman" w:hAnsiTheme="minorHAnsi" w:cs="Arial"/>
                <w:b/>
                <w:lang w:eastAsia="en-GB"/>
              </w:rPr>
            </w:pPr>
          </w:p>
        </w:tc>
        <w:tc>
          <w:tcPr>
            <w:tcW w:w="7797" w:type="dxa"/>
          </w:tcPr>
          <w:p w:rsidR="00534C08" w:rsidRPr="00E07E3C" w:rsidRDefault="00534C08" w:rsidP="00073443">
            <w:pPr>
              <w:tabs>
                <w:tab w:val="left" w:pos="567"/>
                <w:tab w:val="left" w:pos="1134"/>
                <w:tab w:val="left" w:pos="1701"/>
                <w:tab w:val="left" w:pos="2268"/>
                <w:tab w:val="right" w:pos="9072"/>
              </w:tabs>
              <w:spacing w:after="120"/>
              <w:rPr>
                <w:rFonts w:asciiTheme="minorHAnsi" w:eastAsia="Times New Roman" w:hAnsiTheme="minorHAnsi" w:cs="Arial"/>
                <w:b/>
                <w:lang w:eastAsia="en-GB"/>
              </w:rPr>
            </w:pPr>
            <w:r w:rsidRPr="00E07E3C">
              <w:rPr>
                <w:rFonts w:asciiTheme="minorHAnsi" w:eastAsia="Times New Roman" w:hAnsiTheme="minorHAnsi" w:cs="Arial"/>
                <w:b/>
                <w:lang w:eastAsia="en-GB"/>
              </w:rPr>
              <w:t>Matters Arising /Action points</w:t>
            </w:r>
          </w:p>
        </w:tc>
        <w:tc>
          <w:tcPr>
            <w:tcW w:w="1124" w:type="dxa"/>
          </w:tcPr>
          <w:p w:rsidR="00534C08" w:rsidRPr="00E07E3C" w:rsidRDefault="00534C08" w:rsidP="00073443">
            <w:pPr>
              <w:tabs>
                <w:tab w:val="left" w:pos="567"/>
                <w:tab w:val="left" w:pos="1134"/>
                <w:tab w:val="left" w:pos="1701"/>
                <w:tab w:val="left" w:pos="2268"/>
                <w:tab w:val="right" w:pos="9072"/>
              </w:tabs>
              <w:spacing w:after="120" w:line="240" w:lineRule="auto"/>
              <w:jc w:val="center"/>
              <w:rPr>
                <w:rFonts w:asciiTheme="minorHAnsi" w:eastAsia="Times New Roman" w:hAnsiTheme="minorHAnsi" w:cs="Arial"/>
                <w:lang w:eastAsia="en-GB"/>
              </w:rPr>
            </w:pPr>
          </w:p>
        </w:tc>
      </w:tr>
      <w:tr w:rsidR="00534C08" w:rsidRPr="00E07E3C" w:rsidTr="00073443">
        <w:tc>
          <w:tcPr>
            <w:tcW w:w="1134" w:type="dxa"/>
          </w:tcPr>
          <w:p w:rsidR="00534C08" w:rsidRPr="00E07E3C" w:rsidRDefault="00534C08" w:rsidP="00534C08">
            <w:pPr>
              <w:numPr>
                <w:ilvl w:val="1"/>
                <w:numId w:val="1"/>
              </w:numPr>
              <w:spacing w:after="120" w:line="240" w:lineRule="auto"/>
              <w:rPr>
                <w:rFonts w:asciiTheme="minorHAnsi" w:eastAsia="Times New Roman" w:hAnsiTheme="minorHAnsi" w:cs="Arial"/>
                <w:b/>
                <w:lang w:eastAsia="en-GB"/>
              </w:rPr>
            </w:pPr>
          </w:p>
        </w:tc>
        <w:tc>
          <w:tcPr>
            <w:tcW w:w="7797" w:type="dxa"/>
          </w:tcPr>
          <w:p w:rsidR="00534C08" w:rsidRDefault="00534C08" w:rsidP="00073443">
            <w:pPr>
              <w:tabs>
                <w:tab w:val="left" w:pos="567"/>
                <w:tab w:val="left" w:pos="1134"/>
                <w:tab w:val="left" w:pos="1701"/>
                <w:tab w:val="left" w:pos="2268"/>
                <w:tab w:val="right" w:pos="9072"/>
              </w:tabs>
              <w:spacing w:after="120"/>
              <w:rPr>
                <w:rFonts w:asciiTheme="minorHAnsi" w:eastAsia="Times New Roman" w:hAnsiTheme="minorHAnsi" w:cs="Arial"/>
                <w:lang w:eastAsia="en-GB"/>
              </w:rPr>
            </w:pPr>
            <w:r w:rsidRPr="00E07E3C">
              <w:rPr>
                <w:rFonts w:asciiTheme="minorHAnsi" w:eastAsia="Times New Roman" w:hAnsiTheme="minorHAnsi" w:cs="Arial"/>
                <w:lang w:eastAsia="en-GB"/>
              </w:rPr>
              <w:t>LATs ARCPs Summer 2018 and new appointments</w:t>
            </w:r>
          </w:p>
          <w:p w:rsidR="00534C08" w:rsidRDefault="00534C08" w:rsidP="00073443">
            <w:pPr>
              <w:tabs>
                <w:tab w:val="left" w:pos="567"/>
                <w:tab w:val="left" w:pos="1134"/>
                <w:tab w:val="left" w:pos="1701"/>
                <w:tab w:val="left" w:pos="2268"/>
                <w:tab w:val="right" w:pos="9072"/>
              </w:tabs>
              <w:spacing w:after="120"/>
              <w:rPr>
                <w:rFonts w:asciiTheme="minorHAnsi" w:eastAsia="Times New Roman" w:hAnsiTheme="minorHAnsi" w:cs="Arial"/>
                <w:lang w:eastAsia="en-GB"/>
              </w:rPr>
            </w:pPr>
            <w:r>
              <w:rPr>
                <w:rFonts w:asciiTheme="minorHAnsi" w:eastAsia="Times New Roman" w:hAnsiTheme="minorHAnsi" w:cs="Arial"/>
                <w:lang w:eastAsia="en-GB"/>
              </w:rPr>
              <w:t>The TPDs had been distributed PMD’s spreadsheet to update with the summer ARCP results for LATs, and to add new LATs appointed in their regions.</w:t>
            </w:r>
          </w:p>
          <w:p w:rsidR="00534C08" w:rsidRPr="00E07E3C" w:rsidRDefault="00534C08" w:rsidP="00073443">
            <w:pPr>
              <w:tabs>
                <w:tab w:val="left" w:pos="567"/>
                <w:tab w:val="left" w:pos="1134"/>
                <w:tab w:val="left" w:pos="1701"/>
                <w:tab w:val="left" w:pos="2268"/>
                <w:tab w:val="right" w:pos="9072"/>
              </w:tabs>
              <w:spacing w:after="120"/>
              <w:rPr>
                <w:rFonts w:asciiTheme="minorHAnsi" w:eastAsia="Times New Roman" w:hAnsiTheme="minorHAnsi" w:cs="Arial"/>
                <w:lang w:eastAsia="en-GB"/>
              </w:rPr>
            </w:pPr>
          </w:p>
        </w:tc>
        <w:tc>
          <w:tcPr>
            <w:tcW w:w="1124" w:type="dxa"/>
          </w:tcPr>
          <w:p w:rsidR="00534C08" w:rsidRPr="00E07E3C" w:rsidRDefault="00534C08" w:rsidP="00073443">
            <w:pPr>
              <w:tabs>
                <w:tab w:val="left" w:pos="567"/>
                <w:tab w:val="left" w:pos="1134"/>
                <w:tab w:val="left" w:pos="1701"/>
                <w:tab w:val="left" w:pos="2268"/>
                <w:tab w:val="right" w:pos="9072"/>
              </w:tabs>
              <w:spacing w:after="120" w:line="240" w:lineRule="auto"/>
              <w:jc w:val="center"/>
              <w:rPr>
                <w:rFonts w:asciiTheme="minorHAnsi" w:eastAsia="Times New Roman" w:hAnsiTheme="minorHAnsi" w:cs="Arial"/>
                <w:lang w:eastAsia="en-GB"/>
              </w:rPr>
            </w:pPr>
          </w:p>
        </w:tc>
      </w:tr>
      <w:tr w:rsidR="00534C08" w:rsidRPr="00E07E3C" w:rsidTr="00073443">
        <w:tc>
          <w:tcPr>
            <w:tcW w:w="1134" w:type="dxa"/>
          </w:tcPr>
          <w:p w:rsidR="00534C08" w:rsidRPr="00E07E3C" w:rsidRDefault="00534C08" w:rsidP="00534C08">
            <w:pPr>
              <w:numPr>
                <w:ilvl w:val="0"/>
                <w:numId w:val="1"/>
              </w:numPr>
              <w:spacing w:after="120" w:line="240" w:lineRule="auto"/>
              <w:rPr>
                <w:rFonts w:asciiTheme="minorHAnsi" w:eastAsia="Times New Roman" w:hAnsiTheme="minorHAnsi" w:cs="Arial"/>
                <w:b/>
                <w:lang w:eastAsia="en-GB"/>
              </w:rPr>
            </w:pPr>
          </w:p>
        </w:tc>
        <w:tc>
          <w:tcPr>
            <w:tcW w:w="7797" w:type="dxa"/>
          </w:tcPr>
          <w:p w:rsidR="00534C08" w:rsidRDefault="00534C08" w:rsidP="00073443">
            <w:pPr>
              <w:tabs>
                <w:tab w:val="left" w:pos="567"/>
                <w:tab w:val="left" w:pos="1134"/>
                <w:tab w:val="left" w:pos="1701"/>
                <w:tab w:val="left" w:pos="2268"/>
                <w:tab w:val="right" w:pos="9072"/>
              </w:tabs>
              <w:spacing w:after="120"/>
              <w:rPr>
                <w:rFonts w:asciiTheme="minorHAnsi" w:eastAsia="Times New Roman" w:hAnsiTheme="minorHAnsi" w:cs="Arial"/>
                <w:b/>
                <w:lang w:eastAsia="en-GB"/>
              </w:rPr>
            </w:pPr>
            <w:r w:rsidRPr="00E07E3C">
              <w:rPr>
                <w:rFonts w:asciiTheme="minorHAnsi" w:eastAsia="Times New Roman" w:hAnsiTheme="minorHAnsi" w:cs="Arial"/>
                <w:b/>
                <w:lang w:eastAsia="en-GB"/>
              </w:rPr>
              <w:t>Maternity &amp; Neonatal Services Review</w:t>
            </w:r>
          </w:p>
          <w:p w:rsidR="00534C08" w:rsidRDefault="00534C08" w:rsidP="00073443">
            <w:pPr>
              <w:tabs>
                <w:tab w:val="left" w:pos="567"/>
                <w:tab w:val="left" w:pos="1134"/>
                <w:tab w:val="left" w:pos="1701"/>
                <w:tab w:val="left" w:pos="2268"/>
                <w:tab w:val="right" w:pos="9072"/>
              </w:tabs>
              <w:spacing w:after="120"/>
              <w:rPr>
                <w:rFonts w:asciiTheme="minorHAnsi" w:eastAsia="Times New Roman" w:hAnsiTheme="minorHAnsi" w:cs="Arial"/>
                <w:lang w:eastAsia="en-GB"/>
              </w:rPr>
            </w:pPr>
            <w:r>
              <w:rPr>
                <w:rFonts w:asciiTheme="minorHAnsi" w:eastAsia="Times New Roman" w:hAnsiTheme="minorHAnsi" w:cs="Arial"/>
                <w:lang w:eastAsia="en-GB"/>
              </w:rPr>
              <w:t>No update.</w:t>
            </w:r>
          </w:p>
          <w:p w:rsidR="00534C08" w:rsidRPr="000C4691" w:rsidRDefault="00534C08" w:rsidP="00073443">
            <w:pPr>
              <w:tabs>
                <w:tab w:val="left" w:pos="567"/>
                <w:tab w:val="left" w:pos="1134"/>
                <w:tab w:val="left" w:pos="1701"/>
                <w:tab w:val="left" w:pos="2268"/>
                <w:tab w:val="right" w:pos="9072"/>
              </w:tabs>
              <w:spacing w:after="120"/>
              <w:rPr>
                <w:rFonts w:asciiTheme="minorHAnsi" w:eastAsia="Times New Roman" w:hAnsiTheme="minorHAnsi" w:cs="Arial"/>
                <w:lang w:eastAsia="en-GB"/>
              </w:rPr>
            </w:pPr>
          </w:p>
        </w:tc>
        <w:tc>
          <w:tcPr>
            <w:tcW w:w="1124" w:type="dxa"/>
          </w:tcPr>
          <w:p w:rsidR="00534C08" w:rsidRPr="00E07E3C" w:rsidRDefault="00534C08" w:rsidP="00073443">
            <w:pPr>
              <w:tabs>
                <w:tab w:val="left" w:pos="567"/>
                <w:tab w:val="left" w:pos="1134"/>
                <w:tab w:val="left" w:pos="1701"/>
                <w:tab w:val="left" w:pos="2268"/>
                <w:tab w:val="right" w:pos="9072"/>
              </w:tabs>
              <w:spacing w:after="120" w:line="240" w:lineRule="auto"/>
              <w:jc w:val="center"/>
              <w:rPr>
                <w:rFonts w:asciiTheme="minorHAnsi" w:eastAsia="Times New Roman" w:hAnsiTheme="minorHAnsi" w:cs="Arial"/>
                <w:lang w:eastAsia="en-GB"/>
              </w:rPr>
            </w:pPr>
          </w:p>
        </w:tc>
      </w:tr>
      <w:tr w:rsidR="00534C08" w:rsidRPr="00E07E3C" w:rsidTr="00073443">
        <w:tc>
          <w:tcPr>
            <w:tcW w:w="1134" w:type="dxa"/>
          </w:tcPr>
          <w:p w:rsidR="00534C08" w:rsidRPr="00E07E3C" w:rsidRDefault="00534C08" w:rsidP="00534C08">
            <w:pPr>
              <w:numPr>
                <w:ilvl w:val="0"/>
                <w:numId w:val="1"/>
              </w:numPr>
              <w:spacing w:after="120" w:line="240" w:lineRule="auto"/>
              <w:rPr>
                <w:rFonts w:asciiTheme="minorHAnsi" w:eastAsia="Times New Roman" w:hAnsiTheme="minorHAnsi" w:cs="Arial"/>
                <w:b/>
                <w:lang w:eastAsia="en-GB"/>
              </w:rPr>
            </w:pPr>
          </w:p>
        </w:tc>
        <w:tc>
          <w:tcPr>
            <w:tcW w:w="7797" w:type="dxa"/>
          </w:tcPr>
          <w:p w:rsidR="00534C08" w:rsidRDefault="00534C08" w:rsidP="00073443">
            <w:pPr>
              <w:tabs>
                <w:tab w:val="left" w:pos="567"/>
                <w:tab w:val="left" w:pos="1134"/>
                <w:tab w:val="left" w:pos="1701"/>
                <w:tab w:val="left" w:pos="2268"/>
                <w:tab w:val="right" w:pos="9072"/>
              </w:tabs>
              <w:spacing w:after="120"/>
              <w:rPr>
                <w:rFonts w:asciiTheme="minorHAnsi" w:eastAsia="Times New Roman" w:hAnsiTheme="minorHAnsi" w:cs="Arial"/>
                <w:b/>
                <w:lang w:eastAsia="en-GB"/>
              </w:rPr>
            </w:pPr>
            <w:r w:rsidRPr="00E07E3C">
              <w:rPr>
                <w:rFonts w:asciiTheme="minorHAnsi" w:eastAsia="Times New Roman" w:hAnsiTheme="minorHAnsi" w:cs="Arial"/>
                <w:b/>
                <w:lang w:eastAsia="en-GB"/>
              </w:rPr>
              <w:t>QM/QI</w:t>
            </w:r>
          </w:p>
          <w:p w:rsidR="00534C08" w:rsidRDefault="00534C08" w:rsidP="00073443">
            <w:pPr>
              <w:tabs>
                <w:tab w:val="left" w:pos="567"/>
                <w:tab w:val="left" w:pos="1134"/>
                <w:tab w:val="left" w:pos="1701"/>
                <w:tab w:val="left" w:pos="2268"/>
                <w:tab w:val="right" w:pos="9072"/>
              </w:tabs>
              <w:spacing w:after="120"/>
              <w:rPr>
                <w:rFonts w:asciiTheme="minorHAnsi" w:eastAsia="Times New Roman" w:hAnsiTheme="minorHAnsi" w:cs="Arial"/>
                <w:lang w:eastAsia="en-GB"/>
              </w:rPr>
            </w:pPr>
            <w:r>
              <w:rPr>
                <w:rFonts w:asciiTheme="minorHAnsi" w:eastAsia="Times New Roman" w:hAnsiTheme="minorHAnsi" w:cs="Arial"/>
                <w:lang w:eastAsia="en-GB"/>
              </w:rPr>
              <w:t xml:space="preserve">The QRP meeting will take place in a couple of weeks. Almost all TPDs had sent their reports and this was very helpful for the QRP, so PMD thanked them for their contribution. </w:t>
            </w:r>
          </w:p>
          <w:p w:rsidR="00534C08" w:rsidRPr="000C4691" w:rsidRDefault="00534C08" w:rsidP="00073443">
            <w:pPr>
              <w:tabs>
                <w:tab w:val="left" w:pos="567"/>
                <w:tab w:val="left" w:pos="1134"/>
                <w:tab w:val="left" w:pos="1701"/>
                <w:tab w:val="left" w:pos="2268"/>
                <w:tab w:val="right" w:pos="9072"/>
              </w:tabs>
              <w:spacing w:after="120"/>
              <w:rPr>
                <w:rFonts w:asciiTheme="minorHAnsi" w:eastAsia="Times New Roman" w:hAnsiTheme="minorHAnsi" w:cs="Arial"/>
                <w:lang w:eastAsia="en-GB"/>
              </w:rPr>
            </w:pPr>
          </w:p>
        </w:tc>
        <w:tc>
          <w:tcPr>
            <w:tcW w:w="1124" w:type="dxa"/>
          </w:tcPr>
          <w:p w:rsidR="00534C08" w:rsidRPr="00E07E3C" w:rsidRDefault="00534C08" w:rsidP="00073443">
            <w:pPr>
              <w:tabs>
                <w:tab w:val="left" w:pos="567"/>
                <w:tab w:val="left" w:pos="1134"/>
                <w:tab w:val="left" w:pos="1701"/>
                <w:tab w:val="left" w:pos="2268"/>
                <w:tab w:val="right" w:pos="9072"/>
              </w:tabs>
              <w:spacing w:after="120" w:line="240" w:lineRule="auto"/>
              <w:jc w:val="center"/>
              <w:rPr>
                <w:rFonts w:asciiTheme="minorHAnsi" w:eastAsia="Times New Roman" w:hAnsiTheme="minorHAnsi" w:cs="Arial"/>
                <w:lang w:eastAsia="en-GB"/>
              </w:rPr>
            </w:pPr>
          </w:p>
        </w:tc>
      </w:tr>
      <w:tr w:rsidR="00534C08" w:rsidRPr="00E07E3C" w:rsidTr="00073443">
        <w:tc>
          <w:tcPr>
            <w:tcW w:w="1134" w:type="dxa"/>
          </w:tcPr>
          <w:p w:rsidR="00534C08" w:rsidRPr="00E07E3C" w:rsidRDefault="00534C08" w:rsidP="00534C08">
            <w:pPr>
              <w:numPr>
                <w:ilvl w:val="0"/>
                <w:numId w:val="1"/>
              </w:numPr>
              <w:spacing w:after="120" w:line="240" w:lineRule="auto"/>
              <w:rPr>
                <w:rFonts w:asciiTheme="minorHAnsi" w:eastAsia="Times New Roman" w:hAnsiTheme="minorHAnsi" w:cs="Arial"/>
                <w:b/>
                <w:lang w:eastAsia="en-GB"/>
              </w:rPr>
            </w:pPr>
          </w:p>
        </w:tc>
        <w:tc>
          <w:tcPr>
            <w:tcW w:w="7797" w:type="dxa"/>
          </w:tcPr>
          <w:p w:rsidR="00534C08" w:rsidRDefault="00534C08" w:rsidP="00073443">
            <w:pPr>
              <w:tabs>
                <w:tab w:val="left" w:pos="567"/>
                <w:tab w:val="left" w:pos="1134"/>
                <w:tab w:val="left" w:pos="1701"/>
                <w:tab w:val="left" w:pos="2268"/>
                <w:tab w:val="right" w:pos="9072"/>
              </w:tabs>
              <w:spacing w:after="120"/>
              <w:rPr>
                <w:rFonts w:asciiTheme="minorHAnsi" w:eastAsia="Times New Roman" w:hAnsiTheme="minorHAnsi" w:cs="Arial"/>
                <w:b/>
                <w:lang w:eastAsia="en-GB"/>
              </w:rPr>
            </w:pPr>
            <w:r w:rsidRPr="00E07E3C">
              <w:rPr>
                <w:rFonts w:asciiTheme="minorHAnsi" w:eastAsia="Times New Roman" w:hAnsiTheme="minorHAnsi" w:cs="Arial"/>
                <w:b/>
                <w:lang w:eastAsia="en-GB"/>
              </w:rPr>
              <w:t xml:space="preserve">Single Lead Employer </w:t>
            </w:r>
          </w:p>
          <w:p w:rsidR="00534C08" w:rsidRDefault="00534C08" w:rsidP="00073443">
            <w:pPr>
              <w:tabs>
                <w:tab w:val="left" w:pos="567"/>
                <w:tab w:val="left" w:pos="1134"/>
                <w:tab w:val="left" w:pos="1701"/>
                <w:tab w:val="left" w:pos="2268"/>
                <w:tab w:val="right" w:pos="9072"/>
              </w:tabs>
              <w:spacing w:after="120"/>
              <w:rPr>
                <w:rFonts w:asciiTheme="minorHAnsi" w:eastAsia="Times New Roman" w:hAnsiTheme="minorHAnsi" w:cs="Arial"/>
                <w:lang w:eastAsia="en-GB"/>
              </w:rPr>
            </w:pPr>
            <w:r>
              <w:rPr>
                <w:rFonts w:asciiTheme="minorHAnsi" w:eastAsia="Times New Roman" w:hAnsiTheme="minorHAnsi" w:cs="Arial"/>
                <w:lang w:eastAsia="en-GB"/>
              </w:rPr>
              <w:t xml:space="preserve">No big concerns </w:t>
            </w:r>
            <w:proofErr w:type="gramStart"/>
            <w:r>
              <w:rPr>
                <w:rFonts w:asciiTheme="minorHAnsi" w:eastAsia="Times New Roman" w:hAnsiTheme="minorHAnsi" w:cs="Arial"/>
                <w:lang w:eastAsia="en-GB"/>
              </w:rPr>
              <w:t>at the moment</w:t>
            </w:r>
            <w:proofErr w:type="gramEnd"/>
            <w:r>
              <w:rPr>
                <w:rFonts w:asciiTheme="minorHAnsi" w:eastAsia="Times New Roman" w:hAnsiTheme="minorHAnsi" w:cs="Arial"/>
                <w:lang w:eastAsia="en-GB"/>
              </w:rPr>
              <w:t xml:space="preserve">. </w:t>
            </w:r>
          </w:p>
          <w:p w:rsidR="00534C08" w:rsidRDefault="00534C08" w:rsidP="00073443">
            <w:pPr>
              <w:tabs>
                <w:tab w:val="left" w:pos="567"/>
                <w:tab w:val="left" w:pos="1134"/>
                <w:tab w:val="left" w:pos="1701"/>
                <w:tab w:val="left" w:pos="2268"/>
                <w:tab w:val="right" w:pos="9072"/>
              </w:tabs>
              <w:spacing w:after="120"/>
              <w:rPr>
                <w:rFonts w:asciiTheme="minorHAnsi" w:eastAsia="Times New Roman" w:hAnsiTheme="minorHAnsi" w:cs="Arial"/>
                <w:lang w:eastAsia="en-GB"/>
              </w:rPr>
            </w:pPr>
            <w:r>
              <w:rPr>
                <w:rFonts w:asciiTheme="minorHAnsi" w:eastAsia="Times New Roman" w:hAnsiTheme="minorHAnsi" w:cs="Arial"/>
                <w:lang w:eastAsia="en-GB"/>
              </w:rPr>
              <w:lastRenderedPageBreak/>
              <w:t xml:space="preserve">AJ noted that the East had been united with the North region but in fact in Paediatrics it only rotates to the South East. PMD noted that this was a generic link for all programmes in Scotland. </w:t>
            </w:r>
          </w:p>
          <w:p w:rsidR="00534C08" w:rsidRDefault="00534C08" w:rsidP="00073443">
            <w:pPr>
              <w:tabs>
                <w:tab w:val="left" w:pos="567"/>
                <w:tab w:val="left" w:pos="1134"/>
                <w:tab w:val="left" w:pos="1701"/>
                <w:tab w:val="left" w:pos="2268"/>
                <w:tab w:val="right" w:pos="9072"/>
              </w:tabs>
              <w:spacing w:after="120"/>
              <w:rPr>
                <w:rFonts w:asciiTheme="minorHAnsi" w:eastAsia="Times New Roman" w:hAnsiTheme="minorHAnsi" w:cs="Arial"/>
                <w:lang w:eastAsia="en-GB"/>
              </w:rPr>
            </w:pPr>
            <w:r>
              <w:rPr>
                <w:rFonts w:asciiTheme="minorHAnsi" w:eastAsia="Times New Roman" w:hAnsiTheme="minorHAnsi" w:cs="Arial"/>
                <w:lang w:eastAsia="en-GB"/>
              </w:rPr>
              <w:t xml:space="preserve">There had been a Visa delay for a trainee in the </w:t>
            </w:r>
            <w:proofErr w:type="gramStart"/>
            <w:r>
              <w:rPr>
                <w:rFonts w:asciiTheme="minorHAnsi" w:eastAsia="Times New Roman" w:hAnsiTheme="minorHAnsi" w:cs="Arial"/>
                <w:lang w:eastAsia="en-GB"/>
              </w:rPr>
              <w:t>North</w:t>
            </w:r>
            <w:proofErr w:type="gramEnd"/>
            <w:r>
              <w:rPr>
                <w:rFonts w:asciiTheme="minorHAnsi" w:eastAsia="Times New Roman" w:hAnsiTheme="minorHAnsi" w:cs="Arial"/>
                <w:lang w:eastAsia="en-GB"/>
              </w:rPr>
              <w:t xml:space="preserve"> so they will need closer liaison with HR in Grampian. </w:t>
            </w:r>
          </w:p>
          <w:p w:rsidR="00534C08" w:rsidRPr="000C4691" w:rsidRDefault="00534C08" w:rsidP="00073443">
            <w:pPr>
              <w:tabs>
                <w:tab w:val="left" w:pos="567"/>
                <w:tab w:val="left" w:pos="1134"/>
                <w:tab w:val="left" w:pos="1701"/>
                <w:tab w:val="left" w:pos="2268"/>
                <w:tab w:val="right" w:pos="9072"/>
              </w:tabs>
              <w:spacing w:after="120"/>
              <w:rPr>
                <w:rFonts w:asciiTheme="minorHAnsi" w:eastAsia="Times New Roman" w:hAnsiTheme="minorHAnsi" w:cs="Arial"/>
                <w:lang w:eastAsia="en-GB"/>
              </w:rPr>
            </w:pPr>
          </w:p>
        </w:tc>
        <w:tc>
          <w:tcPr>
            <w:tcW w:w="1124" w:type="dxa"/>
          </w:tcPr>
          <w:p w:rsidR="00534C08" w:rsidRPr="00E07E3C" w:rsidRDefault="00534C08" w:rsidP="00073443">
            <w:pPr>
              <w:tabs>
                <w:tab w:val="left" w:pos="567"/>
                <w:tab w:val="left" w:pos="1134"/>
                <w:tab w:val="left" w:pos="1701"/>
                <w:tab w:val="left" w:pos="2268"/>
                <w:tab w:val="right" w:pos="9072"/>
              </w:tabs>
              <w:spacing w:after="120" w:line="240" w:lineRule="auto"/>
              <w:jc w:val="center"/>
              <w:rPr>
                <w:rFonts w:asciiTheme="minorHAnsi" w:eastAsia="Times New Roman" w:hAnsiTheme="minorHAnsi" w:cs="Arial"/>
                <w:lang w:eastAsia="en-GB"/>
              </w:rPr>
            </w:pPr>
          </w:p>
        </w:tc>
      </w:tr>
      <w:tr w:rsidR="00534C08" w:rsidRPr="00E07E3C" w:rsidTr="00073443">
        <w:tc>
          <w:tcPr>
            <w:tcW w:w="1134" w:type="dxa"/>
          </w:tcPr>
          <w:p w:rsidR="00534C08" w:rsidRPr="00E07E3C" w:rsidRDefault="00534C08" w:rsidP="00534C08">
            <w:pPr>
              <w:numPr>
                <w:ilvl w:val="0"/>
                <w:numId w:val="1"/>
              </w:numPr>
              <w:spacing w:after="120" w:line="240" w:lineRule="auto"/>
              <w:rPr>
                <w:rFonts w:asciiTheme="minorHAnsi" w:eastAsia="Times New Roman" w:hAnsiTheme="minorHAnsi" w:cs="Arial"/>
                <w:b/>
                <w:lang w:eastAsia="en-GB"/>
              </w:rPr>
            </w:pPr>
          </w:p>
        </w:tc>
        <w:tc>
          <w:tcPr>
            <w:tcW w:w="7797" w:type="dxa"/>
          </w:tcPr>
          <w:p w:rsidR="00534C08" w:rsidRDefault="00534C08" w:rsidP="00073443">
            <w:pPr>
              <w:tabs>
                <w:tab w:val="left" w:pos="567"/>
                <w:tab w:val="left" w:pos="1134"/>
                <w:tab w:val="left" w:pos="1701"/>
                <w:tab w:val="left" w:pos="2268"/>
                <w:tab w:val="right" w:pos="9072"/>
              </w:tabs>
              <w:spacing w:after="120"/>
              <w:rPr>
                <w:rFonts w:asciiTheme="minorHAnsi" w:eastAsia="Times New Roman" w:hAnsiTheme="minorHAnsi" w:cs="Arial"/>
                <w:b/>
                <w:lang w:eastAsia="en-GB"/>
              </w:rPr>
            </w:pPr>
            <w:r w:rsidRPr="00E07E3C">
              <w:rPr>
                <w:rFonts w:asciiTheme="minorHAnsi" w:eastAsia="Times New Roman" w:hAnsiTheme="minorHAnsi" w:cs="Arial"/>
                <w:b/>
                <w:lang w:eastAsia="en-GB"/>
              </w:rPr>
              <w:t>Shape of Training: implications for our specialties</w:t>
            </w:r>
          </w:p>
          <w:p w:rsidR="00534C08" w:rsidRDefault="00534C08" w:rsidP="00073443">
            <w:pPr>
              <w:tabs>
                <w:tab w:val="left" w:pos="567"/>
                <w:tab w:val="left" w:pos="1134"/>
                <w:tab w:val="left" w:pos="1701"/>
                <w:tab w:val="left" w:pos="2268"/>
                <w:tab w:val="right" w:pos="9072"/>
              </w:tabs>
              <w:spacing w:after="120"/>
              <w:rPr>
                <w:rFonts w:asciiTheme="minorHAnsi" w:eastAsia="Times New Roman" w:hAnsiTheme="minorHAnsi" w:cs="Arial"/>
                <w:lang w:eastAsia="en-GB"/>
              </w:rPr>
            </w:pPr>
            <w:r>
              <w:rPr>
                <w:rFonts w:asciiTheme="minorHAnsi" w:eastAsia="Times New Roman" w:hAnsiTheme="minorHAnsi" w:cs="Arial"/>
                <w:lang w:eastAsia="en-GB"/>
              </w:rPr>
              <w:t xml:space="preserve">RP noted that all curricula are being reviewed via the GMC COG group. The Scottish </w:t>
            </w:r>
            <w:proofErr w:type="spellStart"/>
            <w:r>
              <w:rPr>
                <w:rFonts w:asciiTheme="minorHAnsi" w:eastAsia="Times New Roman" w:hAnsiTheme="minorHAnsi" w:cs="Arial"/>
                <w:lang w:eastAsia="en-GB"/>
              </w:rPr>
              <w:t>SoT</w:t>
            </w:r>
            <w:proofErr w:type="spellEnd"/>
            <w:r>
              <w:rPr>
                <w:rFonts w:asciiTheme="minorHAnsi" w:eastAsia="Times New Roman" w:hAnsiTheme="minorHAnsi" w:cs="Arial"/>
                <w:lang w:eastAsia="en-GB"/>
              </w:rPr>
              <w:t xml:space="preserve"> Implementation group is chaired jointly by Ian Finlay and Stewart Irvine and will take advice from NES and the STBs regarding any education implications. The </w:t>
            </w:r>
            <w:proofErr w:type="spellStart"/>
            <w:r>
              <w:rPr>
                <w:rFonts w:asciiTheme="minorHAnsi" w:eastAsia="Times New Roman" w:hAnsiTheme="minorHAnsi" w:cs="Arial"/>
                <w:lang w:eastAsia="en-GB"/>
              </w:rPr>
              <w:t>COPMeD</w:t>
            </w:r>
            <w:proofErr w:type="spellEnd"/>
            <w:r>
              <w:rPr>
                <w:rFonts w:asciiTheme="minorHAnsi" w:eastAsia="Times New Roman" w:hAnsiTheme="minorHAnsi" w:cs="Arial"/>
                <w:lang w:eastAsia="en-GB"/>
              </w:rPr>
              <w:t xml:space="preserve"> group for curriculum reviews will also check deliverability of suggested changes with the STBs. </w:t>
            </w:r>
          </w:p>
          <w:p w:rsidR="00534C08" w:rsidRDefault="00534C08" w:rsidP="00073443">
            <w:pPr>
              <w:tabs>
                <w:tab w:val="left" w:pos="567"/>
                <w:tab w:val="left" w:pos="1134"/>
                <w:tab w:val="left" w:pos="1701"/>
                <w:tab w:val="left" w:pos="2268"/>
                <w:tab w:val="right" w:pos="9072"/>
              </w:tabs>
              <w:spacing w:after="120"/>
              <w:rPr>
                <w:rFonts w:asciiTheme="minorHAnsi" w:eastAsia="Times New Roman" w:hAnsiTheme="minorHAnsi" w:cs="Arial"/>
                <w:lang w:eastAsia="en-GB"/>
              </w:rPr>
            </w:pPr>
            <w:r>
              <w:rPr>
                <w:rFonts w:asciiTheme="minorHAnsi" w:eastAsia="Times New Roman" w:hAnsiTheme="minorHAnsi" w:cs="Arial"/>
                <w:lang w:eastAsia="en-GB"/>
              </w:rPr>
              <w:t xml:space="preserve">RP confirmed that the Paediatrics curriculum had gone to </w:t>
            </w:r>
            <w:proofErr w:type="gramStart"/>
            <w:r>
              <w:rPr>
                <w:rFonts w:asciiTheme="minorHAnsi" w:eastAsia="Times New Roman" w:hAnsiTheme="minorHAnsi" w:cs="Arial"/>
                <w:lang w:eastAsia="en-GB"/>
              </w:rPr>
              <w:t>COG</w:t>
            </w:r>
            <w:proofErr w:type="gramEnd"/>
            <w:r>
              <w:rPr>
                <w:rFonts w:asciiTheme="minorHAnsi" w:eastAsia="Times New Roman" w:hAnsiTheme="minorHAnsi" w:cs="Arial"/>
                <w:lang w:eastAsia="en-GB"/>
              </w:rPr>
              <w:t xml:space="preserve"> and the College had been asked to review. Once it is approved by COG, the curriculum will be sent to Scotland to confirm its deliverability here. </w:t>
            </w:r>
          </w:p>
          <w:p w:rsidR="00534C08" w:rsidRDefault="00534C08" w:rsidP="00073443">
            <w:pPr>
              <w:tabs>
                <w:tab w:val="left" w:pos="567"/>
                <w:tab w:val="left" w:pos="1134"/>
                <w:tab w:val="left" w:pos="1701"/>
                <w:tab w:val="left" w:pos="2268"/>
                <w:tab w:val="right" w:pos="9072"/>
              </w:tabs>
              <w:spacing w:after="120"/>
              <w:rPr>
                <w:rFonts w:asciiTheme="minorHAnsi" w:eastAsia="Times New Roman" w:hAnsiTheme="minorHAnsi" w:cs="Arial"/>
                <w:lang w:eastAsia="en-GB"/>
              </w:rPr>
            </w:pPr>
            <w:r>
              <w:rPr>
                <w:rFonts w:asciiTheme="minorHAnsi" w:eastAsia="Times New Roman" w:hAnsiTheme="minorHAnsi" w:cs="Arial"/>
                <w:lang w:eastAsia="en-GB"/>
              </w:rPr>
              <w:t xml:space="preserve">One of </w:t>
            </w:r>
            <w:proofErr w:type="spellStart"/>
            <w:r>
              <w:rPr>
                <w:rFonts w:asciiTheme="minorHAnsi" w:eastAsia="Times New Roman" w:hAnsiTheme="minorHAnsi" w:cs="Arial"/>
                <w:lang w:eastAsia="en-GB"/>
              </w:rPr>
              <w:t>SoT</w:t>
            </w:r>
            <w:proofErr w:type="spellEnd"/>
            <w:r>
              <w:rPr>
                <w:rFonts w:asciiTheme="minorHAnsi" w:eastAsia="Times New Roman" w:hAnsiTheme="minorHAnsi" w:cs="Arial"/>
                <w:lang w:eastAsia="en-GB"/>
              </w:rPr>
              <w:t xml:space="preserve"> aims is to make training shorter, probably establishing a post-CCT credentialing in the future. </w:t>
            </w:r>
          </w:p>
          <w:p w:rsidR="00534C08" w:rsidRPr="000C4691" w:rsidRDefault="00534C08" w:rsidP="00073443">
            <w:pPr>
              <w:tabs>
                <w:tab w:val="left" w:pos="567"/>
                <w:tab w:val="left" w:pos="1134"/>
                <w:tab w:val="left" w:pos="1701"/>
                <w:tab w:val="left" w:pos="2268"/>
                <w:tab w:val="right" w:pos="9072"/>
              </w:tabs>
              <w:spacing w:after="120"/>
              <w:rPr>
                <w:rFonts w:asciiTheme="minorHAnsi" w:eastAsia="Times New Roman" w:hAnsiTheme="minorHAnsi" w:cs="Arial"/>
                <w:lang w:eastAsia="en-GB"/>
              </w:rPr>
            </w:pPr>
          </w:p>
        </w:tc>
        <w:tc>
          <w:tcPr>
            <w:tcW w:w="1124" w:type="dxa"/>
          </w:tcPr>
          <w:p w:rsidR="00534C08" w:rsidRPr="00E07E3C" w:rsidRDefault="00534C08" w:rsidP="00073443">
            <w:pPr>
              <w:tabs>
                <w:tab w:val="left" w:pos="567"/>
                <w:tab w:val="left" w:pos="1134"/>
                <w:tab w:val="left" w:pos="1701"/>
                <w:tab w:val="left" w:pos="2268"/>
                <w:tab w:val="right" w:pos="9072"/>
              </w:tabs>
              <w:spacing w:after="120" w:line="240" w:lineRule="auto"/>
              <w:jc w:val="center"/>
              <w:rPr>
                <w:rFonts w:asciiTheme="minorHAnsi" w:eastAsia="Times New Roman" w:hAnsiTheme="minorHAnsi" w:cs="Arial"/>
                <w:lang w:eastAsia="en-GB"/>
              </w:rPr>
            </w:pPr>
          </w:p>
        </w:tc>
      </w:tr>
      <w:tr w:rsidR="00534C08" w:rsidRPr="00E07E3C" w:rsidTr="00073443">
        <w:tc>
          <w:tcPr>
            <w:tcW w:w="1134" w:type="dxa"/>
          </w:tcPr>
          <w:p w:rsidR="00534C08" w:rsidRPr="00E07E3C" w:rsidRDefault="00534C08" w:rsidP="00534C08">
            <w:pPr>
              <w:numPr>
                <w:ilvl w:val="0"/>
                <w:numId w:val="1"/>
              </w:numPr>
              <w:spacing w:after="120" w:line="240" w:lineRule="auto"/>
              <w:rPr>
                <w:rFonts w:asciiTheme="minorHAnsi" w:eastAsia="Times New Roman" w:hAnsiTheme="minorHAnsi" w:cs="Arial"/>
                <w:b/>
                <w:lang w:eastAsia="en-GB"/>
              </w:rPr>
            </w:pPr>
          </w:p>
        </w:tc>
        <w:tc>
          <w:tcPr>
            <w:tcW w:w="7797" w:type="dxa"/>
          </w:tcPr>
          <w:p w:rsidR="00534C08" w:rsidRDefault="00534C08" w:rsidP="00073443">
            <w:pPr>
              <w:tabs>
                <w:tab w:val="left" w:pos="567"/>
                <w:tab w:val="left" w:pos="1134"/>
                <w:tab w:val="left" w:pos="1701"/>
                <w:tab w:val="left" w:pos="2268"/>
                <w:tab w:val="right" w:pos="9072"/>
              </w:tabs>
              <w:spacing w:after="120"/>
              <w:rPr>
                <w:rFonts w:asciiTheme="minorHAnsi" w:eastAsia="Times New Roman" w:hAnsiTheme="minorHAnsi" w:cs="Arial"/>
                <w:b/>
                <w:lang w:eastAsia="en-GB"/>
              </w:rPr>
            </w:pPr>
            <w:r w:rsidRPr="00E07E3C">
              <w:rPr>
                <w:rFonts w:asciiTheme="minorHAnsi" w:eastAsia="Times New Roman" w:hAnsiTheme="minorHAnsi" w:cs="Arial"/>
                <w:b/>
                <w:lang w:eastAsia="en-GB"/>
              </w:rPr>
              <w:t>Update from MDET / LDD</w:t>
            </w:r>
          </w:p>
          <w:p w:rsidR="00534C08" w:rsidRDefault="00534C08" w:rsidP="00073443">
            <w:pPr>
              <w:tabs>
                <w:tab w:val="left" w:pos="567"/>
                <w:tab w:val="left" w:pos="1134"/>
                <w:tab w:val="left" w:pos="1701"/>
                <w:tab w:val="left" w:pos="2268"/>
                <w:tab w:val="right" w:pos="9072"/>
              </w:tabs>
              <w:spacing w:after="120"/>
              <w:rPr>
                <w:rFonts w:asciiTheme="minorHAnsi" w:eastAsia="Times New Roman" w:hAnsiTheme="minorHAnsi" w:cs="Arial"/>
                <w:lang w:eastAsia="en-GB"/>
              </w:rPr>
            </w:pPr>
            <w:r>
              <w:rPr>
                <w:rFonts w:asciiTheme="minorHAnsi" w:eastAsia="Times New Roman" w:hAnsiTheme="minorHAnsi" w:cs="Arial"/>
                <w:lang w:eastAsia="en-GB"/>
              </w:rPr>
              <w:t>No further update.</w:t>
            </w:r>
          </w:p>
          <w:p w:rsidR="00534C08" w:rsidRPr="007C51C3" w:rsidRDefault="00534C08" w:rsidP="00073443">
            <w:pPr>
              <w:tabs>
                <w:tab w:val="left" w:pos="567"/>
                <w:tab w:val="left" w:pos="1134"/>
                <w:tab w:val="left" w:pos="1701"/>
                <w:tab w:val="left" w:pos="2268"/>
                <w:tab w:val="right" w:pos="9072"/>
              </w:tabs>
              <w:spacing w:after="120"/>
              <w:rPr>
                <w:rFonts w:asciiTheme="minorHAnsi" w:eastAsia="Times New Roman" w:hAnsiTheme="minorHAnsi" w:cs="Arial"/>
                <w:lang w:eastAsia="en-GB"/>
              </w:rPr>
            </w:pPr>
          </w:p>
        </w:tc>
        <w:tc>
          <w:tcPr>
            <w:tcW w:w="1124" w:type="dxa"/>
          </w:tcPr>
          <w:p w:rsidR="00534C08" w:rsidRPr="00E07E3C" w:rsidRDefault="00534C08" w:rsidP="00073443">
            <w:pPr>
              <w:tabs>
                <w:tab w:val="left" w:pos="567"/>
                <w:tab w:val="left" w:pos="1134"/>
                <w:tab w:val="left" w:pos="1701"/>
                <w:tab w:val="left" w:pos="2268"/>
                <w:tab w:val="right" w:pos="9072"/>
              </w:tabs>
              <w:spacing w:after="120" w:line="240" w:lineRule="auto"/>
              <w:jc w:val="center"/>
              <w:rPr>
                <w:rFonts w:asciiTheme="minorHAnsi" w:eastAsia="Times New Roman" w:hAnsiTheme="minorHAnsi" w:cs="Arial"/>
                <w:lang w:eastAsia="en-GB"/>
              </w:rPr>
            </w:pPr>
          </w:p>
        </w:tc>
      </w:tr>
      <w:tr w:rsidR="00534C08" w:rsidRPr="00E07E3C" w:rsidTr="00073443">
        <w:tc>
          <w:tcPr>
            <w:tcW w:w="1134" w:type="dxa"/>
          </w:tcPr>
          <w:p w:rsidR="00534C08" w:rsidRPr="00E07E3C" w:rsidRDefault="00534C08" w:rsidP="00534C08">
            <w:pPr>
              <w:numPr>
                <w:ilvl w:val="0"/>
                <w:numId w:val="1"/>
              </w:numPr>
              <w:spacing w:after="120" w:line="240" w:lineRule="auto"/>
              <w:rPr>
                <w:rFonts w:asciiTheme="minorHAnsi" w:eastAsia="Times New Roman" w:hAnsiTheme="minorHAnsi" w:cs="Arial"/>
                <w:b/>
                <w:lang w:eastAsia="en-GB"/>
              </w:rPr>
            </w:pPr>
          </w:p>
        </w:tc>
        <w:tc>
          <w:tcPr>
            <w:tcW w:w="7797" w:type="dxa"/>
          </w:tcPr>
          <w:p w:rsidR="00534C08" w:rsidRDefault="00534C08" w:rsidP="00073443">
            <w:pPr>
              <w:tabs>
                <w:tab w:val="left" w:pos="567"/>
                <w:tab w:val="left" w:pos="1134"/>
                <w:tab w:val="left" w:pos="1701"/>
                <w:tab w:val="left" w:pos="2268"/>
                <w:tab w:val="right" w:pos="9072"/>
              </w:tabs>
              <w:spacing w:after="120"/>
              <w:rPr>
                <w:rFonts w:asciiTheme="minorHAnsi" w:eastAsia="Times New Roman" w:hAnsiTheme="minorHAnsi" w:cs="Arial"/>
                <w:b/>
                <w:lang w:eastAsia="en-GB"/>
              </w:rPr>
            </w:pPr>
            <w:r w:rsidRPr="00E07E3C">
              <w:rPr>
                <w:rFonts w:asciiTheme="minorHAnsi" w:eastAsia="Times New Roman" w:hAnsiTheme="minorHAnsi" w:cs="Arial"/>
                <w:b/>
                <w:lang w:eastAsia="en-GB"/>
              </w:rPr>
              <w:t xml:space="preserve">Report from Liaison Medical Director </w:t>
            </w:r>
            <w:bookmarkStart w:id="0" w:name="_GoBack"/>
            <w:bookmarkEnd w:id="0"/>
          </w:p>
          <w:p w:rsidR="00534C08" w:rsidRDefault="00534C08" w:rsidP="00073443">
            <w:pPr>
              <w:tabs>
                <w:tab w:val="left" w:pos="567"/>
                <w:tab w:val="left" w:pos="1134"/>
                <w:tab w:val="left" w:pos="1701"/>
                <w:tab w:val="left" w:pos="2268"/>
                <w:tab w:val="right" w:pos="9072"/>
              </w:tabs>
              <w:spacing w:after="120"/>
              <w:rPr>
                <w:rFonts w:asciiTheme="minorHAnsi" w:eastAsia="Times New Roman" w:hAnsiTheme="minorHAnsi" w:cs="Arial"/>
                <w:lang w:eastAsia="en-GB"/>
              </w:rPr>
            </w:pPr>
            <w:r>
              <w:rPr>
                <w:rFonts w:asciiTheme="minorHAnsi" w:eastAsia="Times New Roman" w:hAnsiTheme="minorHAnsi" w:cs="Arial"/>
                <w:lang w:eastAsia="en-GB"/>
              </w:rPr>
              <w:t xml:space="preserve">LD reported that, although challenges are expected, the Single Employer had been a huge success. Collaboration amongst the different parts involved is crucial and the level of engagement so far has been excellent. </w:t>
            </w:r>
          </w:p>
          <w:p w:rsidR="00534C08" w:rsidRDefault="00534C08" w:rsidP="00073443">
            <w:pPr>
              <w:tabs>
                <w:tab w:val="left" w:pos="567"/>
                <w:tab w:val="left" w:pos="1134"/>
                <w:tab w:val="left" w:pos="1701"/>
                <w:tab w:val="left" w:pos="2268"/>
                <w:tab w:val="right" w:pos="9072"/>
              </w:tabs>
              <w:spacing w:after="120"/>
              <w:rPr>
                <w:rFonts w:asciiTheme="minorHAnsi" w:eastAsia="Times New Roman" w:hAnsiTheme="minorHAnsi" w:cs="Arial"/>
                <w:lang w:eastAsia="en-GB"/>
              </w:rPr>
            </w:pPr>
            <w:r>
              <w:rPr>
                <w:rFonts w:asciiTheme="minorHAnsi" w:eastAsia="Times New Roman" w:hAnsiTheme="minorHAnsi" w:cs="Arial"/>
                <w:lang w:eastAsia="en-GB"/>
              </w:rPr>
              <w:t xml:space="preserve">The Health Boards are looking into creating a passport system for mandatory training. </w:t>
            </w:r>
          </w:p>
          <w:p w:rsidR="00534C08" w:rsidRDefault="00534C08" w:rsidP="00073443">
            <w:pPr>
              <w:tabs>
                <w:tab w:val="left" w:pos="567"/>
                <w:tab w:val="left" w:pos="1134"/>
                <w:tab w:val="left" w:pos="1701"/>
                <w:tab w:val="left" w:pos="2268"/>
                <w:tab w:val="right" w:pos="9072"/>
              </w:tabs>
              <w:spacing w:after="120"/>
              <w:rPr>
                <w:rFonts w:asciiTheme="minorHAnsi" w:eastAsia="Times New Roman" w:hAnsiTheme="minorHAnsi" w:cs="Arial"/>
                <w:lang w:eastAsia="en-GB"/>
              </w:rPr>
            </w:pPr>
            <w:r>
              <w:rPr>
                <w:rFonts w:asciiTheme="minorHAnsi" w:eastAsia="Times New Roman" w:hAnsiTheme="minorHAnsi" w:cs="Arial"/>
                <w:lang w:eastAsia="en-GB"/>
              </w:rPr>
              <w:t>The return to work policy is also being looked at.</w:t>
            </w:r>
          </w:p>
          <w:p w:rsidR="00534C08" w:rsidRPr="007C51C3" w:rsidRDefault="00534C08" w:rsidP="00073443">
            <w:pPr>
              <w:tabs>
                <w:tab w:val="left" w:pos="567"/>
                <w:tab w:val="left" w:pos="1134"/>
                <w:tab w:val="left" w:pos="1701"/>
                <w:tab w:val="left" w:pos="2268"/>
                <w:tab w:val="right" w:pos="9072"/>
              </w:tabs>
              <w:spacing w:after="120"/>
              <w:rPr>
                <w:rFonts w:asciiTheme="minorHAnsi" w:eastAsia="Times New Roman" w:hAnsiTheme="minorHAnsi" w:cs="Arial"/>
                <w:lang w:eastAsia="en-GB"/>
              </w:rPr>
            </w:pPr>
          </w:p>
        </w:tc>
        <w:tc>
          <w:tcPr>
            <w:tcW w:w="1124" w:type="dxa"/>
          </w:tcPr>
          <w:p w:rsidR="00534C08" w:rsidRPr="00E07E3C" w:rsidRDefault="00534C08" w:rsidP="00073443">
            <w:pPr>
              <w:tabs>
                <w:tab w:val="left" w:pos="567"/>
                <w:tab w:val="left" w:pos="1134"/>
                <w:tab w:val="left" w:pos="1701"/>
                <w:tab w:val="left" w:pos="2268"/>
                <w:tab w:val="right" w:pos="9072"/>
              </w:tabs>
              <w:spacing w:after="120" w:line="240" w:lineRule="auto"/>
              <w:jc w:val="center"/>
              <w:rPr>
                <w:rFonts w:asciiTheme="minorHAnsi" w:eastAsia="Times New Roman" w:hAnsiTheme="minorHAnsi" w:cs="Arial"/>
                <w:lang w:eastAsia="en-GB"/>
              </w:rPr>
            </w:pPr>
          </w:p>
        </w:tc>
      </w:tr>
      <w:tr w:rsidR="00534C08" w:rsidRPr="00E07E3C" w:rsidTr="00073443">
        <w:tc>
          <w:tcPr>
            <w:tcW w:w="1134" w:type="dxa"/>
          </w:tcPr>
          <w:p w:rsidR="00534C08" w:rsidRPr="00E07E3C" w:rsidRDefault="00534C08" w:rsidP="00534C08">
            <w:pPr>
              <w:numPr>
                <w:ilvl w:val="0"/>
                <w:numId w:val="1"/>
              </w:numPr>
              <w:spacing w:after="120" w:line="240" w:lineRule="auto"/>
              <w:rPr>
                <w:rFonts w:asciiTheme="minorHAnsi" w:eastAsia="Times New Roman" w:hAnsiTheme="minorHAnsi" w:cs="Arial"/>
                <w:b/>
                <w:lang w:eastAsia="en-GB"/>
              </w:rPr>
            </w:pPr>
          </w:p>
        </w:tc>
        <w:tc>
          <w:tcPr>
            <w:tcW w:w="7797" w:type="dxa"/>
          </w:tcPr>
          <w:p w:rsidR="00534C08" w:rsidRDefault="00534C08" w:rsidP="00073443">
            <w:pPr>
              <w:tabs>
                <w:tab w:val="left" w:pos="567"/>
                <w:tab w:val="left" w:pos="1134"/>
                <w:tab w:val="left" w:pos="1701"/>
                <w:tab w:val="left" w:pos="2268"/>
                <w:tab w:val="right" w:pos="9072"/>
              </w:tabs>
              <w:spacing w:after="120"/>
              <w:rPr>
                <w:rFonts w:asciiTheme="minorHAnsi" w:eastAsia="Times New Roman" w:hAnsiTheme="minorHAnsi" w:cs="Arial"/>
                <w:b/>
                <w:lang w:eastAsia="en-GB"/>
              </w:rPr>
            </w:pPr>
            <w:r w:rsidRPr="00E07E3C">
              <w:rPr>
                <w:rFonts w:asciiTheme="minorHAnsi" w:eastAsia="Times New Roman" w:hAnsiTheme="minorHAnsi" w:cs="Arial"/>
                <w:b/>
                <w:lang w:eastAsia="en-GB"/>
              </w:rPr>
              <w:t>Report from Director of Medical Education</w:t>
            </w:r>
          </w:p>
          <w:p w:rsidR="00534C08" w:rsidRDefault="00534C08" w:rsidP="00073443">
            <w:pPr>
              <w:tabs>
                <w:tab w:val="left" w:pos="567"/>
                <w:tab w:val="left" w:pos="1134"/>
                <w:tab w:val="left" w:pos="1701"/>
                <w:tab w:val="left" w:pos="2268"/>
                <w:tab w:val="right" w:pos="9072"/>
              </w:tabs>
              <w:spacing w:after="120"/>
              <w:rPr>
                <w:rFonts w:asciiTheme="minorHAnsi" w:eastAsia="Times New Roman" w:hAnsiTheme="minorHAnsi" w:cs="Arial"/>
                <w:lang w:eastAsia="en-GB"/>
              </w:rPr>
            </w:pPr>
            <w:r>
              <w:rPr>
                <w:rFonts w:asciiTheme="minorHAnsi" w:eastAsia="Times New Roman" w:hAnsiTheme="minorHAnsi" w:cs="Arial"/>
                <w:lang w:eastAsia="en-GB"/>
              </w:rPr>
              <w:t>IH reported that the DME report is about to come out and will distributed widely.</w:t>
            </w:r>
          </w:p>
          <w:p w:rsidR="00534C08" w:rsidRDefault="00534C08" w:rsidP="00073443">
            <w:pPr>
              <w:tabs>
                <w:tab w:val="left" w:pos="567"/>
                <w:tab w:val="left" w:pos="1134"/>
                <w:tab w:val="left" w:pos="1701"/>
                <w:tab w:val="left" w:pos="2268"/>
                <w:tab w:val="right" w:pos="9072"/>
              </w:tabs>
              <w:spacing w:after="120"/>
              <w:rPr>
                <w:rFonts w:asciiTheme="minorHAnsi" w:eastAsia="Times New Roman" w:hAnsiTheme="minorHAnsi" w:cs="Arial"/>
                <w:lang w:eastAsia="en-GB"/>
              </w:rPr>
            </w:pPr>
            <w:proofErr w:type="spellStart"/>
            <w:r>
              <w:rPr>
                <w:rFonts w:asciiTheme="minorHAnsi" w:eastAsia="Times New Roman" w:hAnsiTheme="minorHAnsi" w:cs="Arial"/>
                <w:lang w:eastAsia="en-GB"/>
              </w:rPr>
              <w:t>SoT</w:t>
            </w:r>
            <w:proofErr w:type="spellEnd"/>
            <w:r>
              <w:rPr>
                <w:rFonts w:asciiTheme="minorHAnsi" w:eastAsia="Times New Roman" w:hAnsiTheme="minorHAnsi" w:cs="Arial"/>
                <w:lang w:eastAsia="en-GB"/>
              </w:rPr>
              <w:t xml:space="preserve"> QM has been reviewed and work </w:t>
            </w:r>
            <w:proofErr w:type="gramStart"/>
            <w:r>
              <w:rPr>
                <w:rFonts w:asciiTheme="minorHAnsi" w:eastAsia="Times New Roman" w:hAnsiTheme="minorHAnsi" w:cs="Arial"/>
                <w:lang w:eastAsia="en-GB"/>
              </w:rPr>
              <w:t>continues on</w:t>
            </w:r>
            <w:proofErr w:type="gramEnd"/>
            <w:r>
              <w:rPr>
                <w:rFonts w:asciiTheme="minorHAnsi" w:eastAsia="Times New Roman" w:hAnsiTheme="minorHAnsi" w:cs="Arial"/>
                <w:lang w:eastAsia="en-GB"/>
              </w:rPr>
              <w:t xml:space="preserve"> how to implement this in the future. </w:t>
            </w:r>
          </w:p>
          <w:p w:rsidR="00534C08" w:rsidRDefault="00534C08" w:rsidP="00073443">
            <w:pPr>
              <w:tabs>
                <w:tab w:val="left" w:pos="567"/>
                <w:tab w:val="left" w:pos="1134"/>
                <w:tab w:val="left" w:pos="1701"/>
                <w:tab w:val="left" w:pos="2268"/>
                <w:tab w:val="right" w:pos="9072"/>
              </w:tabs>
              <w:spacing w:after="120"/>
              <w:rPr>
                <w:rFonts w:asciiTheme="minorHAnsi" w:eastAsia="Times New Roman" w:hAnsiTheme="minorHAnsi" w:cs="Arial"/>
                <w:lang w:eastAsia="en-GB"/>
              </w:rPr>
            </w:pPr>
            <w:r>
              <w:rPr>
                <w:rFonts w:asciiTheme="minorHAnsi" w:eastAsia="Times New Roman" w:hAnsiTheme="minorHAnsi" w:cs="Arial"/>
                <w:lang w:eastAsia="en-GB"/>
              </w:rPr>
              <w:t>12 trainees had been recruited to BBT, distributed in 4 Health Boards. Some consideration will be given to increasing the number of trainees next year. It is expected that 2 or 3 trainees will choose Paediatrics after BBT.</w:t>
            </w:r>
          </w:p>
          <w:p w:rsidR="00534C08" w:rsidRDefault="00534C08" w:rsidP="00073443">
            <w:pPr>
              <w:tabs>
                <w:tab w:val="left" w:pos="567"/>
                <w:tab w:val="left" w:pos="1134"/>
                <w:tab w:val="left" w:pos="1701"/>
                <w:tab w:val="left" w:pos="2268"/>
                <w:tab w:val="right" w:pos="9072"/>
              </w:tabs>
              <w:spacing w:after="120"/>
              <w:rPr>
                <w:rFonts w:asciiTheme="minorHAnsi" w:eastAsia="Times New Roman" w:hAnsiTheme="minorHAnsi" w:cs="Arial"/>
                <w:lang w:eastAsia="en-GB"/>
              </w:rPr>
            </w:pPr>
            <w:r>
              <w:rPr>
                <w:rFonts w:asciiTheme="minorHAnsi" w:eastAsia="Times New Roman" w:hAnsiTheme="minorHAnsi" w:cs="Arial"/>
                <w:lang w:eastAsia="en-GB"/>
              </w:rPr>
              <w:t>The Wellbeing of Junior Doctors is on the DMEs agenda.</w:t>
            </w:r>
          </w:p>
          <w:p w:rsidR="00534C08" w:rsidRDefault="00534C08" w:rsidP="00073443">
            <w:pPr>
              <w:tabs>
                <w:tab w:val="left" w:pos="567"/>
                <w:tab w:val="left" w:pos="1134"/>
                <w:tab w:val="left" w:pos="1701"/>
                <w:tab w:val="left" w:pos="2268"/>
                <w:tab w:val="right" w:pos="9072"/>
              </w:tabs>
              <w:spacing w:after="120"/>
              <w:rPr>
                <w:rFonts w:asciiTheme="minorHAnsi" w:eastAsia="Times New Roman" w:hAnsiTheme="minorHAnsi" w:cs="Arial"/>
                <w:lang w:eastAsia="en-GB"/>
              </w:rPr>
            </w:pPr>
            <w:r>
              <w:rPr>
                <w:rFonts w:asciiTheme="minorHAnsi" w:eastAsia="Times New Roman" w:hAnsiTheme="minorHAnsi" w:cs="Arial"/>
                <w:lang w:eastAsia="en-GB"/>
              </w:rPr>
              <w:lastRenderedPageBreak/>
              <w:t xml:space="preserve">The not-average 48 hours consultation is on its early stages. This would have considerable effect on the service. NES and the STBs will be approached for their views. </w:t>
            </w:r>
          </w:p>
          <w:p w:rsidR="00534C08" w:rsidRPr="007C51C3" w:rsidRDefault="00534C08" w:rsidP="00073443">
            <w:pPr>
              <w:tabs>
                <w:tab w:val="left" w:pos="567"/>
                <w:tab w:val="left" w:pos="1134"/>
                <w:tab w:val="left" w:pos="1701"/>
                <w:tab w:val="left" w:pos="2268"/>
                <w:tab w:val="right" w:pos="9072"/>
              </w:tabs>
              <w:spacing w:after="120"/>
              <w:rPr>
                <w:rFonts w:asciiTheme="minorHAnsi" w:eastAsia="Times New Roman" w:hAnsiTheme="minorHAnsi" w:cs="Arial"/>
                <w:lang w:eastAsia="en-GB"/>
              </w:rPr>
            </w:pPr>
          </w:p>
        </w:tc>
        <w:tc>
          <w:tcPr>
            <w:tcW w:w="1124" w:type="dxa"/>
          </w:tcPr>
          <w:p w:rsidR="00534C08" w:rsidRPr="00E07E3C" w:rsidRDefault="00534C08" w:rsidP="00073443">
            <w:pPr>
              <w:tabs>
                <w:tab w:val="left" w:pos="567"/>
                <w:tab w:val="left" w:pos="1134"/>
                <w:tab w:val="left" w:pos="1701"/>
                <w:tab w:val="left" w:pos="2268"/>
                <w:tab w:val="right" w:pos="9072"/>
              </w:tabs>
              <w:spacing w:after="120" w:line="240" w:lineRule="auto"/>
              <w:jc w:val="center"/>
              <w:rPr>
                <w:rFonts w:asciiTheme="minorHAnsi" w:eastAsia="Times New Roman" w:hAnsiTheme="minorHAnsi" w:cs="Arial"/>
                <w:lang w:eastAsia="en-GB"/>
              </w:rPr>
            </w:pPr>
          </w:p>
        </w:tc>
      </w:tr>
      <w:tr w:rsidR="00534C08" w:rsidRPr="00E07E3C" w:rsidTr="00073443">
        <w:tc>
          <w:tcPr>
            <w:tcW w:w="1134" w:type="dxa"/>
          </w:tcPr>
          <w:p w:rsidR="00534C08" w:rsidRPr="00E07E3C" w:rsidRDefault="00534C08" w:rsidP="00534C08">
            <w:pPr>
              <w:numPr>
                <w:ilvl w:val="0"/>
                <w:numId w:val="1"/>
              </w:numPr>
              <w:spacing w:after="120" w:line="240" w:lineRule="auto"/>
              <w:rPr>
                <w:rFonts w:asciiTheme="minorHAnsi" w:eastAsia="Times New Roman" w:hAnsiTheme="minorHAnsi" w:cs="Arial"/>
                <w:b/>
                <w:lang w:eastAsia="en-GB"/>
              </w:rPr>
            </w:pPr>
          </w:p>
        </w:tc>
        <w:tc>
          <w:tcPr>
            <w:tcW w:w="7797" w:type="dxa"/>
          </w:tcPr>
          <w:p w:rsidR="00534C08" w:rsidRPr="00E07E3C" w:rsidRDefault="00534C08" w:rsidP="00073443">
            <w:pPr>
              <w:tabs>
                <w:tab w:val="left" w:pos="567"/>
                <w:tab w:val="left" w:pos="1134"/>
                <w:tab w:val="left" w:pos="1701"/>
                <w:tab w:val="left" w:pos="2268"/>
                <w:tab w:val="right" w:pos="9072"/>
              </w:tabs>
              <w:spacing w:after="120"/>
              <w:rPr>
                <w:rFonts w:asciiTheme="minorHAnsi" w:eastAsia="Times New Roman" w:hAnsiTheme="minorHAnsi" w:cs="Arial"/>
                <w:b/>
                <w:lang w:eastAsia="en-GB"/>
              </w:rPr>
            </w:pPr>
            <w:r w:rsidRPr="00E07E3C">
              <w:rPr>
                <w:rFonts w:asciiTheme="minorHAnsi" w:eastAsia="Times New Roman" w:hAnsiTheme="minorHAnsi" w:cs="Arial"/>
                <w:b/>
                <w:lang w:eastAsia="en-GB"/>
              </w:rPr>
              <w:t>Report from Paediatrics Subgroup</w:t>
            </w:r>
          </w:p>
        </w:tc>
        <w:tc>
          <w:tcPr>
            <w:tcW w:w="1124" w:type="dxa"/>
          </w:tcPr>
          <w:p w:rsidR="00534C08" w:rsidRPr="00E07E3C" w:rsidRDefault="00534C08" w:rsidP="00073443">
            <w:pPr>
              <w:tabs>
                <w:tab w:val="left" w:pos="567"/>
                <w:tab w:val="left" w:pos="1134"/>
                <w:tab w:val="left" w:pos="1701"/>
                <w:tab w:val="left" w:pos="2268"/>
                <w:tab w:val="right" w:pos="9072"/>
              </w:tabs>
              <w:spacing w:after="120" w:line="240" w:lineRule="auto"/>
              <w:jc w:val="center"/>
              <w:rPr>
                <w:rFonts w:asciiTheme="minorHAnsi" w:eastAsia="Times New Roman" w:hAnsiTheme="minorHAnsi" w:cs="Arial"/>
                <w:lang w:eastAsia="en-GB"/>
              </w:rPr>
            </w:pPr>
          </w:p>
        </w:tc>
      </w:tr>
      <w:tr w:rsidR="00534C08" w:rsidRPr="00E07E3C" w:rsidTr="00073443">
        <w:tc>
          <w:tcPr>
            <w:tcW w:w="1134" w:type="dxa"/>
          </w:tcPr>
          <w:p w:rsidR="00534C08" w:rsidRPr="00E07E3C" w:rsidRDefault="00534C08" w:rsidP="00534C08">
            <w:pPr>
              <w:numPr>
                <w:ilvl w:val="1"/>
                <w:numId w:val="1"/>
              </w:numPr>
              <w:spacing w:after="120" w:line="240" w:lineRule="auto"/>
              <w:rPr>
                <w:rFonts w:asciiTheme="minorHAnsi" w:eastAsia="Times New Roman" w:hAnsiTheme="minorHAnsi" w:cs="Arial"/>
                <w:b/>
                <w:lang w:eastAsia="en-GB"/>
              </w:rPr>
            </w:pPr>
          </w:p>
        </w:tc>
        <w:tc>
          <w:tcPr>
            <w:tcW w:w="7797" w:type="dxa"/>
          </w:tcPr>
          <w:p w:rsidR="00534C08" w:rsidRDefault="00534C08" w:rsidP="00073443">
            <w:pPr>
              <w:tabs>
                <w:tab w:val="left" w:pos="567"/>
                <w:tab w:val="left" w:pos="1134"/>
                <w:tab w:val="left" w:pos="1701"/>
                <w:tab w:val="left" w:pos="2268"/>
                <w:tab w:val="right" w:pos="9072"/>
              </w:tabs>
              <w:spacing w:after="120"/>
              <w:rPr>
                <w:rFonts w:asciiTheme="minorHAnsi" w:eastAsia="Times New Roman" w:hAnsiTheme="minorHAnsi" w:cs="Arial"/>
                <w:lang w:eastAsia="en-GB"/>
              </w:rPr>
            </w:pPr>
            <w:r w:rsidRPr="00E07E3C">
              <w:rPr>
                <w:rFonts w:asciiTheme="minorHAnsi" w:eastAsia="Times New Roman" w:hAnsiTheme="minorHAnsi" w:cs="Arial"/>
                <w:lang w:eastAsia="en-GB"/>
              </w:rPr>
              <w:t>Issues raised by Subgroup</w:t>
            </w:r>
          </w:p>
          <w:p w:rsidR="00534C08" w:rsidRDefault="00534C08" w:rsidP="00534C08">
            <w:pPr>
              <w:pStyle w:val="ListParagraph"/>
              <w:numPr>
                <w:ilvl w:val="0"/>
                <w:numId w:val="2"/>
              </w:numPr>
              <w:tabs>
                <w:tab w:val="left" w:pos="567"/>
                <w:tab w:val="left" w:pos="1134"/>
                <w:tab w:val="left" w:pos="1701"/>
                <w:tab w:val="left" w:pos="2268"/>
                <w:tab w:val="right" w:pos="9072"/>
              </w:tabs>
              <w:spacing w:after="120"/>
              <w:rPr>
                <w:rFonts w:asciiTheme="minorHAnsi" w:eastAsia="Times New Roman" w:hAnsiTheme="minorHAnsi" w:cs="Arial"/>
                <w:lang w:eastAsia="en-GB"/>
              </w:rPr>
            </w:pPr>
            <w:r>
              <w:rPr>
                <w:rFonts w:asciiTheme="minorHAnsi" w:eastAsia="Times New Roman" w:hAnsiTheme="minorHAnsi" w:cs="Arial"/>
                <w:lang w:eastAsia="en-GB"/>
              </w:rPr>
              <w:t xml:space="preserve">Travel distance to Forth Valley. This was raised by the trainee survey and the subsequent visit to FV. Work is ongoing, looking at flexibility of training in different areas. Areas to rest for trainees, capability of District General Hospitals, and accommodation expenses are some of the areas of work. </w:t>
            </w:r>
          </w:p>
          <w:p w:rsidR="00534C08" w:rsidRDefault="00534C08" w:rsidP="00073443">
            <w:pPr>
              <w:pStyle w:val="ListParagraph"/>
              <w:tabs>
                <w:tab w:val="left" w:pos="567"/>
                <w:tab w:val="left" w:pos="1134"/>
                <w:tab w:val="left" w:pos="1701"/>
                <w:tab w:val="left" w:pos="2268"/>
                <w:tab w:val="right" w:pos="9072"/>
              </w:tabs>
              <w:spacing w:after="120"/>
              <w:ind w:left="360"/>
              <w:rPr>
                <w:rFonts w:asciiTheme="minorHAnsi" w:eastAsia="Times New Roman" w:hAnsiTheme="minorHAnsi" w:cs="Arial"/>
                <w:lang w:eastAsia="en-GB"/>
              </w:rPr>
            </w:pPr>
            <w:r>
              <w:rPr>
                <w:rFonts w:asciiTheme="minorHAnsi" w:eastAsia="Times New Roman" w:hAnsiTheme="minorHAnsi" w:cs="Arial"/>
                <w:lang w:eastAsia="en-GB"/>
              </w:rPr>
              <w:t xml:space="preserve">IH noted that the DMEs are aware of the issue regarding rest facilities and there are discussions ongoing, as part of the Wellbeing of Junior Doctors work. </w:t>
            </w:r>
          </w:p>
          <w:p w:rsidR="00534C08" w:rsidRDefault="00534C08" w:rsidP="00534C08">
            <w:pPr>
              <w:pStyle w:val="ListParagraph"/>
              <w:numPr>
                <w:ilvl w:val="0"/>
                <w:numId w:val="2"/>
              </w:numPr>
              <w:tabs>
                <w:tab w:val="left" w:pos="567"/>
                <w:tab w:val="left" w:pos="1134"/>
                <w:tab w:val="left" w:pos="1701"/>
                <w:tab w:val="left" w:pos="2268"/>
                <w:tab w:val="right" w:pos="9072"/>
              </w:tabs>
              <w:spacing w:after="120"/>
              <w:rPr>
                <w:rFonts w:asciiTheme="minorHAnsi" w:eastAsia="Times New Roman" w:hAnsiTheme="minorHAnsi" w:cs="Arial"/>
                <w:lang w:eastAsia="en-GB"/>
              </w:rPr>
            </w:pPr>
            <w:r>
              <w:rPr>
                <w:rFonts w:asciiTheme="minorHAnsi" w:eastAsia="Times New Roman" w:hAnsiTheme="minorHAnsi" w:cs="Arial"/>
                <w:lang w:eastAsia="en-GB"/>
              </w:rPr>
              <w:t xml:space="preserve">A critical case had had some impact on Child Protection guidelines. The group had discussed how the information is disseminated and how can the Deanery approach these issues. CL will take back to the Child Protection committee with specific points for learning and disseminating. </w:t>
            </w:r>
          </w:p>
          <w:p w:rsidR="00534C08" w:rsidRDefault="00534C08" w:rsidP="00534C08">
            <w:pPr>
              <w:pStyle w:val="ListParagraph"/>
              <w:numPr>
                <w:ilvl w:val="0"/>
                <w:numId w:val="2"/>
              </w:numPr>
              <w:tabs>
                <w:tab w:val="left" w:pos="567"/>
                <w:tab w:val="left" w:pos="1134"/>
                <w:tab w:val="left" w:pos="1701"/>
                <w:tab w:val="left" w:pos="2268"/>
                <w:tab w:val="right" w:pos="9072"/>
              </w:tabs>
              <w:spacing w:after="120"/>
              <w:rPr>
                <w:rFonts w:asciiTheme="minorHAnsi" w:eastAsia="Times New Roman" w:hAnsiTheme="minorHAnsi" w:cs="Arial"/>
                <w:lang w:eastAsia="en-GB"/>
              </w:rPr>
            </w:pPr>
            <w:r>
              <w:rPr>
                <w:rFonts w:asciiTheme="minorHAnsi" w:eastAsia="Times New Roman" w:hAnsiTheme="minorHAnsi" w:cs="Arial"/>
                <w:lang w:eastAsia="en-GB"/>
              </w:rPr>
              <w:t>Workforce planning for Grid training had been discussed.</w:t>
            </w:r>
          </w:p>
          <w:p w:rsidR="00534C08" w:rsidRDefault="00534C08" w:rsidP="00534C08">
            <w:pPr>
              <w:pStyle w:val="ListParagraph"/>
              <w:numPr>
                <w:ilvl w:val="0"/>
                <w:numId w:val="2"/>
              </w:numPr>
              <w:tabs>
                <w:tab w:val="left" w:pos="567"/>
                <w:tab w:val="left" w:pos="1134"/>
                <w:tab w:val="left" w:pos="1701"/>
                <w:tab w:val="left" w:pos="2268"/>
                <w:tab w:val="right" w:pos="9072"/>
              </w:tabs>
              <w:spacing w:after="120"/>
              <w:rPr>
                <w:rFonts w:asciiTheme="minorHAnsi" w:eastAsia="Times New Roman" w:hAnsiTheme="minorHAnsi" w:cs="Arial"/>
                <w:lang w:eastAsia="en-GB"/>
              </w:rPr>
            </w:pPr>
            <w:r>
              <w:rPr>
                <w:rFonts w:asciiTheme="minorHAnsi" w:eastAsia="Times New Roman" w:hAnsiTheme="minorHAnsi" w:cs="Arial"/>
                <w:lang w:eastAsia="en-GB"/>
              </w:rPr>
              <w:t xml:space="preserve">Facilities in each region to act up as a consultant, after a College pilot for an acting up scheme. It was decided that there were </w:t>
            </w:r>
            <w:proofErr w:type="gramStart"/>
            <w:r>
              <w:rPr>
                <w:rFonts w:asciiTheme="minorHAnsi" w:eastAsia="Times New Roman" w:hAnsiTheme="minorHAnsi" w:cs="Arial"/>
                <w:lang w:eastAsia="en-GB"/>
              </w:rPr>
              <w:t>sufficient</w:t>
            </w:r>
            <w:proofErr w:type="gramEnd"/>
            <w:r>
              <w:rPr>
                <w:rFonts w:asciiTheme="minorHAnsi" w:eastAsia="Times New Roman" w:hAnsiTheme="minorHAnsi" w:cs="Arial"/>
                <w:lang w:eastAsia="en-GB"/>
              </w:rPr>
              <w:t xml:space="preserve"> opportunities available in Scotland.</w:t>
            </w:r>
          </w:p>
          <w:p w:rsidR="00534C08" w:rsidRDefault="00534C08" w:rsidP="00534C08">
            <w:pPr>
              <w:pStyle w:val="ListParagraph"/>
              <w:numPr>
                <w:ilvl w:val="0"/>
                <w:numId w:val="2"/>
              </w:numPr>
              <w:tabs>
                <w:tab w:val="left" w:pos="567"/>
                <w:tab w:val="left" w:pos="1134"/>
                <w:tab w:val="left" w:pos="1701"/>
                <w:tab w:val="left" w:pos="2268"/>
                <w:tab w:val="right" w:pos="9072"/>
              </w:tabs>
              <w:spacing w:after="120"/>
              <w:rPr>
                <w:rFonts w:asciiTheme="minorHAnsi" w:eastAsia="Times New Roman" w:hAnsiTheme="minorHAnsi" w:cs="Arial"/>
                <w:lang w:eastAsia="en-GB"/>
              </w:rPr>
            </w:pPr>
            <w:r>
              <w:rPr>
                <w:rFonts w:asciiTheme="minorHAnsi" w:eastAsia="Times New Roman" w:hAnsiTheme="minorHAnsi" w:cs="Arial"/>
                <w:lang w:eastAsia="en-GB"/>
              </w:rPr>
              <w:t xml:space="preserve">Paediatric training numbers. PMD has drafted a paper to support the increase of Paediatrics training numbers. He has a meeting to discuss with John Colvin on 21/08/2018. It has come to light that there is a different approach to backfilling LTFT in the regions. The slot-sharing approach taken in the SE, East and North regions will be suspended from next year. It is expected that this will have a substantial negative effect on the programmes. The West have been using a pool of Clinical Fellows to backfill </w:t>
            </w:r>
            <w:proofErr w:type="gramStart"/>
            <w:r>
              <w:rPr>
                <w:rFonts w:asciiTheme="minorHAnsi" w:eastAsia="Times New Roman" w:hAnsiTheme="minorHAnsi" w:cs="Arial"/>
                <w:lang w:eastAsia="en-GB"/>
              </w:rPr>
              <w:t>LTFT</w:t>
            </w:r>
            <w:proofErr w:type="gramEnd"/>
            <w:r>
              <w:rPr>
                <w:rFonts w:asciiTheme="minorHAnsi" w:eastAsia="Times New Roman" w:hAnsiTheme="minorHAnsi" w:cs="Arial"/>
                <w:lang w:eastAsia="en-GB"/>
              </w:rPr>
              <w:t xml:space="preserve"> but this has declined over the years. The Scottish Government will look at the number of trainees required to produce the workforce needed. </w:t>
            </w:r>
          </w:p>
          <w:p w:rsidR="00534C08" w:rsidRDefault="00534C08" w:rsidP="00073443">
            <w:pPr>
              <w:pStyle w:val="ListParagraph"/>
              <w:tabs>
                <w:tab w:val="left" w:pos="567"/>
                <w:tab w:val="left" w:pos="1134"/>
                <w:tab w:val="left" w:pos="1701"/>
                <w:tab w:val="left" w:pos="2268"/>
                <w:tab w:val="right" w:pos="9072"/>
              </w:tabs>
              <w:spacing w:after="120"/>
              <w:ind w:left="360"/>
              <w:rPr>
                <w:rFonts w:asciiTheme="minorHAnsi" w:eastAsia="Times New Roman" w:hAnsiTheme="minorHAnsi" w:cs="Arial"/>
                <w:lang w:eastAsia="en-GB"/>
              </w:rPr>
            </w:pPr>
            <w:r>
              <w:rPr>
                <w:rFonts w:asciiTheme="minorHAnsi" w:eastAsia="Times New Roman" w:hAnsiTheme="minorHAnsi" w:cs="Arial"/>
                <w:lang w:eastAsia="en-GB"/>
              </w:rPr>
              <w:t xml:space="preserve">There is evidence that LTFT is increasing, </w:t>
            </w:r>
            <w:proofErr w:type="gramStart"/>
            <w:r>
              <w:rPr>
                <w:rFonts w:asciiTheme="minorHAnsi" w:eastAsia="Times New Roman" w:hAnsiTheme="minorHAnsi" w:cs="Arial"/>
                <w:lang w:eastAsia="en-GB"/>
              </w:rPr>
              <w:t>in particular for</w:t>
            </w:r>
            <w:proofErr w:type="gramEnd"/>
            <w:r>
              <w:rPr>
                <w:rFonts w:asciiTheme="minorHAnsi" w:eastAsia="Times New Roman" w:hAnsiTheme="minorHAnsi" w:cs="Arial"/>
                <w:lang w:eastAsia="en-GB"/>
              </w:rPr>
              <w:t xml:space="preserve"> the OGP specialties. Historically, the numbers have been adjusted to </w:t>
            </w:r>
            <w:proofErr w:type="gramStart"/>
            <w:r>
              <w:rPr>
                <w:rFonts w:asciiTheme="minorHAnsi" w:eastAsia="Times New Roman" w:hAnsiTheme="minorHAnsi" w:cs="Arial"/>
                <w:lang w:eastAsia="en-GB"/>
              </w:rPr>
              <w:t>take into account</w:t>
            </w:r>
            <w:proofErr w:type="gramEnd"/>
            <w:r>
              <w:rPr>
                <w:rFonts w:asciiTheme="minorHAnsi" w:eastAsia="Times New Roman" w:hAnsiTheme="minorHAnsi" w:cs="Arial"/>
                <w:lang w:eastAsia="en-GB"/>
              </w:rPr>
              <w:t xml:space="preserve"> the larger number of LTFTs. There is no consensus about workforce requirements so there may need to be another group to discuss in detail, including DME and MD for Service input. </w:t>
            </w:r>
          </w:p>
          <w:p w:rsidR="00534C08" w:rsidRDefault="00534C08" w:rsidP="00073443">
            <w:pPr>
              <w:pStyle w:val="ListParagraph"/>
              <w:tabs>
                <w:tab w:val="left" w:pos="567"/>
                <w:tab w:val="left" w:pos="1134"/>
                <w:tab w:val="left" w:pos="1701"/>
                <w:tab w:val="left" w:pos="2268"/>
                <w:tab w:val="right" w:pos="9072"/>
              </w:tabs>
              <w:spacing w:after="120"/>
              <w:ind w:left="360"/>
              <w:rPr>
                <w:rFonts w:asciiTheme="minorHAnsi" w:eastAsia="Times New Roman" w:hAnsiTheme="minorHAnsi" w:cs="Arial"/>
                <w:lang w:eastAsia="en-GB"/>
              </w:rPr>
            </w:pPr>
            <w:r>
              <w:rPr>
                <w:rFonts w:asciiTheme="minorHAnsi" w:eastAsia="Times New Roman" w:hAnsiTheme="minorHAnsi" w:cs="Arial"/>
                <w:lang w:eastAsia="en-GB"/>
              </w:rPr>
              <w:t xml:space="preserve">Initiatives such as BBT and changes in GP programmes may contribute to changes in Service requirements. </w:t>
            </w:r>
          </w:p>
          <w:p w:rsidR="00534C08" w:rsidRPr="00CC111E" w:rsidRDefault="00534C08" w:rsidP="00073443">
            <w:pPr>
              <w:pStyle w:val="ListParagraph"/>
              <w:tabs>
                <w:tab w:val="left" w:pos="567"/>
                <w:tab w:val="left" w:pos="1134"/>
                <w:tab w:val="left" w:pos="1701"/>
                <w:tab w:val="left" w:pos="2268"/>
                <w:tab w:val="right" w:pos="9072"/>
              </w:tabs>
              <w:spacing w:after="120"/>
              <w:ind w:left="360"/>
              <w:rPr>
                <w:rFonts w:asciiTheme="minorHAnsi" w:eastAsia="Times New Roman" w:hAnsiTheme="minorHAnsi" w:cs="Arial"/>
                <w:lang w:eastAsia="en-GB"/>
              </w:rPr>
            </w:pPr>
          </w:p>
        </w:tc>
        <w:tc>
          <w:tcPr>
            <w:tcW w:w="1124" w:type="dxa"/>
          </w:tcPr>
          <w:p w:rsidR="00534C08" w:rsidRPr="00E07E3C" w:rsidRDefault="00534C08" w:rsidP="00073443">
            <w:pPr>
              <w:tabs>
                <w:tab w:val="left" w:pos="567"/>
                <w:tab w:val="left" w:pos="1134"/>
                <w:tab w:val="left" w:pos="1701"/>
                <w:tab w:val="left" w:pos="2268"/>
                <w:tab w:val="right" w:pos="9072"/>
              </w:tabs>
              <w:spacing w:after="120" w:line="240" w:lineRule="auto"/>
              <w:jc w:val="center"/>
              <w:rPr>
                <w:rFonts w:asciiTheme="minorHAnsi" w:eastAsia="Times New Roman" w:hAnsiTheme="minorHAnsi" w:cs="Arial"/>
                <w:lang w:eastAsia="en-GB"/>
              </w:rPr>
            </w:pPr>
          </w:p>
        </w:tc>
      </w:tr>
      <w:tr w:rsidR="00534C08" w:rsidRPr="00E07E3C" w:rsidTr="00073443">
        <w:tc>
          <w:tcPr>
            <w:tcW w:w="1134" w:type="dxa"/>
          </w:tcPr>
          <w:p w:rsidR="00534C08" w:rsidRPr="00E07E3C" w:rsidRDefault="00534C08" w:rsidP="00534C08">
            <w:pPr>
              <w:numPr>
                <w:ilvl w:val="1"/>
                <w:numId w:val="1"/>
              </w:numPr>
              <w:spacing w:after="120" w:line="240" w:lineRule="auto"/>
              <w:rPr>
                <w:rFonts w:asciiTheme="minorHAnsi" w:eastAsia="Times New Roman" w:hAnsiTheme="minorHAnsi" w:cs="Arial"/>
                <w:b/>
                <w:lang w:eastAsia="en-GB"/>
              </w:rPr>
            </w:pPr>
          </w:p>
        </w:tc>
        <w:tc>
          <w:tcPr>
            <w:tcW w:w="7797" w:type="dxa"/>
          </w:tcPr>
          <w:p w:rsidR="00534C08" w:rsidRDefault="00534C08" w:rsidP="00073443">
            <w:pPr>
              <w:tabs>
                <w:tab w:val="left" w:pos="567"/>
                <w:tab w:val="left" w:pos="1134"/>
                <w:tab w:val="left" w:pos="1701"/>
                <w:tab w:val="left" w:pos="2268"/>
                <w:tab w:val="right" w:pos="9072"/>
              </w:tabs>
              <w:spacing w:after="120"/>
              <w:rPr>
                <w:rFonts w:asciiTheme="minorHAnsi" w:eastAsia="Times New Roman" w:hAnsiTheme="minorHAnsi" w:cs="Arial"/>
                <w:lang w:eastAsia="en-GB"/>
              </w:rPr>
            </w:pPr>
            <w:r w:rsidRPr="00E07E3C">
              <w:rPr>
                <w:rFonts w:asciiTheme="minorHAnsi" w:eastAsia="Times New Roman" w:hAnsiTheme="minorHAnsi" w:cs="Arial"/>
                <w:lang w:eastAsia="en-GB"/>
              </w:rPr>
              <w:t>Issues raised by Trainees</w:t>
            </w:r>
          </w:p>
          <w:p w:rsidR="00534C08" w:rsidRDefault="00534C08" w:rsidP="00534C08">
            <w:pPr>
              <w:pStyle w:val="ListParagraph"/>
              <w:numPr>
                <w:ilvl w:val="0"/>
                <w:numId w:val="2"/>
              </w:numPr>
              <w:tabs>
                <w:tab w:val="left" w:pos="567"/>
                <w:tab w:val="left" w:pos="1134"/>
                <w:tab w:val="left" w:pos="1701"/>
                <w:tab w:val="left" w:pos="2268"/>
                <w:tab w:val="right" w:pos="9072"/>
              </w:tabs>
              <w:spacing w:after="120"/>
              <w:rPr>
                <w:rFonts w:asciiTheme="minorHAnsi" w:eastAsia="Times New Roman" w:hAnsiTheme="minorHAnsi" w:cs="Arial"/>
                <w:lang w:eastAsia="en-GB"/>
              </w:rPr>
            </w:pPr>
            <w:r>
              <w:rPr>
                <w:rFonts w:asciiTheme="minorHAnsi" w:eastAsia="Times New Roman" w:hAnsiTheme="minorHAnsi" w:cs="Arial"/>
                <w:lang w:eastAsia="en-GB"/>
              </w:rPr>
              <w:t xml:space="preserve">The move to the new curriculum has not been as seamlessly as it could have been. </w:t>
            </w:r>
          </w:p>
          <w:p w:rsidR="00534C08" w:rsidRPr="00CC111E" w:rsidRDefault="00534C08" w:rsidP="00073443">
            <w:pPr>
              <w:pStyle w:val="ListParagraph"/>
              <w:tabs>
                <w:tab w:val="left" w:pos="567"/>
                <w:tab w:val="left" w:pos="1134"/>
                <w:tab w:val="left" w:pos="1701"/>
                <w:tab w:val="left" w:pos="2268"/>
                <w:tab w:val="right" w:pos="9072"/>
              </w:tabs>
              <w:spacing w:after="120"/>
              <w:ind w:left="360"/>
              <w:rPr>
                <w:rFonts w:asciiTheme="minorHAnsi" w:eastAsia="Times New Roman" w:hAnsiTheme="minorHAnsi" w:cs="Arial"/>
                <w:lang w:eastAsia="en-GB"/>
              </w:rPr>
            </w:pPr>
          </w:p>
        </w:tc>
        <w:tc>
          <w:tcPr>
            <w:tcW w:w="1124" w:type="dxa"/>
          </w:tcPr>
          <w:p w:rsidR="00534C08" w:rsidRPr="00E07E3C" w:rsidRDefault="00534C08" w:rsidP="00073443">
            <w:pPr>
              <w:tabs>
                <w:tab w:val="left" w:pos="567"/>
                <w:tab w:val="left" w:pos="1134"/>
                <w:tab w:val="left" w:pos="1701"/>
                <w:tab w:val="left" w:pos="2268"/>
                <w:tab w:val="right" w:pos="9072"/>
              </w:tabs>
              <w:spacing w:after="120" w:line="240" w:lineRule="auto"/>
              <w:jc w:val="center"/>
              <w:rPr>
                <w:rFonts w:asciiTheme="minorHAnsi" w:eastAsia="Times New Roman" w:hAnsiTheme="minorHAnsi" w:cs="Arial"/>
                <w:lang w:eastAsia="en-GB"/>
              </w:rPr>
            </w:pPr>
          </w:p>
        </w:tc>
      </w:tr>
      <w:tr w:rsidR="00534C08" w:rsidRPr="00E07E3C" w:rsidTr="00073443">
        <w:tc>
          <w:tcPr>
            <w:tcW w:w="1134" w:type="dxa"/>
          </w:tcPr>
          <w:p w:rsidR="00534C08" w:rsidRPr="00E07E3C" w:rsidRDefault="00534C08" w:rsidP="00534C08">
            <w:pPr>
              <w:numPr>
                <w:ilvl w:val="0"/>
                <w:numId w:val="1"/>
              </w:numPr>
              <w:spacing w:after="120" w:line="240" w:lineRule="auto"/>
              <w:rPr>
                <w:rFonts w:asciiTheme="minorHAnsi" w:eastAsia="Times New Roman" w:hAnsiTheme="minorHAnsi" w:cs="Arial"/>
                <w:b/>
                <w:lang w:eastAsia="en-GB"/>
              </w:rPr>
            </w:pPr>
          </w:p>
        </w:tc>
        <w:tc>
          <w:tcPr>
            <w:tcW w:w="7797" w:type="dxa"/>
          </w:tcPr>
          <w:p w:rsidR="00534C08" w:rsidRDefault="00534C08" w:rsidP="00073443">
            <w:pPr>
              <w:tabs>
                <w:tab w:val="left" w:pos="567"/>
                <w:tab w:val="left" w:pos="1134"/>
                <w:tab w:val="left" w:pos="1701"/>
                <w:tab w:val="left" w:pos="2268"/>
                <w:tab w:val="right" w:pos="9072"/>
              </w:tabs>
              <w:spacing w:after="120"/>
              <w:rPr>
                <w:rFonts w:asciiTheme="minorHAnsi" w:eastAsia="Times New Roman" w:hAnsiTheme="minorHAnsi" w:cs="Arial"/>
                <w:b/>
                <w:lang w:eastAsia="en-GB"/>
              </w:rPr>
            </w:pPr>
            <w:r w:rsidRPr="00E07E3C">
              <w:rPr>
                <w:rFonts w:asciiTheme="minorHAnsi" w:eastAsia="Times New Roman" w:hAnsiTheme="minorHAnsi" w:cs="Arial"/>
                <w:b/>
                <w:lang w:eastAsia="en-GB"/>
              </w:rPr>
              <w:t xml:space="preserve">Report from Paediatric Cardiology </w:t>
            </w:r>
          </w:p>
          <w:p w:rsidR="00534C08" w:rsidRDefault="00534C08" w:rsidP="00073443">
            <w:pPr>
              <w:tabs>
                <w:tab w:val="left" w:pos="567"/>
                <w:tab w:val="left" w:pos="1134"/>
                <w:tab w:val="left" w:pos="1701"/>
                <w:tab w:val="left" w:pos="2268"/>
                <w:tab w:val="right" w:pos="9072"/>
              </w:tabs>
              <w:spacing w:after="120"/>
              <w:rPr>
                <w:rFonts w:asciiTheme="minorHAnsi" w:eastAsia="Times New Roman" w:hAnsiTheme="minorHAnsi" w:cs="Arial"/>
                <w:lang w:eastAsia="en-GB"/>
              </w:rPr>
            </w:pPr>
            <w:r>
              <w:rPr>
                <w:rFonts w:asciiTheme="minorHAnsi" w:eastAsia="Times New Roman" w:hAnsiTheme="minorHAnsi" w:cs="Arial"/>
                <w:lang w:eastAsia="en-GB"/>
              </w:rPr>
              <w:t>As per report to subgroup (above).</w:t>
            </w:r>
          </w:p>
          <w:p w:rsidR="00534C08" w:rsidRPr="005C645A" w:rsidRDefault="00534C08" w:rsidP="00073443">
            <w:pPr>
              <w:tabs>
                <w:tab w:val="left" w:pos="567"/>
                <w:tab w:val="left" w:pos="1134"/>
                <w:tab w:val="left" w:pos="1701"/>
                <w:tab w:val="left" w:pos="2268"/>
                <w:tab w:val="right" w:pos="9072"/>
              </w:tabs>
              <w:spacing w:after="120"/>
              <w:rPr>
                <w:rFonts w:asciiTheme="minorHAnsi" w:eastAsia="Times New Roman" w:hAnsiTheme="minorHAnsi" w:cs="Arial"/>
                <w:lang w:eastAsia="en-GB"/>
              </w:rPr>
            </w:pPr>
          </w:p>
        </w:tc>
        <w:tc>
          <w:tcPr>
            <w:tcW w:w="1124" w:type="dxa"/>
          </w:tcPr>
          <w:p w:rsidR="00534C08" w:rsidRPr="00E07E3C" w:rsidRDefault="00534C08" w:rsidP="00073443">
            <w:pPr>
              <w:tabs>
                <w:tab w:val="left" w:pos="567"/>
                <w:tab w:val="left" w:pos="1134"/>
                <w:tab w:val="left" w:pos="1701"/>
                <w:tab w:val="left" w:pos="2268"/>
                <w:tab w:val="right" w:pos="9072"/>
              </w:tabs>
              <w:spacing w:after="120" w:line="240" w:lineRule="auto"/>
              <w:jc w:val="center"/>
              <w:rPr>
                <w:rFonts w:asciiTheme="minorHAnsi" w:eastAsia="Times New Roman" w:hAnsiTheme="minorHAnsi" w:cs="Arial"/>
                <w:lang w:eastAsia="en-GB"/>
              </w:rPr>
            </w:pPr>
          </w:p>
        </w:tc>
      </w:tr>
      <w:tr w:rsidR="00534C08" w:rsidRPr="00E07E3C" w:rsidTr="00073443">
        <w:tc>
          <w:tcPr>
            <w:tcW w:w="1134" w:type="dxa"/>
          </w:tcPr>
          <w:p w:rsidR="00534C08" w:rsidRPr="00E07E3C" w:rsidRDefault="00534C08" w:rsidP="00534C08">
            <w:pPr>
              <w:numPr>
                <w:ilvl w:val="0"/>
                <w:numId w:val="1"/>
              </w:numPr>
              <w:spacing w:after="120" w:line="240" w:lineRule="auto"/>
              <w:rPr>
                <w:rFonts w:asciiTheme="minorHAnsi" w:eastAsia="Times New Roman" w:hAnsiTheme="minorHAnsi" w:cs="Arial"/>
                <w:b/>
                <w:lang w:eastAsia="en-GB"/>
              </w:rPr>
            </w:pPr>
          </w:p>
        </w:tc>
        <w:tc>
          <w:tcPr>
            <w:tcW w:w="7797" w:type="dxa"/>
          </w:tcPr>
          <w:p w:rsidR="00534C08" w:rsidRDefault="00534C08" w:rsidP="00073443">
            <w:pPr>
              <w:tabs>
                <w:tab w:val="left" w:pos="567"/>
                <w:tab w:val="left" w:pos="1134"/>
                <w:tab w:val="left" w:pos="1701"/>
                <w:tab w:val="left" w:pos="2268"/>
                <w:tab w:val="right" w:pos="9072"/>
              </w:tabs>
              <w:spacing w:after="120"/>
              <w:rPr>
                <w:rFonts w:asciiTheme="minorHAnsi" w:eastAsia="Times New Roman" w:hAnsiTheme="minorHAnsi" w:cs="Arial"/>
                <w:b/>
                <w:lang w:eastAsia="en-GB"/>
              </w:rPr>
            </w:pPr>
            <w:r w:rsidRPr="00E07E3C">
              <w:rPr>
                <w:rFonts w:asciiTheme="minorHAnsi" w:eastAsia="Times New Roman" w:hAnsiTheme="minorHAnsi" w:cs="Arial"/>
                <w:b/>
                <w:lang w:eastAsia="en-GB"/>
              </w:rPr>
              <w:t>Report from CSRH</w:t>
            </w:r>
          </w:p>
          <w:p w:rsidR="00534C08" w:rsidRDefault="00534C08" w:rsidP="00073443">
            <w:pPr>
              <w:tabs>
                <w:tab w:val="left" w:pos="567"/>
                <w:tab w:val="left" w:pos="1134"/>
                <w:tab w:val="left" w:pos="1701"/>
                <w:tab w:val="left" w:pos="2268"/>
                <w:tab w:val="right" w:pos="9072"/>
              </w:tabs>
              <w:spacing w:after="120"/>
              <w:rPr>
                <w:rFonts w:asciiTheme="minorHAnsi" w:eastAsia="Times New Roman" w:hAnsiTheme="minorHAnsi" w:cs="Arial"/>
                <w:lang w:eastAsia="en-GB"/>
              </w:rPr>
            </w:pPr>
            <w:proofErr w:type="spellStart"/>
            <w:r>
              <w:rPr>
                <w:rFonts w:asciiTheme="minorHAnsi" w:eastAsia="Times New Roman" w:hAnsiTheme="minorHAnsi" w:cs="Arial"/>
                <w:lang w:eastAsia="en-GB"/>
              </w:rPr>
              <w:t>AGe</w:t>
            </w:r>
            <w:proofErr w:type="spellEnd"/>
            <w:r>
              <w:rPr>
                <w:rFonts w:asciiTheme="minorHAnsi" w:eastAsia="Times New Roman" w:hAnsiTheme="minorHAnsi" w:cs="Arial"/>
                <w:lang w:eastAsia="en-GB"/>
              </w:rPr>
              <w:t xml:space="preserve"> had sent a written report to CA. From it, CA highlighted that the study leave budget was felt to be inadequate for CSRH trainees. </w:t>
            </w:r>
          </w:p>
          <w:p w:rsidR="00534C08" w:rsidRPr="005C645A" w:rsidRDefault="00534C08" w:rsidP="00073443">
            <w:pPr>
              <w:tabs>
                <w:tab w:val="left" w:pos="567"/>
                <w:tab w:val="left" w:pos="1134"/>
                <w:tab w:val="left" w:pos="1701"/>
                <w:tab w:val="left" w:pos="2268"/>
                <w:tab w:val="right" w:pos="9072"/>
              </w:tabs>
              <w:spacing w:after="120"/>
              <w:rPr>
                <w:rFonts w:asciiTheme="minorHAnsi" w:eastAsia="Times New Roman" w:hAnsiTheme="minorHAnsi" w:cs="Arial"/>
                <w:lang w:eastAsia="en-GB"/>
              </w:rPr>
            </w:pPr>
          </w:p>
        </w:tc>
        <w:tc>
          <w:tcPr>
            <w:tcW w:w="1124" w:type="dxa"/>
          </w:tcPr>
          <w:p w:rsidR="00534C08" w:rsidRPr="00E07E3C" w:rsidRDefault="00534C08" w:rsidP="00073443">
            <w:pPr>
              <w:tabs>
                <w:tab w:val="left" w:pos="567"/>
                <w:tab w:val="left" w:pos="1134"/>
                <w:tab w:val="left" w:pos="1701"/>
                <w:tab w:val="left" w:pos="2268"/>
                <w:tab w:val="right" w:pos="9072"/>
              </w:tabs>
              <w:spacing w:after="120" w:line="240" w:lineRule="auto"/>
              <w:jc w:val="center"/>
              <w:rPr>
                <w:rFonts w:asciiTheme="minorHAnsi" w:eastAsia="Times New Roman" w:hAnsiTheme="minorHAnsi" w:cs="Arial"/>
                <w:lang w:eastAsia="en-GB"/>
              </w:rPr>
            </w:pPr>
          </w:p>
        </w:tc>
      </w:tr>
      <w:tr w:rsidR="00534C08" w:rsidRPr="00E07E3C" w:rsidTr="00073443">
        <w:tc>
          <w:tcPr>
            <w:tcW w:w="1134" w:type="dxa"/>
          </w:tcPr>
          <w:p w:rsidR="00534C08" w:rsidRPr="00E07E3C" w:rsidRDefault="00534C08" w:rsidP="00534C08">
            <w:pPr>
              <w:numPr>
                <w:ilvl w:val="1"/>
                <w:numId w:val="1"/>
              </w:numPr>
              <w:spacing w:after="120" w:line="240" w:lineRule="auto"/>
              <w:rPr>
                <w:rFonts w:asciiTheme="minorHAnsi" w:eastAsia="Times New Roman" w:hAnsiTheme="minorHAnsi" w:cs="Arial"/>
                <w:b/>
                <w:lang w:eastAsia="en-GB"/>
              </w:rPr>
            </w:pPr>
          </w:p>
        </w:tc>
        <w:tc>
          <w:tcPr>
            <w:tcW w:w="7797" w:type="dxa"/>
          </w:tcPr>
          <w:p w:rsidR="00534C08" w:rsidRDefault="00534C08" w:rsidP="00073443">
            <w:pPr>
              <w:tabs>
                <w:tab w:val="left" w:pos="567"/>
                <w:tab w:val="left" w:pos="1134"/>
                <w:tab w:val="left" w:pos="1701"/>
                <w:tab w:val="left" w:pos="2268"/>
                <w:tab w:val="right" w:pos="9072"/>
              </w:tabs>
              <w:spacing w:after="120"/>
              <w:rPr>
                <w:rFonts w:asciiTheme="minorHAnsi" w:eastAsia="Times New Roman" w:hAnsiTheme="minorHAnsi" w:cs="Arial"/>
                <w:lang w:eastAsia="en-GB"/>
              </w:rPr>
            </w:pPr>
            <w:r w:rsidRPr="00E07E3C">
              <w:rPr>
                <w:rFonts w:asciiTheme="minorHAnsi" w:eastAsia="Times New Roman" w:hAnsiTheme="minorHAnsi" w:cs="Arial"/>
                <w:lang w:eastAsia="en-GB"/>
              </w:rPr>
              <w:t xml:space="preserve">CSRH Trainee rep </w:t>
            </w:r>
          </w:p>
          <w:p w:rsidR="00534C08" w:rsidRDefault="00534C08" w:rsidP="00073443">
            <w:pPr>
              <w:tabs>
                <w:tab w:val="left" w:pos="567"/>
                <w:tab w:val="left" w:pos="1134"/>
                <w:tab w:val="left" w:pos="1701"/>
                <w:tab w:val="left" w:pos="2268"/>
                <w:tab w:val="right" w:pos="9072"/>
              </w:tabs>
              <w:spacing w:after="120"/>
              <w:rPr>
                <w:rFonts w:asciiTheme="minorHAnsi" w:eastAsia="Times New Roman" w:hAnsiTheme="minorHAnsi" w:cs="Arial"/>
                <w:lang w:eastAsia="en-GB"/>
              </w:rPr>
            </w:pPr>
            <w:proofErr w:type="spellStart"/>
            <w:r>
              <w:rPr>
                <w:rFonts w:asciiTheme="minorHAnsi" w:eastAsia="Times New Roman" w:hAnsiTheme="minorHAnsi" w:cs="Arial"/>
                <w:lang w:eastAsia="en-GB"/>
              </w:rPr>
              <w:t>SMi</w:t>
            </w:r>
            <w:proofErr w:type="spellEnd"/>
            <w:r>
              <w:rPr>
                <w:rFonts w:asciiTheme="minorHAnsi" w:eastAsia="Times New Roman" w:hAnsiTheme="minorHAnsi" w:cs="Arial"/>
                <w:lang w:eastAsia="en-GB"/>
              </w:rPr>
              <w:t xml:space="preserve"> reported that the new mentoring system is working very </w:t>
            </w:r>
            <w:proofErr w:type="gramStart"/>
            <w:r>
              <w:rPr>
                <w:rFonts w:asciiTheme="minorHAnsi" w:eastAsia="Times New Roman" w:hAnsiTheme="minorHAnsi" w:cs="Arial"/>
                <w:lang w:eastAsia="en-GB"/>
              </w:rPr>
              <w:t>well</w:t>
            </w:r>
            <w:proofErr w:type="gramEnd"/>
            <w:r>
              <w:rPr>
                <w:rFonts w:asciiTheme="minorHAnsi" w:eastAsia="Times New Roman" w:hAnsiTheme="minorHAnsi" w:cs="Arial"/>
                <w:lang w:eastAsia="en-GB"/>
              </w:rPr>
              <w:t xml:space="preserve"> and trainees now get a Mentor from another region. Trainees can discuss with their mentors any issues that they feel they cannot discuss with their ES.</w:t>
            </w:r>
          </w:p>
          <w:p w:rsidR="00534C08" w:rsidRPr="00E07E3C" w:rsidRDefault="00534C08" w:rsidP="00073443">
            <w:pPr>
              <w:tabs>
                <w:tab w:val="left" w:pos="567"/>
                <w:tab w:val="left" w:pos="1134"/>
                <w:tab w:val="left" w:pos="1701"/>
                <w:tab w:val="left" w:pos="2268"/>
                <w:tab w:val="right" w:pos="9072"/>
              </w:tabs>
              <w:spacing w:after="120"/>
              <w:rPr>
                <w:rFonts w:asciiTheme="minorHAnsi" w:eastAsia="Times New Roman" w:hAnsiTheme="minorHAnsi" w:cs="Arial"/>
                <w:lang w:eastAsia="en-GB"/>
              </w:rPr>
            </w:pPr>
          </w:p>
        </w:tc>
        <w:tc>
          <w:tcPr>
            <w:tcW w:w="1124" w:type="dxa"/>
          </w:tcPr>
          <w:p w:rsidR="00534C08" w:rsidRPr="00E07E3C" w:rsidRDefault="00534C08" w:rsidP="00073443">
            <w:pPr>
              <w:tabs>
                <w:tab w:val="left" w:pos="567"/>
                <w:tab w:val="left" w:pos="1134"/>
                <w:tab w:val="left" w:pos="1701"/>
                <w:tab w:val="left" w:pos="2268"/>
                <w:tab w:val="right" w:pos="9072"/>
              </w:tabs>
              <w:spacing w:after="120" w:line="240" w:lineRule="auto"/>
              <w:jc w:val="center"/>
              <w:rPr>
                <w:rFonts w:asciiTheme="minorHAnsi" w:eastAsia="Times New Roman" w:hAnsiTheme="minorHAnsi" w:cs="Arial"/>
                <w:lang w:eastAsia="en-GB"/>
              </w:rPr>
            </w:pPr>
          </w:p>
        </w:tc>
      </w:tr>
      <w:tr w:rsidR="00534C08" w:rsidRPr="00E07E3C" w:rsidTr="00073443">
        <w:tc>
          <w:tcPr>
            <w:tcW w:w="1134" w:type="dxa"/>
          </w:tcPr>
          <w:p w:rsidR="00534C08" w:rsidRPr="00E07E3C" w:rsidRDefault="00534C08" w:rsidP="00534C08">
            <w:pPr>
              <w:numPr>
                <w:ilvl w:val="0"/>
                <w:numId w:val="1"/>
              </w:numPr>
              <w:spacing w:after="120" w:line="240" w:lineRule="auto"/>
              <w:rPr>
                <w:rFonts w:asciiTheme="minorHAnsi" w:eastAsia="Times New Roman" w:hAnsiTheme="minorHAnsi" w:cs="Arial"/>
                <w:b/>
                <w:lang w:eastAsia="en-GB"/>
              </w:rPr>
            </w:pPr>
          </w:p>
        </w:tc>
        <w:tc>
          <w:tcPr>
            <w:tcW w:w="7797" w:type="dxa"/>
          </w:tcPr>
          <w:p w:rsidR="00534C08" w:rsidRDefault="00534C08" w:rsidP="00073443">
            <w:pPr>
              <w:tabs>
                <w:tab w:val="left" w:pos="567"/>
                <w:tab w:val="left" w:pos="1134"/>
                <w:tab w:val="left" w:pos="1701"/>
                <w:tab w:val="left" w:pos="2268"/>
                <w:tab w:val="right" w:pos="9072"/>
              </w:tabs>
              <w:spacing w:after="120"/>
              <w:rPr>
                <w:rFonts w:asciiTheme="minorHAnsi" w:eastAsia="Times New Roman" w:hAnsiTheme="minorHAnsi" w:cs="Arial"/>
                <w:b/>
                <w:lang w:eastAsia="en-GB"/>
              </w:rPr>
            </w:pPr>
            <w:r w:rsidRPr="00E07E3C">
              <w:rPr>
                <w:rFonts w:asciiTheme="minorHAnsi" w:eastAsia="Times New Roman" w:hAnsiTheme="minorHAnsi" w:cs="Arial"/>
                <w:b/>
                <w:lang w:eastAsia="en-GB"/>
              </w:rPr>
              <w:t>Report from trainees not covered in Subgroups</w:t>
            </w:r>
          </w:p>
          <w:p w:rsidR="00534C08" w:rsidRDefault="00534C08" w:rsidP="00073443">
            <w:pPr>
              <w:tabs>
                <w:tab w:val="left" w:pos="567"/>
                <w:tab w:val="left" w:pos="1134"/>
                <w:tab w:val="left" w:pos="1701"/>
                <w:tab w:val="left" w:pos="2268"/>
                <w:tab w:val="right" w:pos="9072"/>
              </w:tabs>
              <w:spacing w:after="120"/>
              <w:rPr>
                <w:rFonts w:asciiTheme="minorHAnsi" w:eastAsia="Times New Roman" w:hAnsiTheme="minorHAnsi" w:cs="Arial"/>
                <w:lang w:eastAsia="en-GB"/>
              </w:rPr>
            </w:pPr>
            <w:r>
              <w:rPr>
                <w:rFonts w:asciiTheme="minorHAnsi" w:eastAsia="Times New Roman" w:hAnsiTheme="minorHAnsi" w:cs="Arial"/>
                <w:lang w:eastAsia="en-GB"/>
              </w:rPr>
              <w:t>LH reported that the BMA SJDC are working on improving working hours, currently looking at 46 hours of rest post night-shift and weekend working. This has been mentioned to the CMO and the BMA is now committed to it. It is hoped that this will be introduced from August 2019.</w:t>
            </w:r>
          </w:p>
          <w:p w:rsidR="00534C08" w:rsidRDefault="00534C08" w:rsidP="00073443">
            <w:pPr>
              <w:tabs>
                <w:tab w:val="left" w:pos="567"/>
                <w:tab w:val="left" w:pos="1134"/>
                <w:tab w:val="left" w:pos="1701"/>
                <w:tab w:val="left" w:pos="2268"/>
                <w:tab w:val="right" w:pos="9072"/>
              </w:tabs>
              <w:spacing w:after="120"/>
              <w:rPr>
                <w:rFonts w:asciiTheme="minorHAnsi" w:eastAsia="Times New Roman" w:hAnsiTheme="minorHAnsi" w:cs="Arial"/>
                <w:lang w:eastAsia="en-GB"/>
              </w:rPr>
            </w:pPr>
            <w:r>
              <w:rPr>
                <w:rFonts w:asciiTheme="minorHAnsi" w:eastAsia="Times New Roman" w:hAnsiTheme="minorHAnsi" w:cs="Arial"/>
                <w:lang w:eastAsia="en-GB"/>
              </w:rPr>
              <w:t xml:space="preserve">Improving Junior Doctors Working Lives are now focusing on ensuring availability of on-call rooms after shifts. They have highlighted that this is not only for the safety of doctors but also for patient safety. Annual Leave, expenses, and other issues are also being discussed. </w:t>
            </w:r>
          </w:p>
          <w:p w:rsidR="00534C08" w:rsidRPr="00CA3124" w:rsidRDefault="00534C08" w:rsidP="00073443">
            <w:pPr>
              <w:tabs>
                <w:tab w:val="left" w:pos="567"/>
                <w:tab w:val="left" w:pos="1134"/>
                <w:tab w:val="left" w:pos="1701"/>
                <w:tab w:val="left" w:pos="2268"/>
                <w:tab w:val="right" w:pos="9072"/>
              </w:tabs>
              <w:spacing w:after="120"/>
              <w:rPr>
                <w:rFonts w:asciiTheme="minorHAnsi" w:eastAsia="Times New Roman" w:hAnsiTheme="minorHAnsi" w:cs="Arial"/>
                <w:lang w:eastAsia="en-GB"/>
              </w:rPr>
            </w:pPr>
          </w:p>
        </w:tc>
        <w:tc>
          <w:tcPr>
            <w:tcW w:w="1124" w:type="dxa"/>
          </w:tcPr>
          <w:p w:rsidR="00534C08" w:rsidRPr="00E07E3C" w:rsidRDefault="00534C08" w:rsidP="00073443">
            <w:pPr>
              <w:tabs>
                <w:tab w:val="left" w:pos="567"/>
                <w:tab w:val="left" w:pos="1134"/>
                <w:tab w:val="left" w:pos="1701"/>
                <w:tab w:val="left" w:pos="2268"/>
                <w:tab w:val="right" w:pos="9072"/>
              </w:tabs>
              <w:spacing w:after="120" w:line="240" w:lineRule="auto"/>
              <w:jc w:val="center"/>
              <w:rPr>
                <w:rFonts w:asciiTheme="minorHAnsi" w:eastAsia="Times New Roman" w:hAnsiTheme="minorHAnsi" w:cs="Arial"/>
                <w:lang w:eastAsia="en-GB"/>
              </w:rPr>
            </w:pPr>
          </w:p>
        </w:tc>
      </w:tr>
      <w:tr w:rsidR="00534C08" w:rsidRPr="00E07E3C" w:rsidTr="00073443">
        <w:tc>
          <w:tcPr>
            <w:tcW w:w="1134" w:type="dxa"/>
          </w:tcPr>
          <w:p w:rsidR="00534C08" w:rsidRPr="00E07E3C" w:rsidRDefault="00534C08" w:rsidP="00534C08">
            <w:pPr>
              <w:numPr>
                <w:ilvl w:val="0"/>
                <w:numId w:val="1"/>
              </w:numPr>
              <w:spacing w:after="120" w:line="240" w:lineRule="auto"/>
              <w:rPr>
                <w:rFonts w:asciiTheme="minorHAnsi" w:eastAsia="Times New Roman" w:hAnsiTheme="minorHAnsi" w:cs="Arial"/>
                <w:b/>
                <w:lang w:eastAsia="en-GB"/>
              </w:rPr>
            </w:pPr>
          </w:p>
        </w:tc>
        <w:tc>
          <w:tcPr>
            <w:tcW w:w="7797" w:type="dxa"/>
          </w:tcPr>
          <w:p w:rsidR="00534C08" w:rsidRDefault="00534C08" w:rsidP="00073443">
            <w:pPr>
              <w:tabs>
                <w:tab w:val="left" w:pos="567"/>
                <w:tab w:val="left" w:pos="1134"/>
                <w:tab w:val="left" w:pos="1701"/>
                <w:tab w:val="left" w:pos="2268"/>
                <w:tab w:val="right" w:pos="9072"/>
              </w:tabs>
              <w:spacing w:after="120"/>
              <w:rPr>
                <w:rFonts w:asciiTheme="minorHAnsi" w:eastAsia="Times New Roman" w:hAnsiTheme="minorHAnsi" w:cs="Arial"/>
                <w:b/>
                <w:lang w:eastAsia="en-GB"/>
              </w:rPr>
            </w:pPr>
            <w:r w:rsidRPr="00E07E3C">
              <w:rPr>
                <w:rFonts w:asciiTheme="minorHAnsi" w:eastAsia="Times New Roman" w:hAnsiTheme="minorHAnsi" w:cs="Arial"/>
                <w:b/>
                <w:lang w:eastAsia="en-GB"/>
              </w:rPr>
              <w:t>Received for Information</w:t>
            </w:r>
          </w:p>
          <w:p w:rsidR="00534C08" w:rsidRDefault="00534C08" w:rsidP="00073443">
            <w:pPr>
              <w:tabs>
                <w:tab w:val="left" w:pos="567"/>
                <w:tab w:val="left" w:pos="1134"/>
                <w:tab w:val="left" w:pos="1701"/>
                <w:tab w:val="left" w:pos="2268"/>
                <w:tab w:val="right" w:pos="9072"/>
              </w:tabs>
              <w:spacing w:after="120"/>
              <w:rPr>
                <w:rFonts w:asciiTheme="minorHAnsi" w:eastAsia="Times New Roman" w:hAnsiTheme="minorHAnsi" w:cs="Arial"/>
                <w:lang w:eastAsia="en-GB"/>
              </w:rPr>
            </w:pPr>
            <w:r>
              <w:rPr>
                <w:rFonts w:asciiTheme="minorHAnsi" w:eastAsia="Times New Roman" w:hAnsiTheme="minorHAnsi" w:cs="Arial"/>
                <w:lang w:eastAsia="en-GB"/>
              </w:rPr>
              <w:t xml:space="preserve">No papers received for information. </w:t>
            </w:r>
          </w:p>
          <w:p w:rsidR="00534C08" w:rsidRPr="00CA3124" w:rsidRDefault="00534C08" w:rsidP="00073443">
            <w:pPr>
              <w:tabs>
                <w:tab w:val="left" w:pos="567"/>
                <w:tab w:val="left" w:pos="1134"/>
                <w:tab w:val="left" w:pos="1701"/>
                <w:tab w:val="left" w:pos="2268"/>
                <w:tab w:val="right" w:pos="9072"/>
              </w:tabs>
              <w:spacing w:after="120"/>
              <w:rPr>
                <w:rFonts w:asciiTheme="minorHAnsi" w:eastAsia="Times New Roman" w:hAnsiTheme="minorHAnsi" w:cs="Arial"/>
                <w:lang w:eastAsia="en-GB"/>
              </w:rPr>
            </w:pPr>
          </w:p>
        </w:tc>
        <w:tc>
          <w:tcPr>
            <w:tcW w:w="1124" w:type="dxa"/>
          </w:tcPr>
          <w:p w:rsidR="00534C08" w:rsidRPr="00E07E3C" w:rsidRDefault="00534C08" w:rsidP="00073443">
            <w:pPr>
              <w:tabs>
                <w:tab w:val="left" w:pos="567"/>
                <w:tab w:val="left" w:pos="1134"/>
                <w:tab w:val="left" w:pos="1701"/>
                <w:tab w:val="left" w:pos="2268"/>
                <w:tab w:val="right" w:pos="9072"/>
              </w:tabs>
              <w:spacing w:after="120" w:line="240" w:lineRule="auto"/>
              <w:jc w:val="center"/>
              <w:rPr>
                <w:rFonts w:asciiTheme="minorHAnsi" w:eastAsia="Times New Roman" w:hAnsiTheme="minorHAnsi" w:cs="Arial"/>
                <w:lang w:eastAsia="en-GB"/>
              </w:rPr>
            </w:pPr>
          </w:p>
        </w:tc>
      </w:tr>
      <w:tr w:rsidR="00534C08" w:rsidRPr="00E07E3C" w:rsidTr="00073443">
        <w:tc>
          <w:tcPr>
            <w:tcW w:w="1134" w:type="dxa"/>
          </w:tcPr>
          <w:p w:rsidR="00534C08" w:rsidRPr="00E07E3C" w:rsidRDefault="00534C08" w:rsidP="00534C08">
            <w:pPr>
              <w:numPr>
                <w:ilvl w:val="0"/>
                <w:numId w:val="1"/>
              </w:numPr>
              <w:spacing w:after="120" w:line="240" w:lineRule="auto"/>
              <w:rPr>
                <w:rFonts w:asciiTheme="minorHAnsi" w:eastAsia="Times New Roman" w:hAnsiTheme="minorHAnsi" w:cs="Arial"/>
                <w:b/>
                <w:lang w:eastAsia="en-GB"/>
              </w:rPr>
            </w:pPr>
          </w:p>
        </w:tc>
        <w:tc>
          <w:tcPr>
            <w:tcW w:w="7797" w:type="dxa"/>
          </w:tcPr>
          <w:p w:rsidR="00534C08" w:rsidRPr="00E07E3C" w:rsidRDefault="00534C08" w:rsidP="00073443">
            <w:pPr>
              <w:tabs>
                <w:tab w:val="left" w:pos="567"/>
                <w:tab w:val="left" w:pos="1134"/>
                <w:tab w:val="left" w:pos="1701"/>
                <w:tab w:val="left" w:pos="2268"/>
                <w:tab w:val="right" w:pos="9072"/>
              </w:tabs>
              <w:spacing w:after="120"/>
              <w:rPr>
                <w:rFonts w:asciiTheme="minorHAnsi" w:eastAsia="Times New Roman" w:hAnsiTheme="minorHAnsi" w:cs="Arial"/>
                <w:b/>
                <w:lang w:eastAsia="en-GB"/>
              </w:rPr>
            </w:pPr>
            <w:r w:rsidRPr="00E07E3C">
              <w:rPr>
                <w:rFonts w:asciiTheme="minorHAnsi" w:eastAsia="Times New Roman" w:hAnsiTheme="minorHAnsi" w:cs="Arial"/>
                <w:b/>
                <w:lang w:eastAsia="en-GB"/>
              </w:rPr>
              <w:t>AOCB</w:t>
            </w:r>
          </w:p>
        </w:tc>
        <w:tc>
          <w:tcPr>
            <w:tcW w:w="1124" w:type="dxa"/>
          </w:tcPr>
          <w:p w:rsidR="00534C08" w:rsidRPr="00E07E3C" w:rsidRDefault="00534C08" w:rsidP="00073443">
            <w:pPr>
              <w:tabs>
                <w:tab w:val="left" w:pos="567"/>
                <w:tab w:val="left" w:pos="1134"/>
                <w:tab w:val="left" w:pos="1701"/>
                <w:tab w:val="left" w:pos="2268"/>
                <w:tab w:val="right" w:pos="9072"/>
              </w:tabs>
              <w:spacing w:after="120" w:line="240" w:lineRule="auto"/>
              <w:jc w:val="center"/>
              <w:rPr>
                <w:rFonts w:asciiTheme="minorHAnsi" w:eastAsia="Times New Roman" w:hAnsiTheme="minorHAnsi" w:cs="Arial"/>
                <w:lang w:eastAsia="en-GB"/>
              </w:rPr>
            </w:pPr>
          </w:p>
        </w:tc>
      </w:tr>
      <w:tr w:rsidR="00534C08" w:rsidRPr="00E07E3C" w:rsidTr="00073443">
        <w:tc>
          <w:tcPr>
            <w:tcW w:w="1134" w:type="dxa"/>
          </w:tcPr>
          <w:p w:rsidR="00534C08" w:rsidRPr="00E07E3C" w:rsidRDefault="00534C08" w:rsidP="00534C08">
            <w:pPr>
              <w:numPr>
                <w:ilvl w:val="0"/>
                <w:numId w:val="1"/>
              </w:numPr>
              <w:spacing w:after="120" w:line="240" w:lineRule="auto"/>
              <w:rPr>
                <w:rFonts w:asciiTheme="minorHAnsi" w:eastAsia="Times New Roman" w:hAnsiTheme="minorHAnsi" w:cs="Arial"/>
                <w:b/>
                <w:lang w:eastAsia="en-GB"/>
              </w:rPr>
            </w:pPr>
          </w:p>
        </w:tc>
        <w:tc>
          <w:tcPr>
            <w:tcW w:w="7797" w:type="dxa"/>
          </w:tcPr>
          <w:p w:rsidR="00534C08" w:rsidRPr="009567C2" w:rsidRDefault="00534C08" w:rsidP="00073443">
            <w:pPr>
              <w:spacing w:after="0" w:line="240" w:lineRule="auto"/>
              <w:rPr>
                <w:color w:val="000000"/>
                <w:lang w:eastAsia="en-GB"/>
              </w:rPr>
            </w:pPr>
            <w:r w:rsidRPr="009567C2">
              <w:rPr>
                <w:b/>
                <w:bCs/>
                <w:color w:val="000000"/>
                <w:lang w:eastAsia="en-GB"/>
              </w:rPr>
              <w:t>2018 meeting dates</w:t>
            </w:r>
            <w:r w:rsidRPr="009567C2">
              <w:rPr>
                <w:color w:val="000000"/>
                <w:lang w:eastAsia="en-GB"/>
              </w:rPr>
              <w:t xml:space="preserve"> </w:t>
            </w:r>
          </w:p>
          <w:p w:rsidR="00534C08" w:rsidRPr="00E07E3C" w:rsidRDefault="00534C08" w:rsidP="00073443">
            <w:pPr>
              <w:tabs>
                <w:tab w:val="left" w:pos="567"/>
                <w:tab w:val="left" w:pos="1134"/>
                <w:tab w:val="left" w:pos="1701"/>
                <w:tab w:val="left" w:pos="2268"/>
                <w:tab w:val="right" w:pos="9072"/>
              </w:tabs>
              <w:spacing w:after="120"/>
              <w:rPr>
                <w:rFonts w:asciiTheme="minorHAnsi" w:eastAsia="Times New Roman" w:hAnsiTheme="minorHAnsi" w:cs="Arial"/>
                <w:b/>
                <w:lang w:eastAsia="en-GB"/>
              </w:rPr>
            </w:pPr>
            <w:r w:rsidRPr="009567C2">
              <w:rPr>
                <w:color w:val="000000"/>
                <w:lang w:eastAsia="en-GB"/>
              </w:rPr>
              <w:t xml:space="preserve">Mon 05 November – Room 5, 2 Central Quay, Glasgow – 13:00 </w:t>
            </w:r>
          </w:p>
        </w:tc>
        <w:tc>
          <w:tcPr>
            <w:tcW w:w="1124" w:type="dxa"/>
          </w:tcPr>
          <w:p w:rsidR="00534C08" w:rsidRPr="00E07E3C" w:rsidRDefault="00534C08" w:rsidP="00073443">
            <w:pPr>
              <w:tabs>
                <w:tab w:val="left" w:pos="567"/>
                <w:tab w:val="left" w:pos="1134"/>
                <w:tab w:val="left" w:pos="1701"/>
                <w:tab w:val="left" w:pos="2268"/>
                <w:tab w:val="right" w:pos="9072"/>
              </w:tabs>
              <w:spacing w:after="120" w:line="240" w:lineRule="auto"/>
              <w:jc w:val="center"/>
              <w:rPr>
                <w:rFonts w:asciiTheme="minorHAnsi" w:eastAsia="Times New Roman" w:hAnsiTheme="minorHAnsi" w:cs="Arial"/>
                <w:lang w:eastAsia="en-GB"/>
              </w:rPr>
            </w:pPr>
          </w:p>
        </w:tc>
      </w:tr>
    </w:tbl>
    <w:p w:rsidR="00534C08" w:rsidRDefault="00534C08" w:rsidP="00534C08">
      <w:pPr>
        <w:tabs>
          <w:tab w:val="left" w:pos="851"/>
          <w:tab w:val="right" w:pos="9026"/>
        </w:tabs>
        <w:spacing w:after="0" w:line="240" w:lineRule="auto"/>
      </w:pPr>
    </w:p>
    <w:p w:rsidR="00534C08" w:rsidRDefault="00534C08" w:rsidP="00534C08">
      <w:pPr>
        <w:spacing w:after="0" w:line="240" w:lineRule="auto"/>
      </w:pPr>
      <w:r>
        <w:br w:type="page"/>
      </w:r>
    </w:p>
    <w:p w:rsidR="009B0229" w:rsidRDefault="009B0229"/>
    <w:sectPr w:rsidR="009B02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811B5"/>
    <w:multiLevelType w:val="multilevel"/>
    <w:tmpl w:val="F39EB8F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930"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0AD241C"/>
    <w:multiLevelType w:val="hybridMultilevel"/>
    <w:tmpl w:val="0F34A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08"/>
    <w:rsid w:val="00534C08"/>
    <w:rsid w:val="009B0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722BB0-2E67-451B-8E93-5332FCE13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4C0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34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1421</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Euan Gibson</dc:creator>
  <cp:keywords/>
  <dc:description/>
  <cp:lastModifiedBy>Euan Gibson</cp:lastModifiedBy>
  <cp:revision>1</cp:revision>
  <dcterms:created xsi:type="dcterms:W3CDTF">2019-01-14T09:16:00Z</dcterms:created>
  <dcterms:modified xsi:type="dcterms:W3CDTF">2019-01-14T09:18:00Z</dcterms:modified>
</cp:coreProperties>
</file>