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68EF" w14:textId="1B6C3CFF" w:rsidR="00F37480" w:rsidRPr="001E0F19" w:rsidRDefault="00F37480" w:rsidP="00F46AA4">
      <w:pPr>
        <w:spacing w:after="0" w:line="240" w:lineRule="auto"/>
        <w:jc w:val="center"/>
        <w:rPr>
          <w:b/>
        </w:rPr>
      </w:pPr>
      <w:bookmarkStart w:id="0" w:name="_GoBack"/>
      <w:bookmarkEnd w:id="0"/>
      <w:r w:rsidRPr="001E0F19">
        <w:rPr>
          <w:b/>
        </w:rPr>
        <w:t xml:space="preserve">Minutes of the Medicine Specialty Training Board meeting held on </w:t>
      </w:r>
      <w:r w:rsidR="00461396">
        <w:rPr>
          <w:b/>
        </w:rPr>
        <w:t>Wednesday</w:t>
      </w:r>
      <w:r w:rsidRPr="001E0F19">
        <w:rPr>
          <w:b/>
        </w:rPr>
        <w:t xml:space="preserve"> 20 </w:t>
      </w:r>
      <w:r w:rsidR="00461396">
        <w:rPr>
          <w:b/>
        </w:rPr>
        <w:t>June</w:t>
      </w:r>
      <w:r w:rsidRPr="001E0F19">
        <w:rPr>
          <w:b/>
        </w:rPr>
        <w:t xml:space="preserve"> 2018 at </w:t>
      </w:r>
      <w:r w:rsidR="00461396">
        <w:rPr>
          <w:b/>
        </w:rPr>
        <w:t>13:30</w:t>
      </w:r>
      <w:r w:rsidRPr="001E0F19">
        <w:rPr>
          <w:b/>
        </w:rPr>
        <w:t xml:space="preserve"> in Room </w:t>
      </w:r>
      <w:r w:rsidR="00461396">
        <w:rPr>
          <w:b/>
        </w:rPr>
        <w:t>8</w:t>
      </w:r>
      <w:r w:rsidRPr="001E0F19">
        <w:rPr>
          <w:b/>
        </w:rPr>
        <w:t>, 2 Central Quay, Glasgow, with videolinks</w:t>
      </w:r>
    </w:p>
    <w:p w14:paraId="792768F0" w14:textId="77777777" w:rsidR="00F37480" w:rsidRDefault="00F37480" w:rsidP="00F46AA4">
      <w:pPr>
        <w:spacing w:after="0" w:line="240" w:lineRule="auto"/>
      </w:pPr>
    </w:p>
    <w:p w14:paraId="792768F1" w14:textId="770BA9CE" w:rsidR="00F37480" w:rsidRDefault="00F37480" w:rsidP="00F46AA4">
      <w:pPr>
        <w:spacing w:after="0" w:line="240" w:lineRule="auto"/>
      </w:pPr>
      <w:r w:rsidRPr="009D2A93">
        <w:rPr>
          <w:b/>
        </w:rPr>
        <w:t>Present</w:t>
      </w:r>
      <w:r>
        <w:t xml:space="preserve">: </w:t>
      </w:r>
      <w:r w:rsidR="00351FCE">
        <w:t xml:space="preserve"> </w:t>
      </w:r>
      <w:r>
        <w:t xml:space="preserve">David Marshal (DM) Chair, Stephen Glen (SG), </w:t>
      </w:r>
      <w:r w:rsidR="00351FCE">
        <w:t xml:space="preserve">Neil Logue (NL), Alex McCulloch (AMC), Alastair </w:t>
      </w:r>
      <w:r>
        <w:t>McLellan (AM</w:t>
      </w:r>
      <w:r w:rsidR="00625660">
        <w:t>cL</w:t>
      </w:r>
      <w:r>
        <w:t xml:space="preserve">), </w:t>
      </w:r>
      <w:r w:rsidR="00351FCE">
        <w:t>Alan Robertson (AR), Janice Walker (JW).</w:t>
      </w:r>
    </w:p>
    <w:p w14:paraId="3BD03A34" w14:textId="663C282E" w:rsidR="00F46AA4" w:rsidRDefault="00F46AA4" w:rsidP="00F46AA4">
      <w:pPr>
        <w:spacing w:after="0" w:line="240" w:lineRule="auto"/>
      </w:pPr>
    </w:p>
    <w:p w14:paraId="2CDE485A" w14:textId="7B13E693" w:rsidR="00F46AA4" w:rsidRDefault="00F46AA4" w:rsidP="00F46AA4">
      <w:pPr>
        <w:spacing w:after="0" w:line="240" w:lineRule="auto"/>
      </w:pPr>
      <w:r w:rsidRPr="00351FCE">
        <w:rPr>
          <w:b/>
        </w:rPr>
        <w:t>By Videoconference</w:t>
      </w:r>
      <w:r>
        <w:t xml:space="preserve">:  </w:t>
      </w:r>
      <w:r w:rsidRPr="00351FCE">
        <w:rPr>
          <w:i/>
        </w:rPr>
        <w:t>Aberdeen</w:t>
      </w:r>
      <w:r w:rsidRPr="00F46AA4">
        <w:t xml:space="preserve"> </w:t>
      </w:r>
      <w:r w:rsidR="00351FCE">
        <w:t>- Kim Milne (KM)</w:t>
      </w:r>
      <w:r>
        <w:t xml:space="preserve">; </w:t>
      </w:r>
      <w:r w:rsidRPr="00351FCE">
        <w:rPr>
          <w:i/>
        </w:rPr>
        <w:t>Dundee</w:t>
      </w:r>
      <w:r>
        <w:t xml:space="preserve"> - Graham Leese (GL); </w:t>
      </w:r>
      <w:r w:rsidRPr="00351FCE">
        <w:rPr>
          <w:i/>
        </w:rPr>
        <w:t>Edinburgh</w:t>
      </w:r>
      <w:r w:rsidR="00351FCE" w:rsidRPr="00351FCE">
        <w:t xml:space="preserve"> </w:t>
      </w:r>
      <w:r w:rsidR="00351FCE">
        <w:t>- Luke Boyle (LB),</w:t>
      </w:r>
      <w:r w:rsidR="00351FCE" w:rsidRPr="00351FCE">
        <w:t xml:space="preserve"> </w:t>
      </w:r>
      <w:r w:rsidR="00351FCE">
        <w:t>Donald Farquhar (DF),</w:t>
      </w:r>
      <w:r w:rsidR="00351FCE" w:rsidRPr="00351FCE">
        <w:t xml:space="preserve"> </w:t>
      </w:r>
      <w:r w:rsidR="00351FCE">
        <w:t>Heather Stronach (HS).</w:t>
      </w:r>
    </w:p>
    <w:p w14:paraId="324BD2DE" w14:textId="77777777" w:rsidR="00F46AA4" w:rsidRDefault="00F46AA4" w:rsidP="00F46AA4">
      <w:pPr>
        <w:spacing w:after="0" w:line="240" w:lineRule="auto"/>
      </w:pPr>
    </w:p>
    <w:p w14:paraId="792768F2" w14:textId="00B8FAFD" w:rsidR="00F37480" w:rsidRDefault="00F37480" w:rsidP="00F46AA4">
      <w:pPr>
        <w:spacing w:after="0" w:line="240" w:lineRule="auto"/>
      </w:pPr>
      <w:r w:rsidRPr="009D2A93">
        <w:rPr>
          <w:b/>
        </w:rPr>
        <w:t>Apologies</w:t>
      </w:r>
      <w:r>
        <w:t xml:space="preserve">: </w:t>
      </w:r>
      <w:r w:rsidR="00351FCE">
        <w:t xml:space="preserve"> </w:t>
      </w:r>
      <w:r w:rsidR="00F46AA4">
        <w:t xml:space="preserve">Andrew Gallagher (AG), Anne Holmes (AH), </w:t>
      </w:r>
      <w:r>
        <w:t xml:space="preserve">Mike Jones (MJ), </w:t>
      </w:r>
      <w:r w:rsidR="00F46AA4">
        <w:t xml:space="preserve">Susan Nicol (SN), </w:t>
      </w:r>
      <w:r>
        <w:t xml:space="preserve">Rowan Parks (RP), </w:t>
      </w:r>
      <w:r w:rsidR="00351FCE">
        <w:t xml:space="preserve">Marion Slater (MS), </w:t>
      </w:r>
      <w:r>
        <w:t>Morwenna Woods (MW).</w:t>
      </w:r>
    </w:p>
    <w:p w14:paraId="34697B38" w14:textId="77777777" w:rsidR="00351FCE" w:rsidRDefault="00351FCE" w:rsidP="00F46AA4">
      <w:pPr>
        <w:spacing w:after="0" w:line="240" w:lineRule="auto"/>
      </w:pPr>
    </w:p>
    <w:p w14:paraId="792768F3" w14:textId="6BE401A6" w:rsidR="00F37480" w:rsidRDefault="00F37480" w:rsidP="00F46AA4">
      <w:pPr>
        <w:spacing w:after="0" w:line="240" w:lineRule="auto"/>
      </w:pPr>
      <w:r w:rsidRPr="009D2A93">
        <w:rPr>
          <w:b/>
        </w:rPr>
        <w:t>In</w:t>
      </w:r>
      <w:r>
        <w:t xml:space="preserve"> </w:t>
      </w:r>
      <w:r w:rsidRPr="009D2A93">
        <w:rPr>
          <w:b/>
        </w:rPr>
        <w:t>attendance</w:t>
      </w:r>
      <w:r>
        <w:t xml:space="preserve">: </w:t>
      </w:r>
      <w:r w:rsidR="00351FCE">
        <w:t xml:space="preserve"> Helen McIntosh (HM)</w:t>
      </w:r>
      <w:r>
        <w:t>.</w:t>
      </w:r>
    </w:p>
    <w:p w14:paraId="25201E30" w14:textId="77777777" w:rsidR="006723A2" w:rsidRDefault="006723A2" w:rsidP="00F46AA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366"/>
        <w:gridCol w:w="941"/>
      </w:tblGrid>
      <w:tr w:rsidR="006723A2" w14:paraId="20840B94" w14:textId="77777777" w:rsidTr="00C96B98">
        <w:tc>
          <w:tcPr>
            <w:tcW w:w="709" w:type="dxa"/>
          </w:tcPr>
          <w:p w14:paraId="3AE8C5DB" w14:textId="6DEE753A" w:rsidR="006723A2" w:rsidRPr="006723A2" w:rsidRDefault="006723A2" w:rsidP="00F37480">
            <w:pPr>
              <w:rPr>
                <w:b/>
              </w:rPr>
            </w:pPr>
            <w:r w:rsidRPr="006723A2">
              <w:rPr>
                <w:b/>
              </w:rPr>
              <w:t>Item</w:t>
            </w:r>
          </w:p>
        </w:tc>
        <w:tc>
          <w:tcPr>
            <w:tcW w:w="7366" w:type="dxa"/>
          </w:tcPr>
          <w:p w14:paraId="0EFB4851" w14:textId="77777777" w:rsidR="006723A2" w:rsidRPr="006723A2" w:rsidRDefault="006723A2" w:rsidP="00F37480">
            <w:pPr>
              <w:rPr>
                <w:b/>
              </w:rPr>
            </w:pPr>
          </w:p>
        </w:tc>
        <w:tc>
          <w:tcPr>
            <w:tcW w:w="941" w:type="dxa"/>
          </w:tcPr>
          <w:p w14:paraId="5911F22A" w14:textId="72C51249" w:rsidR="006723A2" w:rsidRPr="006723A2" w:rsidRDefault="006723A2" w:rsidP="00F37480">
            <w:pPr>
              <w:rPr>
                <w:b/>
              </w:rPr>
            </w:pPr>
            <w:r w:rsidRPr="006723A2">
              <w:rPr>
                <w:b/>
              </w:rPr>
              <w:t>Lead</w:t>
            </w:r>
          </w:p>
        </w:tc>
      </w:tr>
      <w:tr w:rsidR="006723A2" w14:paraId="5E5026C3" w14:textId="77777777" w:rsidTr="00C96B98">
        <w:tc>
          <w:tcPr>
            <w:tcW w:w="709" w:type="dxa"/>
          </w:tcPr>
          <w:p w14:paraId="04BCE9D6" w14:textId="77777777" w:rsidR="006723A2" w:rsidRDefault="006723A2" w:rsidP="00F37480"/>
        </w:tc>
        <w:tc>
          <w:tcPr>
            <w:tcW w:w="7366" w:type="dxa"/>
          </w:tcPr>
          <w:p w14:paraId="5E636BA4" w14:textId="77777777" w:rsidR="006723A2" w:rsidRDefault="006723A2" w:rsidP="00F37480"/>
        </w:tc>
        <w:tc>
          <w:tcPr>
            <w:tcW w:w="941" w:type="dxa"/>
          </w:tcPr>
          <w:p w14:paraId="2725558F" w14:textId="77777777" w:rsidR="006723A2" w:rsidRDefault="006723A2" w:rsidP="00F37480"/>
        </w:tc>
      </w:tr>
      <w:tr w:rsidR="006723A2" w14:paraId="1B782AA7" w14:textId="77777777" w:rsidTr="00C96B98">
        <w:tc>
          <w:tcPr>
            <w:tcW w:w="709" w:type="dxa"/>
          </w:tcPr>
          <w:p w14:paraId="43EC028C" w14:textId="360267EC" w:rsidR="006723A2" w:rsidRDefault="00C96B98" w:rsidP="00F37480">
            <w:r>
              <w:t>1.</w:t>
            </w:r>
          </w:p>
        </w:tc>
        <w:tc>
          <w:tcPr>
            <w:tcW w:w="7366" w:type="dxa"/>
          </w:tcPr>
          <w:p w14:paraId="502A8A6D" w14:textId="6901EF1D" w:rsidR="006723A2" w:rsidRDefault="00C96B98" w:rsidP="00C96B98">
            <w:r w:rsidRPr="005B429D">
              <w:rPr>
                <w:b/>
              </w:rPr>
              <w:t>Welcome and apologies</w:t>
            </w:r>
          </w:p>
        </w:tc>
        <w:tc>
          <w:tcPr>
            <w:tcW w:w="941" w:type="dxa"/>
          </w:tcPr>
          <w:p w14:paraId="0B0D6213" w14:textId="77777777" w:rsidR="006723A2" w:rsidRDefault="006723A2" w:rsidP="00F37480"/>
        </w:tc>
      </w:tr>
      <w:tr w:rsidR="00C96B98" w14:paraId="427AF722" w14:textId="77777777" w:rsidTr="00C96B98">
        <w:tc>
          <w:tcPr>
            <w:tcW w:w="709" w:type="dxa"/>
          </w:tcPr>
          <w:p w14:paraId="46278F69" w14:textId="77777777" w:rsidR="00C96B98" w:rsidRDefault="00C96B98" w:rsidP="00F37480"/>
        </w:tc>
        <w:tc>
          <w:tcPr>
            <w:tcW w:w="7366" w:type="dxa"/>
          </w:tcPr>
          <w:p w14:paraId="76B57F2A" w14:textId="223D87F1" w:rsidR="00C96B98" w:rsidRDefault="00F908CA" w:rsidP="00F37480">
            <w:r>
              <w:t>The Chair welcomed all to the meeting and particularly Neil Logue, attending his first meeting as lay representative.  Apologies were noted.</w:t>
            </w:r>
          </w:p>
        </w:tc>
        <w:tc>
          <w:tcPr>
            <w:tcW w:w="941" w:type="dxa"/>
          </w:tcPr>
          <w:p w14:paraId="2BDC6E29" w14:textId="77777777" w:rsidR="00C96B98" w:rsidRDefault="00C96B98" w:rsidP="00F37480"/>
        </w:tc>
      </w:tr>
      <w:tr w:rsidR="00C96B98" w14:paraId="70CEF06C" w14:textId="77777777" w:rsidTr="00C96B98">
        <w:tc>
          <w:tcPr>
            <w:tcW w:w="709" w:type="dxa"/>
          </w:tcPr>
          <w:p w14:paraId="0B4DAF90" w14:textId="77777777" w:rsidR="00C96B98" w:rsidRDefault="00C96B98" w:rsidP="00F37480"/>
        </w:tc>
        <w:tc>
          <w:tcPr>
            <w:tcW w:w="7366" w:type="dxa"/>
          </w:tcPr>
          <w:p w14:paraId="3E54F011" w14:textId="77777777" w:rsidR="00C96B98" w:rsidRDefault="00C96B98" w:rsidP="00F37480"/>
        </w:tc>
        <w:tc>
          <w:tcPr>
            <w:tcW w:w="941" w:type="dxa"/>
          </w:tcPr>
          <w:p w14:paraId="5B8AA453" w14:textId="77777777" w:rsidR="00C96B98" w:rsidRDefault="00C96B98" w:rsidP="00F37480"/>
        </w:tc>
      </w:tr>
      <w:tr w:rsidR="00C96B98" w14:paraId="66FD5B5D" w14:textId="77777777" w:rsidTr="00C96B98">
        <w:tc>
          <w:tcPr>
            <w:tcW w:w="709" w:type="dxa"/>
          </w:tcPr>
          <w:p w14:paraId="0A5BF988" w14:textId="4FB74873" w:rsidR="00C96B98" w:rsidRDefault="00F908CA" w:rsidP="00F37480">
            <w:r>
              <w:t>2.</w:t>
            </w:r>
          </w:p>
        </w:tc>
        <w:tc>
          <w:tcPr>
            <w:tcW w:w="7366" w:type="dxa"/>
          </w:tcPr>
          <w:p w14:paraId="0580871D" w14:textId="707BBD76" w:rsidR="00C96B98" w:rsidRPr="00F908CA" w:rsidRDefault="00F908CA" w:rsidP="00F37480">
            <w:pPr>
              <w:rPr>
                <w:b/>
              </w:rPr>
            </w:pPr>
            <w:r w:rsidRPr="00F908CA">
              <w:rPr>
                <w:rFonts w:ascii="Calibri" w:eastAsia="Calibri" w:hAnsi="Calibri" w:cs="Calibri"/>
                <w:b/>
                <w:color w:val="000000" w:themeColor="text1"/>
              </w:rPr>
              <w:t>Minutes of the Medicine STB meeting held on 20</w:t>
            </w:r>
            <w:r w:rsidR="00CC0FD4">
              <w:rPr>
                <w:rFonts w:ascii="Calibri" w:eastAsia="Calibri" w:hAnsi="Calibri" w:cs="Calibri"/>
                <w:b/>
                <w:color w:val="000000" w:themeColor="text1"/>
              </w:rPr>
              <w:t xml:space="preserve"> April 20</w:t>
            </w:r>
            <w:r w:rsidRPr="00F908CA">
              <w:rPr>
                <w:rFonts w:ascii="Calibri" w:eastAsia="Calibri" w:hAnsi="Calibri" w:cs="Calibri"/>
                <w:b/>
                <w:color w:val="000000" w:themeColor="text1"/>
              </w:rPr>
              <w:t>18</w:t>
            </w:r>
          </w:p>
        </w:tc>
        <w:tc>
          <w:tcPr>
            <w:tcW w:w="941" w:type="dxa"/>
          </w:tcPr>
          <w:p w14:paraId="2ECC198F" w14:textId="77777777" w:rsidR="00C96B98" w:rsidRDefault="00C96B98" w:rsidP="00F37480"/>
        </w:tc>
      </w:tr>
      <w:tr w:rsidR="00C96B98" w14:paraId="54AB8D02" w14:textId="77777777" w:rsidTr="00C96B98">
        <w:tc>
          <w:tcPr>
            <w:tcW w:w="709" w:type="dxa"/>
          </w:tcPr>
          <w:p w14:paraId="2EC27C93" w14:textId="77777777" w:rsidR="00C96B98" w:rsidRDefault="00C96B98" w:rsidP="00F37480"/>
        </w:tc>
        <w:tc>
          <w:tcPr>
            <w:tcW w:w="7366" w:type="dxa"/>
          </w:tcPr>
          <w:p w14:paraId="7631D184" w14:textId="4696F10A" w:rsidR="00C96B98" w:rsidRDefault="00F908CA" w:rsidP="00F37480">
            <w:r>
              <w:t>The minutes were accepted as a correct record of the meeting.</w:t>
            </w:r>
          </w:p>
        </w:tc>
        <w:tc>
          <w:tcPr>
            <w:tcW w:w="941" w:type="dxa"/>
          </w:tcPr>
          <w:p w14:paraId="703FA50B" w14:textId="77777777" w:rsidR="00C96B98" w:rsidRDefault="00C96B98" w:rsidP="00F37480"/>
        </w:tc>
      </w:tr>
      <w:tr w:rsidR="00C96B98" w14:paraId="3A132FC6" w14:textId="77777777" w:rsidTr="00C96B98">
        <w:tc>
          <w:tcPr>
            <w:tcW w:w="709" w:type="dxa"/>
          </w:tcPr>
          <w:p w14:paraId="71ACA548" w14:textId="77777777" w:rsidR="00C96B98" w:rsidRDefault="00C96B98" w:rsidP="00F37480"/>
        </w:tc>
        <w:tc>
          <w:tcPr>
            <w:tcW w:w="7366" w:type="dxa"/>
          </w:tcPr>
          <w:p w14:paraId="074DBCC9" w14:textId="77777777" w:rsidR="00C96B98" w:rsidRDefault="00C96B98" w:rsidP="00F37480"/>
        </w:tc>
        <w:tc>
          <w:tcPr>
            <w:tcW w:w="941" w:type="dxa"/>
          </w:tcPr>
          <w:p w14:paraId="4C5027C9" w14:textId="77777777" w:rsidR="00C96B98" w:rsidRDefault="00C96B98" w:rsidP="00F37480"/>
        </w:tc>
      </w:tr>
      <w:tr w:rsidR="00C96B98" w14:paraId="6EFB060B" w14:textId="77777777" w:rsidTr="00C96B98">
        <w:tc>
          <w:tcPr>
            <w:tcW w:w="709" w:type="dxa"/>
          </w:tcPr>
          <w:p w14:paraId="410B1C0C" w14:textId="0A0A75D1" w:rsidR="00C96B98" w:rsidRDefault="00CC0FD4" w:rsidP="00F37480">
            <w:r>
              <w:t>3.</w:t>
            </w:r>
          </w:p>
        </w:tc>
        <w:tc>
          <w:tcPr>
            <w:tcW w:w="7366" w:type="dxa"/>
          </w:tcPr>
          <w:p w14:paraId="623FD797" w14:textId="133015C6" w:rsidR="00C96B98" w:rsidRPr="00CC0FD4" w:rsidRDefault="00CC0FD4" w:rsidP="00CC0FD4">
            <w:pPr>
              <w:pStyle w:val="ListParagraph"/>
              <w:ind w:left="0"/>
              <w:rPr>
                <w:b/>
              </w:rPr>
            </w:pPr>
            <w:r w:rsidRPr="00CC0FD4">
              <w:rPr>
                <w:rFonts w:ascii="Calibri" w:eastAsia="Calibri" w:hAnsi="Calibri" w:cs="Calibri"/>
                <w:b/>
              </w:rPr>
              <w:t>Matters arising</w:t>
            </w:r>
          </w:p>
        </w:tc>
        <w:tc>
          <w:tcPr>
            <w:tcW w:w="941" w:type="dxa"/>
          </w:tcPr>
          <w:p w14:paraId="463EB6E3" w14:textId="77777777" w:rsidR="00C96B98" w:rsidRDefault="00C96B98" w:rsidP="00F37480"/>
        </w:tc>
      </w:tr>
      <w:tr w:rsidR="00C96B98" w14:paraId="18FD8B76" w14:textId="77777777" w:rsidTr="00C96B98">
        <w:tc>
          <w:tcPr>
            <w:tcW w:w="709" w:type="dxa"/>
          </w:tcPr>
          <w:p w14:paraId="1AC253D5" w14:textId="77777777" w:rsidR="00C96B98" w:rsidRDefault="00C96B98" w:rsidP="00F37480"/>
        </w:tc>
        <w:tc>
          <w:tcPr>
            <w:tcW w:w="7366" w:type="dxa"/>
          </w:tcPr>
          <w:p w14:paraId="2C16D73D" w14:textId="26FED958" w:rsidR="00C96B98" w:rsidRDefault="00D17E95" w:rsidP="00F37480">
            <w:r>
              <w:t>N</w:t>
            </w:r>
            <w:r w:rsidR="003A55EB">
              <w:t xml:space="preserve">o matters arising </w:t>
            </w:r>
            <w:r>
              <w:t>were</w:t>
            </w:r>
            <w:r w:rsidR="003A55EB">
              <w:t xml:space="preserve"> discuss</w:t>
            </w:r>
            <w:r w:rsidR="003464B8">
              <w:t>ed</w:t>
            </w:r>
            <w:r w:rsidR="003A55EB">
              <w:t>.</w:t>
            </w:r>
          </w:p>
        </w:tc>
        <w:tc>
          <w:tcPr>
            <w:tcW w:w="941" w:type="dxa"/>
          </w:tcPr>
          <w:p w14:paraId="034C163B" w14:textId="77777777" w:rsidR="00C96B98" w:rsidRDefault="00C96B98" w:rsidP="00F37480"/>
        </w:tc>
      </w:tr>
      <w:tr w:rsidR="00C96B98" w14:paraId="3DDBD4C2" w14:textId="77777777" w:rsidTr="00C96B98">
        <w:tc>
          <w:tcPr>
            <w:tcW w:w="709" w:type="dxa"/>
          </w:tcPr>
          <w:p w14:paraId="098813E8" w14:textId="77777777" w:rsidR="00C96B98" w:rsidRDefault="00C96B98" w:rsidP="00F37480"/>
        </w:tc>
        <w:tc>
          <w:tcPr>
            <w:tcW w:w="7366" w:type="dxa"/>
          </w:tcPr>
          <w:p w14:paraId="44705F0F" w14:textId="77777777" w:rsidR="00C96B98" w:rsidRDefault="00C96B98" w:rsidP="00F37480"/>
        </w:tc>
        <w:tc>
          <w:tcPr>
            <w:tcW w:w="941" w:type="dxa"/>
          </w:tcPr>
          <w:p w14:paraId="25FB89A2" w14:textId="77777777" w:rsidR="00C96B98" w:rsidRDefault="00C96B98" w:rsidP="00F37480"/>
        </w:tc>
      </w:tr>
      <w:tr w:rsidR="00CC0FD4" w14:paraId="2C68D326" w14:textId="77777777" w:rsidTr="00C96B98">
        <w:tc>
          <w:tcPr>
            <w:tcW w:w="709" w:type="dxa"/>
          </w:tcPr>
          <w:p w14:paraId="608AD954" w14:textId="73EBB56F" w:rsidR="00CC0FD4" w:rsidRDefault="003A55EB" w:rsidP="00F37480">
            <w:r>
              <w:t>4.</w:t>
            </w:r>
          </w:p>
        </w:tc>
        <w:tc>
          <w:tcPr>
            <w:tcW w:w="7366" w:type="dxa"/>
          </w:tcPr>
          <w:p w14:paraId="49C05ED4" w14:textId="62931F15" w:rsidR="00CC0FD4" w:rsidRPr="007349A3" w:rsidRDefault="007349A3" w:rsidP="007349A3">
            <w:pPr>
              <w:pStyle w:val="ListParagraph"/>
              <w:ind w:left="0"/>
              <w:rPr>
                <w:b/>
              </w:rPr>
            </w:pPr>
            <w:r w:rsidRPr="007349A3">
              <w:rPr>
                <w:rFonts w:ascii="Calibri" w:eastAsia="Calibri" w:hAnsi="Calibri" w:cs="Calibri"/>
                <w:b/>
              </w:rPr>
              <w:t>CMT</w:t>
            </w:r>
          </w:p>
        </w:tc>
        <w:tc>
          <w:tcPr>
            <w:tcW w:w="941" w:type="dxa"/>
          </w:tcPr>
          <w:p w14:paraId="7402D9C2" w14:textId="77777777" w:rsidR="00CC0FD4" w:rsidRDefault="00CC0FD4" w:rsidP="00F37480"/>
        </w:tc>
      </w:tr>
      <w:tr w:rsidR="00CC0FD4" w14:paraId="1B1F329B" w14:textId="77777777" w:rsidTr="00C96B98">
        <w:tc>
          <w:tcPr>
            <w:tcW w:w="709" w:type="dxa"/>
          </w:tcPr>
          <w:p w14:paraId="47CB03FF" w14:textId="186A7583" w:rsidR="00CC0FD4" w:rsidRDefault="007349A3" w:rsidP="00F37480">
            <w:r>
              <w:t>4.1</w:t>
            </w:r>
          </w:p>
        </w:tc>
        <w:tc>
          <w:tcPr>
            <w:tcW w:w="7366" w:type="dxa"/>
          </w:tcPr>
          <w:p w14:paraId="52652993" w14:textId="3745E1CD" w:rsidR="00CC0FD4" w:rsidRPr="007349A3" w:rsidRDefault="007349A3" w:rsidP="007349A3">
            <w:pPr>
              <w:rPr>
                <w:b/>
              </w:rPr>
            </w:pPr>
            <w:r w:rsidRPr="007349A3">
              <w:rPr>
                <w:rFonts w:ascii="Calibri" w:eastAsia="Calibri" w:hAnsi="Calibri" w:cs="Calibri"/>
                <w:b/>
              </w:rPr>
              <w:t>Update</w:t>
            </w:r>
          </w:p>
        </w:tc>
        <w:tc>
          <w:tcPr>
            <w:tcW w:w="941" w:type="dxa"/>
          </w:tcPr>
          <w:p w14:paraId="0DF8C160" w14:textId="77777777" w:rsidR="00CC0FD4" w:rsidRDefault="00CC0FD4" w:rsidP="00F37480"/>
        </w:tc>
      </w:tr>
      <w:tr w:rsidR="00CC0FD4" w14:paraId="1CB38A21" w14:textId="77777777" w:rsidTr="00C96B98">
        <w:tc>
          <w:tcPr>
            <w:tcW w:w="709" w:type="dxa"/>
          </w:tcPr>
          <w:p w14:paraId="5BC5CEFF" w14:textId="77777777" w:rsidR="00CC0FD4" w:rsidRDefault="00CC0FD4" w:rsidP="00F37480"/>
        </w:tc>
        <w:tc>
          <w:tcPr>
            <w:tcW w:w="7366" w:type="dxa"/>
          </w:tcPr>
          <w:p w14:paraId="1E20C2DA" w14:textId="119FE325" w:rsidR="00CC0FD4" w:rsidRDefault="00E900E8" w:rsidP="00F37480">
            <w:r>
              <w:t>Fill</w:t>
            </w:r>
            <w:r w:rsidR="007349A3">
              <w:t xml:space="preserve"> rate in Scotland was 100%</w:t>
            </w:r>
            <w:r w:rsidR="00585A27">
              <w:t xml:space="preserve">.  </w:t>
            </w:r>
            <w:r w:rsidR="007349A3">
              <w:t>UK fill was 96%</w:t>
            </w:r>
            <w:r w:rsidR="00585A27">
              <w:t xml:space="preserve"> </w:t>
            </w:r>
            <w:r w:rsidR="00362DD6">
              <w:t>with</w:t>
            </w:r>
            <w:r w:rsidR="00585A27">
              <w:t xml:space="preserve"> Northern Ireland at 82% and Wales at 69%.  Wales recruited to a huge number of posts and has requested a decrease; Northern Ireland cut posts substantially last year</w:t>
            </w:r>
            <w:r w:rsidR="009D3C6F">
              <w:t>.  It was felt the single transferable score contributed to this success.</w:t>
            </w:r>
          </w:p>
          <w:p w14:paraId="04E197D0" w14:textId="77777777" w:rsidR="009D3C6F" w:rsidRDefault="009D3C6F" w:rsidP="00F37480"/>
          <w:p w14:paraId="4EA2FA08" w14:textId="2D4113EA" w:rsidR="009D3C6F" w:rsidRDefault="009D3C6F" w:rsidP="00F37480">
            <w:r>
              <w:t>SG highlighted:</w:t>
            </w:r>
          </w:p>
        </w:tc>
        <w:tc>
          <w:tcPr>
            <w:tcW w:w="941" w:type="dxa"/>
          </w:tcPr>
          <w:p w14:paraId="5D5EE63D" w14:textId="77777777" w:rsidR="00CC0FD4" w:rsidRDefault="00CC0FD4" w:rsidP="00F37480"/>
        </w:tc>
      </w:tr>
      <w:tr w:rsidR="00CC0FD4" w14:paraId="489D0ED9" w14:textId="77777777" w:rsidTr="00C96B98">
        <w:tc>
          <w:tcPr>
            <w:tcW w:w="709" w:type="dxa"/>
          </w:tcPr>
          <w:p w14:paraId="5C2805AE" w14:textId="77777777" w:rsidR="00CC0FD4" w:rsidRDefault="00CC0FD4" w:rsidP="00F37480"/>
        </w:tc>
        <w:tc>
          <w:tcPr>
            <w:tcW w:w="7366" w:type="dxa"/>
          </w:tcPr>
          <w:p w14:paraId="1BFE94D5" w14:textId="77777777" w:rsidR="00CC0FD4" w:rsidRDefault="008A2E91" w:rsidP="009D3C6F">
            <w:pPr>
              <w:pStyle w:val="ListParagraph"/>
              <w:numPr>
                <w:ilvl w:val="0"/>
                <w:numId w:val="12"/>
              </w:numPr>
            </w:pPr>
            <w:r>
              <w:t>Full fill rate with 2 applications received per post.</w:t>
            </w:r>
          </w:p>
          <w:p w14:paraId="5ADCBDDB" w14:textId="77777777" w:rsidR="008A2E91" w:rsidRDefault="008A2E91" w:rsidP="009D3C6F">
            <w:pPr>
              <w:pStyle w:val="ListParagraph"/>
              <w:numPr>
                <w:ilvl w:val="0"/>
                <w:numId w:val="12"/>
              </w:numPr>
            </w:pPr>
            <w:r>
              <w:t>Digital scoring worked well and the ability to see scoring live was very useful.</w:t>
            </w:r>
          </w:p>
          <w:p w14:paraId="15BF5759" w14:textId="64CADA59" w:rsidR="008A2E91" w:rsidRDefault="008A2E91" w:rsidP="009D3C6F">
            <w:pPr>
              <w:pStyle w:val="ListParagraph"/>
              <w:numPr>
                <w:ilvl w:val="0"/>
                <w:numId w:val="12"/>
              </w:numPr>
            </w:pPr>
            <w:r>
              <w:t>SHOT</w:t>
            </w:r>
            <w:r w:rsidR="000A0B1E">
              <w:t xml:space="preserve"> – flexibility </w:t>
            </w:r>
            <w:r w:rsidR="008A0F0D">
              <w:t>acknowledged re target clinic numbers/splitting IC experience/Geriatric Medicine compulsory but can be done at any sta</w:t>
            </w:r>
            <w:r w:rsidR="00687750">
              <w:t>g</w:t>
            </w:r>
            <w:r w:rsidR="008A0F0D">
              <w:t>e in the 3 years/2 year allocations will be provided with indication of 3</w:t>
            </w:r>
            <w:r w:rsidR="008A0F0D" w:rsidRPr="008A0F0D">
              <w:rPr>
                <w:vertAlign w:val="superscript"/>
              </w:rPr>
              <w:t>rd</w:t>
            </w:r>
            <w:r w:rsidR="008A0F0D">
              <w:t xml:space="preserve"> year.</w:t>
            </w:r>
          </w:p>
          <w:p w14:paraId="5BA642A5" w14:textId="77777777" w:rsidR="008A0F0D" w:rsidRDefault="008A0F0D" w:rsidP="009D3C6F">
            <w:pPr>
              <w:pStyle w:val="ListParagraph"/>
              <w:numPr>
                <w:ilvl w:val="0"/>
                <w:numId w:val="12"/>
              </w:numPr>
            </w:pPr>
            <w:r>
              <w:t>MRCP Paces 2020 – pilot launched and oversubscribed.</w:t>
            </w:r>
          </w:p>
          <w:p w14:paraId="779562BF" w14:textId="3CB86A27" w:rsidR="008A0F0D" w:rsidRDefault="008A0F0D" w:rsidP="008A0F0D">
            <w:pPr>
              <w:pStyle w:val="ListParagraph"/>
              <w:numPr>
                <w:ilvl w:val="0"/>
                <w:numId w:val="12"/>
              </w:numPr>
            </w:pPr>
            <w:r>
              <w:t>Eportfolio audit on ARCP will</w:t>
            </w:r>
            <w:r w:rsidR="00C70EC8">
              <w:t xml:space="preserve"> not be repeated and no changes.</w:t>
            </w:r>
          </w:p>
          <w:p w14:paraId="0C9C16E4" w14:textId="7DF5A8FD" w:rsidR="008A0F0D" w:rsidRDefault="008A0F0D" w:rsidP="008A0F0D">
            <w:pPr>
              <w:pStyle w:val="ListParagraph"/>
              <w:numPr>
                <w:ilvl w:val="0"/>
                <w:numId w:val="12"/>
              </w:numPr>
            </w:pPr>
            <w:r>
              <w:t xml:space="preserve">Difficulty getting panel members for ARCPs and need to consider how to manage this – challenging in terms of panel numbers and requirement for </w:t>
            </w:r>
            <w:r w:rsidR="00C70EC8">
              <w:t>one</w:t>
            </w:r>
            <w:r>
              <w:t xml:space="preserve"> administrator per panel.</w:t>
            </w:r>
          </w:p>
          <w:p w14:paraId="38EC4F6F" w14:textId="77777777" w:rsidR="008A0F0D" w:rsidRDefault="008A0F0D" w:rsidP="008A0F0D">
            <w:pPr>
              <w:pStyle w:val="ListParagraph"/>
              <w:numPr>
                <w:ilvl w:val="0"/>
                <w:numId w:val="12"/>
              </w:numPr>
            </w:pPr>
            <w:r>
              <w:t>QI conference held – very high standard of work submitted.</w:t>
            </w:r>
          </w:p>
          <w:p w14:paraId="1AC768AB" w14:textId="1B892769" w:rsidR="008A0F0D" w:rsidRDefault="00F71DB8" w:rsidP="008A0F0D">
            <w:pPr>
              <w:pStyle w:val="ListParagraph"/>
              <w:numPr>
                <w:ilvl w:val="0"/>
                <w:numId w:val="12"/>
              </w:numPr>
            </w:pPr>
            <w:r>
              <w:t xml:space="preserve">Simulation was well provided at a local level in Scotland and in terms of human factor work Scotland was well ahead.  Vicky Tallentire who runs the TACTICS course will produce a proposal to develop a 3 day Boot Camp and once the proposal was received they will consider </w:t>
            </w:r>
            <w:r w:rsidR="00C70EC8">
              <w:t xml:space="preserve">whether local/regional/ </w:t>
            </w:r>
            <w:r w:rsidR="00C70EC8">
              <w:lastRenderedPageBreak/>
              <w:t>national delivery</w:t>
            </w:r>
            <w:r>
              <w:t xml:space="preserve">.  Professor Mckenzie is leading on </w:t>
            </w:r>
            <w:r w:rsidR="00C70EC8">
              <w:t>simulation</w:t>
            </w:r>
            <w:r>
              <w:t xml:space="preserve"> for NES and SG is a member of her group.</w:t>
            </w:r>
          </w:p>
          <w:p w14:paraId="61FF7FF1" w14:textId="77777777" w:rsidR="008A0F0D" w:rsidRDefault="008A0F0D" w:rsidP="008A0F0D">
            <w:pPr>
              <w:pStyle w:val="ListParagraph"/>
              <w:numPr>
                <w:ilvl w:val="0"/>
                <w:numId w:val="12"/>
              </w:numPr>
            </w:pPr>
            <w:r>
              <w:t>ARCP decision aid was unchanged.</w:t>
            </w:r>
          </w:p>
          <w:p w14:paraId="36352EDE" w14:textId="77777777" w:rsidR="008A0F0D" w:rsidRDefault="008A0F0D" w:rsidP="008A0F0D">
            <w:pPr>
              <w:pStyle w:val="ListParagraph"/>
              <w:numPr>
                <w:ilvl w:val="0"/>
                <w:numId w:val="12"/>
              </w:numPr>
            </w:pPr>
            <w:r>
              <w:t>BBT discussed.</w:t>
            </w:r>
          </w:p>
          <w:p w14:paraId="466F016A" w14:textId="57259875" w:rsidR="008A0F0D" w:rsidRDefault="008A0F0D" w:rsidP="008A0F0D">
            <w:pPr>
              <w:pStyle w:val="ListParagraph"/>
              <w:numPr>
                <w:ilvl w:val="0"/>
                <w:numId w:val="12"/>
              </w:numPr>
            </w:pPr>
            <w:r>
              <w:t xml:space="preserve">Alert received today re ARCPs – </w:t>
            </w:r>
            <w:r w:rsidR="00C77CBD">
              <w:t xml:space="preserve">some double counting of </w:t>
            </w:r>
            <w:r>
              <w:t>clinics.</w:t>
            </w:r>
          </w:p>
          <w:p w14:paraId="066EDE6C" w14:textId="4936CDDF" w:rsidR="00925691" w:rsidRPr="00925691" w:rsidRDefault="00925691" w:rsidP="00925691">
            <w:pPr>
              <w:pStyle w:val="ListParagraph"/>
              <w:numPr>
                <w:ilvl w:val="0"/>
                <w:numId w:val="12"/>
              </w:numPr>
            </w:pPr>
            <w:r>
              <w:t xml:space="preserve">Curriculum Committee </w:t>
            </w:r>
            <w:r w:rsidR="003916D1">
              <w:t xml:space="preserve">meeting </w:t>
            </w:r>
            <w:r>
              <w:t>– discussed clinic numbers; noted What’s App group being established; major issue in England re assessing IM3 level for those who do not have PACES</w:t>
            </w:r>
            <w:r w:rsidR="005F4DA4">
              <w:t xml:space="preserve">; </w:t>
            </w:r>
            <w:r w:rsidR="00EC1AFB">
              <w:t>70% progression in UK from IM1 to IM3 and non training posts w</w:t>
            </w:r>
            <w:r w:rsidR="00693359">
              <w:t>ill be reabsorbed; Educational S</w:t>
            </w:r>
            <w:r w:rsidR="00EC1AFB">
              <w:t>upervisor fatigue noted</w:t>
            </w:r>
            <w:r w:rsidR="00693359">
              <w:t xml:space="preserve"> – hope with the new curriculum this will be more about assessing competence and noted that Surgeons have additional P</w:t>
            </w:r>
            <w:r w:rsidR="004265C0">
              <w:t>A</w:t>
            </w:r>
            <w:r w:rsidR="00693359">
              <w:t>s to support CSTs.</w:t>
            </w:r>
          </w:p>
        </w:tc>
        <w:tc>
          <w:tcPr>
            <w:tcW w:w="941" w:type="dxa"/>
          </w:tcPr>
          <w:p w14:paraId="66579286" w14:textId="77777777" w:rsidR="00CC0FD4" w:rsidRDefault="00CC0FD4" w:rsidP="00F37480"/>
        </w:tc>
      </w:tr>
      <w:tr w:rsidR="00CC0FD4" w14:paraId="5D20DE61" w14:textId="77777777" w:rsidTr="00C96B98">
        <w:tc>
          <w:tcPr>
            <w:tcW w:w="709" w:type="dxa"/>
          </w:tcPr>
          <w:p w14:paraId="68A91437" w14:textId="77777777" w:rsidR="00CC0FD4" w:rsidRDefault="00CC0FD4" w:rsidP="00F37480"/>
        </w:tc>
        <w:tc>
          <w:tcPr>
            <w:tcW w:w="7366" w:type="dxa"/>
          </w:tcPr>
          <w:p w14:paraId="3979761F" w14:textId="59FEE1F9" w:rsidR="00F45E74" w:rsidRPr="00693359" w:rsidRDefault="00F45E74" w:rsidP="00833A17">
            <w:pPr>
              <w:pStyle w:val="ListParagraph"/>
              <w:numPr>
                <w:ilvl w:val="0"/>
                <w:numId w:val="12"/>
              </w:numPr>
            </w:pPr>
            <w:r>
              <w:t>QI National Conference – usually held in London –trying to re-establish</w:t>
            </w:r>
            <w:r w:rsidR="00833A17">
              <w:t xml:space="preserve"> link</w:t>
            </w:r>
            <w:r>
              <w:t>.</w:t>
            </w:r>
          </w:p>
        </w:tc>
        <w:tc>
          <w:tcPr>
            <w:tcW w:w="941" w:type="dxa"/>
          </w:tcPr>
          <w:p w14:paraId="03B54B92" w14:textId="77777777" w:rsidR="00CC0FD4" w:rsidRDefault="00CC0FD4" w:rsidP="00F37480"/>
        </w:tc>
      </w:tr>
      <w:tr w:rsidR="00CC0FD4" w14:paraId="3795581D" w14:textId="77777777" w:rsidTr="00C96B98">
        <w:tc>
          <w:tcPr>
            <w:tcW w:w="709" w:type="dxa"/>
          </w:tcPr>
          <w:p w14:paraId="64EE6245" w14:textId="77777777" w:rsidR="00CC0FD4" w:rsidRDefault="00CC0FD4" w:rsidP="00F37480"/>
        </w:tc>
        <w:tc>
          <w:tcPr>
            <w:tcW w:w="7366" w:type="dxa"/>
          </w:tcPr>
          <w:p w14:paraId="283CEF2C" w14:textId="77777777" w:rsidR="00CC0FD4" w:rsidRDefault="00CC0FD4" w:rsidP="00F37480"/>
        </w:tc>
        <w:tc>
          <w:tcPr>
            <w:tcW w:w="941" w:type="dxa"/>
          </w:tcPr>
          <w:p w14:paraId="44B0395C" w14:textId="77777777" w:rsidR="00CC0FD4" w:rsidRDefault="00CC0FD4" w:rsidP="00F37480"/>
        </w:tc>
      </w:tr>
      <w:tr w:rsidR="007349A3" w14:paraId="44244D03" w14:textId="77777777" w:rsidTr="00C96B98">
        <w:tc>
          <w:tcPr>
            <w:tcW w:w="709" w:type="dxa"/>
          </w:tcPr>
          <w:p w14:paraId="14FEEBC1" w14:textId="77777777" w:rsidR="007349A3" w:rsidRDefault="007349A3" w:rsidP="00F37480"/>
        </w:tc>
        <w:tc>
          <w:tcPr>
            <w:tcW w:w="7366" w:type="dxa"/>
          </w:tcPr>
          <w:p w14:paraId="25D57D8C" w14:textId="1BEEDE78" w:rsidR="007349A3" w:rsidRDefault="00833A17" w:rsidP="00F37480">
            <w:r>
              <w:t xml:space="preserve">Educational Supervisor fatigue and getting away to attend panels were noted as issues; KM said that </w:t>
            </w:r>
            <w:r w:rsidR="0022611C">
              <w:t xml:space="preserve">under a national agreement </w:t>
            </w:r>
            <w:r>
              <w:t xml:space="preserve">Clinical Supervisors should have one hour per trainee </w:t>
            </w:r>
            <w:r w:rsidR="0037317B">
              <w:t xml:space="preserve">per </w:t>
            </w:r>
            <w:r>
              <w:t xml:space="preserve">week and she will seek clarification on this from DME colleagues.  </w:t>
            </w:r>
            <w:r w:rsidR="001C0494">
              <w:t xml:space="preserve">Noted that </w:t>
            </w:r>
            <w:r w:rsidR="00DC6EAB">
              <w:t xml:space="preserve">Surgery Educational Supervisors get 0.5 PA.  DLF reported that he and Kerri Baker will participate in the PACES 2020 pilot at the Western General Hospital in Edinburgh in August </w:t>
            </w:r>
            <w:r w:rsidR="00D579FC">
              <w:t>using</w:t>
            </w:r>
            <w:r w:rsidR="00DC6EAB">
              <w:t xml:space="preserve"> CMT training days.</w:t>
            </w:r>
          </w:p>
          <w:p w14:paraId="725673E1" w14:textId="77777777" w:rsidR="00CB1C51" w:rsidRDefault="00CB1C51" w:rsidP="00F37480"/>
          <w:p w14:paraId="12A6FF91" w14:textId="4A818C30" w:rsidR="00CB1C51" w:rsidRDefault="00CB1C51" w:rsidP="00F37480">
            <w:r>
              <w:t xml:space="preserve">AMcL </w:t>
            </w:r>
            <w:r w:rsidR="006F28D8">
              <w:t xml:space="preserve">noted that under the new arrangements sign off to lead </w:t>
            </w:r>
            <w:r w:rsidR="00275BA7">
              <w:t>acute unselected medical</w:t>
            </w:r>
            <w:r w:rsidR="006F28D8">
              <w:t xml:space="preserve"> take will be at around IM3 and hence post PACES.  His concern</w:t>
            </w:r>
            <w:r w:rsidR="00275BA7">
              <w:t xml:space="preserve"> was whether receiving systems will cope with this and if not, what will happen.  DM agreed this will be an issue for smaller DGHs and not all units would cope.  He will highlight this in </w:t>
            </w:r>
            <w:r w:rsidR="002E3303">
              <w:t>the</w:t>
            </w:r>
            <w:r w:rsidR="00275BA7">
              <w:t xml:space="preserve"> </w:t>
            </w:r>
            <w:r w:rsidR="002E3303">
              <w:t>paper</w:t>
            </w:r>
            <w:r w:rsidR="00275BA7">
              <w:t xml:space="preserve"> he is producing for Professor Finlay.  DLF said Scotland </w:t>
            </w:r>
            <w:r w:rsidR="00DF6EBF">
              <w:t>was aware</w:t>
            </w:r>
            <w:r w:rsidR="00275BA7">
              <w:t xml:space="preserve"> 3 years ago that the guidelines were undeliverable here</w:t>
            </w:r>
            <w:r w:rsidR="00E126F7">
              <w:t xml:space="preserve">. </w:t>
            </w:r>
            <w:r w:rsidR="00275BA7">
              <w:t xml:space="preserve"> AMcL </w:t>
            </w:r>
            <w:r w:rsidR="00E126F7">
              <w:t>confirmed</w:t>
            </w:r>
            <w:r w:rsidR="00275BA7">
              <w:t xml:space="preserve"> this was now in the curriculum.  Previously MDET considered the guidelines and agreed this was for local arrangement however as this was now in the curriculum the process </w:t>
            </w:r>
            <w:r w:rsidR="00FA5AC7">
              <w:t>must</w:t>
            </w:r>
            <w:r w:rsidR="00275BA7">
              <w:t xml:space="preserve"> be signed off.  </w:t>
            </w:r>
            <w:r w:rsidR="00760C9E">
              <w:t>GL felt that competencies were likely to be gained in Year 3 and p</w:t>
            </w:r>
            <w:r w:rsidR="00346CA7">
              <w:t>roposed switching Years 2 and 3</w:t>
            </w:r>
            <w:r w:rsidR="00C91C40">
              <w:t>.  SG said that most reg</w:t>
            </w:r>
            <w:r w:rsidR="00995E37">
              <w:t xml:space="preserve">ions were spreading clinics throughout the years and overall flexibility was being used although Geriatric Medicine experience in the North was an issue.  It has also been agreed that a trainee can be in ITU 9-5 </w:t>
            </w:r>
            <w:r w:rsidR="00346CA7">
              <w:t>provided</w:t>
            </w:r>
            <w:r w:rsidR="00995E37">
              <w:t xml:space="preserve"> they were doing appropriate tasks.</w:t>
            </w:r>
          </w:p>
        </w:tc>
        <w:tc>
          <w:tcPr>
            <w:tcW w:w="941" w:type="dxa"/>
          </w:tcPr>
          <w:p w14:paraId="3111AE48" w14:textId="77777777" w:rsidR="007349A3" w:rsidRDefault="007349A3" w:rsidP="00F37480"/>
          <w:p w14:paraId="2A08C82F" w14:textId="77777777" w:rsidR="00833A17" w:rsidRDefault="00833A17" w:rsidP="00F37480"/>
          <w:p w14:paraId="2BA716D9" w14:textId="562B203F" w:rsidR="00833A17" w:rsidRPr="00833A17" w:rsidRDefault="00833A17" w:rsidP="00F37480">
            <w:pPr>
              <w:rPr>
                <w:b/>
              </w:rPr>
            </w:pPr>
            <w:r w:rsidRPr="00833A17">
              <w:rPr>
                <w:b/>
              </w:rPr>
              <w:t>KM</w:t>
            </w:r>
          </w:p>
        </w:tc>
      </w:tr>
      <w:tr w:rsidR="007349A3" w14:paraId="00EF2EB6" w14:textId="77777777" w:rsidTr="00C96B98">
        <w:tc>
          <w:tcPr>
            <w:tcW w:w="709" w:type="dxa"/>
          </w:tcPr>
          <w:p w14:paraId="4CB8E719" w14:textId="77777777" w:rsidR="007349A3" w:rsidRDefault="007349A3" w:rsidP="00F37480"/>
        </w:tc>
        <w:tc>
          <w:tcPr>
            <w:tcW w:w="7366" w:type="dxa"/>
          </w:tcPr>
          <w:p w14:paraId="6C8698E6" w14:textId="77777777" w:rsidR="007349A3" w:rsidRDefault="007349A3" w:rsidP="00F37480"/>
        </w:tc>
        <w:tc>
          <w:tcPr>
            <w:tcW w:w="941" w:type="dxa"/>
          </w:tcPr>
          <w:p w14:paraId="02A4A233" w14:textId="77777777" w:rsidR="007349A3" w:rsidRDefault="007349A3" w:rsidP="00F37480"/>
        </w:tc>
      </w:tr>
      <w:tr w:rsidR="007349A3" w14:paraId="2DA6A2E7" w14:textId="77777777" w:rsidTr="00C96B98">
        <w:tc>
          <w:tcPr>
            <w:tcW w:w="709" w:type="dxa"/>
          </w:tcPr>
          <w:p w14:paraId="147A9CD1" w14:textId="2B960617" w:rsidR="007349A3" w:rsidRDefault="00995E37" w:rsidP="00F37480">
            <w:r>
              <w:t>5.</w:t>
            </w:r>
          </w:p>
        </w:tc>
        <w:tc>
          <w:tcPr>
            <w:tcW w:w="7366" w:type="dxa"/>
          </w:tcPr>
          <w:p w14:paraId="3EDEB35A" w14:textId="5D721B68" w:rsidR="007349A3" w:rsidRPr="00995E37" w:rsidRDefault="00995E37" w:rsidP="00995E37">
            <w:pPr>
              <w:rPr>
                <w:b/>
              </w:rPr>
            </w:pPr>
            <w:r w:rsidRPr="00995E37">
              <w:rPr>
                <w:rFonts w:ascii="Calibri" w:eastAsia="Calibri" w:hAnsi="Calibri" w:cs="Calibri"/>
                <w:b/>
              </w:rPr>
              <w:t>HMT</w:t>
            </w:r>
          </w:p>
        </w:tc>
        <w:tc>
          <w:tcPr>
            <w:tcW w:w="941" w:type="dxa"/>
          </w:tcPr>
          <w:p w14:paraId="00934ABB" w14:textId="77777777" w:rsidR="007349A3" w:rsidRDefault="007349A3" w:rsidP="00F37480"/>
        </w:tc>
      </w:tr>
      <w:tr w:rsidR="007349A3" w14:paraId="7478C92D" w14:textId="77777777" w:rsidTr="00C96B98">
        <w:tc>
          <w:tcPr>
            <w:tcW w:w="709" w:type="dxa"/>
          </w:tcPr>
          <w:p w14:paraId="33C86646" w14:textId="3C0D16D5" w:rsidR="007349A3" w:rsidRDefault="00995E37" w:rsidP="00F37480">
            <w:r>
              <w:t>5.1</w:t>
            </w:r>
          </w:p>
        </w:tc>
        <w:tc>
          <w:tcPr>
            <w:tcW w:w="7366" w:type="dxa"/>
          </w:tcPr>
          <w:p w14:paraId="2A086AAA" w14:textId="50A619E6" w:rsidR="007349A3" w:rsidRPr="00995E37" w:rsidRDefault="00995E37" w:rsidP="00F37480">
            <w:pPr>
              <w:rPr>
                <w:b/>
              </w:rPr>
            </w:pPr>
            <w:r w:rsidRPr="00995E37">
              <w:rPr>
                <w:b/>
              </w:rPr>
              <w:t>Update</w:t>
            </w:r>
          </w:p>
        </w:tc>
        <w:tc>
          <w:tcPr>
            <w:tcW w:w="941" w:type="dxa"/>
          </w:tcPr>
          <w:p w14:paraId="1FF0D06E" w14:textId="77777777" w:rsidR="007349A3" w:rsidRDefault="007349A3" w:rsidP="00F37480"/>
        </w:tc>
      </w:tr>
      <w:tr w:rsidR="00995E37" w14:paraId="7F980A90" w14:textId="77777777" w:rsidTr="00C96B98">
        <w:tc>
          <w:tcPr>
            <w:tcW w:w="709" w:type="dxa"/>
          </w:tcPr>
          <w:p w14:paraId="56D44038" w14:textId="67A4449F" w:rsidR="00995E37" w:rsidRDefault="00995E37" w:rsidP="00F37480">
            <w:r>
              <w:t>5.2</w:t>
            </w:r>
          </w:p>
        </w:tc>
        <w:tc>
          <w:tcPr>
            <w:tcW w:w="7366" w:type="dxa"/>
          </w:tcPr>
          <w:p w14:paraId="27B09184" w14:textId="58CF0367" w:rsidR="00995E37" w:rsidRPr="00995E37" w:rsidRDefault="00995E37" w:rsidP="00995E37">
            <w:pPr>
              <w:tabs>
                <w:tab w:val="left" w:pos="709"/>
                <w:tab w:val="left" w:pos="1418"/>
                <w:tab w:val="left" w:pos="6804"/>
              </w:tabs>
              <w:rPr>
                <w:b/>
              </w:rPr>
            </w:pPr>
            <w:r w:rsidRPr="00995E37">
              <w:rPr>
                <w:rFonts w:ascii="Calibri" w:eastAsia="Calibri" w:hAnsi="Calibri" w:cs="Calibri"/>
                <w:b/>
              </w:rPr>
              <w:t>HMT recruitment 2018</w:t>
            </w:r>
          </w:p>
        </w:tc>
        <w:tc>
          <w:tcPr>
            <w:tcW w:w="941" w:type="dxa"/>
          </w:tcPr>
          <w:p w14:paraId="3BCB4161" w14:textId="77777777" w:rsidR="00995E37" w:rsidRDefault="00995E37" w:rsidP="00F37480"/>
        </w:tc>
      </w:tr>
      <w:tr w:rsidR="00995E37" w14:paraId="3CBA6399" w14:textId="77777777" w:rsidTr="00C96B98">
        <w:tc>
          <w:tcPr>
            <w:tcW w:w="709" w:type="dxa"/>
          </w:tcPr>
          <w:p w14:paraId="3029F196" w14:textId="77777777" w:rsidR="00995E37" w:rsidRDefault="00995E37" w:rsidP="00F37480"/>
        </w:tc>
        <w:tc>
          <w:tcPr>
            <w:tcW w:w="7366" w:type="dxa"/>
          </w:tcPr>
          <w:p w14:paraId="6D61D58D" w14:textId="52E0B099" w:rsidR="00995E37" w:rsidRDefault="00AD128D" w:rsidP="00F37480">
            <w:r>
              <w:t xml:space="preserve">DM noted the ST3 offers issue.  </w:t>
            </w:r>
            <w:r w:rsidR="0026687F">
              <w:t>R</w:t>
            </w:r>
            <w:r>
              <w:t>e-offer</w:t>
            </w:r>
            <w:r w:rsidR="0026687F">
              <w:t>s have been made</w:t>
            </w:r>
            <w:r>
              <w:t xml:space="preserve"> and only 44 </w:t>
            </w:r>
            <w:r w:rsidR="0026687F">
              <w:t xml:space="preserve">trainees </w:t>
            </w:r>
            <w:r>
              <w:t xml:space="preserve">ended up with a lower preference post.  One complaint </w:t>
            </w:r>
            <w:r w:rsidR="0026687F">
              <w:t>was</w:t>
            </w:r>
            <w:r>
              <w:t xml:space="preserve"> received.  The London College accepted responsibility for the issue </w:t>
            </w:r>
            <w:r w:rsidR="0026687F">
              <w:t>and will fund and</w:t>
            </w:r>
            <w:r>
              <w:t xml:space="preserve"> pay compensation</w:t>
            </w:r>
            <w:r w:rsidR="0026687F">
              <w:t>.  The error was the result of human error caused by</w:t>
            </w:r>
            <w:r>
              <w:t xml:space="preserve"> shortages </w:t>
            </w:r>
            <w:r w:rsidR="0026687F">
              <w:t>in</w:t>
            </w:r>
            <w:r>
              <w:t xml:space="preserve"> the recruitment team due to staff moves and leave and in future recruitment will be held earlier in the year.</w:t>
            </w:r>
          </w:p>
          <w:p w14:paraId="10E3C104" w14:textId="77777777" w:rsidR="0026687F" w:rsidRDefault="0026687F" w:rsidP="00F37480"/>
          <w:p w14:paraId="5425C48F" w14:textId="3F3475B7" w:rsidR="00AD128D" w:rsidRDefault="00050CBE" w:rsidP="00051A16">
            <w:r>
              <w:t>1,066 posts were advertised with a fill rate in Scotland of 72% (105 from 146 posts) and 81% nationally</w:t>
            </w:r>
            <w:r w:rsidR="00B57A4C">
              <w:t>.  Last year Scotland’s fill rate was 75% and in 2016 78% so there has been a decline although more jobs were in the system.</w:t>
            </w:r>
            <w:r w:rsidR="00051A16">
              <w:t xml:space="preserve">  The same specialties continued to have difficult in filling plus </w:t>
            </w:r>
            <w:r w:rsidR="00BF783F">
              <w:t xml:space="preserve">this year </w:t>
            </w:r>
            <w:r w:rsidR="00051A16">
              <w:t>Endocrinology and Diabetes and GUM.  LAT recruitment was underway run by Forth Valley with interviews to be held on 2 July.</w:t>
            </w:r>
          </w:p>
        </w:tc>
        <w:tc>
          <w:tcPr>
            <w:tcW w:w="941" w:type="dxa"/>
          </w:tcPr>
          <w:p w14:paraId="47F27D36" w14:textId="77777777" w:rsidR="00995E37" w:rsidRDefault="00995E37" w:rsidP="00F37480"/>
        </w:tc>
      </w:tr>
      <w:tr w:rsidR="00995E37" w14:paraId="697D79DA" w14:textId="77777777" w:rsidTr="00C96B98">
        <w:tc>
          <w:tcPr>
            <w:tcW w:w="709" w:type="dxa"/>
          </w:tcPr>
          <w:p w14:paraId="405F975F" w14:textId="52768ABE" w:rsidR="00995E37" w:rsidRDefault="00051A16" w:rsidP="00F37480">
            <w:r>
              <w:lastRenderedPageBreak/>
              <w:t>5.3</w:t>
            </w:r>
          </w:p>
        </w:tc>
        <w:tc>
          <w:tcPr>
            <w:tcW w:w="7366" w:type="dxa"/>
          </w:tcPr>
          <w:p w14:paraId="2E3EFA0B" w14:textId="72AEB9A1" w:rsidR="00995E37" w:rsidRDefault="00051A16" w:rsidP="00051A16">
            <w:r w:rsidRPr="00051A16">
              <w:rPr>
                <w:rFonts w:ascii="Calibri" w:eastAsia="Calibri" w:hAnsi="Calibri" w:cs="Calibri"/>
                <w:b/>
              </w:rPr>
              <w:t>JRCPTB CESR-CP</w:t>
            </w:r>
          </w:p>
        </w:tc>
        <w:tc>
          <w:tcPr>
            <w:tcW w:w="941" w:type="dxa"/>
          </w:tcPr>
          <w:p w14:paraId="410B4C5E" w14:textId="77777777" w:rsidR="00995E37" w:rsidRDefault="00995E37" w:rsidP="00F37480"/>
        </w:tc>
      </w:tr>
      <w:tr w:rsidR="00995E37" w14:paraId="3C5FF283" w14:textId="77777777" w:rsidTr="00C96B98">
        <w:tc>
          <w:tcPr>
            <w:tcW w:w="709" w:type="dxa"/>
          </w:tcPr>
          <w:p w14:paraId="48C98F31" w14:textId="77777777" w:rsidR="00995E37" w:rsidRDefault="00995E37" w:rsidP="00F37480"/>
        </w:tc>
        <w:tc>
          <w:tcPr>
            <w:tcW w:w="7366" w:type="dxa"/>
          </w:tcPr>
          <w:p w14:paraId="77872576" w14:textId="1085A4DD" w:rsidR="00995E37" w:rsidRDefault="009D3539" w:rsidP="00F37480">
            <w:r>
              <w:t>DM noted a recent issue in the West which should have been identified at an earlier stage</w:t>
            </w:r>
            <w:r w:rsidR="00547C7E">
              <w:t xml:space="preserve"> and they will look at programmes to ensure all trainees</w:t>
            </w:r>
            <w:r>
              <w:t xml:space="preserve"> were appropriately appointed.  </w:t>
            </w:r>
            <w:r w:rsidR="00B71F7C">
              <w:t>Additionally,</w:t>
            </w:r>
            <w:r>
              <w:t xml:space="preserve"> triply accrediting trainees will not be given triple CCTs and wil</w:t>
            </w:r>
            <w:r w:rsidR="00DE3F39">
              <w:t xml:space="preserve">l have to CESR in one specialty.  DLF said a small number of trainees were </w:t>
            </w:r>
            <w:r w:rsidR="007A5BF6">
              <w:t>recruited after th</w:t>
            </w:r>
            <w:r w:rsidR="00547C7E">
              <w:t>at</w:t>
            </w:r>
            <w:r w:rsidR="007A5BF6">
              <w:t xml:space="preserve"> change and they were working to identify how many were in this cohort.  Local cases should be highlighted and information sent to DM </w:t>
            </w:r>
            <w:r w:rsidR="00021FD1">
              <w:t>to</w:t>
            </w:r>
            <w:r w:rsidR="007A5BF6">
              <w:t xml:space="preserve"> take this forward.</w:t>
            </w:r>
          </w:p>
        </w:tc>
        <w:tc>
          <w:tcPr>
            <w:tcW w:w="941" w:type="dxa"/>
          </w:tcPr>
          <w:p w14:paraId="2B3506CE" w14:textId="77777777" w:rsidR="00995E37" w:rsidRDefault="00995E37" w:rsidP="00F37480"/>
          <w:p w14:paraId="73302F8D" w14:textId="77777777" w:rsidR="007A5BF6" w:rsidRDefault="007A5BF6" w:rsidP="00F37480"/>
          <w:p w14:paraId="72488BE7" w14:textId="77777777" w:rsidR="007A5BF6" w:rsidRDefault="007A5BF6" w:rsidP="00F37480"/>
          <w:p w14:paraId="3996F8A5" w14:textId="77777777" w:rsidR="007A5BF6" w:rsidRDefault="007A5BF6" w:rsidP="00F37480"/>
          <w:p w14:paraId="3FAB4AAF" w14:textId="77777777" w:rsidR="007A5BF6" w:rsidRDefault="007A5BF6" w:rsidP="00F37480"/>
          <w:p w14:paraId="3E7D2D69" w14:textId="77777777" w:rsidR="007A5BF6" w:rsidRDefault="007A5BF6" w:rsidP="00F37480"/>
          <w:p w14:paraId="16B517D5" w14:textId="66E17A3C" w:rsidR="007A5BF6" w:rsidRPr="007A5BF6" w:rsidRDefault="007A5BF6" w:rsidP="00F37480">
            <w:pPr>
              <w:rPr>
                <w:b/>
              </w:rPr>
            </w:pPr>
            <w:r w:rsidRPr="007A5BF6">
              <w:rPr>
                <w:b/>
              </w:rPr>
              <w:t>DM</w:t>
            </w:r>
          </w:p>
        </w:tc>
      </w:tr>
      <w:tr w:rsidR="00051A16" w14:paraId="610831A9" w14:textId="77777777" w:rsidTr="00C96B98">
        <w:tc>
          <w:tcPr>
            <w:tcW w:w="709" w:type="dxa"/>
          </w:tcPr>
          <w:p w14:paraId="030268EB" w14:textId="77777777" w:rsidR="00051A16" w:rsidRDefault="00051A16" w:rsidP="00F37480"/>
        </w:tc>
        <w:tc>
          <w:tcPr>
            <w:tcW w:w="7366" w:type="dxa"/>
          </w:tcPr>
          <w:p w14:paraId="0E7FAFEE" w14:textId="77777777" w:rsidR="00051A16" w:rsidRDefault="00051A16" w:rsidP="00F37480"/>
        </w:tc>
        <w:tc>
          <w:tcPr>
            <w:tcW w:w="941" w:type="dxa"/>
          </w:tcPr>
          <w:p w14:paraId="538CF10C" w14:textId="77777777" w:rsidR="00051A16" w:rsidRDefault="00051A16" w:rsidP="00F37480"/>
        </w:tc>
      </w:tr>
      <w:tr w:rsidR="00051A16" w14:paraId="20BB27C3" w14:textId="77777777" w:rsidTr="00C96B98">
        <w:tc>
          <w:tcPr>
            <w:tcW w:w="709" w:type="dxa"/>
          </w:tcPr>
          <w:p w14:paraId="7EA39112" w14:textId="77777777" w:rsidR="00051A16" w:rsidRDefault="00051A16" w:rsidP="00F37480"/>
        </w:tc>
        <w:tc>
          <w:tcPr>
            <w:tcW w:w="7366" w:type="dxa"/>
          </w:tcPr>
          <w:p w14:paraId="6401661C" w14:textId="5277E388" w:rsidR="00051A16" w:rsidRDefault="006B75EE" w:rsidP="00F37480">
            <w:r>
              <w:t xml:space="preserve">It was agreed that DM will write to David Black </w:t>
            </w:r>
            <w:r w:rsidR="002D5D0B">
              <w:t>highlighting the need for the College to longlist candidates appropriately and the need for equivalence documentation.  DM will also produce written guidance for colleagues on panels.</w:t>
            </w:r>
          </w:p>
        </w:tc>
        <w:tc>
          <w:tcPr>
            <w:tcW w:w="941" w:type="dxa"/>
          </w:tcPr>
          <w:p w14:paraId="1C9CAFB2" w14:textId="77777777" w:rsidR="00051A16" w:rsidRDefault="006B75EE" w:rsidP="00F37480">
            <w:pPr>
              <w:rPr>
                <w:b/>
              </w:rPr>
            </w:pPr>
            <w:r w:rsidRPr="006B75EE">
              <w:rPr>
                <w:b/>
              </w:rPr>
              <w:t>DM</w:t>
            </w:r>
          </w:p>
          <w:p w14:paraId="419C2762" w14:textId="77777777" w:rsidR="006B75EE" w:rsidRDefault="006B75EE" w:rsidP="00F37480">
            <w:pPr>
              <w:rPr>
                <w:b/>
              </w:rPr>
            </w:pPr>
          </w:p>
          <w:p w14:paraId="24B722B4" w14:textId="163828B4" w:rsidR="006B75EE" w:rsidRPr="006B75EE" w:rsidRDefault="006B75EE" w:rsidP="00F37480">
            <w:pPr>
              <w:rPr>
                <w:b/>
              </w:rPr>
            </w:pPr>
            <w:r>
              <w:rPr>
                <w:b/>
              </w:rPr>
              <w:t>DM</w:t>
            </w:r>
          </w:p>
        </w:tc>
      </w:tr>
      <w:tr w:rsidR="00051A16" w14:paraId="78F68D3F" w14:textId="77777777" w:rsidTr="00C96B98">
        <w:tc>
          <w:tcPr>
            <w:tcW w:w="709" w:type="dxa"/>
          </w:tcPr>
          <w:p w14:paraId="08330921" w14:textId="77777777" w:rsidR="00051A16" w:rsidRDefault="00051A16" w:rsidP="00F37480"/>
        </w:tc>
        <w:tc>
          <w:tcPr>
            <w:tcW w:w="7366" w:type="dxa"/>
          </w:tcPr>
          <w:p w14:paraId="28F1F15C" w14:textId="77777777" w:rsidR="00051A16" w:rsidRDefault="00051A16" w:rsidP="00F37480"/>
        </w:tc>
        <w:tc>
          <w:tcPr>
            <w:tcW w:w="941" w:type="dxa"/>
          </w:tcPr>
          <w:p w14:paraId="64C51D01" w14:textId="77777777" w:rsidR="00051A16" w:rsidRDefault="00051A16" w:rsidP="00F37480"/>
        </w:tc>
      </w:tr>
      <w:tr w:rsidR="00051A16" w14:paraId="401EC618" w14:textId="77777777" w:rsidTr="00C96B98">
        <w:tc>
          <w:tcPr>
            <w:tcW w:w="709" w:type="dxa"/>
          </w:tcPr>
          <w:p w14:paraId="3ACC0BFE" w14:textId="77777777" w:rsidR="00051A16" w:rsidRDefault="006B75EE" w:rsidP="00F37480">
            <w:r>
              <w:t>6.</w:t>
            </w:r>
          </w:p>
          <w:p w14:paraId="5DD71847" w14:textId="77777777" w:rsidR="006B75EE" w:rsidRDefault="006B75EE" w:rsidP="00F37480">
            <w:r>
              <w:t>6.1</w:t>
            </w:r>
          </w:p>
          <w:p w14:paraId="2267BA15" w14:textId="45BE8A5E" w:rsidR="00E77AD7" w:rsidRDefault="00E77AD7" w:rsidP="00F37480">
            <w:r>
              <w:t>6.2</w:t>
            </w:r>
          </w:p>
        </w:tc>
        <w:tc>
          <w:tcPr>
            <w:tcW w:w="7366" w:type="dxa"/>
          </w:tcPr>
          <w:p w14:paraId="19B4222A" w14:textId="77777777" w:rsidR="006B75EE" w:rsidRPr="006B75EE" w:rsidRDefault="006B75EE" w:rsidP="006B75EE">
            <w:pPr>
              <w:tabs>
                <w:tab w:val="left" w:pos="709"/>
              </w:tabs>
              <w:rPr>
                <w:b/>
              </w:rPr>
            </w:pPr>
            <w:r w:rsidRPr="006B75EE">
              <w:rPr>
                <w:rFonts w:ascii="Calibri" w:eastAsia="Calibri" w:hAnsi="Calibri" w:cs="Calibri"/>
                <w:b/>
              </w:rPr>
              <w:t>MDET</w:t>
            </w:r>
          </w:p>
          <w:p w14:paraId="2D66B517" w14:textId="77777777" w:rsidR="00E77AD7" w:rsidRDefault="006B75EE" w:rsidP="00E77AD7">
            <w:pPr>
              <w:rPr>
                <w:rFonts w:ascii="Calibri" w:eastAsia="Calibri" w:hAnsi="Calibri" w:cs="Calibri"/>
                <w:b/>
              </w:rPr>
            </w:pPr>
            <w:r w:rsidRPr="006B75EE">
              <w:rPr>
                <w:rFonts w:ascii="Calibri" w:eastAsia="Calibri" w:hAnsi="Calibri" w:cs="Calibri"/>
                <w:b/>
              </w:rPr>
              <w:t>MDET/STB Chairs meeting 21</w:t>
            </w:r>
            <w:r>
              <w:rPr>
                <w:rFonts w:ascii="Calibri" w:eastAsia="Calibri" w:hAnsi="Calibri" w:cs="Calibri"/>
                <w:b/>
              </w:rPr>
              <w:t xml:space="preserve"> May 2018</w:t>
            </w:r>
          </w:p>
          <w:p w14:paraId="005A7094" w14:textId="0F5BF76B" w:rsidR="00051A16" w:rsidRDefault="00E77AD7" w:rsidP="00E77AD7">
            <w:r w:rsidRPr="00E77AD7">
              <w:rPr>
                <w:rFonts w:ascii="Calibri" w:eastAsia="Calibri" w:hAnsi="Calibri" w:cs="Calibri"/>
                <w:b/>
                <w:iCs/>
              </w:rPr>
              <w:t>MDET Medicine STB report 21</w:t>
            </w:r>
            <w:r>
              <w:rPr>
                <w:rFonts w:ascii="Calibri" w:eastAsia="Calibri" w:hAnsi="Calibri" w:cs="Calibri"/>
                <w:b/>
                <w:iCs/>
              </w:rPr>
              <w:t xml:space="preserve"> May 2018</w:t>
            </w:r>
          </w:p>
        </w:tc>
        <w:tc>
          <w:tcPr>
            <w:tcW w:w="941" w:type="dxa"/>
          </w:tcPr>
          <w:p w14:paraId="289D930B" w14:textId="77777777" w:rsidR="00051A16" w:rsidRDefault="00051A16" w:rsidP="00F37480"/>
        </w:tc>
      </w:tr>
      <w:tr w:rsidR="00051A16" w14:paraId="410CB7CD" w14:textId="77777777" w:rsidTr="00C96B98">
        <w:tc>
          <w:tcPr>
            <w:tcW w:w="709" w:type="dxa"/>
          </w:tcPr>
          <w:p w14:paraId="3D093DC5" w14:textId="4664B28B" w:rsidR="00051A16" w:rsidRDefault="00051A16" w:rsidP="00F37480"/>
        </w:tc>
        <w:tc>
          <w:tcPr>
            <w:tcW w:w="7366" w:type="dxa"/>
          </w:tcPr>
          <w:p w14:paraId="45BF91A5" w14:textId="626AB537" w:rsidR="00051A16" w:rsidRDefault="00802086" w:rsidP="00F37480">
            <w:r>
              <w:t>The Medicine STB update was circulated for information.</w:t>
            </w:r>
          </w:p>
          <w:p w14:paraId="6128A17F" w14:textId="77777777" w:rsidR="00573C84" w:rsidRDefault="00573C84" w:rsidP="00F37480"/>
          <w:p w14:paraId="269393DF" w14:textId="6019E982" w:rsidR="00573C84" w:rsidRDefault="00573C84" w:rsidP="00F37480">
            <w:r>
              <w:t xml:space="preserve">DM noted </w:t>
            </w:r>
            <w:r w:rsidR="00EE16B6">
              <w:t xml:space="preserve">STB </w:t>
            </w:r>
            <w:r>
              <w:t>comments were required by the end of June on recruitment numbers for the Transitions Group.  To date he has received 2 requests – for increases in Palliative Medicine and Clinical Genetics.  The STB agreed the request from Clinical Genetics should go to the Transitions Group</w:t>
            </w:r>
            <w:r w:rsidR="00D21545">
              <w:t xml:space="preserve"> and agreed more detail was required from</w:t>
            </w:r>
            <w:r>
              <w:t xml:space="preserve"> Palliative Medicine.  DM will </w:t>
            </w:r>
            <w:r w:rsidR="00D21545">
              <w:t>request this</w:t>
            </w:r>
            <w:r>
              <w:t xml:space="preserve"> however it may be held </w:t>
            </w:r>
            <w:r w:rsidR="00691451">
              <w:t>over</w:t>
            </w:r>
            <w:r w:rsidR="00D21545">
              <w:t xml:space="preserve"> until</w:t>
            </w:r>
            <w:r>
              <w:t xml:space="preserve"> next year.</w:t>
            </w:r>
          </w:p>
        </w:tc>
        <w:tc>
          <w:tcPr>
            <w:tcW w:w="941" w:type="dxa"/>
          </w:tcPr>
          <w:p w14:paraId="124FC398" w14:textId="77777777" w:rsidR="00051A16" w:rsidRDefault="00051A16" w:rsidP="00F37480"/>
          <w:p w14:paraId="1ADC897C" w14:textId="77777777" w:rsidR="00573C84" w:rsidRDefault="00573C84" w:rsidP="00F37480"/>
          <w:p w14:paraId="64261945" w14:textId="77777777" w:rsidR="00573C84" w:rsidRDefault="00573C84" w:rsidP="00F37480"/>
          <w:p w14:paraId="47AA86F9" w14:textId="77777777" w:rsidR="00573C84" w:rsidRDefault="00573C84" w:rsidP="00F37480"/>
          <w:p w14:paraId="4DA867EB" w14:textId="77777777" w:rsidR="00573C84" w:rsidRDefault="00573C84" w:rsidP="00F37480"/>
          <w:p w14:paraId="4AFC1466" w14:textId="77777777" w:rsidR="00573C84" w:rsidRDefault="00573C84" w:rsidP="00F37480"/>
          <w:p w14:paraId="069C9BAC" w14:textId="490EDC16" w:rsidR="00573C84" w:rsidRPr="00573C84" w:rsidRDefault="00573C84" w:rsidP="00F37480">
            <w:pPr>
              <w:rPr>
                <w:b/>
              </w:rPr>
            </w:pPr>
            <w:r w:rsidRPr="00573C84">
              <w:rPr>
                <w:b/>
              </w:rPr>
              <w:t>DM</w:t>
            </w:r>
          </w:p>
        </w:tc>
      </w:tr>
      <w:tr w:rsidR="00051A16" w14:paraId="0957C5E6" w14:textId="77777777" w:rsidTr="00C96B98">
        <w:tc>
          <w:tcPr>
            <w:tcW w:w="709" w:type="dxa"/>
          </w:tcPr>
          <w:p w14:paraId="1E81F11A" w14:textId="77777777" w:rsidR="00051A16" w:rsidRDefault="00051A16" w:rsidP="00F37480"/>
        </w:tc>
        <w:tc>
          <w:tcPr>
            <w:tcW w:w="7366" w:type="dxa"/>
          </w:tcPr>
          <w:p w14:paraId="7A0B332E" w14:textId="77777777" w:rsidR="00051A16" w:rsidRDefault="00051A16" w:rsidP="00F37480"/>
        </w:tc>
        <w:tc>
          <w:tcPr>
            <w:tcW w:w="941" w:type="dxa"/>
          </w:tcPr>
          <w:p w14:paraId="1AB76985" w14:textId="77777777" w:rsidR="00051A16" w:rsidRDefault="00051A16" w:rsidP="00F37480"/>
        </w:tc>
      </w:tr>
      <w:tr w:rsidR="00051A16" w14:paraId="231BBF3D" w14:textId="77777777" w:rsidTr="00C96B98">
        <w:tc>
          <w:tcPr>
            <w:tcW w:w="709" w:type="dxa"/>
          </w:tcPr>
          <w:p w14:paraId="1C2D1D6B" w14:textId="77777777" w:rsidR="00051A16" w:rsidRDefault="00051A16" w:rsidP="00F37480"/>
        </w:tc>
        <w:tc>
          <w:tcPr>
            <w:tcW w:w="7366" w:type="dxa"/>
          </w:tcPr>
          <w:p w14:paraId="09CE4247" w14:textId="4AB24197" w:rsidR="00051A16" w:rsidRDefault="00EC7631" w:rsidP="00F37480">
            <w:r>
              <w:t>There were 15 conversion posts in the West and these could be useful for IM3</w:t>
            </w:r>
            <w:r w:rsidR="003C6ED4">
              <w:t xml:space="preserve">.  DM will propose in his response that numbers taken from </w:t>
            </w:r>
            <w:r w:rsidR="00691451">
              <w:t xml:space="preserve">under-recruiting </w:t>
            </w:r>
            <w:r w:rsidR="003C6ED4">
              <w:t>parent specialties should not have funding handed bac</w:t>
            </w:r>
            <w:r w:rsidR="00E77AD7">
              <w:t>k but used for the IM3 cohort.</w:t>
            </w:r>
          </w:p>
        </w:tc>
        <w:tc>
          <w:tcPr>
            <w:tcW w:w="941" w:type="dxa"/>
          </w:tcPr>
          <w:p w14:paraId="26C66D59" w14:textId="77777777" w:rsidR="00051A16" w:rsidRDefault="00051A16" w:rsidP="00F37480"/>
          <w:p w14:paraId="48D15E4E" w14:textId="28241CBE" w:rsidR="003C6ED4" w:rsidRPr="003C6ED4" w:rsidRDefault="003C6ED4" w:rsidP="00F37480">
            <w:pPr>
              <w:rPr>
                <w:b/>
              </w:rPr>
            </w:pPr>
            <w:r w:rsidRPr="003C6ED4">
              <w:rPr>
                <w:b/>
              </w:rPr>
              <w:t>DM</w:t>
            </w:r>
          </w:p>
        </w:tc>
      </w:tr>
      <w:tr w:rsidR="00E77AD7" w14:paraId="3BEEDD8F" w14:textId="77777777" w:rsidTr="00C96B98">
        <w:tc>
          <w:tcPr>
            <w:tcW w:w="709" w:type="dxa"/>
          </w:tcPr>
          <w:p w14:paraId="2DA2E720" w14:textId="77777777" w:rsidR="00E77AD7" w:rsidRDefault="00E77AD7" w:rsidP="00F37480"/>
        </w:tc>
        <w:tc>
          <w:tcPr>
            <w:tcW w:w="7366" w:type="dxa"/>
          </w:tcPr>
          <w:p w14:paraId="5D8970C5" w14:textId="77777777" w:rsidR="00E77AD7" w:rsidRDefault="00E77AD7" w:rsidP="00F37480"/>
        </w:tc>
        <w:tc>
          <w:tcPr>
            <w:tcW w:w="941" w:type="dxa"/>
          </w:tcPr>
          <w:p w14:paraId="7CB80D9B" w14:textId="77777777" w:rsidR="00E77AD7" w:rsidRDefault="00E77AD7" w:rsidP="00F37480"/>
        </w:tc>
      </w:tr>
      <w:tr w:rsidR="00E77AD7" w14:paraId="598D0CE3" w14:textId="77777777" w:rsidTr="00C96B98">
        <w:tc>
          <w:tcPr>
            <w:tcW w:w="709" w:type="dxa"/>
          </w:tcPr>
          <w:p w14:paraId="2E055233" w14:textId="09B2C3FB" w:rsidR="00E77AD7" w:rsidRDefault="00E77AD7" w:rsidP="00F37480">
            <w:r>
              <w:t>6.3</w:t>
            </w:r>
          </w:p>
        </w:tc>
        <w:tc>
          <w:tcPr>
            <w:tcW w:w="7366" w:type="dxa"/>
          </w:tcPr>
          <w:p w14:paraId="1D2F350A" w14:textId="6C32C794" w:rsidR="00E77AD7" w:rsidRPr="00E77AD7" w:rsidRDefault="00E77AD7" w:rsidP="00F37480">
            <w:pPr>
              <w:rPr>
                <w:b/>
              </w:rPr>
            </w:pPr>
            <w:r w:rsidRPr="00E77AD7">
              <w:rPr>
                <w:rFonts w:ascii="Calibri" w:eastAsia="Calibri" w:hAnsi="Calibri" w:cs="Calibri"/>
                <w:b/>
              </w:rPr>
              <w:t>APGD Away Day 1</w:t>
            </w:r>
            <w:r>
              <w:rPr>
                <w:rFonts w:ascii="Calibri" w:eastAsia="Calibri" w:hAnsi="Calibri" w:cs="Calibri"/>
                <w:b/>
              </w:rPr>
              <w:t xml:space="preserve"> June 2018</w:t>
            </w:r>
          </w:p>
        </w:tc>
        <w:tc>
          <w:tcPr>
            <w:tcW w:w="941" w:type="dxa"/>
          </w:tcPr>
          <w:p w14:paraId="37127130" w14:textId="77777777" w:rsidR="00E77AD7" w:rsidRDefault="00E77AD7" w:rsidP="00F37480"/>
        </w:tc>
      </w:tr>
      <w:tr w:rsidR="00E77AD7" w14:paraId="45E7BD84" w14:textId="77777777" w:rsidTr="00C96B98">
        <w:tc>
          <w:tcPr>
            <w:tcW w:w="709" w:type="dxa"/>
          </w:tcPr>
          <w:p w14:paraId="7FB427BE" w14:textId="77777777" w:rsidR="00E77AD7" w:rsidRDefault="00E77AD7" w:rsidP="00F37480"/>
        </w:tc>
        <w:tc>
          <w:tcPr>
            <w:tcW w:w="7366" w:type="dxa"/>
          </w:tcPr>
          <w:p w14:paraId="3D65AA25" w14:textId="236ECD68" w:rsidR="00E77AD7" w:rsidRDefault="00E77AD7" w:rsidP="00F37480">
            <w:r>
              <w:t xml:space="preserve">This took place in Stirling and was a useful </w:t>
            </w:r>
            <w:r w:rsidR="00970DE5">
              <w:t>day</w:t>
            </w:r>
            <w:r>
              <w:t>.</w:t>
            </w:r>
          </w:p>
        </w:tc>
        <w:tc>
          <w:tcPr>
            <w:tcW w:w="941" w:type="dxa"/>
          </w:tcPr>
          <w:p w14:paraId="003D2CAE" w14:textId="77777777" w:rsidR="00E77AD7" w:rsidRDefault="00E77AD7" w:rsidP="00F37480"/>
        </w:tc>
      </w:tr>
      <w:tr w:rsidR="00E77AD7" w14:paraId="7B64F7A4" w14:textId="77777777" w:rsidTr="00C96B98">
        <w:tc>
          <w:tcPr>
            <w:tcW w:w="709" w:type="dxa"/>
          </w:tcPr>
          <w:p w14:paraId="14F85834" w14:textId="77777777" w:rsidR="00E77AD7" w:rsidRDefault="00E77AD7" w:rsidP="00F37480"/>
        </w:tc>
        <w:tc>
          <w:tcPr>
            <w:tcW w:w="7366" w:type="dxa"/>
          </w:tcPr>
          <w:p w14:paraId="165C703A" w14:textId="77777777" w:rsidR="00E77AD7" w:rsidRDefault="00E77AD7" w:rsidP="00F37480"/>
        </w:tc>
        <w:tc>
          <w:tcPr>
            <w:tcW w:w="941" w:type="dxa"/>
          </w:tcPr>
          <w:p w14:paraId="734A106C" w14:textId="77777777" w:rsidR="00E77AD7" w:rsidRDefault="00E77AD7" w:rsidP="00F37480"/>
        </w:tc>
      </w:tr>
      <w:tr w:rsidR="00E77AD7" w14:paraId="59EE862E" w14:textId="77777777" w:rsidTr="00C96B98">
        <w:tc>
          <w:tcPr>
            <w:tcW w:w="709" w:type="dxa"/>
          </w:tcPr>
          <w:p w14:paraId="154C18A7" w14:textId="17185B01" w:rsidR="00E77AD7" w:rsidRDefault="00E77AD7" w:rsidP="00E77AD7">
            <w:r>
              <w:t>7.</w:t>
            </w:r>
          </w:p>
        </w:tc>
        <w:tc>
          <w:tcPr>
            <w:tcW w:w="7366" w:type="dxa"/>
          </w:tcPr>
          <w:p w14:paraId="235A81BB" w14:textId="0D156575" w:rsidR="00E77AD7" w:rsidRPr="00E77AD7" w:rsidRDefault="00E77AD7" w:rsidP="00E77AD7">
            <w:pPr>
              <w:rPr>
                <w:b/>
              </w:rPr>
            </w:pPr>
            <w:r w:rsidRPr="00E77AD7">
              <w:rPr>
                <w:rFonts w:ascii="Calibri" w:eastAsia="Calibri" w:hAnsi="Calibri" w:cs="Calibri"/>
                <w:b/>
              </w:rPr>
              <w:t>QM</w:t>
            </w:r>
          </w:p>
        </w:tc>
        <w:tc>
          <w:tcPr>
            <w:tcW w:w="941" w:type="dxa"/>
          </w:tcPr>
          <w:p w14:paraId="622FAC36" w14:textId="77777777" w:rsidR="00E77AD7" w:rsidRDefault="00E77AD7" w:rsidP="00E77AD7"/>
        </w:tc>
      </w:tr>
      <w:tr w:rsidR="00E77AD7" w14:paraId="3892B0EC" w14:textId="77777777" w:rsidTr="00C96B98">
        <w:tc>
          <w:tcPr>
            <w:tcW w:w="709" w:type="dxa"/>
          </w:tcPr>
          <w:p w14:paraId="536626E2" w14:textId="77777777" w:rsidR="00E77AD7" w:rsidRDefault="00E77AD7" w:rsidP="00E77AD7"/>
        </w:tc>
        <w:tc>
          <w:tcPr>
            <w:tcW w:w="7366" w:type="dxa"/>
          </w:tcPr>
          <w:p w14:paraId="10EE7E87" w14:textId="1F685D5F" w:rsidR="00E77AD7" w:rsidRPr="00E77AD7" w:rsidRDefault="00E77AD7" w:rsidP="00E77AD7">
            <w:pPr>
              <w:rPr>
                <w:b/>
              </w:rPr>
            </w:pPr>
            <w:r w:rsidRPr="00E77AD7">
              <w:rPr>
                <w:rFonts w:ascii="Calibri" w:eastAsia="Calibri" w:hAnsi="Calibri" w:cs="Calibri"/>
                <w:b/>
                <w:iCs/>
              </w:rPr>
              <w:t>MQMG 8</w:t>
            </w:r>
            <w:r>
              <w:rPr>
                <w:rFonts w:ascii="Calibri" w:eastAsia="Calibri" w:hAnsi="Calibri" w:cs="Calibri"/>
                <w:b/>
                <w:iCs/>
              </w:rPr>
              <w:t xml:space="preserve"> June 2018</w:t>
            </w:r>
          </w:p>
        </w:tc>
        <w:tc>
          <w:tcPr>
            <w:tcW w:w="941" w:type="dxa"/>
          </w:tcPr>
          <w:p w14:paraId="2878AD07" w14:textId="77777777" w:rsidR="00E77AD7" w:rsidRDefault="00E77AD7" w:rsidP="00E77AD7"/>
        </w:tc>
      </w:tr>
      <w:tr w:rsidR="00E77AD7" w14:paraId="26842FFD" w14:textId="77777777" w:rsidTr="00C96B98">
        <w:tc>
          <w:tcPr>
            <w:tcW w:w="709" w:type="dxa"/>
          </w:tcPr>
          <w:p w14:paraId="5A833121" w14:textId="77777777" w:rsidR="00E77AD7" w:rsidRDefault="00E77AD7" w:rsidP="00E77AD7"/>
        </w:tc>
        <w:tc>
          <w:tcPr>
            <w:tcW w:w="7366" w:type="dxa"/>
          </w:tcPr>
          <w:p w14:paraId="39A051D5" w14:textId="77777777" w:rsidR="00785C30" w:rsidRDefault="00897237" w:rsidP="00E77AD7">
            <w:pPr>
              <w:rPr>
                <w:rFonts w:ascii="Calibri" w:eastAsia="Calibri" w:hAnsi="Calibri" w:cs="Calibri"/>
                <w:iCs/>
              </w:rPr>
            </w:pPr>
            <w:r>
              <w:rPr>
                <w:rFonts w:ascii="Calibri" w:eastAsia="Calibri" w:hAnsi="Calibri" w:cs="Calibri"/>
                <w:iCs/>
              </w:rPr>
              <w:t xml:space="preserve">AMC noted </w:t>
            </w:r>
            <w:r w:rsidR="00785C30">
              <w:rPr>
                <w:rFonts w:ascii="Calibri" w:eastAsia="Calibri" w:hAnsi="Calibri" w:cs="Calibri"/>
                <w:iCs/>
              </w:rPr>
              <w:t xml:space="preserve">from the </w:t>
            </w:r>
            <w:r>
              <w:rPr>
                <w:rFonts w:ascii="Calibri" w:eastAsia="Calibri" w:hAnsi="Calibri" w:cs="Calibri"/>
                <w:iCs/>
              </w:rPr>
              <w:t>highlights report</w:t>
            </w:r>
            <w:r w:rsidR="00785C30">
              <w:rPr>
                <w:rFonts w:ascii="Calibri" w:eastAsia="Calibri" w:hAnsi="Calibri" w:cs="Calibri"/>
                <w:iCs/>
              </w:rPr>
              <w:t>:</w:t>
            </w:r>
          </w:p>
          <w:p w14:paraId="62083EEA" w14:textId="77777777" w:rsidR="007B6FE2" w:rsidRDefault="00897237" w:rsidP="00785C30">
            <w:pPr>
              <w:pStyle w:val="ListParagraph"/>
              <w:numPr>
                <w:ilvl w:val="0"/>
                <w:numId w:val="15"/>
              </w:numPr>
              <w:rPr>
                <w:rFonts w:ascii="Calibri" w:eastAsia="Calibri" w:hAnsi="Calibri" w:cs="Calibri"/>
                <w:iCs/>
              </w:rPr>
            </w:pPr>
            <w:r w:rsidRPr="00785C30">
              <w:rPr>
                <w:rFonts w:ascii="Calibri" w:eastAsia="Calibri" w:hAnsi="Calibri" w:cs="Calibri"/>
                <w:iCs/>
              </w:rPr>
              <w:t>Reviews w</w:t>
            </w:r>
            <w:r w:rsidR="00785C30">
              <w:rPr>
                <w:rFonts w:ascii="Calibri" w:eastAsia="Calibri" w:hAnsi="Calibri" w:cs="Calibri"/>
                <w:iCs/>
              </w:rPr>
              <w:t>ill take</w:t>
            </w:r>
            <w:r w:rsidRPr="00785C30">
              <w:rPr>
                <w:rFonts w:ascii="Calibri" w:eastAsia="Calibri" w:hAnsi="Calibri" w:cs="Calibri"/>
                <w:iCs/>
              </w:rPr>
              <w:t xml:space="preserve"> place at the end of this week and TPD reports will be issued in the second week of July to be returned late August.  SG noted response rates and the quality of TPD reports were good.</w:t>
            </w:r>
          </w:p>
          <w:p w14:paraId="27F185BE" w14:textId="77777777" w:rsidR="007B6FE2" w:rsidRDefault="00D702D8" w:rsidP="00785C30">
            <w:pPr>
              <w:pStyle w:val="ListParagraph"/>
              <w:numPr>
                <w:ilvl w:val="0"/>
                <w:numId w:val="15"/>
              </w:numPr>
              <w:rPr>
                <w:rFonts w:ascii="Calibri" w:eastAsia="Calibri" w:hAnsi="Calibri" w:cs="Calibri"/>
                <w:iCs/>
              </w:rPr>
            </w:pPr>
            <w:r w:rsidRPr="00785C30">
              <w:rPr>
                <w:rFonts w:ascii="Calibri" w:eastAsia="Calibri" w:hAnsi="Calibri" w:cs="Calibri"/>
                <w:iCs/>
              </w:rPr>
              <w:t>QRPs will be held in September – non GIM on 21 September and GIM on 28 September and there should be good attendance at both.  Visits were planned to be held before March 2019.</w:t>
            </w:r>
          </w:p>
          <w:p w14:paraId="7600AE67" w14:textId="4D31C839" w:rsidR="00E77AD7" w:rsidRPr="00785C30" w:rsidRDefault="00D702D8" w:rsidP="00785C30">
            <w:pPr>
              <w:pStyle w:val="ListParagraph"/>
              <w:numPr>
                <w:ilvl w:val="0"/>
                <w:numId w:val="15"/>
              </w:numPr>
              <w:rPr>
                <w:rFonts w:ascii="Calibri" w:eastAsia="Calibri" w:hAnsi="Calibri" w:cs="Calibri"/>
                <w:iCs/>
              </w:rPr>
            </w:pPr>
            <w:r w:rsidRPr="00785C30">
              <w:rPr>
                <w:rFonts w:ascii="Calibri" w:eastAsia="Calibri" w:hAnsi="Calibri" w:cs="Calibri"/>
                <w:iCs/>
              </w:rPr>
              <w:t xml:space="preserve">He confirmed the fact finding visit to Cardiology at ARI was </w:t>
            </w:r>
            <w:r w:rsidR="007B6FE2">
              <w:rPr>
                <w:rFonts w:ascii="Calibri" w:eastAsia="Calibri" w:hAnsi="Calibri" w:cs="Calibri"/>
                <w:iCs/>
              </w:rPr>
              <w:t>for additional</w:t>
            </w:r>
            <w:r w:rsidRPr="00785C30">
              <w:rPr>
                <w:rFonts w:ascii="Calibri" w:eastAsia="Calibri" w:hAnsi="Calibri" w:cs="Calibri"/>
                <w:iCs/>
              </w:rPr>
              <w:t xml:space="preserve"> data and to assess problems.</w:t>
            </w:r>
          </w:p>
        </w:tc>
        <w:tc>
          <w:tcPr>
            <w:tcW w:w="941" w:type="dxa"/>
          </w:tcPr>
          <w:p w14:paraId="132FA972" w14:textId="77777777" w:rsidR="00E77AD7" w:rsidRDefault="00E77AD7" w:rsidP="00E77AD7"/>
        </w:tc>
      </w:tr>
      <w:tr w:rsidR="00E77AD7" w14:paraId="50930FFB" w14:textId="77777777" w:rsidTr="00C96B98">
        <w:tc>
          <w:tcPr>
            <w:tcW w:w="709" w:type="dxa"/>
          </w:tcPr>
          <w:p w14:paraId="0FC9463B" w14:textId="77777777" w:rsidR="00E77AD7" w:rsidRDefault="00E77AD7" w:rsidP="00E77AD7"/>
        </w:tc>
        <w:tc>
          <w:tcPr>
            <w:tcW w:w="7366" w:type="dxa"/>
          </w:tcPr>
          <w:p w14:paraId="3797ED25" w14:textId="77777777" w:rsidR="00E77AD7" w:rsidRPr="00E77AD7" w:rsidRDefault="00E77AD7" w:rsidP="00E77AD7">
            <w:pPr>
              <w:rPr>
                <w:rFonts w:ascii="Calibri" w:eastAsia="Calibri" w:hAnsi="Calibri" w:cs="Calibri"/>
                <w:iCs/>
              </w:rPr>
            </w:pPr>
          </w:p>
        </w:tc>
        <w:tc>
          <w:tcPr>
            <w:tcW w:w="941" w:type="dxa"/>
          </w:tcPr>
          <w:p w14:paraId="5A71889F" w14:textId="77777777" w:rsidR="00E77AD7" w:rsidRDefault="00E77AD7" w:rsidP="00E77AD7"/>
        </w:tc>
      </w:tr>
      <w:tr w:rsidR="00E77AD7" w14:paraId="15E6C052" w14:textId="77777777" w:rsidTr="00C96B98">
        <w:tc>
          <w:tcPr>
            <w:tcW w:w="709" w:type="dxa"/>
          </w:tcPr>
          <w:p w14:paraId="74C7296F" w14:textId="5FF71E10" w:rsidR="00E77AD7" w:rsidRDefault="00D702D8" w:rsidP="00E77AD7">
            <w:r>
              <w:t>8.</w:t>
            </w:r>
          </w:p>
        </w:tc>
        <w:tc>
          <w:tcPr>
            <w:tcW w:w="7366" w:type="dxa"/>
          </w:tcPr>
          <w:p w14:paraId="178D7E50" w14:textId="0A79173C" w:rsidR="00E77AD7" w:rsidRPr="00E77AD7" w:rsidRDefault="00D702D8" w:rsidP="00D702D8">
            <w:pPr>
              <w:tabs>
                <w:tab w:val="left" w:pos="6946"/>
              </w:tabs>
              <w:rPr>
                <w:rFonts w:ascii="Calibri" w:eastAsia="Calibri" w:hAnsi="Calibri" w:cs="Calibri"/>
                <w:iCs/>
              </w:rPr>
            </w:pPr>
            <w:r w:rsidRPr="00D702D8">
              <w:rPr>
                <w:rFonts w:ascii="Calibri" w:eastAsia="Calibri" w:hAnsi="Calibri" w:cs="Calibri"/>
                <w:b/>
              </w:rPr>
              <w:t>JRCPTB</w:t>
            </w:r>
          </w:p>
        </w:tc>
        <w:tc>
          <w:tcPr>
            <w:tcW w:w="941" w:type="dxa"/>
          </w:tcPr>
          <w:p w14:paraId="2A3387A0" w14:textId="77777777" w:rsidR="00E77AD7" w:rsidRDefault="00E77AD7" w:rsidP="00E77AD7"/>
        </w:tc>
      </w:tr>
      <w:tr w:rsidR="00E77AD7" w14:paraId="1CF8B2EE" w14:textId="77777777" w:rsidTr="00C96B98">
        <w:tc>
          <w:tcPr>
            <w:tcW w:w="709" w:type="dxa"/>
          </w:tcPr>
          <w:p w14:paraId="55312A78" w14:textId="77777777" w:rsidR="00E77AD7" w:rsidRDefault="007946E1" w:rsidP="00E77AD7">
            <w:r>
              <w:t>8.1</w:t>
            </w:r>
          </w:p>
          <w:p w14:paraId="2E43E3F1" w14:textId="07ED8ACD" w:rsidR="000D02E9" w:rsidRDefault="003373D9" w:rsidP="00E77AD7">
            <w:r>
              <w:t>8</w:t>
            </w:r>
            <w:r w:rsidR="000D02E9">
              <w:t>.2</w:t>
            </w:r>
          </w:p>
          <w:p w14:paraId="44EB058D" w14:textId="7AC1748C" w:rsidR="000D02E9" w:rsidRDefault="003373D9" w:rsidP="00E77AD7">
            <w:r>
              <w:t>8</w:t>
            </w:r>
            <w:r w:rsidR="000D02E9">
              <w:t>.3</w:t>
            </w:r>
          </w:p>
          <w:p w14:paraId="3686B8CC" w14:textId="22F24D94" w:rsidR="000D02E9" w:rsidRDefault="003373D9" w:rsidP="000D02E9">
            <w:r>
              <w:t>8</w:t>
            </w:r>
            <w:r w:rsidR="000D02E9">
              <w:t>.4</w:t>
            </w:r>
          </w:p>
        </w:tc>
        <w:tc>
          <w:tcPr>
            <w:tcW w:w="7366" w:type="dxa"/>
          </w:tcPr>
          <w:p w14:paraId="723B4C4A" w14:textId="77777777" w:rsidR="00E77AD7" w:rsidRDefault="007946E1" w:rsidP="00E77AD7">
            <w:pPr>
              <w:rPr>
                <w:rFonts w:ascii="Calibri" w:eastAsia="Calibri" w:hAnsi="Calibri" w:cs="Calibri"/>
                <w:b/>
              </w:rPr>
            </w:pPr>
            <w:r w:rsidRPr="00523E43">
              <w:rPr>
                <w:rFonts w:ascii="Calibri" w:eastAsia="Calibri" w:hAnsi="Calibri" w:cs="Calibri"/>
                <w:b/>
              </w:rPr>
              <w:t>Heads of School meeting 13 June 2018</w:t>
            </w:r>
          </w:p>
          <w:p w14:paraId="4AE55B50" w14:textId="77777777" w:rsidR="000D02E9" w:rsidRPr="000D02E9" w:rsidRDefault="000D02E9" w:rsidP="000D02E9">
            <w:pPr>
              <w:tabs>
                <w:tab w:val="left" w:pos="7797"/>
              </w:tabs>
              <w:rPr>
                <w:rFonts w:eastAsiaTheme="minorEastAsia"/>
                <w:b/>
              </w:rPr>
            </w:pPr>
            <w:r w:rsidRPr="000D02E9">
              <w:rPr>
                <w:rFonts w:ascii="Calibri" w:eastAsia="Calibri" w:hAnsi="Calibri" w:cs="Calibri"/>
                <w:b/>
                <w:iCs/>
              </w:rPr>
              <w:t>MRCP (UK) Report to Heads of School</w:t>
            </w:r>
          </w:p>
          <w:p w14:paraId="5BECD62A" w14:textId="77777777" w:rsidR="000D02E9" w:rsidRPr="000D02E9" w:rsidRDefault="000D02E9" w:rsidP="000D02E9">
            <w:pPr>
              <w:tabs>
                <w:tab w:val="left" w:pos="7797"/>
              </w:tabs>
              <w:rPr>
                <w:rFonts w:eastAsiaTheme="minorEastAsia"/>
                <w:b/>
              </w:rPr>
            </w:pPr>
            <w:r w:rsidRPr="000D02E9">
              <w:rPr>
                <w:rFonts w:ascii="Calibri" w:eastAsia="Calibri" w:hAnsi="Calibri" w:cs="Calibri"/>
                <w:b/>
                <w:iCs/>
              </w:rPr>
              <w:t>JRCPTB Report to Heads of School</w:t>
            </w:r>
          </w:p>
          <w:p w14:paraId="696C3C3B" w14:textId="2B692EAF" w:rsidR="000D02E9" w:rsidRPr="00523E43" w:rsidRDefault="000D02E9" w:rsidP="000D02E9">
            <w:pPr>
              <w:tabs>
                <w:tab w:val="left" w:pos="7797"/>
              </w:tabs>
              <w:rPr>
                <w:rFonts w:ascii="Calibri" w:eastAsia="Calibri" w:hAnsi="Calibri" w:cs="Calibri"/>
                <w:b/>
                <w:iCs/>
              </w:rPr>
            </w:pPr>
            <w:r w:rsidRPr="000D02E9">
              <w:rPr>
                <w:rFonts w:eastAsiaTheme="minorEastAsia"/>
                <w:b/>
              </w:rPr>
              <w:t>External Advisors Handbook</w:t>
            </w:r>
          </w:p>
        </w:tc>
        <w:tc>
          <w:tcPr>
            <w:tcW w:w="941" w:type="dxa"/>
          </w:tcPr>
          <w:p w14:paraId="784F8044" w14:textId="77777777" w:rsidR="00E77AD7" w:rsidRDefault="00E77AD7" w:rsidP="00E77AD7"/>
        </w:tc>
      </w:tr>
      <w:tr w:rsidR="00E77AD7" w14:paraId="68851F3F" w14:textId="77777777" w:rsidTr="00C96B98">
        <w:tc>
          <w:tcPr>
            <w:tcW w:w="709" w:type="dxa"/>
          </w:tcPr>
          <w:p w14:paraId="07E71EE1" w14:textId="77777777" w:rsidR="00E77AD7" w:rsidRDefault="00E77AD7" w:rsidP="00E77AD7"/>
        </w:tc>
        <w:tc>
          <w:tcPr>
            <w:tcW w:w="7366" w:type="dxa"/>
          </w:tcPr>
          <w:p w14:paraId="48985483" w14:textId="6AB815C5" w:rsidR="00E77AD7" w:rsidRPr="00E77AD7" w:rsidRDefault="00523E43" w:rsidP="00E77AD7">
            <w:pPr>
              <w:rPr>
                <w:rFonts w:ascii="Calibri" w:eastAsia="Calibri" w:hAnsi="Calibri" w:cs="Calibri"/>
                <w:iCs/>
              </w:rPr>
            </w:pPr>
            <w:r>
              <w:rPr>
                <w:rFonts w:ascii="Calibri" w:eastAsia="Calibri" w:hAnsi="Calibri" w:cs="Calibri"/>
                <w:iCs/>
              </w:rPr>
              <w:t xml:space="preserve">Some </w:t>
            </w:r>
            <w:r w:rsidR="000D02E9">
              <w:rPr>
                <w:rFonts w:ascii="Calibri" w:eastAsia="Calibri" w:hAnsi="Calibri" w:cs="Calibri"/>
                <w:iCs/>
              </w:rPr>
              <w:t xml:space="preserve">meeting </w:t>
            </w:r>
            <w:r>
              <w:rPr>
                <w:rFonts w:ascii="Calibri" w:eastAsia="Calibri" w:hAnsi="Calibri" w:cs="Calibri"/>
                <w:iCs/>
              </w:rPr>
              <w:t>papers were circulated for information.  Discussion at the meeting was largely</w:t>
            </w:r>
            <w:r w:rsidR="000D02E9">
              <w:rPr>
                <w:rFonts w:ascii="Calibri" w:eastAsia="Calibri" w:hAnsi="Calibri" w:cs="Calibri"/>
                <w:iCs/>
              </w:rPr>
              <w:t xml:space="preserve"> on the new curriculum and its implementation.</w:t>
            </w:r>
          </w:p>
        </w:tc>
        <w:tc>
          <w:tcPr>
            <w:tcW w:w="941" w:type="dxa"/>
          </w:tcPr>
          <w:p w14:paraId="16EEF6F7" w14:textId="77777777" w:rsidR="00E77AD7" w:rsidRDefault="00E77AD7" w:rsidP="00E77AD7"/>
        </w:tc>
      </w:tr>
      <w:tr w:rsidR="00E77AD7" w14:paraId="40BB528E" w14:textId="77777777" w:rsidTr="00C96B98">
        <w:tc>
          <w:tcPr>
            <w:tcW w:w="709" w:type="dxa"/>
          </w:tcPr>
          <w:p w14:paraId="47C583D6" w14:textId="77777777" w:rsidR="00E77AD7" w:rsidRDefault="00E77AD7" w:rsidP="00E77AD7"/>
        </w:tc>
        <w:tc>
          <w:tcPr>
            <w:tcW w:w="7366" w:type="dxa"/>
          </w:tcPr>
          <w:p w14:paraId="7F5F9349" w14:textId="77777777" w:rsidR="00E77AD7" w:rsidRPr="00E77AD7" w:rsidRDefault="00E77AD7" w:rsidP="00E77AD7">
            <w:pPr>
              <w:rPr>
                <w:rFonts w:ascii="Calibri" w:eastAsia="Calibri" w:hAnsi="Calibri" w:cs="Calibri"/>
                <w:iCs/>
              </w:rPr>
            </w:pPr>
          </w:p>
        </w:tc>
        <w:tc>
          <w:tcPr>
            <w:tcW w:w="941" w:type="dxa"/>
          </w:tcPr>
          <w:p w14:paraId="10A262F7" w14:textId="77777777" w:rsidR="00E77AD7" w:rsidRDefault="00E77AD7" w:rsidP="00E77AD7"/>
        </w:tc>
      </w:tr>
      <w:tr w:rsidR="00D702D8" w14:paraId="05607116" w14:textId="77777777" w:rsidTr="00C96B98">
        <w:tc>
          <w:tcPr>
            <w:tcW w:w="709" w:type="dxa"/>
          </w:tcPr>
          <w:p w14:paraId="1A55AE48" w14:textId="6E65966A" w:rsidR="00D702D8" w:rsidRDefault="003373D9" w:rsidP="00E77AD7">
            <w:r>
              <w:t>8</w:t>
            </w:r>
            <w:r w:rsidR="000D02E9">
              <w:t>.5</w:t>
            </w:r>
          </w:p>
        </w:tc>
        <w:tc>
          <w:tcPr>
            <w:tcW w:w="7366" w:type="dxa"/>
          </w:tcPr>
          <w:p w14:paraId="640BAF82" w14:textId="50D123A0" w:rsidR="00D702D8" w:rsidRPr="00E77AD7" w:rsidRDefault="000D02E9" w:rsidP="000D02E9">
            <w:pPr>
              <w:tabs>
                <w:tab w:val="left" w:pos="7797"/>
              </w:tabs>
              <w:rPr>
                <w:rFonts w:ascii="Calibri" w:eastAsia="Calibri" w:hAnsi="Calibri" w:cs="Calibri"/>
                <w:iCs/>
              </w:rPr>
            </w:pPr>
            <w:r w:rsidRPr="000D02E9">
              <w:rPr>
                <w:rFonts w:eastAsiaTheme="minorEastAsia"/>
                <w:b/>
              </w:rPr>
              <w:t>FAQs New Quality Criteria for GIM and AIM registrars</w:t>
            </w:r>
          </w:p>
        </w:tc>
        <w:tc>
          <w:tcPr>
            <w:tcW w:w="941" w:type="dxa"/>
          </w:tcPr>
          <w:p w14:paraId="2F5906A3" w14:textId="77777777" w:rsidR="00D702D8" w:rsidRDefault="00D702D8" w:rsidP="00E77AD7"/>
        </w:tc>
      </w:tr>
      <w:tr w:rsidR="00D702D8" w14:paraId="707BD8A1" w14:textId="77777777" w:rsidTr="00C96B98">
        <w:tc>
          <w:tcPr>
            <w:tcW w:w="709" w:type="dxa"/>
          </w:tcPr>
          <w:p w14:paraId="09E728A6" w14:textId="77777777" w:rsidR="00D702D8" w:rsidRDefault="00D702D8" w:rsidP="00E77AD7"/>
        </w:tc>
        <w:tc>
          <w:tcPr>
            <w:tcW w:w="7366" w:type="dxa"/>
          </w:tcPr>
          <w:p w14:paraId="539C8DC7" w14:textId="77777777" w:rsidR="00625660" w:rsidRDefault="00625660" w:rsidP="009F61DD">
            <w:pPr>
              <w:rPr>
                <w:rFonts w:ascii="Calibri" w:eastAsia="Calibri" w:hAnsi="Calibri" w:cs="Calibri"/>
                <w:iCs/>
              </w:rPr>
            </w:pPr>
            <w:r>
              <w:rPr>
                <w:rFonts w:ascii="Calibri" w:eastAsia="Calibri" w:hAnsi="Calibri" w:cs="Calibri"/>
                <w:iCs/>
              </w:rPr>
              <w:t>The STB highlighted:</w:t>
            </w:r>
          </w:p>
          <w:p w14:paraId="5BED6F7F" w14:textId="77777777" w:rsidR="00625660" w:rsidRDefault="000D02E9" w:rsidP="00625660">
            <w:pPr>
              <w:pStyle w:val="ListParagraph"/>
              <w:numPr>
                <w:ilvl w:val="0"/>
                <w:numId w:val="16"/>
              </w:numPr>
              <w:rPr>
                <w:rFonts w:ascii="Calibri" w:eastAsia="Calibri" w:hAnsi="Calibri" w:cs="Calibri"/>
                <w:iCs/>
              </w:rPr>
            </w:pPr>
            <w:r w:rsidRPr="00625660">
              <w:rPr>
                <w:rFonts w:ascii="Calibri" w:eastAsia="Calibri" w:hAnsi="Calibri" w:cs="Calibri"/>
                <w:iCs/>
              </w:rPr>
              <w:t>This was now being rolled out</w:t>
            </w:r>
            <w:r w:rsidR="00800C04" w:rsidRPr="00625660">
              <w:rPr>
                <w:rFonts w:ascii="Calibri" w:eastAsia="Calibri" w:hAnsi="Calibri" w:cs="Calibri"/>
                <w:iCs/>
              </w:rPr>
              <w:t xml:space="preserve"> and must be promoted around Scotland</w:t>
            </w:r>
            <w:r w:rsidRPr="00625660">
              <w:rPr>
                <w:rFonts w:ascii="Calibri" w:eastAsia="Calibri" w:hAnsi="Calibri" w:cs="Calibri"/>
                <w:iCs/>
              </w:rPr>
              <w:t>.</w:t>
            </w:r>
          </w:p>
          <w:p w14:paraId="0E14CACB" w14:textId="77777777" w:rsidR="006E30E1" w:rsidRDefault="00800C04" w:rsidP="00625660">
            <w:pPr>
              <w:pStyle w:val="ListParagraph"/>
              <w:numPr>
                <w:ilvl w:val="0"/>
                <w:numId w:val="16"/>
              </w:numPr>
              <w:rPr>
                <w:rFonts w:ascii="Calibri" w:eastAsia="Calibri" w:hAnsi="Calibri" w:cs="Calibri"/>
                <w:iCs/>
              </w:rPr>
            </w:pPr>
            <w:r w:rsidRPr="00625660">
              <w:rPr>
                <w:rFonts w:ascii="Calibri" w:eastAsia="Calibri" w:hAnsi="Calibri" w:cs="Calibri"/>
                <w:iCs/>
              </w:rPr>
              <w:t xml:space="preserve">Some additional questions have put into the Scottish Trainer Survey.  </w:t>
            </w:r>
            <w:r w:rsidR="000D02E9" w:rsidRPr="00625660">
              <w:rPr>
                <w:rFonts w:ascii="Calibri" w:eastAsia="Calibri" w:hAnsi="Calibri" w:cs="Calibri"/>
                <w:iCs/>
              </w:rPr>
              <w:t>AM</w:t>
            </w:r>
            <w:r w:rsidR="006E30E1">
              <w:rPr>
                <w:rFonts w:ascii="Calibri" w:eastAsia="Calibri" w:hAnsi="Calibri" w:cs="Calibri"/>
                <w:iCs/>
              </w:rPr>
              <w:t>cL</w:t>
            </w:r>
            <w:r w:rsidR="000D02E9" w:rsidRPr="00625660">
              <w:rPr>
                <w:rFonts w:ascii="Calibri" w:eastAsia="Calibri" w:hAnsi="Calibri" w:cs="Calibri"/>
                <w:iCs/>
              </w:rPr>
              <w:t xml:space="preserve"> responded to David Black and noted the merit in featuring criteria at the TIQME meeting.  Two further TIQME meetings were planned for this year.</w:t>
            </w:r>
            <w:r w:rsidRPr="00625660">
              <w:rPr>
                <w:rFonts w:ascii="Calibri" w:eastAsia="Calibri" w:hAnsi="Calibri" w:cs="Calibri"/>
                <w:iCs/>
              </w:rPr>
              <w:t xml:space="preserve">  DMEs must be aware of this to report at LEP level.  The STB agreed TIQME was a good forum to raise this alongside a communications strategy.</w:t>
            </w:r>
          </w:p>
          <w:p w14:paraId="5D49FEEB" w14:textId="77777777" w:rsidR="006E30E1" w:rsidRDefault="00800C04" w:rsidP="00625660">
            <w:pPr>
              <w:pStyle w:val="ListParagraph"/>
              <w:numPr>
                <w:ilvl w:val="0"/>
                <w:numId w:val="16"/>
              </w:numPr>
              <w:rPr>
                <w:rFonts w:ascii="Calibri" w:eastAsia="Calibri" w:hAnsi="Calibri" w:cs="Calibri"/>
                <w:iCs/>
              </w:rPr>
            </w:pPr>
            <w:r w:rsidRPr="00625660">
              <w:rPr>
                <w:rFonts w:ascii="Calibri" w:eastAsia="Calibri" w:hAnsi="Calibri" w:cs="Calibri"/>
                <w:iCs/>
              </w:rPr>
              <w:t xml:space="preserve">SG reported the College </w:t>
            </w:r>
            <w:r w:rsidR="001732BA" w:rsidRPr="00625660">
              <w:rPr>
                <w:rFonts w:ascii="Calibri" w:eastAsia="Calibri" w:hAnsi="Calibri" w:cs="Calibri"/>
                <w:iCs/>
              </w:rPr>
              <w:t xml:space="preserve">produced slide sets as screen savers for Core Medicine </w:t>
            </w:r>
            <w:r w:rsidR="009325D0" w:rsidRPr="00625660">
              <w:rPr>
                <w:rFonts w:ascii="Calibri" w:eastAsia="Calibri" w:hAnsi="Calibri" w:cs="Calibri"/>
                <w:iCs/>
              </w:rPr>
              <w:t>–</w:t>
            </w:r>
            <w:r w:rsidR="00F503AD" w:rsidRPr="00625660">
              <w:rPr>
                <w:rFonts w:ascii="Calibri" w:eastAsia="Calibri" w:hAnsi="Calibri" w:cs="Calibri"/>
                <w:iCs/>
              </w:rPr>
              <w:t xml:space="preserve"> </w:t>
            </w:r>
            <w:r w:rsidR="009325D0" w:rsidRPr="00625660">
              <w:rPr>
                <w:rFonts w:ascii="Calibri" w:eastAsia="Calibri" w:hAnsi="Calibri" w:cs="Calibri"/>
                <w:iCs/>
              </w:rPr>
              <w:t>the QIs were assessed against GMC criteria and league tables and RAGs produced.  This resulted in a rapid improvement.</w:t>
            </w:r>
          </w:p>
          <w:p w14:paraId="040F2C6B" w14:textId="4C04EC03" w:rsidR="00800C04" w:rsidRPr="00625660" w:rsidRDefault="009F61DD" w:rsidP="00625660">
            <w:pPr>
              <w:pStyle w:val="ListParagraph"/>
              <w:numPr>
                <w:ilvl w:val="0"/>
                <w:numId w:val="16"/>
              </w:numPr>
              <w:rPr>
                <w:rFonts w:ascii="Calibri" w:eastAsia="Calibri" w:hAnsi="Calibri" w:cs="Calibri"/>
                <w:iCs/>
              </w:rPr>
            </w:pPr>
            <w:r w:rsidRPr="00625660">
              <w:rPr>
                <w:rFonts w:ascii="Calibri" w:eastAsia="Calibri" w:hAnsi="Calibri" w:cs="Calibri"/>
                <w:iCs/>
              </w:rPr>
              <w:t>The national survey should gather all data and DM will clarify whether JRCPTB will do this.</w:t>
            </w:r>
          </w:p>
        </w:tc>
        <w:tc>
          <w:tcPr>
            <w:tcW w:w="941" w:type="dxa"/>
          </w:tcPr>
          <w:p w14:paraId="6E1D8B95" w14:textId="77777777" w:rsidR="00D702D8" w:rsidRDefault="00D702D8" w:rsidP="00E77AD7"/>
          <w:p w14:paraId="2DF331D1" w14:textId="77777777" w:rsidR="009F61DD" w:rsidRDefault="009F61DD" w:rsidP="00E77AD7"/>
          <w:p w14:paraId="50C36CAB" w14:textId="77777777" w:rsidR="009F61DD" w:rsidRDefault="009F61DD" w:rsidP="00E77AD7"/>
          <w:p w14:paraId="57D904B5" w14:textId="77777777" w:rsidR="009F61DD" w:rsidRDefault="009F61DD" w:rsidP="00E77AD7"/>
          <w:p w14:paraId="74BC29A0" w14:textId="77777777" w:rsidR="009F61DD" w:rsidRDefault="009F61DD" w:rsidP="00E77AD7"/>
          <w:p w14:paraId="5C190259" w14:textId="77777777" w:rsidR="009F61DD" w:rsidRDefault="009F61DD" w:rsidP="00E77AD7"/>
          <w:p w14:paraId="69FCEB68" w14:textId="77777777" w:rsidR="009F61DD" w:rsidRDefault="009F61DD" w:rsidP="00E77AD7"/>
          <w:p w14:paraId="3FD3C974" w14:textId="77777777" w:rsidR="009F61DD" w:rsidRDefault="009F61DD" w:rsidP="00E77AD7"/>
          <w:p w14:paraId="53DF305D" w14:textId="602A75B2" w:rsidR="009F61DD" w:rsidRDefault="009F61DD" w:rsidP="00E77AD7"/>
          <w:p w14:paraId="57F206C1" w14:textId="77777777" w:rsidR="006E30E1" w:rsidRDefault="006E30E1" w:rsidP="00E77AD7"/>
          <w:p w14:paraId="5527BC9E" w14:textId="5B9B46E0" w:rsidR="009F61DD" w:rsidRPr="009F61DD" w:rsidRDefault="009F61DD" w:rsidP="00E77AD7">
            <w:pPr>
              <w:rPr>
                <w:b/>
              </w:rPr>
            </w:pPr>
            <w:r w:rsidRPr="009F61DD">
              <w:rPr>
                <w:b/>
              </w:rPr>
              <w:t>DM</w:t>
            </w:r>
          </w:p>
        </w:tc>
      </w:tr>
      <w:tr w:rsidR="00D702D8" w14:paraId="71E4F856" w14:textId="77777777" w:rsidTr="00C96B98">
        <w:tc>
          <w:tcPr>
            <w:tcW w:w="709" w:type="dxa"/>
          </w:tcPr>
          <w:p w14:paraId="18557F0E" w14:textId="77777777" w:rsidR="00D702D8" w:rsidRDefault="00D702D8" w:rsidP="00E77AD7"/>
        </w:tc>
        <w:tc>
          <w:tcPr>
            <w:tcW w:w="7366" w:type="dxa"/>
          </w:tcPr>
          <w:p w14:paraId="22F80A03" w14:textId="77777777" w:rsidR="00D702D8" w:rsidRPr="00E77AD7" w:rsidRDefault="00D702D8" w:rsidP="00E77AD7">
            <w:pPr>
              <w:rPr>
                <w:rFonts w:ascii="Calibri" w:eastAsia="Calibri" w:hAnsi="Calibri" w:cs="Calibri"/>
                <w:iCs/>
              </w:rPr>
            </w:pPr>
          </w:p>
        </w:tc>
        <w:tc>
          <w:tcPr>
            <w:tcW w:w="941" w:type="dxa"/>
          </w:tcPr>
          <w:p w14:paraId="20A4EB56" w14:textId="77777777" w:rsidR="00D702D8" w:rsidRDefault="00D702D8" w:rsidP="00E77AD7"/>
        </w:tc>
      </w:tr>
      <w:tr w:rsidR="00D702D8" w14:paraId="30196485" w14:textId="77777777" w:rsidTr="00C96B98">
        <w:tc>
          <w:tcPr>
            <w:tcW w:w="709" w:type="dxa"/>
          </w:tcPr>
          <w:p w14:paraId="304D6909" w14:textId="0661AC4A" w:rsidR="00D702D8" w:rsidRDefault="003373D9" w:rsidP="00E77AD7">
            <w:r>
              <w:t>9.</w:t>
            </w:r>
          </w:p>
        </w:tc>
        <w:tc>
          <w:tcPr>
            <w:tcW w:w="7366" w:type="dxa"/>
          </w:tcPr>
          <w:p w14:paraId="24C35C75" w14:textId="6064DDFC" w:rsidR="00D702D8" w:rsidRPr="00E77AD7" w:rsidRDefault="003373D9" w:rsidP="003373D9">
            <w:pPr>
              <w:tabs>
                <w:tab w:val="left" w:pos="709"/>
              </w:tabs>
              <w:rPr>
                <w:rFonts w:ascii="Calibri" w:eastAsia="Calibri" w:hAnsi="Calibri" w:cs="Calibri"/>
                <w:iCs/>
              </w:rPr>
            </w:pPr>
            <w:r w:rsidRPr="003373D9">
              <w:rPr>
                <w:rFonts w:ascii="Calibri" w:eastAsia="Calibri" w:hAnsi="Calibri" w:cs="Calibri"/>
                <w:b/>
              </w:rPr>
              <w:t>Shape of Training/IM Curriculum Implementation 2019</w:t>
            </w:r>
          </w:p>
        </w:tc>
        <w:tc>
          <w:tcPr>
            <w:tcW w:w="941" w:type="dxa"/>
          </w:tcPr>
          <w:p w14:paraId="75BEB457" w14:textId="77777777" w:rsidR="00D702D8" w:rsidRDefault="00D702D8" w:rsidP="00E77AD7"/>
        </w:tc>
      </w:tr>
      <w:tr w:rsidR="00D702D8" w14:paraId="3026AB61" w14:textId="77777777" w:rsidTr="00C96B98">
        <w:tc>
          <w:tcPr>
            <w:tcW w:w="709" w:type="dxa"/>
          </w:tcPr>
          <w:p w14:paraId="30CFB382" w14:textId="78F886F7" w:rsidR="00D702D8" w:rsidRDefault="003373D9" w:rsidP="00E77AD7">
            <w:r>
              <w:t>9.1</w:t>
            </w:r>
          </w:p>
        </w:tc>
        <w:tc>
          <w:tcPr>
            <w:tcW w:w="7366" w:type="dxa"/>
          </w:tcPr>
          <w:p w14:paraId="2B265938" w14:textId="40B9EC70" w:rsidR="00D702D8" w:rsidRPr="003373D9" w:rsidRDefault="003373D9" w:rsidP="00E77AD7">
            <w:pPr>
              <w:rPr>
                <w:rFonts w:ascii="Calibri" w:eastAsia="Calibri" w:hAnsi="Calibri" w:cs="Calibri"/>
                <w:b/>
                <w:iCs/>
              </w:rPr>
            </w:pPr>
            <w:r w:rsidRPr="003373D9">
              <w:rPr>
                <w:rFonts w:ascii="Calibri" w:eastAsia="Calibri" w:hAnsi="Calibri" w:cs="Calibri"/>
                <w:b/>
              </w:rPr>
              <w:t>Updates from 4 Deanery Regions</w:t>
            </w:r>
          </w:p>
        </w:tc>
        <w:tc>
          <w:tcPr>
            <w:tcW w:w="941" w:type="dxa"/>
          </w:tcPr>
          <w:p w14:paraId="79398EC2" w14:textId="77777777" w:rsidR="00D702D8" w:rsidRDefault="00D702D8" w:rsidP="00E77AD7"/>
        </w:tc>
      </w:tr>
      <w:tr w:rsidR="00D702D8" w14:paraId="10975B82" w14:textId="77777777" w:rsidTr="00C96B98">
        <w:tc>
          <w:tcPr>
            <w:tcW w:w="709" w:type="dxa"/>
          </w:tcPr>
          <w:p w14:paraId="583FC7A3" w14:textId="7AD74EDD" w:rsidR="00D702D8" w:rsidRDefault="003D2959" w:rsidP="00E77AD7">
            <w:r>
              <w:t>9.2</w:t>
            </w:r>
          </w:p>
        </w:tc>
        <w:tc>
          <w:tcPr>
            <w:tcW w:w="7366" w:type="dxa"/>
          </w:tcPr>
          <w:p w14:paraId="21DA90EF" w14:textId="375283A1" w:rsidR="00D702D8" w:rsidRPr="003D2959" w:rsidRDefault="003D2959" w:rsidP="00E77AD7">
            <w:pPr>
              <w:rPr>
                <w:rFonts w:ascii="Calibri" w:eastAsia="Calibri" w:hAnsi="Calibri" w:cs="Calibri"/>
                <w:b/>
                <w:iCs/>
              </w:rPr>
            </w:pPr>
            <w:r w:rsidRPr="003D2959">
              <w:rPr>
                <w:rFonts w:ascii="Calibri" w:eastAsia="Calibri" w:hAnsi="Calibri" w:cs="Calibri"/>
                <w:b/>
              </w:rPr>
              <w:t>Scottish Government ShoT Implementation Group 14 June 2018</w:t>
            </w:r>
          </w:p>
        </w:tc>
        <w:tc>
          <w:tcPr>
            <w:tcW w:w="941" w:type="dxa"/>
          </w:tcPr>
          <w:p w14:paraId="58F6D6B2" w14:textId="77777777" w:rsidR="00D702D8" w:rsidRDefault="00D702D8" w:rsidP="00E77AD7"/>
        </w:tc>
      </w:tr>
      <w:tr w:rsidR="003373D9" w14:paraId="6F0EFC25" w14:textId="77777777" w:rsidTr="00C96B98">
        <w:tc>
          <w:tcPr>
            <w:tcW w:w="709" w:type="dxa"/>
          </w:tcPr>
          <w:p w14:paraId="617F712A" w14:textId="28B5F611" w:rsidR="003373D9" w:rsidRDefault="00C3315D" w:rsidP="00E77AD7">
            <w:r>
              <w:t>9.3</w:t>
            </w:r>
          </w:p>
        </w:tc>
        <w:tc>
          <w:tcPr>
            <w:tcW w:w="7366" w:type="dxa"/>
          </w:tcPr>
          <w:p w14:paraId="71254A86" w14:textId="6A14D6CE" w:rsidR="003373D9" w:rsidRPr="003D2959" w:rsidRDefault="003D2959" w:rsidP="00E77AD7">
            <w:pPr>
              <w:rPr>
                <w:rFonts w:ascii="Calibri" w:eastAsia="Calibri" w:hAnsi="Calibri" w:cs="Calibri"/>
                <w:b/>
                <w:iCs/>
              </w:rPr>
            </w:pPr>
            <w:r w:rsidRPr="003D2959">
              <w:rPr>
                <w:rFonts w:ascii="Calibri" w:eastAsia="Calibri" w:hAnsi="Calibri" w:cs="Calibri"/>
                <w:b/>
              </w:rPr>
              <w:t>Curriculum Development Committee 9 May 2018</w:t>
            </w:r>
          </w:p>
        </w:tc>
        <w:tc>
          <w:tcPr>
            <w:tcW w:w="941" w:type="dxa"/>
          </w:tcPr>
          <w:p w14:paraId="3EA8DC0F" w14:textId="77777777" w:rsidR="003373D9" w:rsidRDefault="003373D9" w:rsidP="00E77AD7"/>
        </w:tc>
      </w:tr>
      <w:tr w:rsidR="003373D9" w14:paraId="017D3761" w14:textId="77777777" w:rsidTr="00C96B98">
        <w:tc>
          <w:tcPr>
            <w:tcW w:w="709" w:type="dxa"/>
          </w:tcPr>
          <w:p w14:paraId="1E2A1147" w14:textId="0532A4DA" w:rsidR="003373D9" w:rsidRDefault="00C3315D" w:rsidP="00E77AD7">
            <w:r>
              <w:t>9.4</w:t>
            </w:r>
          </w:p>
        </w:tc>
        <w:tc>
          <w:tcPr>
            <w:tcW w:w="7366" w:type="dxa"/>
          </w:tcPr>
          <w:p w14:paraId="4EE5A024" w14:textId="451919FE" w:rsidR="003373D9" w:rsidRPr="003D2959" w:rsidRDefault="003D2959" w:rsidP="00E77AD7">
            <w:pPr>
              <w:rPr>
                <w:rFonts w:ascii="Calibri" w:eastAsia="Calibri" w:hAnsi="Calibri" w:cs="Calibri"/>
                <w:b/>
                <w:iCs/>
              </w:rPr>
            </w:pPr>
            <w:r w:rsidRPr="003D2959">
              <w:rPr>
                <w:rFonts w:ascii="Calibri" w:eastAsia="Calibri" w:hAnsi="Calibri" w:cs="Calibri"/>
                <w:b/>
                <w:iCs/>
              </w:rPr>
              <w:t>IMT Stage 1 Implementation</w:t>
            </w:r>
          </w:p>
        </w:tc>
        <w:tc>
          <w:tcPr>
            <w:tcW w:w="941" w:type="dxa"/>
          </w:tcPr>
          <w:p w14:paraId="5A3D6CA1" w14:textId="77777777" w:rsidR="003373D9" w:rsidRDefault="003373D9" w:rsidP="00E77AD7"/>
        </w:tc>
      </w:tr>
      <w:tr w:rsidR="003373D9" w14:paraId="48616AC8" w14:textId="77777777" w:rsidTr="00C96B98">
        <w:tc>
          <w:tcPr>
            <w:tcW w:w="709" w:type="dxa"/>
          </w:tcPr>
          <w:p w14:paraId="4828E94F" w14:textId="6203BDEF" w:rsidR="003373D9" w:rsidRDefault="003373D9" w:rsidP="00E77AD7"/>
        </w:tc>
        <w:tc>
          <w:tcPr>
            <w:tcW w:w="7366" w:type="dxa"/>
          </w:tcPr>
          <w:p w14:paraId="67CD7ADF" w14:textId="77777777" w:rsidR="00F43E11" w:rsidRDefault="00F43E11" w:rsidP="00E77AD7">
            <w:pPr>
              <w:rPr>
                <w:rFonts w:ascii="Calibri" w:eastAsia="Calibri" w:hAnsi="Calibri" w:cs="Calibri"/>
                <w:iCs/>
              </w:rPr>
            </w:pPr>
            <w:r>
              <w:rPr>
                <w:rFonts w:ascii="Calibri" w:eastAsia="Calibri" w:hAnsi="Calibri" w:cs="Calibri"/>
                <w:iCs/>
              </w:rPr>
              <w:t>The STB highlighted:</w:t>
            </w:r>
          </w:p>
          <w:p w14:paraId="2D6408F0" w14:textId="77777777" w:rsidR="009D67B0" w:rsidRDefault="00C3315D" w:rsidP="00F43E11">
            <w:pPr>
              <w:pStyle w:val="ListParagraph"/>
              <w:numPr>
                <w:ilvl w:val="0"/>
                <w:numId w:val="17"/>
              </w:numPr>
              <w:rPr>
                <w:rFonts w:ascii="Calibri" w:eastAsia="Calibri" w:hAnsi="Calibri" w:cs="Calibri"/>
                <w:iCs/>
              </w:rPr>
            </w:pPr>
            <w:r w:rsidRPr="00F43E11">
              <w:rPr>
                <w:rFonts w:ascii="Calibri" w:eastAsia="Calibri" w:hAnsi="Calibri" w:cs="Calibri"/>
                <w:iCs/>
              </w:rPr>
              <w:t xml:space="preserve">Scotland was largely delivering 4 and 6 week blocks; 80 outpatient clinics were required and some areas were delivering these in blocks however this </w:t>
            </w:r>
            <w:r w:rsidR="009D67B0">
              <w:rPr>
                <w:rFonts w:ascii="Calibri" w:eastAsia="Calibri" w:hAnsi="Calibri" w:cs="Calibri"/>
                <w:iCs/>
              </w:rPr>
              <w:t>c</w:t>
            </w:r>
            <w:r w:rsidRPr="00F43E11">
              <w:rPr>
                <w:rFonts w:ascii="Calibri" w:eastAsia="Calibri" w:hAnsi="Calibri" w:cs="Calibri"/>
                <w:iCs/>
              </w:rPr>
              <w:t>ould lead to a loss of continuity</w:t>
            </w:r>
          </w:p>
          <w:p w14:paraId="0BEA2D3C" w14:textId="77777777" w:rsidR="001F7091" w:rsidRDefault="009D67B0" w:rsidP="00F43E11">
            <w:pPr>
              <w:pStyle w:val="ListParagraph"/>
              <w:numPr>
                <w:ilvl w:val="0"/>
                <w:numId w:val="17"/>
              </w:numPr>
              <w:rPr>
                <w:rFonts w:ascii="Calibri" w:eastAsia="Calibri" w:hAnsi="Calibri" w:cs="Calibri"/>
                <w:iCs/>
              </w:rPr>
            </w:pPr>
            <w:r>
              <w:rPr>
                <w:rFonts w:ascii="Calibri" w:eastAsia="Calibri" w:hAnsi="Calibri" w:cs="Calibri"/>
                <w:iCs/>
              </w:rPr>
              <w:t>As only</w:t>
            </w:r>
            <w:r w:rsidR="00265110" w:rsidRPr="00F43E11">
              <w:rPr>
                <w:rFonts w:ascii="Calibri" w:eastAsia="Calibri" w:hAnsi="Calibri" w:cs="Calibri"/>
                <w:iCs/>
              </w:rPr>
              <w:t xml:space="preserve"> 70% progressed from IM1 to IM2 it was not clear how preferencing will be conducted and </w:t>
            </w:r>
            <w:r w:rsidR="003A1A76">
              <w:rPr>
                <w:rFonts w:ascii="Calibri" w:eastAsia="Calibri" w:hAnsi="Calibri" w:cs="Calibri"/>
                <w:iCs/>
              </w:rPr>
              <w:t>there was n</w:t>
            </w:r>
            <w:r w:rsidR="00265110" w:rsidRPr="00F43E11">
              <w:rPr>
                <w:rFonts w:ascii="Calibri" w:eastAsia="Calibri" w:hAnsi="Calibri" w:cs="Calibri"/>
                <w:iCs/>
              </w:rPr>
              <w:t>o national solution.</w:t>
            </w:r>
          </w:p>
          <w:p w14:paraId="1221F5CB" w14:textId="77777777" w:rsidR="001F7091" w:rsidRDefault="00265110" w:rsidP="00F43E11">
            <w:pPr>
              <w:pStyle w:val="ListParagraph"/>
              <w:numPr>
                <w:ilvl w:val="0"/>
                <w:numId w:val="17"/>
              </w:numPr>
              <w:rPr>
                <w:rFonts w:ascii="Calibri" w:eastAsia="Calibri" w:hAnsi="Calibri" w:cs="Calibri"/>
                <w:iCs/>
              </w:rPr>
            </w:pPr>
            <w:r w:rsidRPr="00F43E11">
              <w:rPr>
                <w:rFonts w:ascii="Calibri" w:eastAsia="Calibri" w:hAnsi="Calibri" w:cs="Calibri"/>
                <w:iCs/>
              </w:rPr>
              <w:t>DM has been</w:t>
            </w:r>
            <w:r w:rsidR="00C3315D" w:rsidRPr="00F43E11">
              <w:rPr>
                <w:rFonts w:ascii="Calibri" w:eastAsia="Calibri" w:hAnsi="Calibri" w:cs="Calibri"/>
                <w:iCs/>
              </w:rPr>
              <w:t xml:space="preserve"> </w:t>
            </w:r>
            <w:r w:rsidR="00916AA3" w:rsidRPr="00F43E11">
              <w:rPr>
                <w:rFonts w:ascii="Calibri" w:eastAsia="Calibri" w:hAnsi="Calibri" w:cs="Calibri"/>
                <w:iCs/>
              </w:rPr>
              <w:t>identified as a lead for Training for Supervisors and Trainees – face-to-face will be necessary with cascading.  Educational Supervisor training was likely to take half a day.</w:t>
            </w:r>
          </w:p>
          <w:p w14:paraId="1BC47D9F" w14:textId="77777777" w:rsidR="001F7091" w:rsidRDefault="00916AA3" w:rsidP="00F43E11">
            <w:pPr>
              <w:pStyle w:val="ListParagraph"/>
              <w:numPr>
                <w:ilvl w:val="0"/>
                <w:numId w:val="17"/>
              </w:numPr>
              <w:rPr>
                <w:rFonts w:ascii="Calibri" w:eastAsia="Calibri" w:hAnsi="Calibri" w:cs="Calibri"/>
                <w:iCs/>
              </w:rPr>
            </w:pPr>
            <w:r w:rsidRPr="00F43E11">
              <w:rPr>
                <w:rFonts w:ascii="Calibri" w:eastAsia="Calibri" w:hAnsi="Calibri" w:cs="Calibri"/>
                <w:iCs/>
              </w:rPr>
              <w:t xml:space="preserve">The toolkit will be released in January </w:t>
            </w:r>
            <w:r w:rsidR="00D1347E" w:rsidRPr="00F43E11">
              <w:rPr>
                <w:rFonts w:ascii="Calibri" w:eastAsia="Calibri" w:hAnsi="Calibri" w:cs="Calibri"/>
                <w:iCs/>
              </w:rPr>
              <w:t xml:space="preserve">and will cover much information eg modules on history; what curriculum looks like; information on STPS; scenarios; eportfolio and access points for trainees and DMES and interfacing healthcare.  </w:t>
            </w:r>
            <w:r w:rsidR="001F7091">
              <w:rPr>
                <w:rFonts w:ascii="Calibri" w:eastAsia="Calibri" w:hAnsi="Calibri" w:cs="Calibri"/>
                <w:iCs/>
              </w:rPr>
              <w:t>T</w:t>
            </w:r>
            <w:r w:rsidR="00D1347E" w:rsidRPr="00F43E11">
              <w:rPr>
                <w:rFonts w:ascii="Calibri" w:eastAsia="Calibri" w:hAnsi="Calibri" w:cs="Calibri"/>
                <w:iCs/>
              </w:rPr>
              <w:t>here was concern about potential slippage given the tight timescale before appointments were made.</w:t>
            </w:r>
            <w:r w:rsidR="00D8611B" w:rsidRPr="00F43E11">
              <w:rPr>
                <w:rFonts w:ascii="Calibri" w:eastAsia="Calibri" w:hAnsi="Calibri" w:cs="Calibri"/>
                <w:iCs/>
              </w:rPr>
              <w:t xml:space="preserve">  Trainees will be able to select different posts depending on career ambition but </w:t>
            </w:r>
            <w:r w:rsidR="001F7091">
              <w:rPr>
                <w:rFonts w:ascii="Calibri" w:eastAsia="Calibri" w:hAnsi="Calibri" w:cs="Calibri"/>
                <w:iCs/>
              </w:rPr>
              <w:t>must complete blocks in</w:t>
            </w:r>
            <w:r w:rsidR="00D8611B" w:rsidRPr="00F43E11">
              <w:rPr>
                <w:rFonts w:ascii="Calibri" w:eastAsia="Calibri" w:hAnsi="Calibri" w:cs="Calibri"/>
                <w:iCs/>
              </w:rPr>
              <w:t xml:space="preserve"> some eg Geriatric Medicine.</w:t>
            </w:r>
          </w:p>
          <w:p w14:paraId="3ADA5801" w14:textId="77777777" w:rsidR="001F7091" w:rsidRDefault="001F7091" w:rsidP="00F43E11">
            <w:pPr>
              <w:pStyle w:val="ListParagraph"/>
              <w:numPr>
                <w:ilvl w:val="0"/>
                <w:numId w:val="17"/>
              </w:numPr>
              <w:rPr>
                <w:rFonts w:ascii="Calibri" w:eastAsia="Calibri" w:hAnsi="Calibri" w:cs="Calibri"/>
                <w:iCs/>
              </w:rPr>
            </w:pPr>
            <w:r>
              <w:rPr>
                <w:rFonts w:ascii="Calibri" w:eastAsia="Calibri" w:hAnsi="Calibri" w:cs="Calibri"/>
                <w:iCs/>
              </w:rPr>
              <w:t>A</w:t>
            </w:r>
            <w:r w:rsidR="00D8611B" w:rsidRPr="00F43E11">
              <w:rPr>
                <w:rFonts w:ascii="Calibri" w:eastAsia="Calibri" w:hAnsi="Calibri" w:cs="Calibri"/>
                <w:iCs/>
              </w:rPr>
              <w:t xml:space="preserve">dvance information on 2 year rotations has been </w:t>
            </w:r>
            <w:r>
              <w:rPr>
                <w:rFonts w:ascii="Calibri" w:eastAsia="Calibri" w:hAnsi="Calibri" w:cs="Calibri"/>
                <w:iCs/>
              </w:rPr>
              <w:t>helpful</w:t>
            </w:r>
            <w:r w:rsidR="00D8611B" w:rsidRPr="00F43E11">
              <w:rPr>
                <w:rFonts w:ascii="Calibri" w:eastAsia="Calibri" w:hAnsi="Calibri" w:cs="Calibri"/>
                <w:iCs/>
              </w:rPr>
              <w:t xml:space="preserve"> although there was a fear that trainees may opt out at the end of Year 2 as they would be able to </w:t>
            </w:r>
            <w:r>
              <w:rPr>
                <w:rFonts w:ascii="Calibri" w:eastAsia="Calibri" w:hAnsi="Calibri" w:cs="Calibri"/>
                <w:iCs/>
              </w:rPr>
              <w:t>return to IM3 within 3 years</w:t>
            </w:r>
            <w:r w:rsidR="00D8611B" w:rsidRPr="00F43E11">
              <w:rPr>
                <w:rFonts w:ascii="Calibri" w:eastAsia="Calibri" w:hAnsi="Calibri" w:cs="Calibri"/>
                <w:iCs/>
              </w:rPr>
              <w:t>.  This loophole is likely to be closed.</w:t>
            </w:r>
          </w:p>
          <w:p w14:paraId="6EB28916" w14:textId="77777777" w:rsidR="001F7091" w:rsidRDefault="00D8611B" w:rsidP="00F43E11">
            <w:pPr>
              <w:pStyle w:val="ListParagraph"/>
              <w:numPr>
                <w:ilvl w:val="0"/>
                <w:numId w:val="17"/>
              </w:numPr>
              <w:rPr>
                <w:rFonts w:ascii="Calibri" w:eastAsia="Calibri" w:hAnsi="Calibri" w:cs="Calibri"/>
                <w:iCs/>
              </w:rPr>
            </w:pPr>
            <w:r w:rsidRPr="00F43E11">
              <w:rPr>
                <w:rFonts w:ascii="Calibri" w:eastAsia="Calibri" w:hAnsi="Calibri" w:cs="Calibri"/>
                <w:iCs/>
              </w:rPr>
              <w:t xml:space="preserve">Trainees were guaranteed a place </w:t>
            </w:r>
            <w:r w:rsidR="003B0F05" w:rsidRPr="00F43E11">
              <w:rPr>
                <w:rFonts w:ascii="Calibri" w:eastAsia="Calibri" w:hAnsi="Calibri" w:cs="Calibri"/>
                <w:iCs/>
              </w:rPr>
              <w:t xml:space="preserve">in their original Deanery </w:t>
            </w:r>
            <w:r w:rsidRPr="00F43E11">
              <w:rPr>
                <w:rFonts w:ascii="Calibri" w:eastAsia="Calibri" w:hAnsi="Calibri" w:cs="Calibri"/>
                <w:iCs/>
              </w:rPr>
              <w:t>but not at a particular point</w:t>
            </w:r>
            <w:r w:rsidR="003B0F05" w:rsidRPr="00F43E11">
              <w:rPr>
                <w:rFonts w:ascii="Calibri" w:eastAsia="Calibri" w:hAnsi="Calibri" w:cs="Calibri"/>
                <w:iCs/>
              </w:rPr>
              <w:t>.  DMEs have confirmed posts</w:t>
            </w:r>
            <w:r w:rsidR="00D437BC" w:rsidRPr="00F43E11">
              <w:rPr>
                <w:rFonts w:ascii="Calibri" w:eastAsia="Calibri" w:hAnsi="Calibri" w:cs="Calibri"/>
                <w:iCs/>
              </w:rPr>
              <w:t xml:space="preserve"> should be available</w:t>
            </w:r>
            <w:r w:rsidR="003B0F05" w:rsidRPr="00F43E11">
              <w:rPr>
                <w:rFonts w:ascii="Calibri" w:eastAsia="Calibri" w:hAnsi="Calibri" w:cs="Calibri"/>
                <w:iCs/>
              </w:rPr>
              <w:t>.</w:t>
            </w:r>
            <w:r w:rsidR="00D437BC" w:rsidRPr="00F43E11">
              <w:rPr>
                <w:rFonts w:ascii="Calibri" w:eastAsia="Calibri" w:hAnsi="Calibri" w:cs="Calibri"/>
                <w:iCs/>
              </w:rPr>
              <w:t xml:space="preserve">  It was likely numbers would be small and 80% of posts should be in place for IM3.  </w:t>
            </w:r>
            <w:r w:rsidR="001F7091">
              <w:rPr>
                <w:rFonts w:ascii="Calibri" w:eastAsia="Calibri" w:hAnsi="Calibri" w:cs="Calibri"/>
                <w:iCs/>
              </w:rPr>
              <w:t>Providing</w:t>
            </w:r>
            <w:r w:rsidR="00D437BC" w:rsidRPr="00F43E11">
              <w:rPr>
                <w:rFonts w:ascii="Calibri" w:eastAsia="Calibri" w:hAnsi="Calibri" w:cs="Calibri"/>
                <w:iCs/>
              </w:rPr>
              <w:t xml:space="preserve"> curriculum requirements were met trainees could be given opportunities in specialties they were interested in eg via tasters.</w:t>
            </w:r>
            <w:r w:rsidR="000E1A36" w:rsidRPr="00F43E11">
              <w:rPr>
                <w:rFonts w:ascii="Calibri" w:eastAsia="Calibri" w:hAnsi="Calibri" w:cs="Calibri"/>
                <w:iCs/>
              </w:rPr>
              <w:t xml:space="preserve"> </w:t>
            </w:r>
          </w:p>
          <w:p w14:paraId="648B6858" w14:textId="52C46C84" w:rsidR="003373D9" w:rsidRPr="00F43E11" w:rsidRDefault="0073424A" w:rsidP="00F43E11">
            <w:pPr>
              <w:pStyle w:val="ListParagraph"/>
              <w:numPr>
                <w:ilvl w:val="0"/>
                <w:numId w:val="17"/>
              </w:numPr>
              <w:rPr>
                <w:rFonts w:ascii="Calibri" w:eastAsia="Calibri" w:hAnsi="Calibri" w:cs="Calibri"/>
                <w:iCs/>
              </w:rPr>
            </w:pPr>
            <w:r w:rsidRPr="00F43E11">
              <w:rPr>
                <w:rFonts w:ascii="Calibri" w:eastAsia="Calibri" w:hAnsi="Calibri" w:cs="Calibri"/>
                <w:iCs/>
              </w:rPr>
              <w:t xml:space="preserve">DM </w:t>
            </w:r>
            <w:r w:rsidR="001F7091">
              <w:rPr>
                <w:rFonts w:ascii="Calibri" w:eastAsia="Calibri" w:hAnsi="Calibri" w:cs="Calibri"/>
                <w:iCs/>
              </w:rPr>
              <w:t xml:space="preserve">will provide a </w:t>
            </w:r>
            <w:r w:rsidRPr="00F43E11">
              <w:rPr>
                <w:rFonts w:ascii="Calibri" w:eastAsia="Calibri" w:hAnsi="Calibri" w:cs="Calibri"/>
                <w:iCs/>
              </w:rPr>
              <w:t xml:space="preserve">comprehensive breakdown </w:t>
            </w:r>
            <w:r w:rsidR="001F7091">
              <w:rPr>
                <w:rFonts w:ascii="Calibri" w:eastAsia="Calibri" w:hAnsi="Calibri" w:cs="Calibri"/>
                <w:iCs/>
              </w:rPr>
              <w:t>for</w:t>
            </w:r>
            <w:r w:rsidRPr="00F43E11">
              <w:rPr>
                <w:rFonts w:ascii="Calibri" w:eastAsia="Calibri" w:hAnsi="Calibri" w:cs="Calibri"/>
                <w:iCs/>
              </w:rPr>
              <w:t xml:space="preserve"> Scottish Government on IM1 and 2 posts – </w:t>
            </w:r>
            <w:r w:rsidR="00F3285D" w:rsidRPr="00F43E11">
              <w:rPr>
                <w:rFonts w:ascii="Calibri" w:eastAsia="Calibri" w:hAnsi="Calibri" w:cs="Calibri"/>
                <w:iCs/>
              </w:rPr>
              <w:t xml:space="preserve">and requested any outstanding information to be sent to him as soon as possible.  DLF will continue to work on these but highlighted their difficulty in finding 5 weeks exposure in critical care in IM1.  Trainees must have 10 weeks critical care exposure or they will not get sign off in </w:t>
            </w:r>
            <w:r w:rsidR="00F3285D" w:rsidRPr="00F43E11">
              <w:rPr>
                <w:rFonts w:ascii="Calibri" w:eastAsia="Calibri" w:hAnsi="Calibri" w:cs="Calibri"/>
                <w:iCs/>
              </w:rPr>
              <w:lastRenderedPageBreak/>
              <w:t xml:space="preserve">IM3.  </w:t>
            </w:r>
            <w:r w:rsidR="001F7091">
              <w:rPr>
                <w:rFonts w:ascii="Calibri" w:eastAsia="Calibri" w:hAnsi="Calibri" w:cs="Calibri"/>
                <w:iCs/>
              </w:rPr>
              <w:t>L</w:t>
            </w:r>
            <w:r w:rsidR="00F3285D" w:rsidRPr="00F43E11">
              <w:rPr>
                <w:rFonts w:ascii="Calibri" w:eastAsia="Calibri" w:hAnsi="Calibri" w:cs="Calibri"/>
                <w:iCs/>
              </w:rPr>
              <w:t>ocal plans will be sent to DM which he will collate for the Scottish Government’s Shape of Training Implementation Group.</w:t>
            </w:r>
          </w:p>
        </w:tc>
        <w:tc>
          <w:tcPr>
            <w:tcW w:w="941" w:type="dxa"/>
          </w:tcPr>
          <w:p w14:paraId="7B80F1E0" w14:textId="77777777" w:rsidR="003373D9" w:rsidRDefault="003373D9" w:rsidP="00E77AD7"/>
          <w:p w14:paraId="7E6E3C5C" w14:textId="77777777" w:rsidR="00F3285D" w:rsidRDefault="00F3285D" w:rsidP="00E77AD7"/>
          <w:p w14:paraId="0C87ABC2" w14:textId="77777777" w:rsidR="00F3285D" w:rsidRDefault="00F3285D" w:rsidP="00E77AD7"/>
          <w:p w14:paraId="5F54F10C" w14:textId="77777777" w:rsidR="00F3285D" w:rsidRDefault="00F3285D" w:rsidP="00E77AD7"/>
          <w:p w14:paraId="5C769166" w14:textId="77777777" w:rsidR="00F3285D" w:rsidRDefault="00F3285D" w:rsidP="00E77AD7"/>
          <w:p w14:paraId="10F52928" w14:textId="77777777" w:rsidR="00F3285D" w:rsidRDefault="00F3285D" w:rsidP="00E77AD7"/>
          <w:p w14:paraId="153B2ED0" w14:textId="77777777" w:rsidR="00F3285D" w:rsidRDefault="00F3285D" w:rsidP="00E77AD7"/>
          <w:p w14:paraId="62A95DAD" w14:textId="77777777" w:rsidR="00F3285D" w:rsidRDefault="00F3285D" w:rsidP="00E77AD7"/>
          <w:p w14:paraId="26688432" w14:textId="77777777" w:rsidR="00F3285D" w:rsidRDefault="00F3285D" w:rsidP="00E77AD7"/>
          <w:p w14:paraId="1049C9BF" w14:textId="77777777" w:rsidR="00F3285D" w:rsidRDefault="00F3285D" w:rsidP="00E77AD7"/>
          <w:p w14:paraId="5273FE1F" w14:textId="77777777" w:rsidR="00F3285D" w:rsidRDefault="00F3285D" w:rsidP="00E77AD7"/>
          <w:p w14:paraId="1E0A5293" w14:textId="77777777" w:rsidR="00F3285D" w:rsidRDefault="00F3285D" w:rsidP="00E77AD7"/>
          <w:p w14:paraId="4FEFE3E8" w14:textId="77777777" w:rsidR="00F3285D" w:rsidRDefault="00F3285D" w:rsidP="00E77AD7"/>
          <w:p w14:paraId="360D0601" w14:textId="77777777" w:rsidR="00F3285D" w:rsidRDefault="00F3285D" w:rsidP="00E77AD7"/>
          <w:p w14:paraId="41AEA30D" w14:textId="77777777" w:rsidR="00F3285D" w:rsidRDefault="00F3285D" w:rsidP="00E77AD7"/>
          <w:p w14:paraId="24B692F6" w14:textId="77777777" w:rsidR="00F3285D" w:rsidRDefault="00F3285D" w:rsidP="00E77AD7"/>
          <w:p w14:paraId="21D7203B" w14:textId="77777777" w:rsidR="00F3285D" w:rsidRDefault="00F3285D" w:rsidP="00E77AD7"/>
          <w:p w14:paraId="3B688024" w14:textId="77777777" w:rsidR="00F3285D" w:rsidRDefault="00F3285D" w:rsidP="00E77AD7"/>
          <w:p w14:paraId="451ED0C1" w14:textId="77777777" w:rsidR="00F3285D" w:rsidRDefault="00F3285D" w:rsidP="00E77AD7"/>
          <w:p w14:paraId="52AEDA4A" w14:textId="77777777" w:rsidR="00F3285D" w:rsidRDefault="00F3285D" w:rsidP="00E77AD7"/>
          <w:p w14:paraId="688B57A3" w14:textId="77777777" w:rsidR="00F3285D" w:rsidRDefault="00F3285D" w:rsidP="00E77AD7"/>
          <w:p w14:paraId="180E396E" w14:textId="77777777" w:rsidR="00F3285D" w:rsidRDefault="00F3285D" w:rsidP="00E77AD7"/>
          <w:p w14:paraId="7C6B5F66" w14:textId="77777777" w:rsidR="00F3285D" w:rsidRDefault="00F3285D" w:rsidP="00E77AD7"/>
          <w:p w14:paraId="6558E8DD" w14:textId="77777777" w:rsidR="00F3285D" w:rsidRDefault="00F3285D" w:rsidP="00E77AD7"/>
          <w:p w14:paraId="239B167B" w14:textId="77777777" w:rsidR="00F3285D" w:rsidRDefault="00F3285D" w:rsidP="00E77AD7"/>
          <w:p w14:paraId="07B60995" w14:textId="77777777" w:rsidR="00F3285D" w:rsidRDefault="00F3285D" w:rsidP="00E77AD7"/>
          <w:p w14:paraId="342EC144" w14:textId="43E403F7" w:rsidR="00F3285D" w:rsidRDefault="00F3285D" w:rsidP="00E77AD7"/>
          <w:p w14:paraId="1D78F698" w14:textId="2807718E" w:rsidR="001F7091" w:rsidRDefault="001F7091" w:rsidP="00E77AD7"/>
          <w:p w14:paraId="409C19E5" w14:textId="77777777" w:rsidR="001F7091" w:rsidRDefault="001F7091" w:rsidP="00E77AD7"/>
          <w:p w14:paraId="4984252B" w14:textId="7B7002CB" w:rsidR="00F3285D" w:rsidRPr="00F3285D" w:rsidRDefault="00F3285D" w:rsidP="00E77AD7">
            <w:pPr>
              <w:rPr>
                <w:b/>
              </w:rPr>
            </w:pPr>
            <w:r w:rsidRPr="00F3285D">
              <w:rPr>
                <w:b/>
              </w:rPr>
              <w:lastRenderedPageBreak/>
              <w:t>DM</w:t>
            </w:r>
          </w:p>
          <w:p w14:paraId="532EE058" w14:textId="0C58E635" w:rsidR="00F3285D" w:rsidRDefault="00F3285D" w:rsidP="00E77AD7"/>
        </w:tc>
      </w:tr>
      <w:tr w:rsidR="003373D9" w14:paraId="415CC14D" w14:textId="77777777" w:rsidTr="00C96B98">
        <w:tc>
          <w:tcPr>
            <w:tcW w:w="709" w:type="dxa"/>
          </w:tcPr>
          <w:p w14:paraId="214BAAD2" w14:textId="77777777" w:rsidR="003373D9" w:rsidRDefault="003373D9" w:rsidP="00E77AD7"/>
        </w:tc>
        <w:tc>
          <w:tcPr>
            <w:tcW w:w="7366" w:type="dxa"/>
          </w:tcPr>
          <w:p w14:paraId="6EE502BE" w14:textId="31833D3D" w:rsidR="003373D9" w:rsidRPr="00E77AD7" w:rsidRDefault="003373D9" w:rsidP="00E77AD7">
            <w:pPr>
              <w:rPr>
                <w:rFonts w:ascii="Calibri" w:eastAsia="Calibri" w:hAnsi="Calibri" w:cs="Calibri"/>
                <w:iCs/>
              </w:rPr>
            </w:pPr>
          </w:p>
        </w:tc>
        <w:tc>
          <w:tcPr>
            <w:tcW w:w="941" w:type="dxa"/>
          </w:tcPr>
          <w:p w14:paraId="62A725A9" w14:textId="77777777" w:rsidR="003373D9" w:rsidRDefault="003373D9" w:rsidP="00E77AD7"/>
        </w:tc>
      </w:tr>
      <w:tr w:rsidR="00F3285D" w14:paraId="757EA108" w14:textId="77777777" w:rsidTr="00C96B98">
        <w:tc>
          <w:tcPr>
            <w:tcW w:w="709" w:type="dxa"/>
          </w:tcPr>
          <w:p w14:paraId="00927C75" w14:textId="223CAD8A" w:rsidR="00F3285D" w:rsidRDefault="00F3285D" w:rsidP="00E77AD7">
            <w:r>
              <w:t>9.5</w:t>
            </w:r>
          </w:p>
        </w:tc>
        <w:tc>
          <w:tcPr>
            <w:tcW w:w="7366" w:type="dxa"/>
          </w:tcPr>
          <w:p w14:paraId="0EBD3673" w14:textId="1BA4F928" w:rsidR="00F3285D" w:rsidRPr="00F3285D" w:rsidRDefault="00F3285D" w:rsidP="00E77AD7">
            <w:pPr>
              <w:rPr>
                <w:rFonts w:ascii="Calibri" w:eastAsia="Calibri" w:hAnsi="Calibri" w:cs="Calibri"/>
                <w:b/>
                <w:iCs/>
              </w:rPr>
            </w:pPr>
            <w:r w:rsidRPr="00F3285D">
              <w:rPr>
                <w:rFonts w:ascii="Calibri" w:eastAsia="Calibri" w:hAnsi="Calibri" w:cs="Calibri"/>
                <w:b/>
                <w:iCs/>
              </w:rPr>
              <w:t>IMT Delivery of Acute Medicine component</w:t>
            </w:r>
          </w:p>
        </w:tc>
        <w:tc>
          <w:tcPr>
            <w:tcW w:w="941" w:type="dxa"/>
          </w:tcPr>
          <w:p w14:paraId="0BDE981F" w14:textId="77777777" w:rsidR="00F3285D" w:rsidRDefault="00F3285D" w:rsidP="00E77AD7"/>
        </w:tc>
      </w:tr>
      <w:tr w:rsidR="00F3285D" w14:paraId="12AFA121" w14:textId="77777777" w:rsidTr="00C96B98">
        <w:tc>
          <w:tcPr>
            <w:tcW w:w="709" w:type="dxa"/>
          </w:tcPr>
          <w:p w14:paraId="0586C285" w14:textId="77777777" w:rsidR="00F3285D" w:rsidRDefault="00F3285D" w:rsidP="00E77AD7"/>
        </w:tc>
        <w:tc>
          <w:tcPr>
            <w:tcW w:w="7366" w:type="dxa"/>
          </w:tcPr>
          <w:p w14:paraId="1DE128E8" w14:textId="65EA259D" w:rsidR="00F3285D" w:rsidRPr="00E77AD7" w:rsidRDefault="00F3285D" w:rsidP="00E77AD7">
            <w:pPr>
              <w:rPr>
                <w:rFonts w:ascii="Calibri" w:eastAsia="Calibri" w:hAnsi="Calibri" w:cs="Calibri"/>
                <w:iCs/>
              </w:rPr>
            </w:pPr>
            <w:r>
              <w:rPr>
                <w:rFonts w:ascii="Calibri" w:eastAsia="Calibri" w:hAnsi="Calibri" w:cs="Calibri"/>
                <w:iCs/>
              </w:rPr>
              <w:t>Noted:  this was aspirational and not part of the curriculum.</w:t>
            </w:r>
          </w:p>
        </w:tc>
        <w:tc>
          <w:tcPr>
            <w:tcW w:w="941" w:type="dxa"/>
          </w:tcPr>
          <w:p w14:paraId="61EB15C9" w14:textId="77777777" w:rsidR="00F3285D" w:rsidRDefault="00F3285D" w:rsidP="00E77AD7"/>
        </w:tc>
      </w:tr>
      <w:tr w:rsidR="00F3285D" w14:paraId="17C7211E" w14:textId="77777777" w:rsidTr="00C96B98">
        <w:tc>
          <w:tcPr>
            <w:tcW w:w="709" w:type="dxa"/>
          </w:tcPr>
          <w:p w14:paraId="15DBDE7F" w14:textId="77777777" w:rsidR="00F3285D" w:rsidRDefault="00F3285D" w:rsidP="00E77AD7"/>
        </w:tc>
        <w:tc>
          <w:tcPr>
            <w:tcW w:w="7366" w:type="dxa"/>
          </w:tcPr>
          <w:p w14:paraId="2EF3650F" w14:textId="77777777" w:rsidR="00F3285D" w:rsidRPr="00E77AD7" w:rsidRDefault="00F3285D" w:rsidP="00E77AD7">
            <w:pPr>
              <w:rPr>
                <w:rFonts w:ascii="Calibri" w:eastAsia="Calibri" w:hAnsi="Calibri" w:cs="Calibri"/>
                <w:iCs/>
              </w:rPr>
            </w:pPr>
          </w:p>
        </w:tc>
        <w:tc>
          <w:tcPr>
            <w:tcW w:w="941" w:type="dxa"/>
          </w:tcPr>
          <w:p w14:paraId="4A78CFC2" w14:textId="77777777" w:rsidR="00F3285D" w:rsidRDefault="00F3285D" w:rsidP="00E77AD7"/>
        </w:tc>
      </w:tr>
      <w:tr w:rsidR="00F3285D" w14:paraId="783E617E" w14:textId="77777777" w:rsidTr="00C96B98">
        <w:tc>
          <w:tcPr>
            <w:tcW w:w="709" w:type="dxa"/>
          </w:tcPr>
          <w:p w14:paraId="75752F88" w14:textId="00F09813" w:rsidR="00F3285D" w:rsidRDefault="00F3285D" w:rsidP="00E77AD7">
            <w:r>
              <w:t>9.6</w:t>
            </w:r>
          </w:p>
        </w:tc>
        <w:tc>
          <w:tcPr>
            <w:tcW w:w="7366" w:type="dxa"/>
          </w:tcPr>
          <w:p w14:paraId="2BAD5A63" w14:textId="1B78A055" w:rsidR="00F3285D" w:rsidRPr="00F3285D" w:rsidRDefault="00F3285D" w:rsidP="00E77AD7">
            <w:pPr>
              <w:rPr>
                <w:rFonts w:ascii="Calibri" w:eastAsia="Calibri" w:hAnsi="Calibri" w:cs="Calibri"/>
                <w:b/>
                <w:iCs/>
              </w:rPr>
            </w:pPr>
            <w:r w:rsidRPr="00F3285D">
              <w:rPr>
                <w:rFonts w:ascii="Calibri" w:eastAsia="Calibri" w:hAnsi="Calibri" w:cs="Calibri"/>
                <w:b/>
                <w:iCs/>
              </w:rPr>
              <w:t>IMT3 CoPMed</w:t>
            </w:r>
          </w:p>
        </w:tc>
        <w:tc>
          <w:tcPr>
            <w:tcW w:w="941" w:type="dxa"/>
          </w:tcPr>
          <w:p w14:paraId="347143AF" w14:textId="77777777" w:rsidR="00F3285D" w:rsidRDefault="00F3285D" w:rsidP="00E77AD7"/>
        </w:tc>
      </w:tr>
      <w:tr w:rsidR="00F3285D" w14:paraId="38C4CAD2" w14:textId="77777777" w:rsidTr="00C96B98">
        <w:tc>
          <w:tcPr>
            <w:tcW w:w="709" w:type="dxa"/>
          </w:tcPr>
          <w:p w14:paraId="08D8886A" w14:textId="77777777" w:rsidR="00F3285D" w:rsidRDefault="00F3285D" w:rsidP="00E77AD7"/>
        </w:tc>
        <w:tc>
          <w:tcPr>
            <w:tcW w:w="7366" w:type="dxa"/>
          </w:tcPr>
          <w:p w14:paraId="75F5F510" w14:textId="6E051C60" w:rsidR="00F3285D" w:rsidRPr="00E77AD7" w:rsidRDefault="00F3285D" w:rsidP="00E77AD7">
            <w:pPr>
              <w:rPr>
                <w:rFonts w:ascii="Calibri" w:eastAsia="Calibri" w:hAnsi="Calibri" w:cs="Calibri"/>
                <w:iCs/>
              </w:rPr>
            </w:pPr>
            <w:r>
              <w:rPr>
                <w:rFonts w:ascii="Calibri" w:eastAsia="Calibri" w:hAnsi="Calibri" w:cs="Calibri"/>
                <w:iCs/>
              </w:rPr>
              <w:t>Noted.</w:t>
            </w:r>
          </w:p>
        </w:tc>
        <w:tc>
          <w:tcPr>
            <w:tcW w:w="941" w:type="dxa"/>
          </w:tcPr>
          <w:p w14:paraId="77C76D9B" w14:textId="77777777" w:rsidR="00F3285D" w:rsidRDefault="00F3285D" w:rsidP="00E77AD7"/>
        </w:tc>
      </w:tr>
      <w:tr w:rsidR="00F3285D" w14:paraId="73EEE8A6" w14:textId="77777777" w:rsidTr="00C96B98">
        <w:tc>
          <w:tcPr>
            <w:tcW w:w="709" w:type="dxa"/>
          </w:tcPr>
          <w:p w14:paraId="7CE22116" w14:textId="77777777" w:rsidR="00F3285D" w:rsidRDefault="00F3285D" w:rsidP="00E77AD7"/>
        </w:tc>
        <w:tc>
          <w:tcPr>
            <w:tcW w:w="7366" w:type="dxa"/>
          </w:tcPr>
          <w:p w14:paraId="0A1C3A5D" w14:textId="77777777" w:rsidR="00F3285D" w:rsidRDefault="00F3285D" w:rsidP="00E77AD7">
            <w:pPr>
              <w:rPr>
                <w:rFonts w:ascii="Calibri" w:eastAsia="Calibri" w:hAnsi="Calibri" w:cs="Calibri"/>
                <w:iCs/>
              </w:rPr>
            </w:pPr>
          </w:p>
        </w:tc>
        <w:tc>
          <w:tcPr>
            <w:tcW w:w="941" w:type="dxa"/>
          </w:tcPr>
          <w:p w14:paraId="77F7AE84" w14:textId="77777777" w:rsidR="00F3285D" w:rsidRDefault="00F3285D" w:rsidP="00E77AD7"/>
        </w:tc>
      </w:tr>
      <w:tr w:rsidR="00F3285D" w14:paraId="6D0F231C" w14:textId="77777777" w:rsidTr="00C96B98">
        <w:tc>
          <w:tcPr>
            <w:tcW w:w="709" w:type="dxa"/>
          </w:tcPr>
          <w:p w14:paraId="092D523C" w14:textId="5214CE66" w:rsidR="00F3285D" w:rsidRDefault="00F3285D" w:rsidP="00E77AD7">
            <w:r>
              <w:t>9.7</w:t>
            </w:r>
          </w:p>
        </w:tc>
        <w:tc>
          <w:tcPr>
            <w:tcW w:w="7366" w:type="dxa"/>
          </w:tcPr>
          <w:p w14:paraId="2AB8743B" w14:textId="7641DB96" w:rsidR="00F3285D" w:rsidRPr="00E54EC5" w:rsidRDefault="00F3285D" w:rsidP="00E77AD7">
            <w:pPr>
              <w:rPr>
                <w:rFonts w:ascii="Calibri" w:eastAsia="Calibri" w:hAnsi="Calibri" w:cs="Calibri"/>
                <w:b/>
                <w:iCs/>
              </w:rPr>
            </w:pPr>
            <w:r w:rsidRPr="00E54EC5">
              <w:rPr>
                <w:rFonts w:ascii="Calibri" w:eastAsia="Calibri" w:hAnsi="Calibri" w:cs="Calibri"/>
                <w:b/>
                <w:iCs/>
              </w:rPr>
              <w:t>IMT2-3 progression "Getting It Right"</w:t>
            </w:r>
          </w:p>
        </w:tc>
        <w:tc>
          <w:tcPr>
            <w:tcW w:w="941" w:type="dxa"/>
          </w:tcPr>
          <w:p w14:paraId="014FCA43" w14:textId="77777777" w:rsidR="00F3285D" w:rsidRDefault="00F3285D" w:rsidP="00E77AD7"/>
        </w:tc>
      </w:tr>
      <w:tr w:rsidR="00F3285D" w14:paraId="15275E39" w14:textId="77777777" w:rsidTr="00C96B98">
        <w:tc>
          <w:tcPr>
            <w:tcW w:w="709" w:type="dxa"/>
          </w:tcPr>
          <w:p w14:paraId="7C14E0DE" w14:textId="77777777" w:rsidR="00F3285D" w:rsidRDefault="00F3285D" w:rsidP="00E77AD7"/>
        </w:tc>
        <w:tc>
          <w:tcPr>
            <w:tcW w:w="7366" w:type="dxa"/>
          </w:tcPr>
          <w:p w14:paraId="48039F28" w14:textId="381B4EBD" w:rsidR="00F3285D" w:rsidRDefault="00E54EC5" w:rsidP="00E77AD7">
            <w:pPr>
              <w:rPr>
                <w:rFonts w:ascii="Calibri" w:eastAsia="Calibri" w:hAnsi="Calibri" w:cs="Calibri"/>
                <w:iCs/>
              </w:rPr>
            </w:pPr>
            <w:r>
              <w:rPr>
                <w:rFonts w:ascii="Calibri" w:eastAsia="Calibri" w:hAnsi="Calibri" w:cs="Calibri"/>
                <w:iCs/>
              </w:rPr>
              <w:t>The STB agreed checks and balances must be put in place.  The final version of the paper was awaited.  It was agreed the number of trainees requiring remediation at end of Year 2 was likely to be small and most should progress with enhanced supervision in Year 3.</w:t>
            </w:r>
          </w:p>
        </w:tc>
        <w:tc>
          <w:tcPr>
            <w:tcW w:w="941" w:type="dxa"/>
          </w:tcPr>
          <w:p w14:paraId="4DFD9AC5" w14:textId="77777777" w:rsidR="00F3285D" w:rsidRDefault="00F3285D" w:rsidP="00E77AD7"/>
        </w:tc>
      </w:tr>
      <w:tr w:rsidR="00F3285D" w14:paraId="058E6C63" w14:textId="77777777" w:rsidTr="00C96B98">
        <w:tc>
          <w:tcPr>
            <w:tcW w:w="709" w:type="dxa"/>
          </w:tcPr>
          <w:p w14:paraId="104F9466" w14:textId="77777777" w:rsidR="00F3285D" w:rsidRDefault="00F3285D" w:rsidP="00E77AD7"/>
        </w:tc>
        <w:tc>
          <w:tcPr>
            <w:tcW w:w="7366" w:type="dxa"/>
          </w:tcPr>
          <w:p w14:paraId="57FCD5F5" w14:textId="77777777" w:rsidR="00F3285D" w:rsidRDefault="00F3285D" w:rsidP="00E77AD7">
            <w:pPr>
              <w:rPr>
                <w:rFonts w:ascii="Calibri" w:eastAsia="Calibri" w:hAnsi="Calibri" w:cs="Calibri"/>
                <w:iCs/>
              </w:rPr>
            </w:pPr>
          </w:p>
        </w:tc>
        <w:tc>
          <w:tcPr>
            <w:tcW w:w="941" w:type="dxa"/>
          </w:tcPr>
          <w:p w14:paraId="19A90E18" w14:textId="77777777" w:rsidR="00F3285D" w:rsidRDefault="00F3285D" w:rsidP="00E77AD7"/>
        </w:tc>
      </w:tr>
      <w:tr w:rsidR="00F3285D" w14:paraId="23B94F8D" w14:textId="77777777" w:rsidTr="00C96B98">
        <w:tc>
          <w:tcPr>
            <w:tcW w:w="709" w:type="dxa"/>
          </w:tcPr>
          <w:p w14:paraId="157D6D3A" w14:textId="02457E8D" w:rsidR="00F3285D" w:rsidRDefault="00E54EC5" w:rsidP="00E77AD7">
            <w:r>
              <w:t>9.8</w:t>
            </w:r>
          </w:p>
        </w:tc>
        <w:tc>
          <w:tcPr>
            <w:tcW w:w="7366" w:type="dxa"/>
          </w:tcPr>
          <w:p w14:paraId="07D405F1" w14:textId="43275125" w:rsidR="00F3285D" w:rsidRPr="00E54EC5" w:rsidRDefault="00E54EC5" w:rsidP="00E77AD7">
            <w:pPr>
              <w:rPr>
                <w:rFonts w:ascii="Calibri" w:eastAsia="Calibri" w:hAnsi="Calibri" w:cs="Calibri"/>
                <w:b/>
                <w:iCs/>
              </w:rPr>
            </w:pPr>
            <w:r w:rsidRPr="00E54EC5">
              <w:rPr>
                <w:rFonts w:ascii="Calibri" w:eastAsia="Calibri" w:hAnsi="Calibri" w:cs="Calibri"/>
                <w:b/>
                <w:iCs/>
              </w:rPr>
              <w:t>IMT Stage 1 ARCP Decision Aid</w:t>
            </w:r>
          </w:p>
        </w:tc>
        <w:tc>
          <w:tcPr>
            <w:tcW w:w="941" w:type="dxa"/>
          </w:tcPr>
          <w:p w14:paraId="6BF4A70B" w14:textId="77777777" w:rsidR="00F3285D" w:rsidRDefault="00F3285D" w:rsidP="00E77AD7"/>
        </w:tc>
      </w:tr>
      <w:tr w:rsidR="00E54EC5" w14:paraId="329A109B" w14:textId="77777777" w:rsidTr="00C96B98">
        <w:tc>
          <w:tcPr>
            <w:tcW w:w="709" w:type="dxa"/>
          </w:tcPr>
          <w:p w14:paraId="20EA810C" w14:textId="77777777" w:rsidR="00E54EC5" w:rsidRDefault="00E54EC5" w:rsidP="00E77AD7"/>
        </w:tc>
        <w:tc>
          <w:tcPr>
            <w:tcW w:w="7366" w:type="dxa"/>
          </w:tcPr>
          <w:p w14:paraId="5F6567FF" w14:textId="792CD762" w:rsidR="00E54EC5" w:rsidRDefault="00C0527B" w:rsidP="00E77AD7">
            <w:pPr>
              <w:rPr>
                <w:rFonts w:ascii="Calibri" w:eastAsia="Calibri" w:hAnsi="Calibri" w:cs="Calibri"/>
                <w:iCs/>
              </w:rPr>
            </w:pPr>
            <w:r>
              <w:rPr>
                <w:rFonts w:ascii="Calibri" w:eastAsia="Calibri" w:hAnsi="Calibri" w:cs="Calibri"/>
                <w:iCs/>
              </w:rPr>
              <w:t xml:space="preserve">This is in development and should </w:t>
            </w:r>
            <w:r w:rsidR="00911C62">
              <w:rPr>
                <w:rFonts w:ascii="Calibri" w:eastAsia="Calibri" w:hAnsi="Calibri" w:cs="Calibri"/>
                <w:iCs/>
              </w:rPr>
              <w:t xml:space="preserve">be </w:t>
            </w:r>
            <w:r>
              <w:rPr>
                <w:rFonts w:ascii="Calibri" w:eastAsia="Calibri" w:hAnsi="Calibri" w:cs="Calibri"/>
                <w:iCs/>
              </w:rPr>
              <w:t>finalised soon.  The level descriptors shown on the final page of the document will be circulated for the next STB meeting.</w:t>
            </w:r>
          </w:p>
        </w:tc>
        <w:tc>
          <w:tcPr>
            <w:tcW w:w="941" w:type="dxa"/>
          </w:tcPr>
          <w:p w14:paraId="000EA644" w14:textId="77777777" w:rsidR="00E54EC5" w:rsidRDefault="00E54EC5" w:rsidP="00E77AD7"/>
          <w:p w14:paraId="50539C25" w14:textId="7D34566B" w:rsidR="00C0527B" w:rsidRPr="00C0527B" w:rsidRDefault="00C0527B" w:rsidP="00E77AD7">
            <w:pPr>
              <w:rPr>
                <w:b/>
              </w:rPr>
            </w:pPr>
            <w:r w:rsidRPr="00C0527B">
              <w:rPr>
                <w:b/>
              </w:rPr>
              <w:t>Agenda</w:t>
            </w:r>
          </w:p>
        </w:tc>
      </w:tr>
      <w:tr w:rsidR="00E54EC5" w14:paraId="0E390EE8" w14:textId="77777777" w:rsidTr="00C96B98">
        <w:tc>
          <w:tcPr>
            <w:tcW w:w="709" w:type="dxa"/>
          </w:tcPr>
          <w:p w14:paraId="1E484E87" w14:textId="77777777" w:rsidR="00E54EC5" w:rsidRDefault="00E54EC5" w:rsidP="00E77AD7"/>
        </w:tc>
        <w:tc>
          <w:tcPr>
            <w:tcW w:w="7366" w:type="dxa"/>
          </w:tcPr>
          <w:p w14:paraId="56F9548D" w14:textId="77777777" w:rsidR="00E54EC5" w:rsidRDefault="00E54EC5" w:rsidP="00E77AD7">
            <w:pPr>
              <w:rPr>
                <w:rFonts w:ascii="Calibri" w:eastAsia="Calibri" w:hAnsi="Calibri" w:cs="Calibri"/>
                <w:iCs/>
              </w:rPr>
            </w:pPr>
          </w:p>
        </w:tc>
        <w:tc>
          <w:tcPr>
            <w:tcW w:w="941" w:type="dxa"/>
          </w:tcPr>
          <w:p w14:paraId="362D9850" w14:textId="77777777" w:rsidR="00E54EC5" w:rsidRDefault="00E54EC5" w:rsidP="00E77AD7"/>
        </w:tc>
      </w:tr>
      <w:tr w:rsidR="00C0527B" w14:paraId="1F84AFBD" w14:textId="77777777" w:rsidTr="00C96B98">
        <w:tc>
          <w:tcPr>
            <w:tcW w:w="709" w:type="dxa"/>
          </w:tcPr>
          <w:p w14:paraId="2BCF0BB4" w14:textId="0854E34C" w:rsidR="00C0527B" w:rsidRDefault="00C0527B" w:rsidP="00C0527B">
            <w:r>
              <w:t>9.9</w:t>
            </w:r>
          </w:p>
        </w:tc>
        <w:tc>
          <w:tcPr>
            <w:tcW w:w="7366" w:type="dxa"/>
          </w:tcPr>
          <w:p w14:paraId="4100C378" w14:textId="4F338FA5" w:rsidR="00C0527B" w:rsidRPr="00C0527B" w:rsidRDefault="00C0527B" w:rsidP="00C0527B">
            <w:pPr>
              <w:rPr>
                <w:rFonts w:ascii="Calibri" w:eastAsia="Calibri" w:hAnsi="Calibri" w:cs="Calibri"/>
                <w:b/>
                <w:iCs/>
              </w:rPr>
            </w:pPr>
            <w:r w:rsidRPr="00C0527B">
              <w:rPr>
                <w:rFonts w:ascii="Calibri" w:eastAsia="Calibri" w:hAnsi="Calibri" w:cs="Calibri"/>
                <w:b/>
                <w:iCs/>
              </w:rPr>
              <w:t>Distance Teaching toolkit</w:t>
            </w:r>
          </w:p>
        </w:tc>
        <w:tc>
          <w:tcPr>
            <w:tcW w:w="941" w:type="dxa"/>
          </w:tcPr>
          <w:p w14:paraId="5557AC95" w14:textId="77777777" w:rsidR="00C0527B" w:rsidRDefault="00C0527B" w:rsidP="00C0527B"/>
        </w:tc>
      </w:tr>
      <w:tr w:rsidR="00C0527B" w14:paraId="520E8177" w14:textId="77777777" w:rsidTr="00C96B98">
        <w:tc>
          <w:tcPr>
            <w:tcW w:w="709" w:type="dxa"/>
          </w:tcPr>
          <w:p w14:paraId="67F7EBAC" w14:textId="795ADC4B" w:rsidR="00C0527B" w:rsidRDefault="00C0527B" w:rsidP="00C0527B">
            <w:r>
              <w:t>9.10</w:t>
            </w:r>
          </w:p>
        </w:tc>
        <w:tc>
          <w:tcPr>
            <w:tcW w:w="7366" w:type="dxa"/>
          </w:tcPr>
          <w:p w14:paraId="2D191F3F" w14:textId="081A8E47" w:rsidR="00C0527B" w:rsidRPr="00C0527B" w:rsidRDefault="00C0527B" w:rsidP="00C0527B">
            <w:pPr>
              <w:rPr>
                <w:rFonts w:ascii="Calibri" w:eastAsia="Calibri" w:hAnsi="Calibri" w:cs="Calibri"/>
                <w:b/>
                <w:iCs/>
              </w:rPr>
            </w:pPr>
            <w:r w:rsidRPr="00C0527B">
              <w:rPr>
                <w:rFonts w:ascii="Calibri" w:eastAsia="Calibri" w:hAnsi="Calibri" w:cs="Calibri"/>
                <w:b/>
                <w:iCs/>
              </w:rPr>
              <w:t>Palliative Medicine and IM Curriculum</w:t>
            </w:r>
          </w:p>
        </w:tc>
        <w:tc>
          <w:tcPr>
            <w:tcW w:w="941" w:type="dxa"/>
          </w:tcPr>
          <w:p w14:paraId="37D06DBB" w14:textId="77777777" w:rsidR="00C0527B" w:rsidRDefault="00C0527B" w:rsidP="00C0527B"/>
        </w:tc>
      </w:tr>
      <w:tr w:rsidR="00C0527B" w14:paraId="09DAF8AA" w14:textId="77777777" w:rsidTr="00C96B98">
        <w:tc>
          <w:tcPr>
            <w:tcW w:w="709" w:type="dxa"/>
          </w:tcPr>
          <w:p w14:paraId="1C86BD48" w14:textId="77777777" w:rsidR="00C0527B" w:rsidRDefault="00C0527B" w:rsidP="00E77AD7"/>
        </w:tc>
        <w:tc>
          <w:tcPr>
            <w:tcW w:w="7366" w:type="dxa"/>
          </w:tcPr>
          <w:p w14:paraId="781824E8" w14:textId="0813DB21" w:rsidR="00C0527B" w:rsidRDefault="00C0527B" w:rsidP="00E77AD7">
            <w:pPr>
              <w:rPr>
                <w:rFonts w:ascii="Calibri" w:eastAsia="Calibri" w:hAnsi="Calibri" w:cs="Calibri"/>
                <w:iCs/>
              </w:rPr>
            </w:pPr>
            <w:r>
              <w:rPr>
                <w:rFonts w:ascii="Calibri" w:eastAsia="Calibri" w:hAnsi="Calibri" w:cs="Calibri"/>
                <w:iCs/>
              </w:rPr>
              <w:t>Noted for information only.</w:t>
            </w:r>
          </w:p>
        </w:tc>
        <w:tc>
          <w:tcPr>
            <w:tcW w:w="941" w:type="dxa"/>
          </w:tcPr>
          <w:p w14:paraId="514CC97F" w14:textId="77777777" w:rsidR="00C0527B" w:rsidRDefault="00C0527B" w:rsidP="00E77AD7"/>
        </w:tc>
      </w:tr>
      <w:tr w:rsidR="00C0527B" w14:paraId="0222551D" w14:textId="77777777" w:rsidTr="00C96B98">
        <w:tc>
          <w:tcPr>
            <w:tcW w:w="709" w:type="dxa"/>
          </w:tcPr>
          <w:p w14:paraId="280B52C6" w14:textId="77777777" w:rsidR="00C0527B" w:rsidRDefault="00C0527B" w:rsidP="00E77AD7"/>
        </w:tc>
        <w:tc>
          <w:tcPr>
            <w:tcW w:w="7366" w:type="dxa"/>
          </w:tcPr>
          <w:p w14:paraId="5573467A" w14:textId="77777777" w:rsidR="00C0527B" w:rsidRDefault="00C0527B" w:rsidP="00E77AD7">
            <w:pPr>
              <w:rPr>
                <w:rFonts w:ascii="Calibri" w:eastAsia="Calibri" w:hAnsi="Calibri" w:cs="Calibri"/>
                <w:iCs/>
              </w:rPr>
            </w:pPr>
          </w:p>
        </w:tc>
        <w:tc>
          <w:tcPr>
            <w:tcW w:w="941" w:type="dxa"/>
          </w:tcPr>
          <w:p w14:paraId="42639A46" w14:textId="77777777" w:rsidR="00C0527B" w:rsidRDefault="00C0527B" w:rsidP="00E77AD7"/>
        </w:tc>
      </w:tr>
      <w:tr w:rsidR="00C0527B" w14:paraId="3F02CDA7" w14:textId="77777777" w:rsidTr="00C96B98">
        <w:tc>
          <w:tcPr>
            <w:tcW w:w="709" w:type="dxa"/>
          </w:tcPr>
          <w:p w14:paraId="3613094B" w14:textId="735469F4" w:rsidR="00C0527B" w:rsidRDefault="00C0527B" w:rsidP="00E77AD7">
            <w:r>
              <w:t>10.</w:t>
            </w:r>
          </w:p>
        </w:tc>
        <w:tc>
          <w:tcPr>
            <w:tcW w:w="7366" w:type="dxa"/>
          </w:tcPr>
          <w:p w14:paraId="13586348" w14:textId="2C1BE43D" w:rsidR="00C0527B" w:rsidRPr="00C0527B" w:rsidRDefault="00C0527B" w:rsidP="00E77AD7">
            <w:pPr>
              <w:rPr>
                <w:rFonts w:ascii="Calibri" w:eastAsia="Calibri" w:hAnsi="Calibri" w:cs="Calibri"/>
                <w:b/>
                <w:iCs/>
              </w:rPr>
            </w:pPr>
            <w:r w:rsidRPr="00C0527B">
              <w:rPr>
                <w:rFonts w:ascii="Calibri" w:eastAsia="Calibri" w:hAnsi="Calibri" w:cs="Calibri"/>
                <w:b/>
                <w:iCs/>
              </w:rPr>
              <w:t>AOCB</w:t>
            </w:r>
          </w:p>
        </w:tc>
        <w:tc>
          <w:tcPr>
            <w:tcW w:w="941" w:type="dxa"/>
          </w:tcPr>
          <w:p w14:paraId="40E57D40" w14:textId="77777777" w:rsidR="00C0527B" w:rsidRDefault="00C0527B" w:rsidP="00E77AD7"/>
        </w:tc>
      </w:tr>
      <w:tr w:rsidR="00C0527B" w14:paraId="38257371" w14:textId="77777777" w:rsidTr="00C96B98">
        <w:tc>
          <w:tcPr>
            <w:tcW w:w="709" w:type="dxa"/>
          </w:tcPr>
          <w:p w14:paraId="48E7A2BA" w14:textId="48AB716C" w:rsidR="00C0527B" w:rsidRDefault="00C0527B" w:rsidP="00E77AD7">
            <w:r>
              <w:t>10.1</w:t>
            </w:r>
          </w:p>
        </w:tc>
        <w:tc>
          <w:tcPr>
            <w:tcW w:w="7366" w:type="dxa"/>
          </w:tcPr>
          <w:p w14:paraId="795A9A3A" w14:textId="56A70E15" w:rsidR="00C0527B" w:rsidRDefault="00C0527B" w:rsidP="00C0527B">
            <w:pPr>
              <w:tabs>
                <w:tab w:val="left" w:pos="709"/>
                <w:tab w:val="left" w:pos="6804"/>
              </w:tabs>
              <w:rPr>
                <w:rFonts w:ascii="Calibri" w:eastAsia="Calibri" w:hAnsi="Calibri" w:cs="Calibri"/>
                <w:iCs/>
              </w:rPr>
            </w:pPr>
            <w:r w:rsidRPr="00C0527B">
              <w:rPr>
                <w:b/>
              </w:rPr>
              <w:t>Remote and Rural Acute Medicine initiative</w:t>
            </w:r>
          </w:p>
        </w:tc>
        <w:tc>
          <w:tcPr>
            <w:tcW w:w="941" w:type="dxa"/>
          </w:tcPr>
          <w:p w14:paraId="23DB890D" w14:textId="77777777" w:rsidR="00C0527B" w:rsidRDefault="00C0527B" w:rsidP="00E77AD7"/>
        </w:tc>
      </w:tr>
      <w:tr w:rsidR="00C0527B" w14:paraId="0EB8ABD5" w14:textId="77777777" w:rsidTr="00C96B98">
        <w:tc>
          <w:tcPr>
            <w:tcW w:w="709" w:type="dxa"/>
          </w:tcPr>
          <w:p w14:paraId="5E083CEA" w14:textId="77777777" w:rsidR="00C0527B" w:rsidRDefault="00C0527B" w:rsidP="00E77AD7"/>
        </w:tc>
        <w:tc>
          <w:tcPr>
            <w:tcW w:w="7366" w:type="dxa"/>
          </w:tcPr>
          <w:p w14:paraId="7D15D557" w14:textId="10DE153F" w:rsidR="00C0527B" w:rsidRDefault="00C844B6" w:rsidP="00E77AD7">
            <w:pPr>
              <w:rPr>
                <w:rFonts w:ascii="Calibri" w:eastAsia="Calibri" w:hAnsi="Calibri" w:cs="Calibri"/>
                <w:iCs/>
              </w:rPr>
            </w:pPr>
            <w:r>
              <w:rPr>
                <w:rFonts w:ascii="Calibri" w:eastAsia="Calibri" w:hAnsi="Calibri" w:cs="Calibri"/>
                <w:iCs/>
              </w:rPr>
              <w:t>DM noted</w:t>
            </w:r>
            <w:r w:rsidR="00014F68">
              <w:rPr>
                <w:rFonts w:ascii="Calibri" w:eastAsia="Calibri" w:hAnsi="Calibri" w:cs="Calibri"/>
                <w:iCs/>
              </w:rPr>
              <w:t xml:space="preserve"> recent discuss</w:t>
            </w:r>
            <w:r>
              <w:rPr>
                <w:rFonts w:ascii="Calibri" w:eastAsia="Calibri" w:hAnsi="Calibri" w:cs="Calibri"/>
                <w:iCs/>
              </w:rPr>
              <w:t>ion on t</w:t>
            </w:r>
            <w:r w:rsidR="00014F68">
              <w:rPr>
                <w:rFonts w:ascii="Calibri" w:eastAsia="Calibri" w:hAnsi="Calibri" w:cs="Calibri"/>
                <w:iCs/>
              </w:rPr>
              <w:t xml:space="preserve">he possibility of constructing programmes based in smaller hospitals and rotating out for </w:t>
            </w:r>
            <w:r w:rsidR="00911C62">
              <w:rPr>
                <w:rFonts w:ascii="Calibri" w:eastAsia="Calibri" w:hAnsi="Calibri" w:cs="Calibri"/>
                <w:iCs/>
              </w:rPr>
              <w:t>training</w:t>
            </w:r>
            <w:r w:rsidR="00014F68">
              <w:rPr>
                <w:rFonts w:ascii="Calibri" w:eastAsia="Calibri" w:hAnsi="Calibri" w:cs="Calibri"/>
                <w:iCs/>
              </w:rPr>
              <w:t xml:space="preserve"> that could not be provided in the smaller centres.  </w:t>
            </w:r>
            <w:r>
              <w:rPr>
                <w:rFonts w:ascii="Calibri" w:eastAsia="Calibri" w:hAnsi="Calibri" w:cs="Calibri"/>
                <w:iCs/>
              </w:rPr>
              <w:t>KM</w:t>
            </w:r>
            <w:r w:rsidR="00206157">
              <w:rPr>
                <w:rFonts w:ascii="Calibri" w:eastAsia="Calibri" w:hAnsi="Calibri" w:cs="Calibri"/>
                <w:iCs/>
              </w:rPr>
              <w:t xml:space="preserve"> said this has been done </w:t>
            </w:r>
            <w:r w:rsidR="00911C62">
              <w:rPr>
                <w:rFonts w:ascii="Calibri" w:eastAsia="Calibri" w:hAnsi="Calibri" w:cs="Calibri"/>
                <w:iCs/>
              </w:rPr>
              <w:t xml:space="preserve">successfully </w:t>
            </w:r>
            <w:r w:rsidR="00206157">
              <w:rPr>
                <w:rFonts w:ascii="Calibri" w:eastAsia="Calibri" w:hAnsi="Calibri" w:cs="Calibri"/>
                <w:iCs/>
              </w:rPr>
              <w:t xml:space="preserve">for </w:t>
            </w:r>
            <w:r w:rsidR="00911C62">
              <w:rPr>
                <w:rFonts w:ascii="Calibri" w:eastAsia="Calibri" w:hAnsi="Calibri" w:cs="Calibri"/>
                <w:iCs/>
              </w:rPr>
              <w:t xml:space="preserve">North </w:t>
            </w:r>
            <w:r w:rsidR="00206157">
              <w:rPr>
                <w:rFonts w:ascii="Calibri" w:eastAsia="Calibri" w:hAnsi="Calibri" w:cs="Calibri"/>
                <w:iCs/>
              </w:rPr>
              <w:t xml:space="preserve">AIM trainees who moved to Inverness and rotated out to other centres.  </w:t>
            </w:r>
            <w:r w:rsidR="005D509B">
              <w:rPr>
                <w:rFonts w:ascii="Calibri" w:eastAsia="Calibri" w:hAnsi="Calibri" w:cs="Calibri"/>
                <w:iCs/>
              </w:rPr>
              <w:t xml:space="preserve">DM doubted whether this would work for the rest of Scotland; AMcL felt there was potential for creating a credential in Remote and Rural if the scope was broad enough.  He felt this could work for Orkney and Shetland but not using the same model for Inverness/Dumfries and Galloway.  DLF felt that some people living in more rural areas would like to train in these areas – they could list units that meet criteria and posts </w:t>
            </w:r>
            <w:r w:rsidR="00911C62">
              <w:rPr>
                <w:rFonts w:ascii="Calibri" w:eastAsia="Calibri" w:hAnsi="Calibri" w:cs="Calibri"/>
                <w:iCs/>
              </w:rPr>
              <w:t xml:space="preserve">that </w:t>
            </w:r>
            <w:r w:rsidR="005D509B">
              <w:rPr>
                <w:rFonts w:ascii="Calibri" w:eastAsia="Calibri" w:hAnsi="Calibri" w:cs="Calibri"/>
                <w:iCs/>
              </w:rPr>
              <w:t xml:space="preserve">did not fill well could </w:t>
            </w:r>
            <w:r w:rsidR="00911C62">
              <w:rPr>
                <w:rFonts w:ascii="Calibri" w:eastAsia="Calibri" w:hAnsi="Calibri" w:cs="Calibri"/>
                <w:iCs/>
              </w:rPr>
              <w:t xml:space="preserve">be </w:t>
            </w:r>
            <w:r w:rsidR="005D509B">
              <w:rPr>
                <w:rFonts w:ascii="Calibri" w:eastAsia="Calibri" w:hAnsi="Calibri" w:cs="Calibri"/>
                <w:iCs/>
              </w:rPr>
              <w:t>use</w:t>
            </w:r>
            <w:r w:rsidR="00911C62">
              <w:rPr>
                <w:rFonts w:ascii="Calibri" w:eastAsia="Calibri" w:hAnsi="Calibri" w:cs="Calibri"/>
                <w:iCs/>
              </w:rPr>
              <w:t>d for</w:t>
            </w:r>
            <w:r w:rsidR="005D509B">
              <w:rPr>
                <w:rFonts w:ascii="Calibri" w:eastAsia="Calibri" w:hAnsi="Calibri" w:cs="Calibri"/>
                <w:iCs/>
              </w:rPr>
              <w:t xml:space="preserve"> AIM applicants and locate</w:t>
            </w:r>
            <w:r w:rsidR="00911C62">
              <w:rPr>
                <w:rFonts w:ascii="Calibri" w:eastAsia="Calibri" w:hAnsi="Calibri" w:cs="Calibri"/>
                <w:iCs/>
              </w:rPr>
              <w:t>d elsewhere</w:t>
            </w:r>
            <w:r w:rsidR="005D509B">
              <w:rPr>
                <w:rFonts w:ascii="Calibri" w:eastAsia="Calibri" w:hAnsi="Calibri" w:cs="Calibri"/>
                <w:iCs/>
              </w:rPr>
              <w:t>.  DM felt that AIM w</w:t>
            </w:r>
            <w:r w:rsidR="00EE26DB">
              <w:rPr>
                <w:rFonts w:ascii="Calibri" w:eastAsia="Calibri" w:hAnsi="Calibri" w:cs="Calibri"/>
                <w:iCs/>
              </w:rPr>
              <w:t>a</w:t>
            </w:r>
            <w:r w:rsidR="005D509B">
              <w:rPr>
                <w:rFonts w:ascii="Calibri" w:eastAsia="Calibri" w:hAnsi="Calibri" w:cs="Calibri"/>
                <w:iCs/>
              </w:rPr>
              <w:t>s the only specialty suitable for this</w:t>
            </w:r>
            <w:r w:rsidR="00911C62">
              <w:rPr>
                <w:rFonts w:ascii="Calibri" w:eastAsia="Calibri" w:hAnsi="Calibri" w:cs="Calibri"/>
                <w:iCs/>
              </w:rPr>
              <w:t xml:space="preserve">; he will </w:t>
            </w:r>
            <w:r w:rsidR="005D509B">
              <w:rPr>
                <w:rFonts w:ascii="Calibri" w:eastAsia="Calibri" w:hAnsi="Calibri" w:cs="Calibri"/>
                <w:iCs/>
              </w:rPr>
              <w:t>discuss</w:t>
            </w:r>
            <w:r w:rsidR="00911C62">
              <w:rPr>
                <w:rFonts w:ascii="Calibri" w:eastAsia="Calibri" w:hAnsi="Calibri" w:cs="Calibri"/>
                <w:iCs/>
              </w:rPr>
              <w:t xml:space="preserve"> the detail with Mike Jones/</w:t>
            </w:r>
            <w:r w:rsidR="005D509B">
              <w:rPr>
                <w:rFonts w:ascii="Calibri" w:eastAsia="Calibri" w:hAnsi="Calibri" w:cs="Calibri"/>
                <w:iCs/>
              </w:rPr>
              <w:t xml:space="preserve">Alistair Douglas.  </w:t>
            </w:r>
            <w:r w:rsidR="00C17C31">
              <w:rPr>
                <w:rFonts w:ascii="Calibri" w:eastAsia="Calibri" w:hAnsi="Calibri" w:cs="Calibri"/>
                <w:iCs/>
              </w:rPr>
              <w:t>Funding and administrative support would have to be provided but was unlikely for specialties that are already having difficulty recruiting.</w:t>
            </w:r>
          </w:p>
        </w:tc>
        <w:tc>
          <w:tcPr>
            <w:tcW w:w="941" w:type="dxa"/>
          </w:tcPr>
          <w:p w14:paraId="49A65FDE" w14:textId="77777777" w:rsidR="00C0527B" w:rsidRDefault="00C0527B" w:rsidP="00E77AD7"/>
        </w:tc>
      </w:tr>
      <w:tr w:rsidR="00C0527B" w14:paraId="5A6C8619" w14:textId="77777777" w:rsidTr="00C96B98">
        <w:tc>
          <w:tcPr>
            <w:tcW w:w="709" w:type="dxa"/>
          </w:tcPr>
          <w:p w14:paraId="1321F0F3" w14:textId="77777777" w:rsidR="00C0527B" w:rsidRDefault="00C0527B" w:rsidP="00E77AD7"/>
        </w:tc>
        <w:tc>
          <w:tcPr>
            <w:tcW w:w="7366" w:type="dxa"/>
          </w:tcPr>
          <w:p w14:paraId="18255373" w14:textId="77777777" w:rsidR="00C0527B" w:rsidRDefault="00C0527B" w:rsidP="00E77AD7">
            <w:pPr>
              <w:rPr>
                <w:rFonts w:ascii="Calibri" w:eastAsia="Calibri" w:hAnsi="Calibri" w:cs="Calibri"/>
                <w:iCs/>
              </w:rPr>
            </w:pPr>
          </w:p>
        </w:tc>
        <w:tc>
          <w:tcPr>
            <w:tcW w:w="941" w:type="dxa"/>
          </w:tcPr>
          <w:p w14:paraId="6AFF2CF4" w14:textId="77777777" w:rsidR="00C0527B" w:rsidRDefault="00C0527B" w:rsidP="00E77AD7"/>
        </w:tc>
      </w:tr>
      <w:tr w:rsidR="00C0527B" w14:paraId="65EDA12A" w14:textId="77777777" w:rsidTr="00C96B98">
        <w:tc>
          <w:tcPr>
            <w:tcW w:w="709" w:type="dxa"/>
          </w:tcPr>
          <w:p w14:paraId="79DB7D0B" w14:textId="0C050C49" w:rsidR="00C0527B" w:rsidRDefault="00C17C31" w:rsidP="00E77AD7">
            <w:r>
              <w:t>10.2</w:t>
            </w:r>
          </w:p>
        </w:tc>
        <w:tc>
          <w:tcPr>
            <w:tcW w:w="7366" w:type="dxa"/>
          </w:tcPr>
          <w:p w14:paraId="7458FFE9" w14:textId="114E84A7" w:rsidR="00C0527B" w:rsidRPr="00C17C31" w:rsidRDefault="00C17C31" w:rsidP="00E77AD7">
            <w:pPr>
              <w:rPr>
                <w:rFonts w:ascii="Calibri" w:eastAsia="Calibri" w:hAnsi="Calibri" w:cs="Calibri"/>
                <w:b/>
                <w:iCs/>
              </w:rPr>
            </w:pPr>
            <w:r w:rsidRPr="00C17C31">
              <w:rPr>
                <w:rFonts w:ascii="Calibri" w:eastAsia="Calibri" w:hAnsi="Calibri" w:cs="Calibri"/>
                <w:b/>
                <w:iCs/>
              </w:rPr>
              <w:t>Stroke Medicine National Recruitment</w:t>
            </w:r>
          </w:p>
        </w:tc>
        <w:tc>
          <w:tcPr>
            <w:tcW w:w="941" w:type="dxa"/>
          </w:tcPr>
          <w:p w14:paraId="155E83A9" w14:textId="77777777" w:rsidR="00C0527B" w:rsidRDefault="00C0527B" w:rsidP="00E77AD7"/>
        </w:tc>
      </w:tr>
      <w:tr w:rsidR="00C0527B" w14:paraId="0BD171BE" w14:textId="77777777" w:rsidTr="00C96B98">
        <w:tc>
          <w:tcPr>
            <w:tcW w:w="709" w:type="dxa"/>
          </w:tcPr>
          <w:p w14:paraId="7209E314" w14:textId="77777777" w:rsidR="00C0527B" w:rsidRDefault="00C0527B" w:rsidP="00E77AD7"/>
        </w:tc>
        <w:tc>
          <w:tcPr>
            <w:tcW w:w="7366" w:type="dxa"/>
          </w:tcPr>
          <w:p w14:paraId="0059683C" w14:textId="19AC5B00" w:rsidR="00C0527B" w:rsidRDefault="00DC7DED" w:rsidP="00E77AD7">
            <w:pPr>
              <w:rPr>
                <w:rFonts w:ascii="Calibri" w:eastAsia="Calibri" w:hAnsi="Calibri" w:cs="Calibri"/>
                <w:iCs/>
              </w:rPr>
            </w:pPr>
            <w:r>
              <w:rPr>
                <w:rFonts w:ascii="Calibri" w:eastAsia="Calibri" w:hAnsi="Calibri" w:cs="Calibri"/>
                <w:iCs/>
              </w:rPr>
              <w:t xml:space="preserve">A single centralised system was proposed however </w:t>
            </w:r>
            <w:r w:rsidR="00F84C88">
              <w:rPr>
                <w:rFonts w:ascii="Calibri" w:eastAsia="Calibri" w:hAnsi="Calibri" w:cs="Calibri"/>
                <w:iCs/>
              </w:rPr>
              <w:t>consultants were not keen.  As applications were received from elsewhere in the UK a national Scottish process could be detrimental.  DM will contact Simon Hart as National Lead for the programme for his and colleagues’ preference.</w:t>
            </w:r>
          </w:p>
        </w:tc>
        <w:tc>
          <w:tcPr>
            <w:tcW w:w="941" w:type="dxa"/>
          </w:tcPr>
          <w:p w14:paraId="4F2E5154" w14:textId="77777777" w:rsidR="00C0527B" w:rsidRDefault="00C0527B" w:rsidP="00E77AD7"/>
          <w:p w14:paraId="2AB245B5" w14:textId="77777777" w:rsidR="00F84C88" w:rsidRDefault="00F84C88" w:rsidP="00E77AD7"/>
          <w:p w14:paraId="010083EB" w14:textId="4CF86831" w:rsidR="00F84C88" w:rsidRPr="00F84C88" w:rsidRDefault="00F84C88" w:rsidP="00E77AD7">
            <w:pPr>
              <w:rPr>
                <w:b/>
              </w:rPr>
            </w:pPr>
            <w:r w:rsidRPr="00F84C88">
              <w:rPr>
                <w:b/>
              </w:rPr>
              <w:t>DM</w:t>
            </w:r>
          </w:p>
        </w:tc>
      </w:tr>
      <w:tr w:rsidR="00C17C31" w14:paraId="50591A5E" w14:textId="77777777" w:rsidTr="00C96B98">
        <w:tc>
          <w:tcPr>
            <w:tcW w:w="709" w:type="dxa"/>
          </w:tcPr>
          <w:p w14:paraId="6C3B0D6C" w14:textId="77777777" w:rsidR="00C17C31" w:rsidRDefault="00C17C31" w:rsidP="00E77AD7"/>
        </w:tc>
        <w:tc>
          <w:tcPr>
            <w:tcW w:w="7366" w:type="dxa"/>
          </w:tcPr>
          <w:p w14:paraId="307EE48B" w14:textId="77777777" w:rsidR="00C17C31" w:rsidRDefault="00C17C31" w:rsidP="00E77AD7">
            <w:pPr>
              <w:rPr>
                <w:rFonts w:ascii="Calibri" w:eastAsia="Calibri" w:hAnsi="Calibri" w:cs="Calibri"/>
                <w:iCs/>
              </w:rPr>
            </w:pPr>
          </w:p>
        </w:tc>
        <w:tc>
          <w:tcPr>
            <w:tcW w:w="941" w:type="dxa"/>
          </w:tcPr>
          <w:p w14:paraId="0F12692A" w14:textId="77777777" w:rsidR="00C17C31" w:rsidRDefault="00C17C31" w:rsidP="00E77AD7"/>
        </w:tc>
      </w:tr>
      <w:tr w:rsidR="00C17C31" w14:paraId="2C7A87AB" w14:textId="77777777" w:rsidTr="00C96B98">
        <w:tc>
          <w:tcPr>
            <w:tcW w:w="709" w:type="dxa"/>
          </w:tcPr>
          <w:p w14:paraId="442F4CFB" w14:textId="43A0CED7" w:rsidR="00C17C31" w:rsidRDefault="00F84C88" w:rsidP="00E77AD7">
            <w:r>
              <w:t>11.</w:t>
            </w:r>
          </w:p>
        </w:tc>
        <w:tc>
          <w:tcPr>
            <w:tcW w:w="7366" w:type="dxa"/>
          </w:tcPr>
          <w:p w14:paraId="14F89E64" w14:textId="41955898" w:rsidR="00F84C88" w:rsidRPr="00F84C88" w:rsidRDefault="00F84C88" w:rsidP="00F84C88">
            <w:pPr>
              <w:rPr>
                <w:rFonts w:ascii="Calibri" w:eastAsia="Calibri" w:hAnsi="Calibri" w:cs="Calibri"/>
                <w:b/>
              </w:rPr>
            </w:pPr>
            <w:r>
              <w:rPr>
                <w:rFonts w:ascii="Calibri" w:eastAsia="Calibri" w:hAnsi="Calibri" w:cs="Calibri"/>
                <w:b/>
              </w:rPr>
              <w:t>Dates of future meetings</w:t>
            </w:r>
          </w:p>
          <w:p w14:paraId="2CBDE7A2" w14:textId="6D56156D" w:rsidR="00F84C88" w:rsidRPr="00F84C88" w:rsidRDefault="00F84C88" w:rsidP="00F84C88">
            <w:r w:rsidRPr="00F84C88">
              <w:rPr>
                <w:rFonts w:ascii="Calibri" w:eastAsia="Calibri" w:hAnsi="Calibri" w:cs="Calibri"/>
                <w:iCs/>
              </w:rPr>
              <w:t>The next meeting will take place at</w:t>
            </w:r>
            <w:r w:rsidR="00911C62">
              <w:rPr>
                <w:rFonts w:ascii="Calibri" w:eastAsia="Calibri" w:hAnsi="Calibri" w:cs="Calibri"/>
                <w:iCs/>
              </w:rPr>
              <w:t xml:space="preserve"> </w:t>
            </w:r>
            <w:r w:rsidRPr="00F84C88">
              <w:rPr>
                <w:rFonts w:ascii="Calibri" w:eastAsia="Calibri" w:hAnsi="Calibri" w:cs="Calibri"/>
              </w:rPr>
              <w:t>1.30 pm on Wednesday 26 September 2018 in Room 5, Westport, Edinburgh</w:t>
            </w:r>
          </w:p>
          <w:p w14:paraId="6930190E" w14:textId="77777777" w:rsidR="00C17C31" w:rsidRDefault="00C17C31" w:rsidP="00E77AD7">
            <w:pPr>
              <w:rPr>
                <w:rFonts w:ascii="Calibri" w:eastAsia="Calibri" w:hAnsi="Calibri" w:cs="Calibri"/>
                <w:iCs/>
              </w:rPr>
            </w:pPr>
          </w:p>
          <w:p w14:paraId="5F730ABC" w14:textId="77777777" w:rsidR="00F84C88" w:rsidRPr="00F84C88" w:rsidRDefault="00F84C88" w:rsidP="00F84C88">
            <w:pPr>
              <w:pStyle w:val="ListParagraph"/>
              <w:numPr>
                <w:ilvl w:val="0"/>
                <w:numId w:val="14"/>
              </w:numPr>
            </w:pPr>
            <w:r w:rsidRPr="00F84C88">
              <w:rPr>
                <w:rFonts w:ascii="Calibri" w:eastAsia="Calibri" w:hAnsi="Calibri" w:cs="Calibri"/>
              </w:rPr>
              <w:lastRenderedPageBreak/>
              <w:t>Friday 23 November 2018:</w:t>
            </w:r>
          </w:p>
          <w:p w14:paraId="6A12A5C8" w14:textId="77777777" w:rsidR="00911C62" w:rsidRDefault="00F84C88" w:rsidP="00F84C88">
            <w:pPr>
              <w:pStyle w:val="ListParagraph"/>
              <w:ind w:left="0"/>
              <w:rPr>
                <w:rFonts w:ascii="Calibri" w:eastAsia="Calibri" w:hAnsi="Calibri" w:cs="Calibri"/>
              </w:rPr>
            </w:pPr>
            <w:r w:rsidRPr="59778E5D">
              <w:rPr>
                <w:rFonts w:ascii="Calibri" w:eastAsia="Calibri" w:hAnsi="Calibri" w:cs="Calibri"/>
              </w:rPr>
              <w:t xml:space="preserve">Medicine STB meeting at 11.00 am followed by joint Medicine STB/National Leads meeting at 1.30 pm, in </w:t>
            </w:r>
            <w:r>
              <w:rPr>
                <w:rFonts w:ascii="Calibri" w:eastAsia="Calibri" w:hAnsi="Calibri" w:cs="Calibri"/>
              </w:rPr>
              <w:t>Rooms 3 and 4, Westport, Edinburgh.</w:t>
            </w:r>
          </w:p>
          <w:p w14:paraId="7F40BA10" w14:textId="77777777" w:rsidR="00911C62" w:rsidRDefault="00911C62" w:rsidP="00F84C88">
            <w:pPr>
              <w:pStyle w:val="ListParagraph"/>
              <w:ind w:left="0"/>
              <w:rPr>
                <w:rFonts w:ascii="Calibri" w:eastAsia="Calibri" w:hAnsi="Calibri" w:cs="Calibri"/>
              </w:rPr>
            </w:pPr>
          </w:p>
          <w:p w14:paraId="65A91664" w14:textId="4A38C740" w:rsidR="00F84C88" w:rsidRPr="00F84C88" w:rsidRDefault="00F84C88" w:rsidP="00F84C88">
            <w:pPr>
              <w:pStyle w:val="ListParagraph"/>
              <w:ind w:left="0"/>
              <w:rPr>
                <w:rFonts w:ascii="Calibri" w:eastAsia="Calibri" w:hAnsi="Calibri" w:cs="Calibri"/>
                <w:iCs/>
              </w:rPr>
            </w:pPr>
            <w:r>
              <w:rPr>
                <w:rFonts w:ascii="Calibri" w:eastAsia="Calibri" w:hAnsi="Calibri" w:cs="Calibri"/>
              </w:rPr>
              <w:t>The joint meeting will focus on Shape of Training and particularly the specialties joining dual accreditation.  HM will email national leads to remind them of the date and ask them to send deputies if they are unable to attend.</w:t>
            </w:r>
          </w:p>
        </w:tc>
        <w:tc>
          <w:tcPr>
            <w:tcW w:w="941" w:type="dxa"/>
          </w:tcPr>
          <w:p w14:paraId="09D2CC89" w14:textId="77777777" w:rsidR="00C17C31" w:rsidRDefault="00C17C31" w:rsidP="00E77AD7"/>
          <w:p w14:paraId="3F1844B8" w14:textId="77777777" w:rsidR="00F84C88" w:rsidRDefault="00F84C88" w:rsidP="00E77AD7"/>
          <w:p w14:paraId="4D15783A" w14:textId="77777777" w:rsidR="00F84C88" w:rsidRDefault="00F84C88" w:rsidP="00E77AD7"/>
          <w:p w14:paraId="716BBB90" w14:textId="77777777" w:rsidR="00F84C88" w:rsidRDefault="00F84C88" w:rsidP="00E77AD7"/>
          <w:p w14:paraId="7F35B48F" w14:textId="77777777" w:rsidR="00F84C88" w:rsidRDefault="00F84C88" w:rsidP="00E77AD7"/>
          <w:p w14:paraId="38A974E0" w14:textId="77777777" w:rsidR="00F84C88" w:rsidRDefault="00F84C88" w:rsidP="00E77AD7"/>
          <w:p w14:paraId="39C3C4F5" w14:textId="77777777" w:rsidR="00F84C88" w:rsidRDefault="00F84C88" w:rsidP="00E77AD7"/>
          <w:p w14:paraId="4D7442FC" w14:textId="77777777" w:rsidR="00F84C88" w:rsidRDefault="00F84C88" w:rsidP="00E77AD7"/>
          <w:p w14:paraId="22CCF909" w14:textId="2854E9A8" w:rsidR="00F84C88" w:rsidRPr="00F84C88" w:rsidRDefault="00F84C88" w:rsidP="00E77AD7">
            <w:pPr>
              <w:rPr>
                <w:b/>
              </w:rPr>
            </w:pPr>
            <w:r w:rsidRPr="00F84C88">
              <w:rPr>
                <w:b/>
              </w:rPr>
              <w:t>HM</w:t>
            </w:r>
          </w:p>
        </w:tc>
      </w:tr>
      <w:tr w:rsidR="00C17C31" w14:paraId="4E312953" w14:textId="77777777" w:rsidTr="00C96B98">
        <w:tc>
          <w:tcPr>
            <w:tcW w:w="709" w:type="dxa"/>
          </w:tcPr>
          <w:p w14:paraId="3EFB4EF8" w14:textId="77777777" w:rsidR="00C17C31" w:rsidRDefault="00C17C31" w:rsidP="00E77AD7"/>
        </w:tc>
        <w:tc>
          <w:tcPr>
            <w:tcW w:w="7366" w:type="dxa"/>
          </w:tcPr>
          <w:p w14:paraId="4A115AC2" w14:textId="77777777" w:rsidR="00C17C31" w:rsidRDefault="00C17C31" w:rsidP="00E77AD7">
            <w:pPr>
              <w:rPr>
                <w:rFonts w:ascii="Calibri" w:eastAsia="Calibri" w:hAnsi="Calibri" w:cs="Calibri"/>
                <w:iCs/>
              </w:rPr>
            </w:pPr>
          </w:p>
        </w:tc>
        <w:tc>
          <w:tcPr>
            <w:tcW w:w="941" w:type="dxa"/>
          </w:tcPr>
          <w:p w14:paraId="16D39614" w14:textId="77777777" w:rsidR="00C17C31" w:rsidRDefault="00C17C31" w:rsidP="00E77AD7"/>
        </w:tc>
      </w:tr>
    </w:tbl>
    <w:p w14:paraId="792768F4" w14:textId="27F3B0CB" w:rsidR="00F37480" w:rsidRDefault="00F37480" w:rsidP="00F84C88">
      <w:pPr>
        <w:spacing w:after="0" w:line="240" w:lineRule="auto"/>
      </w:pPr>
    </w:p>
    <w:p w14:paraId="4AD21B5C" w14:textId="3E513333" w:rsidR="00F84C88" w:rsidRPr="00F84C88" w:rsidRDefault="00F84C88" w:rsidP="00F84C88">
      <w:pPr>
        <w:spacing w:after="0" w:line="240" w:lineRule="auto"/>
        <w:rPr>
          <w:b/>
        </w:rPr>
      </w:pPr>
      <w:r w:rsidRPr="00F84C88">
        <w:rPr>
          <w:b/>
        </w:rPr>
        <w:t>Actions arising from the meeting</w:t>
      </w:r>
    </w:p>
    <w:p w14:paraId="7927690C" w14:textId="77777777" w:rsidR="00F37480" w:rsidRPr="00200336" w:rsidRDefault="00F37480" w:rsidP="00F37480">
      <w:pPr>
        <w:tabs>
          <w:tab w:val="left" w:pos="6946"/>
        </w:tabs>
        <w:spacing w:after="0" w:line="240" w:lineRule="auto"/>
        <w:rPr>
          <w:lang w:val="en-US"/>
        </w:rPr>
      </w:pPr>
    </w:p>
    <w:tbl>
      <w:tblPr>
        <w:tblStyle w:val="TableGrid"/>
        <w:tblW w:w="0" w:type="auto"/>
        <w:tblLook w:val="04A0" w:firstRow="1" w:lastRow="0" w:firstColumn="1" w:lastColumn="0" w:noHBand="0" w:noVBand="1"/>
      </w:tblPr>
      <w:tblGrid>
        <w:gridCol w:w="1271"/>
        <w:gridCol w:w="3237"/>
        <w:gridCol w:w="3425"/>
        <w:gridCol w:w="1083"/>
      </w:tblGrid>
      <w:tr w:rsidR="00F84C88" w14:paraId="265BCFB0" w14:textId="77777777" w:rsidTr="00F84C88">
        <w:tc>
          <w:tcPr>
            <w:tcW w:w="1271" w:type="dxa"/>
          </w:tcPr>
          <w:p w14:paraId="09BD52FD" w14:textId="530713DC" w:rsidR="00F84C88" w:rsidRPr="00F84C88" w:rsidRDefault="00F84C88" w:rsidP="00F37480">
            <w:pPr>
              <w:rPr>
                <w:b/>
              </w:rPr>
            </w:pPr>
            <w:r w:rsidRPr="00F84C88">
              <w:rPr>
                <w:b/>
              </w:rPr>
              <w:t>Item no</w:t>
            </w:r>
          </w:p>
        </w:tc>
        <w:tc>
          <w:tcPr>
            <w:tcW w:w="3237" w:type="dxa"/>
          </w:tcPr>
          <w:p w14:paraId="3F257BC4" w14:textId="5B6CDBE4" w:rsidR="00F84C88" w:rsidRPr="00F84C88" w:rsidRDefault="00F84C88" w:rsidP="00F37480">
            <w:pPr>
              <w:rPr>
                <w:b/>
              </w:rPr>
            </w:pPr>
            <w:r w:rsidRPr="00F84C88">
              <w:rPr>
                <w:b/>
              </w:rPr>
              <w:t>Item name</w:t>
            </w:r>
          </w:p>
        </w:tc>
        <w:tc>
          <w:tcPr>
            <w:tcW w:w="3425" w:type="dxa"/>
          </w:tcPr>
          <w:p w14:paraId="1C09EF76" w14:textId="1B51A170" w:rsidR="00F84C88" w:rsidRPr="00F84C88" w:rsidRDefault="00F84C88" w:rsidP="00F37480">
            <w:pPr>
              <w:rPr>
                <w:b/>
              </w:rPr>
            </w:pPr>
            <w:r w:rsidRPr="00F84C88">
              <w:rPr>
                <w:b/>
              </w:rPr>
              <w:t>Action</w:t>
            </w:r>
          </w:p>
        </w:tc>
        <w:tc>
          <w:tcPr>
            <w:tcW w:w="1083" w:type="dxa"/>
          </w:tcPr>
          <w:p w14:paraId="443452DD" w14:textId="500D0B7F" w:rsidR="00F84C88" w:rsidRPr="00F84C88" w:rsidRDefault="00F84C88" w:rsidP="00F37480">
            <w:pPr>
              <w:rPr>
                <w:b/>
              </w:rPr>
            </w:pPr>
            <w:r w:rsidRPr="00F84C88">
              <w:rPr>
                <w:b/>
              </w:rPr>
              <w:t>Who</w:t>
            </w:r>
          </w:p>
        </w:tc>
      </w:tr>
      <w:tr w:rsidR="00F84C88" w14:paraId="04EB7AB3" w14:textId="77777777" w:rsidTr="00F84C88">
        <w:tc>
          <w:tcPr>
            <w:tcW w:w="1271" w:type="dxa"/>
          </w:tcPr>
          <w:p w14:paraId="4114D5F8" w14:textId="77777777" w:rsidR="00F84C88" w:rsidRDefault="0037317B" w:rsidP="00F37480">
            <w:r>
              <w:t>4.</w:t>
            </w:r>
          </w:p>
          <w:p w14:paraId="2B3B5FE4" w14:textId="4BE39ECE" w:rsidR="0037317B" w:rsidRDefault="0037317B" w:rsidP="00F37480">
            <w:r>
              <w:t>4.1</w:t>
            </w:r>
          </w:p>
        </w:tc>
        <w:tc>
          <w:tcPr>
            <w:tcW w:w="3237" w:type="dxa"/>
          </w:tcPr>
          <w:p w14:paraId="01F8D804" w14:textId="77777777" w:rsidR="00F84C88" w:rsidRDefault="0037317B" w:rsidP="00F37480">
            <w:r>
              <w:t>CMT</w:t>
            </w:r>
          </w:p>
          <w:p w14:paraId="1FDA7636" w14:textId="2F70593C" w:rsidR="0037317B" w:rsidRDefault="0037317B" w:rsidP="00F37480">
            <w:r>
              <w:t>Update</w:t>
            </w:r>
          </w:p>
        </w:tc>
        <w:tc>
          <w:tcPr>
            <w:tcW w:w="3425" w:type="dxa"/>
          </w:tcPr>
          <w:p w14:paraId="71388815" w14:textId="2EC66C3B" w:rsidR="00F84C88" w:rsidRDefault="00F84C88" w:rsidP="00F37480"/>
          <w:p w14:paraId="0D32DF6A" w14:textId="4BDB6CF6" w:rsidR="0037317B" w:rsidRDefault="0037317B" w:rsidP="00F37480">
            <w:r>
              <w:t>To seek clarification re one hour per trainee per week with DME colleagues.</w:t>
            </w:r>
          </w:p>
          <w:p w14:paraId="1AF5BAEE" w14:textId="39E715B5" w:rsidR="0037317B" w:rsidRDefault="0037317B" w:rsidP="00F37480"/>
        </w:tc>
        <w:tc>
          <w:tcPr>
            <w:tcW w:w="1083" w:type="dxa"/>
          </w:tcPr>
          <w:p w14:paraId="27DCDE85" w14:textId="77777777" w:rsidR="00F84C88" w:rsidRDefault="00F84C88" w:rsidP="00F37480"/>
          <w:p w14:paraId="6010F09C" w14:textId="7AF2945A" w:rsidR="0037317B" w:rsidRDefault="0037317B" w:rsidP="00F37480">
            <w:r>
              <w:t>KM</w:t>
            </w:r>
          </w:p>
        </w:tc>
      </w:tr>
      <w:tr w:rsidR="00F84C88" w14:paraId="0BD83814" w14:textId="77777777" w:rsidTr="00F84C88">
        <w:tc>
          <w:tcPr>
            <w:tcW w:w="1271" w:type="dxa"/>
          </w:tcPr>
          <w:p w14:paraId="547746FD" w14:textId="77777777" w:rsidR="00F84C88" w:rsidRDefault="002D5D0B" w:rsidP="00F37480">
            <w:r>
              <w:t>5.</w:t>
            </w:r>
          </w:p>
          <w:p w14:paraId="58CED953" w14:textId="5976B54B" w:rsidR="002D5D0B" w:rsidRDefault="002D5D0B" w:rsidP="00F37480">
            <w:r>
              <w:t>5.3</w:t>
            </w:r>
          </w:p>
        </w:tc>
        <w:tc>
          <w:tcPr>
            <w:tcW w:w="3237" w:type="dxa"/>
          </w:tcPr>
          <w:p w14:paraId="197B65A9" w14:textId="77777777" w:rsidR="00F84C88" w:rsidRDefault="002D5D0B" w:rsidP="00F37480">
            <w:r>
              <w:t>HMT</w:t>
            </w:r>
          </w:p>
          <w:p w14:paraId="12743D1E" w14:textId="7762F4D6" w:rsidR="002D5D0B" w:rsidRPr="002D5D0B" w:rsidRDefault="002D5D0B" w:rsidP="00F37480">
            <w:r w:rsidRPr="002D5D0B">
              <w:rPr>
                <w:rFonts w:ascii="Calibri" w:eastAsia="Calibri" w:hAnsi="Calibri" w:cs="Calibri"/>
              </w:rPr>
              <w:t>JRCPTB CESR-CP</w:t>
            </w:r>
          </w:p>
        </w:tc>
        <w:tc>
          <w:tcPr>
            <w:tcW w:w="3425" w:type="dxa"/>
          </w:tcPr>
          <w:p w14:paraId="4E39FD2C" w14:textId="77777777" w:rsidR="00F84C88" w:rsidRDefault="00F84C88" w:rsidP="00F37480"/>
          <w:p w14:paraId="105953F6" w14:textId="011382BC" w:rsidR="002D5D0B" w:rsidRDefault="002D5D0B" w:rsidP="00F37480">
            <w:r>
              <w:t>To seek information on cohort of triple accrediting trainees; to write to David Black highlighting the need for the College to longlist candidates appropriately and the need for equivalence documentation; to produce written guidance for colleagues on panels.</w:t>
            </w:r>
          </w:p>
        </w:tc>
        <w:tc>
          <w:tcPr>
            <w:tcW w:w="1083" w:type="dxa"/>
          </w:tcPr>
          <w:p w14:paraId="40096251" w14:textId="77777777" w:rsidR="00F84C88" w:rsidRDefault="00F84C88" w:rsidP="00F37480"/>
          <w:p w14:paraId="4B049F60" w14:textId="77777777" w:rsidR="002D5D0B" w:rsidRDefault="002D5D0B" w:rsidP="00F37480">
            <w:r>
              <w:t>DM</w:t>
            </w:r>
          </w:p>
          <w:p w14:paraId="75522F10" w14:textId="77777777" w:rsidR="002D5D0B" w:rsidRDefault="002D5D0B" w:rsidP="00F37480">
            <w:r>
              <w:t>DM</w:t>
            </w:r>
          </w:p>
          <w:p w14:paraId="66B90390" w14:textId="77777777" w:rsidR="002D5D0B" w:rsidRDefault="002D5D0B" w:rsidP="00F37480"/>
          <w:p w14:paraId="1BE8623B" w14:textId="77777777" w:rsidR="002D5D0B" w:rsidRDefault="002D5D0B" w:rsidP="00F37480"/>
          <w:p w14:paraId="1296828B" w14:textId="77777777" w:rsidR="002D5D0B" w:rsidRDefault="002D5D0B" w:rsidP="00F37480"/>
          <w:p w14:paraId="325D5BD1" w14:textId="77777777" w:rsidR="002D5D0B" w:rsidRDefault="002D5D0B" w:rsidP="00F37480"/>
          <w:p w14:paraId="4DF6B059" w14:textId="19B34311" w:rsidR="002D5D0B" w:rsidRDefault="002D5D0B" w:rsidP="00F37480">
            <w:r>
              <w:t>DM</w:t>
            </w:r>
          </w:p>
        </w:tc>
      </w:tr>
      <w:tr w:rsidR="002D5D0B" w14:paraId="79CDDE93" w14:textId="77777777" w:rsidTr="00F84C88">
        <w:tc>
          <w:tcPr>
            <w:tcW w:w="1271" w:type="dxa"/>
          </w:tcPr>
          <w:p w14:paraId="116CE20A" w14:textId="77777777" w:rsidR="002D5D0B" w:rsidRDefault="00657042" w:rsidP="00F37480">
            <w:r>
              <w:t>6.</w:t>
            </w:r>
          </w:p>
          <w:p w14:paraId="3DB446AC" w14:textId="700AA411" w:rsidR="00657042" w:rsidRDefault="00657042" w:rsidP="00F37480">
            <w:r>
              <w:t>6.1</w:t>
            </w:r>
          </w:p>
        </w:tc>
        <w:tc>
          <w:tcPr>
            <w:tcW w:w="3237" w:type="dxa"/>
          </w:tcPr>
          <w:p w14:paraId="16E69F33" w14:textId="77777777" w:rsidR="00657042" w:rsidRPr="00657042" w:rsidRDefault="00657042" w:rsidP="00657042">
            <w:pPr>
              <w:tabs>
                <w:tab w:val="left" w:pos="709"/>
              </w:tabs>
            </w:pPr>
            <w:r w:rsidRPr="00657042">
              <w:rPr>
                <w:rFonts w:ascii="Calibri" w:eastAsia="Calibri" w:hAnsi="Calibri" w:cs="Calibri"/>
              </w:rPr>
              <w:t>MDET</w:t>
            </w:r>
          </w:p>
          <w:p w14:paraId="48081B5C" w14:textId="6F76488D" w:rsidR="002D5D0B" w:rsidRDefault="00657042" w:rsidP="00657042">
            <w:r w:rsidRPr="00657042">
              <w:rPr>
                <w:rFonts w:ascii="Calibri" w:eastAsia="Calibri" w:hAnsi="Calibri" w:cs="Calibri"/>
              </w:rPr>
              <w:t>MDET/STB Chairs meeting 21 May 2018</w:t>
            </w:r>
          </w:p>
        </w:tc>
        <w:tc>
          <w:tcPr>
            <w:tcW w:w="3425" w:type="dxa"/>
          </w:tcPr>
          <w:p w14:paraId="3A9D3937" w14:textId="77777777" w:rsidR="002D5D0B" w:rsidRDefault="002D5D0B" w:rsidP="00F37480"/>
          <w:p w14:paraId="7A0E8151" w14:textId="020839B9" w:rsidR="00427529" w:rsidRDefault="00427529" w:rsidP="00F37480">
            <w:r>
              <w:t>To request more detail from Clinical Genetics</w:t>
            </w:r>
            <w:r w:rsidR="001D6699">
              <w:t>; to propose numbers taken from under-recruiting parent specialties should not have funding handed back but used for the IM3 cohort.</w:t>
            </w:r>
          </w:p>
        </w:tc>
        <w:tc>
          <w:tcPr>
            <w:tcW w:w="1083" w:type="dxa"/>
          </w:tcPr>
          <w:p w14:paraId="56524D0D" w14:textId="77777777" w:rsidR="002D5D0B" w:rsidRDefault="002D5D0B" w:rsidP="00F37480"/>
          <w:p w14:paraId="5DEFC3C8" w14:textId="77777777" w:rsidR="00427529" w:rsidRDefault="00427529" w:rsidP="00F37480">
            <w:r>
              <w:t>DM</w:t>
            </w:r>
          </w:p>
          <w:p w14:paraId="19840C05" w14:textId="2C67BE1A" w:rsidR="001D6699" w:rsidRDefault="001D6699" w:rsidP="00F37480">
            <w:r>
              <w:t>DME</w:t>
            </w:r>
          </w:p>
        </w:tc>
      </w:tr>
      <w:tr w:rsidR="003F43FC" w14:paraId="097D2805" w14:textId="77777777" w:rsidTr="00F84C88">
        <w:tc>
          <w:tcPr>
            <w:tcW w:w="1271" w:type="dxa"/>
          </w:tcPr>
          <w:p w14:paraId="61CF8BAE" w14:textId="77777777" w:rsidR="003F43FC" w:rsidRDefault="003F43FC" w:rsidP="00F37480">
            <w:r>
              <w:t>8.</w:t>
            </w:r>
          </w:p>
          <w:p w14:paraId="115FA2C9" w14:textId="04118A61" w:rsidR="003F43FC" w:rsidRDefault="003F43FC" w:rsidP="00F37480">
            <w:r>
              <w:t>8.5</w:t>
            </w:r>
          </w:p>
        </w:tc>
        <w:tc>
          <w:tcPr>
            <w:tcW w:w="3237" w:type="dxa"/>
          </w:tcPr>
          <w:p w14:paraId="33C5C2F8" w14:textId="77777777" w:rsidR="003F43FC" w:rsidRDefault="003F43FC" w:rsidP="00657042">
            <w:pPr>
              <w:tabs>
                <w:tab w:val="left" w:pos="709"/>
              </w:tabs>
              <w:rPr>
                <w:rFonts w:ascii="Calibri" w:eastAsia="Calibri" w:hAnsi="Calibri" w:cs="Calibri"/>
              </w:rPr>
            </w:pPr>
            <w:r>
              <w:rPr>
                <w:rFonts w:ascii="Calibri" w:eastAsia="Calibri" w:hAnsi="Calibri" w:cs="Calibri"/>
              </w:rPr>
              <w:t>JRCPTB</w:t>
            </w:r>
          </w:p>
          <w:p w14:paraId="1CF4A8C0" w14:textId="3B1B38FF" w:rsidR="003F43FC" w:rsidRPr="003F43FC" w:rsidRDefault="003F43FC" w:rsidP="00657042">
            <w:pPr>
              <w:tabs>
                <w:tab w:val="left" w:pos="709"/>
              </w:tabs>
              <w:rPr>
                <w:rFonts w:ascii="Calibri" w:eastAsia="Calibri" w:hAnsi="Calibri" w:cs="Calibri"/>
              </w:rPr>
            </w:pPr>
            <w:r w:rsidRPr="003F43FC">
              <w:rPr>
                <w:rFonts w:eastAsiaTheme="minorEastAsia"/>
              </w:rPr>
              <w:t>FAQs New Quality Criteria for GIM and AIM registrars</w:t>
            </w:r>
          </w:p>
        </w:tc>
        <w:tc>
          <w:tcPr>
            <w:tcW w:w="3425" w:type="dxa"/>
          </w:tcPr>
          <w:p w14:paraId="4D817D86" w14:textId="77777777" w:rsidR="003F43FC" w:rsidRDefault="003F43FC" w:rsidP="00F37480"/>
          <w:p w14:paraId="70FA9C46" w14:textId="41C31211" w:rsidR="003F43FC" w:rsidRDefault="003F43FC" w:rsidP="00F37480">
            <w:r>
              <w:rPr>
                <w:rFonts w:ascii="Calibri" w:eastAsia="Calibri" w:hAnsi="Calibri" w:cs="Calibri"/>
                <w:iCs/>
              </w:rPr>
              <w:t>To clarify whether JRCPTB will</w:t>
            </w:r>
            <w:r w:rsidRPr="00625660">
              <w:rPr>
                <w:rFonts w:ascii="Calibri" w:eastAsia="Calibri" w:hAnsi="Calibri" w:cs="Calibri"/>
                <w:iCs/>
              </w:rPr>
              <w:t xml:space="preserve"> gather all data </w:t>
            </w:r>
            <w:r>
              <w:rPr>
                <w:rFonts w:ascii="Calibri" w:eastAsia="Calibri" w:hAnsi="Calibri" w:cs="Calibri"/>
                <w:iCs/>
              </w:rPr>
              <w:t>from national survey.</w:t>
            </w:r>
          </w:p>
        </w:tc>
        <w:tc>
          <w:tcPr>
            <w:tcW w:w="1083" w:type="dxa"/>
          </w:tcPr>
          <w:p w14:paraId="0D0AE225" w14:textId="77777777" w:rsidR="003F43FC" w:rsidRDefault="003F43FC" w:rsidP="00F37480"/>
          <w:p w14:paraId="594A110E" w14:textId="36F0B8C3" w:rsidR="003F43FC" w:rsidRDefault="003F43FC" w:rsidP="00F37480">
            <w:r>
              <w:t>DM</w:t>
            </w:r>
          </w:p>
        </w:tc>
      </w:tr>
      <w:tr w:rsidR="001263EB" w14:paraId="3365158B" w14:textId="77777777" w:rsidTr="00F84C88">
        <w:tc>
          <w:tcPr>
            <w:tcW w:w="1271" w:type="dxa"/>
          </w:tcPr>
          <w:p w14:paraId="5165BE67" w14:textId="77777777" w:rsidR="001263EB" w:rsidRDefault="001263EB" w:rsidP="00F37480">
            <w:r>
              <w:t>9.</w:t>
            </w:r>
          </w:p>
          <w:p w14:paraId="39D00B73" w14:textId="77777777" w:rsidR="009D13BE" w:rsidRDefault="009D13BE" w:rsidP="00F37480"/>
          <w:p w14:paraId="68B39714" w14:textId="77777777" w:rsidR="009D13BE" w:rsidRDefault="009D13BE" w:rsidP="00F37480"/>
          <w:p w14:paraId="754CD3DE" w14:textId="1441B917" w:rsidR="009D13BE" w:rsidRDefault="009D13BE" w:rsidP="00F37480">
            <w:r>
              <w:t>9.8</w:t>
            </w:r>
          </w:p>
        </w:tc>
        <w:tc>
          <w:tcPr>
            <w:tcW w:w="3237" w:type="dxa"/>
          </w:tcPr>
          <w:p w14:paraId="617B330E" w14:textId="77777777" w:rsidR="001263EB" w:rsidRDefault="001263EB" w:rsidP="00657042">
            <w:pPr>
              <w:tabs>
                <w:tab w:val="left" w:pos="709"/>
              </w:tabs>
              <w:rPr>
                <w:rFonts w:ascii="Calibri" w:eastAsia="Calibri" w:hAnsi="Calibri" w:cs="Calibri"/>
              </w:rPr>
            </w:pPr>
            <w:r w:rsidRPr="000615C9">
              <w:rPr>
                <w:rFonts w:ascii="Calibri" w:eastAsia="Calibri" w:hAnsi="Calibri" w:cs="Calibri"/>
              </w:rPr>
              <w:t>Shape of Training/IM Curriculum Implementation 2019</w:t>
            </w:r>
          </w:p>
          <w:p w14:paraId="665CF727" w14:textId="77777777" w:rsidR="009D13BE" w:rsidRDefault="009D13BE" w:rsidP="00657042">
            <w:pPr>
              <w:tabs>
                <w:tab w:val="left" w:pos="709"/>
              </w:tabs>
              <w:rPr>
                <w:rFonts w:ascii="Calibri" w:eastAsia="Calibri" w:hAnsi="Calibri" w:cs="Calibri"/>
              </w:rPr>
            </w:pPr>
          </w:p>
          <w:p w14:paraId="1F68D5F9" w14:textId="4FAA8B1B" w:rsidR="009D13BE" w:rsidRPr="009D13BE" w:rsidRDefault="009D13BE" w:rsidP="00657042">
            <w:pPr>
              <w:tabs>
                <w:tab w:val="left" w:pos="709"/>
              </w:tabs>
              <w:rPr>
                <w:rFonts w:ascii="Calibri" w:eastAsia="Calibri" w:hAnsi="Calibri" w:cs="Calibri"/>
              </w:rPr>
            </w:pPr>
            <w:r w:rsidRPr="009D13BE">
              <w:rPr>
                <w:rFonts w:ascii="Calibri" w:eastAsia="Calibri" w:hAnsi="Calibri" w:cs="Calibri"/>
                <w:iCs/>
              </w:rPr>
              <w:t>IMT Stage 1 ARCP Decision Aid</w:t>
            </w:r>
          </w:p>
        </w:tc>
        <w:tc>
          <w:tcPr>
            <w:tcW w:w="3425" w:type="dxa"/>
          </w:tcPr>
          <w:p w14:paraId="0D3E768B" w14:textId="77777777" w:rsidR="001263EB" w:rsidRDefault="000615C9" w:rsidP="00F37480">
            <w:pPr>
              <w:rPr>
                <w:rFonts w:ascii="Calibri" w:eastAsia="Calibri" w:hAnsi="Calibri" w:cs="Calibri"/>
                <w:iCs/>
              </w:rPr>
            </w:pPr>
            <w:r>
              <w:rPr>
                <w:rFonts w:ascii="Calibri" w:eastAsia="Calibri" w:hAnsi="Calibri" w:cs="Calibri"/>
                <w:iCs/>
              </w:rPr>
              <w:t>To collate and send l</w:t>
            </w:r>
            <w:r w:rsidRPr="00F43E11">
              <w:rPr>
                <w:rFonts w:ascii="Calibri" w:eastAsia="Calibri" w:hAnsi="Calibri" w:cs="Calibri"/>
                <w:iCs/>
              </w:rPr>
              <w:t xml:space="preserve">ocal plans </w:t>
            </w:r>
            <w:r>
              <w:rPr>
                <w:rFonts w:ascii="Calibri" w:eastAsia="Calibri" w:hAnsi="Calibri" w:cs="Calibri"/>
                <w:iCs/>
              </w:rPr>
              <w:t>to</w:t>
            </w:r>
            <w:r w:rsidRPr="00F43E11">
              <w:rPr>
                <w:rFonts w:ascii="Calibri" w:eastAsia="Calibri" w:hAnsi="Calibri" w:cs="Calibri"/>
                <w:iCs/>
              </w:rPr>
              <w:t xml:space="preserve"> the Scottish Government’s Shape of Training Implementation Group.</w:t>
            </w:r>
          </w:p>
          <w:p w14:paraId="13E581B5" w14:textId="6D0B944E" w:rsidR="009D13BE" w:rsidRDefault="009D13BE" w:rsidP="00F37480">
            <w:r>
              <w:rPr>
                <w:rFonts w:ascii="Calibri" w:eastAsia="Calibri" w:hAnsi="Calibri" w:cs="Calibri"/>
                <w:iCs/>
              </w:rPr>
              <w:t>To circulate level descriptors for the next STB meeting.</w:t>
            </w:r>
          </w:p>
        </w:tc>
        <w:tc>
          <w:tcPr>
            <w:tcW w:w="1083" w:type="dxa"/>
          </w:tcPr>
          <w:p w14:paraId="63D9F5AF" w14:textId="77777777" w:rsidR="001263EB" w:rsidRDefault="000615C9" w:rsidP="00F37480">
            <w:r>
              <w:t>DM</w:t>
            </w:r>
          </w:p>
          <w:p w14:paraId="224EC4B4" w14:textId="77777777" w:rsidR="009D13BE" w:rsidRDefault="009D13BE" w:rsidP="00F37480"/>
          <w:p w14:paraId="53669E62" w14:textId="77777777" w:rsidR="009D13BE" w:rsidRDefault="009D13BE" w:rsidP="00F37480"/>
          <w:p w14:paraId="66ADC4D5" w14:textId="10AAC8F4" w:rsidR="009D13BE" w:rsidRDefault="009D13BE" w:rsidP="00F37480">
            <w:r>
              <w:t>Agenda</w:t>
            </w:r>
          </w:p>
        </w:tc>
      </w:tr>
      <w:tr w:rsidR="000615C9" w14:paraId="34D4EC9B" w14:textId="77777777" w:rsidTr="00F84C88">
        <w:tc>
          <w:tcPr>
            <w:tcW w:w="1271" w:type="dxa"/>
          </w:tcPr>
          <w:p w14:paraId="73F2CEB1" w14:textId="77777777" w:rsidR="000615C9" w:rsidRDefault="009D13BE" w:rsidP="00F37480">
            <w:r>
              <w:t>10.</w:t>
            </w:r>
          </w:p>
          <w:p w14:paraId="5460E3BF" w14:textId="66E3567E" w:rsidR="009D13BE" w:rsidRDefault="009D13BE" w:rsidP="00F37480">
            <w:r>
              <w:t>10.2</w:t>
            </w:r>
          </w:p>
        </w:tc>
        <w:tc>
          <w:tcPr>
            <w:tcW w:w="3237" w:type="dxa"/>
          </w:tcPr>
          <w:p w14:paraId="57217F9B" w14:textId="77777777" w:rsidR="000615C9" w:rsidRDefault="009D13BE" w:rsidP="00657042">
            <w:pPr>
              <w:tabs>
                <w:tab w:val="left" w:pos="709"/>
              </w:tabs>
              <w:rPr>
                <w:rFonts w:ascii="Calibri" w:eastAsia="Calibri" w:hAnsi="Calibri" w:cs="Calibri"/>
              </w:rPr>
            </w:pPr>
            <w:r>
              <w:rPr>
                <w:rFonts w:ascii="Calibri" w:eastAsia="Calibri" w:hAnsi="Calibri" w:cs="Calibri"/>
              </w:rPr>
              <w:t>AOCB</w:t>
            </w:r>
          </w:p>
          <w:p w14:paraId="240E07D5" w14:textId="3D9C0A5B" w:rsidR="009D13BE" w:rsidRPr="009D13BE" w:rsidRDefault="009D13BE" w:rsidP="00657042">
            <w:pPr>
              <w:tabs>
                <w:tab w:val="left" w:pos="709"/>
              </w:tabs>
              <w:rPr>
                <w:rFonts w:ascii="Calibri" w:eastAsia="Calibri" w:hAnsi="Calibri" w:cs="Calibri"/>
              </w:rPr>
            </w:pPr>
            <w:r w:rsidRPr="009D13BE">
              <w:rPr>
                <w:rFonts w:ascii="Calibri" w:eastAsia="Calibri" w:hAnsi="Calibri" w:cs="Calibri"/>
                <w:iCs/>
              </w:rPr>
              <w:t>Stroke Medicine National Recruitment</w:t>
            </w:r>
          </w:p>
        </w:tc>
        <w:tc>
          <w:tcPr>
            <w:tcW w:w="3425" w:type="dxa"/>
          </w:tcPr>
          <w:p w14:paraId="6215304E" w14:textId="77777777" w:rsidR="000615C9" w:rsidRDefault="000615C9" w:rsidP="00F37480">
            <w:pPr>
              <w:rPr>
                <w:rFonts w:ascii="Calibri" w:eastAsia="Calibri" w:hAnsi="Calibri" w:cs="Calibri"/>
                <w:iCs/>
              </w:rPr>
            </w:pPr>
          </w:p>
          <w:p w14:paraId="494F2A01" w14:textId="778D50FF" w:rsidR="009D13BE" w:rsidRDefault="009D13BE" w:rsidP="00F37480">
            <w:pPr>
              <w:rPr>
                <w:rFonts w:ascii="Calibri" w:eastAsia="Calibri" w:hAnsi="Calibri" w:cs="Calibri"/>
                <w:iCs/>
              </w:rPr>
            </w:pPr>
            <w:r>
              <w:rPr>
                <w:rFonts w:ascii="Calibri" w:eastAsia="Calibri" w:hAnsi="Calibri" w:cs="Calibri"/>
                <w:iCs/>
              </w:rPr>
              <w:t>To contact Simon Hart.</w:t>
            </w:r>
          </w:p>
        </w:tc>
        <w:tc>
          <w:tcPr>
            <w:tcW w:w="1083" w:type="dxa"/>
          </w:tcPr>
          <w:p w14:paraId="0C5280BE" w14:textId="77777777" w:rsidR="000615C9" w:rsidRDefault="000615C9" w:rsidP="00F37480"/>
          <w:p w14:paraId="7D0B47F8" w14:textId="07554E7A" w:rsidR="009D13BE" w:rsidRDefault="009D13BE" w:rsidP="00F37480">
            <w:r>
              <w:t>DM</w:t>
            </w:r>
          </w:p>
        </w:tc>
      </w:tr>
      <w:tr w:rsidR="009D13BE" w14:paraId="35F98E56" w14:textId="77777777" w:rsidTr="00F84C88">
        <w:tc>
          <w:tcPr>
            <w:tcW w:w="1271" w:type="dxa"/>
          </w:tcPr>
          <w:p w14:paraId="7A315DF6" w14:textId="65291F48" w:rsidR="009D13BE" w:rsidRDefault="009D13BE" w:rsidP="00F37480">
            <w:r>
              <w:t>11.</w:t>
            </w:r>
          </w:p>
        </w:tc>
        <w:tc>
          <w:tcPr>
            <w:tcW w:w="3237" w:type="dxa"/>
          </w:tcPr>
          <w:p w14:paraId="52EE8E38" w14:textId="4381B5C1" w:rsidR="009D13BE" w:rsidRDefault="009D13BE" w:rsidP="00657042">
            <w:pPr>
              <w:tabs>
                <w:tab w:val="left" w:pos="709"/>
              </w:tabs>
              <w:rPr>
                <w:rFonts w:ascii="Calibri" w:eastAsia="Calibri" w:hAnsi="Calibri" w:cs="Calibri"/>
              </w:rPr>
            </w:pPr>
            <w:r>
              <w:rPr>
                <w:rFonts w:ascii="Calibri" w:eastAsia="Calibri" w:hAnsi="Calibri" w:cs="Calibri"/>
              </w:rPr>
              <w:t>Dates of future meetings:  Joint Medicine/National Leads meeting on 23 November 2018</w:t>
            </w:r>
          </w:p>
        </w:tc>
        <w:tc>
          <w:tcPr>
            <w:tcW w:w="3425" w:type="dxa"/>
          </w:tcPr>
          <w:p w14:paraId="24D2CAE5" w14:textId="792C3A82" w:rsidR="009D13BE" w:rsidRDefault="009D13BE" w:rsidP="00F37480">
            <w:pPr>
              <w:rPr>
                <w:rFonts w:ascii="Calibri" w:eastAsia="Calibri" w:hAnsi="Calibri" w:cs="Calibri"/>
                <w:iCs/>
              </w:rPr>
            </w:pPr>
            <w:r>
              <w:rPr>
                <w:rFonts w:ascii="Calibri" w:eastAsia="Calibri" w:hAnsi="Calibri" w:cs="Calibri"/>
              </w:rPr>
              <w:t>To email national leads to remind them of the date and ask them to send deputies if they are unable to attend.</w:t>
            </w:r>
          </w:p>
        </w:tc>
        <w:tc>
          <w:tcPr>
            <w:tcW w:w="1083" w:type="dxa"/>
          </w:tcPr>
          <w:p w14:paraId="45BE70C8" w14:textId="3DE97823" w:rsidR="009D13BE" w:rsidRDefault="009D13BE" w:rsidP="00F37480">
            <w:r>
              <w:t>HM</w:t>
            </w:r>
          </w:p>
        </w:tc>
      </w:tr>
    </w:tbl>
    <w:p w14:paraId="7927690F" w14:textId="77777777" w:rsidR="00F37480" w:rsidRDefault="00F37480" w:rsidP="00F37480">
      <w:pPr>
        <w:spacing w:after="0" w:line="240" w:lineRule="auto"/>
      </w:pPr>
    </w:p>
    <w:sectPr w:rsidR="00F3748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34B0" w14:textId="77777777" w:rsidR="00BF7048" w:rsidRDefault="00BF7048" w:rsidP="007B54B9">
      <w:pPr>
        <w:spacing w:after="0" w:line="240" w:lineRule="auto"/>
      </w:pPr>
      <w:r>
        <w:separator/>
      </w:r>
    </w:p>
  </w:endnote>
  <w:endnote w:type="continuationSeparator" w:id="0">
    <w:p w14:paraId="513ACFBD" w14:textId="77777777" w:rsidR="00BF7048" w:rsidRDefault="00BF7048" w:rsidP="007B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77B6" w14:textId="77777777" w:rsidR="00EE16B6" w:rsidRDefault="00EE1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840539"/>
      <w:docPartObj>
        <w:docPartGallery w:val="Page Numbers (Bottom of Page)"/>
        <w:docPartUnique/>
      </w:docPartObj>
    </w:sdtPr>
    <w:sdtEndPr>
      <w:rPr>
        <w:noProof/>
      </w:rPr>
    </w:sdtEndPr>
    <w:sdtContent>
      <w:p w14:paraId="2EDFF2BC" w14:textId="60A188A8" w:rsidR="00EE16B6" w:rsidRDefault="00EE16B6">
        <w:pPr>
          <w:pStyle w:val="Footer"/>
          <w:jc w:val="right"/>
        </w:pPr>
        <w:r>
          <w:fldChar w:fldCharType="begin"/>
        </w:r>
        <w:r>
          <w:instrText xml:space="preserve"> PAGE   \* MERGEFORMAT </w:instrText>
        </w:r>
        <w:r>
          <w:fldChar w:fldCharType="separate"/>
        </w:r>
        <w:r w:rsidR="009D13BE">
          <w:rPr>
            <w:noProof/>
          </w:rPr>
          <w:t>6</w:t>
        </w:r>
        <w:r>
          <w:rPr>
            <w:noProof/>
          </w:rPr>
          <w:fldChar w:fldCharType="end"/>
        </w:r>
      </w:p>
    </w:sdtContent>
  </w:sdt>
  <w:p w14:paraId="6AED3D42" w14:textId="77777777" w:rsidR="00EE16B6" w:rsidRDefault="00EE1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49F1" w14:textId="77777777" w:rsidR="00EE16B6" w:rsidRDefault="00EE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212D" w14:textId="77777777" w:rsidR="00BF7048" w:rsidRDefault="00BF7048" w:rsidP="007B54B9">
      <w:pPr>
        <w:spacing w:after="0" w:line="240" w:lineRule="auto"/>
      </w:pPr>
      <w:r>
        <w:separator/>
      </w:r>
    </w:p>
  </w:footnote>
  <w:footnote w:type="continuationSeparator" w:id="0">
    <w:p w14:paraId="06A39A49" w14:textId="77777777" w:rsidR="00BF7048" w:rsidRDefault="00BF7048" w:rsidP="007B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760A" w14:textId="647DC339" w:rsidR="00EE16B6" w:rsidRDefault="00EE1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83D6" w14:textId="47B74D87" w:rsidR="00EE16B6" w:rsidRDefault="00EE1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4F5F" w14:textId="74AE79A6" w:rsidR="00EE16B6" w:rsidRDefault="00EE1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AE2"/>
    <w:multiLevelType w:val="hybridMultilevel"/>
    <w:tmpl w:val="86F4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4743C"/>
    <w:multiLevelType w:val="multilevel"/>
    <w:tmpl w:val="81A05C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24493"/>
    <w:multiLevelType w:val="hybridMultilevel"/>
    <w:tmpl w:val="D9AAF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67FCC"/>
    <w:multiLevelType w:val="hybridMultilevel"/>
    <w:tmpl w:val="019E4370"/>
    <w:lvl w:ilvl="0" w:tplc="72A4593C">
      <w:start w:val="1"/>
      <w:numFmt w:val="bullet"/>
      <w:lvlText w:val=""/>
      <w:lvlJc w:val="left"/>
      <w:pPr>
        <w:ind w:left="-720" w:hanging="360"/>
      </w:pPr>
      <w:rPr>
        <w:rFonts w:ascii="Symbol" w:hAnsi="Symbol" w:hint="default"/>
      </w:rPr>
    </w:lvl>
    <w:lvl w:ilvl="1" w:tplc="C920498E">
      <w:start w:val="1"/>
      <w:numFmt w:val="bullet"/>
      <w:lvlText w:val="o"/>
      <w:lvlJc w:val="left"/>
      <w:pPr>
        <w:ind w:left="0" w:hanging="360"/>
      </w:pPr>
      <w:rPr>
        <w:rFonts w:ascii="Courier New" w:hAnsi="Courier New" w:hint="default"/>
      </w:rPr>
    </w:lvl>
    <w:lvl w:ilvl="2" w:tplc="554E1B16">
      <w:start w:val="1"/>
      <w:numFmt w:val="bullet"/>
      <w:lvlText w:val=""/>
      <w:lvlJc w:val="left"/>
      <w:pPr>
        <w:ind w:left="720" w:hanging="360"/>
      </w:pPr>
      <w:rPr>
        <w:rFonts w:ascii="Wingdings" w:hAnsi="Wingdings" w:hint="default"/>
      </w:rPr>
    </w:lvl>
    <w:lvl w:ilvl="3" w:tplc="740C6742">
      <w:start w:val="1"/>
      <w:numFmt w:val="bullet"/>
      <w:lvlText w:val=""/>
      <w:lvlJc w:val="left"/>
      <w:pPr>
        <w:ind w:left="1440" w:hanging="360"/>
      </w:pPr>
      <w:rPr>
        <w:rFonts w:ascii="Symbol" w:hAnsi="Symbol" w:hint="default"/>
      </w:rPr>
    </w:lvl>
    <w:lvl w:ilvl="4" w:tplc="CC324B9C">
      <w:start w:val="1"/>
      <w:numFmt w:val="bullet"/>
      <w:lvlText w:val="o"/>
      <w:lvlJc w:val="left"/>
      <w:pPr>
        <w:ind w:left="2160" w:hanging="360"/>
      </w:pPr>
      <w:rPr>
        <w:rFonts w:ascii="Courier New" w:hAnsi="Courier New" w:hint="default"/>
      </w:rPr>
    </w:lvl>
    <w:lvl w:ilvl="5" w:tplc="0D9C56E2">
      <w:start w:val="1"/>
      <w:numFmt w:val="bullet"/>
      <w:lvlText w:val=""/>
      <w:lvlJc w:val="left"/>
      <w:pPr>
        <w:ind w:left="2880" w:hanging="360"/>
      </w:pPr>
      <w:rPr>
        <w:rFonts w:ascii="Wingdings" w:hAnsi="Wingdings" w:hint="default"/>
      </w:rPr>
    </w:lvl>
    <w:lvl w:ilvl="6" w:tplc="A99A216E">
      <w:start w:val="1"/>
      <w:numFmt w:val="bullet"/>
      <w:lvlText w:val=""/>
      <w:lvlJc w:val="left"/>
      <w:pPr>
        <w:ind w:left="3600" w:hanging="360"/>
      </w:pPr>
      <w:rPr>
        <w:rFonts w:ascii="Symbol" w:hAnsi="Symbol" w:hint="default"/>
      </w:rPr>
    </w:lvl>
    <w:lvl w:ilvl="7" w:tplc="D1F8D5C0">
      <w:start w:val="1"/>
      <w:numFmt w:val="bullet"/>
      <w:lvlText w:val="o"/>
      <w:lvlJc w:val="left"/>
      <w:pPr>
        <w:ind w:left="4320" w:hanging="360"/>
      </w:pPr>
      <w:rPr>
        <w:rFonts w:ascii="Courier New" w:hAnsi="Courier New" w:hint="default"/>
      </w:rPr>
    </w:lvl>
    <w:lvl w:ilvl="8" w:tplc="DCE004DA">
      <w:start w:val="1"/>
      <w:numFmt w:val="bullet"/>
      <w:lvlText w:val=""/>
      <w:lvlJc w:val="left"/>
      <w:pPr>
        <w:ind w:left="5040" w:hanging="360"/>
      </w:pPr>
      <w:rPr>
        <w:rFonts w:ascii="Wingdings" w:hAnsi="Wingdings" w:hint="default"/>
      </w:rPr>
    </w:lvl>
  </w:abstractNum>
  <w:abstractNum w:abstractNumId="4" w15:restartNumberingAfterBreak="0">
    <w:nsid w:val="1CA923FB"/>
    <w:multiLevelType w:val="hybridMultilevel"/>
    <w:tmpl w:val="236AE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F2314E"/>
    <w:multiLevelType w:val="multilevel"/>
    <w:tmpl w:val="7FE28B8E"/>
    <w:lvl w:ilvl="0">
      <w:start w:val="8"/>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440" w:hanging="1440"/>
      </w:pPr>
      <w:rPr>
        <w:rFonts w:ascii="Calibri" w:eastAsia="Calibri" w:hAnsi="Calibri" w:cs="Calibri" w:hint="default"/>
      </w:rPr>
    </w:lvl>
  </w:abstractNum>
  <w:abstractNum w:abstractNumId="6" w15:restartNumberingAfterBreak="0">
    <w:nsid w:val="292F2D1B"/>
    <w:multiLevelType w:val="hybridMultilevel"/>
    <w:tmpl w:val="5386D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70430D"/>
    <w:multiLevelType w:val="hybridMultilevel"/>
    <w:tmpl w:val="175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E003CA"/>
    <w:multiLevelType w:val="multilevel"/>
    <w:tmpl w:val="2D5224CE"/>
    <w:lvl w:ilvl="0">
      <w:start w:val="5"/>
      <w:numFmt w:val="decimal"/>
      <w:lvlText w:val="%1"/>
      <w:lvlJc w:val="left"/>
      <w:pPr>
        <w:ind w:left="360" w:hanging="360"/>
      </w:pPr>
      <w:rPr>
        <w:rFonts w:ascii="Calibri" w:eastAsia="Calibri" w:hAnsi="Calibri" w:cs="Calibri" w:hint="default"/>
      </w:rPr>
    </w:lvl>
    <w:lvl w:ilvl="1">
      <w:start w:val="1"/>
      <w:numFmt w:val="decimal"/>
      <w:lvlText w:val="%1.%2"/>
      <w:lvlJc w:val="left"/>
      <w:pPr>
        <w:ind w:left="1069" w:hanging="360"/>
      </w:pPr>
      <w:rPr>
        <w:rFonts w:ascii="Calibri" w:eastAsia="Calibri" w:hAnsi="Calibri" w:cs="Calibri" w:hint="default"/>
      </w:rPr>
    </w:lvl>
    <w:lvl w:ilvl="2">
      <w:start w:val="1"/>
      <w:numFmt w:val="decimal"/>
      <w:lvlText w:val="%1.%2.%3"/>
      <w:lvlJc w:val="left"/>
      <w:pPr>
        <w:ind w:left="2138" w:hanging="720"/>
      </w:pPr>
      <w:rPr>
        <w:rFonts w:ascii="Calibri" w:eastAsia="Calibri" w:hAnsi="Calibri" w:cs="Calibri" w:hint="default"/>
      </w:rPr>
    </w:lvl>
    <w:lvl w:ilvl="3">
      <w:start w:val="1"/>
      <w:numFmt w:val="decimal"/>
      <w:lvlText w:val="%1.%2.%3.%4"/>
      <w:lvlJc w:val="left"/>
      <w:pPr>
        <w:ind w:left="2847" w:hanging="720"/>
      </w:pPr>
      <w:rPr>
        <w:rFonts w:ascii="Calibri" w:eastAsia="Calibri" w:hAnsi="Calibri" w:cs="Calibri" w:hint="default"/>
      </w:rPr>
    </w:lvl>
    <w:lvl w:ilvl="4">
      <w:start w:val="1"/>
      <w:numFmt w:val="decimal"/>
      <w:lvlText w:val="%1.%2.%3.%4.%5"/>
      <w:lvlJc w:val="left"/>
      <w:pPr>
        <w:ind w:left="3916" w:hanging="1080"/>
      </w:pPr>
      <w:rPr>
        <w:rFonts w:ascii="Calibri" w:eastAsia="Calibri" w:hAnsi="Calibri" w:cs="Calibri" w:hint="default"/>
      </w:rPr>
    </w:lvl>
    <w:lvl w:ilvl="5">
      <w:start w:val="1"/>
      <w:numFmt w:val="decimal"/>
      <w:lvlText w:val="%1.%2.%3.%4.%5.%6"/>
      <w:lvlJc w:val="left"/>
      <w:pPr>
        <w:ind w:left="4625" w:hanging="1080"/>
      </w:pPr>
      <w:rPr>
        <w:rFonts w:ascii="Calibri" w:eastAsia="Calibri" w:hAnsi="Calibri" w:cs="Calibri" w:hint="default"/>
      </w:rPr>
    </w:lvl>
    <w:lvl w:ilvl="6">
      <w:start w:val="1"/>
      <w:numFmt w:val="decimal"/>
      <w:lvlText w:val="%1.%2.%3.%4.%5.%6.%7"/>
      <w:lvlJc w:val="left"/>
      <w:pPr>
        <w:ind w:left="5694" w:hanging="1440"/>
      </w:pPr>
      <w:rPr>
        <w:rFonts w:ascii="Calibri" w:eastAsia="Calibri" w:hAnsi="Calibri" w:cs="Calibri" w:hint="default"/>
      </w:rPr>
    </w:lvl>
    <w:lvl w:ilvl="7">
      <w:start w:val="1"/>
      <w:numFmt w:val="decimal"/>
      <w:lvlText w:val="%1.%2.%3.%4.%5.%6.%7.%8"/>
      <w:lvlJc w:val="left"/>
      <w:pPr>
        <w:ind w:left="6403" w:hanging="1440"/>
      </w:pPr>
      <w:rPr>
        <w:rFonts w:ascii="Calibri" w:eastAsia="Calibri" w:hAnsi="Calibri" w:cs="Calibri" w:hint="default"/>
      </w:rPr>
    </w:lvl>
    <w:lvl w:ilvl="8">
      <w:start w:val="1"/>
      <w:numFmt w:val="decimal"/>
      <w:lvlText w:val="%1.%2.%3.%4.%5.%6.%7.%8.%9"/>
      <w:lvlJc w:val="left"/>
      <w:pPr>
        <w:ind w:left="7112" w:hanging="1440"/>
      </w:pPr>
      <w:rPr>
        <w:rFonts w:ascii="Calibri" w:eastAsia="Calibri" w:hAnsi="Calibri" w:cs="Calibri" w:hint="default"/>
      </w:rPr>
    </w:lvl>
  </w:abstractNum>
  <w:abstractNum w:abstractNumId="9" w15:restartNumberingAfterBreak="0">
    <w:nsid w:val="2C5F6B22"/>
    <w:multiLevelType w:val="multilevel"/>
    <w:tmpl w:val="9C3AE176"/>
    <w:lvl w:ilvl="0">
      <w:start w:val="6"/>
      <w:numFmt w:val="decimal"/>
      <w:lvlText w:val="%1"/>
      <w:lvlJc w:val="left"/>
      <w:pPr>
        <w:ind w:left="360" w:hanging="360"/>
      </w:pPr>
      <w:rPr>
        <w:rFonts w:ascii="Calibri" w:eastAsia="Calibri" w:hAnsi="Calibri" w:cs="Calibri" w:hint="default"/>
      </w:rPr>
    </w:lvl>
    <w:lvl w:ilvl="1">
      <w:start w:val="2"/>
      <w:numFmt w:val="decimal"/>
      <w:lvlText w:val="%1.%2"/>
      <w:lvlJc w:val="left"/>
      <w:pPr>
        <w:ind w:left="786"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440" w:hanging="1440"/>
      </w:pPr>
      <w:rPr>
        <w:rFonts w:ascii="Calibri" w:eastAsia="Calibri" w:hAnsi="Calibri" w:cs="Calibri" w:hint="default"/>
      </w:rPr>
    </w:lvl>
  </w:abstractNum>
  <w:abstractNum w:abstractNumId="10" w15:restartNumberingAfterBreak="0">
    <w:nsid w:val="2DE14E9A"/>
    <w:multiLevelType w:val="hybridMultilevel"/>
    <w:tmpl w:val="5710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178EC"/>
    <w:multiLevelType w:val="multilevel"/>
    <w:tmpl w:val="AD8A1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075849"/>
    <w:multiLevelType w:val="multilevel"/>
    <w:tmpl w:val="5288A4BE"/>
    <w:lvl w:ilvl="0">
      <w:start w:val="7"/>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440" w:hanging="1440"/>
      </w:pPr>
      <w:rPr>
        <w:rFonts w:ascii="Calibri" w:eastAsia="Calibri" w:hAnsi="Calibri" w:cs="Calibri" w:hint="default"/>
      </w:rPr>
    </w:lvl>
  </w:abstractNum>
  <w:abstractNum w:abstractNumId="13" w15:restartNumberingAfterBreak="0">
    <w:nsid w:val="356D5796"/>
    <w:multiLevelType w:val="multilevel"/>
    <w:tmpl w:val="A2B23166"/>
    <w:lvl w:ilvl="0">
      <w:start w:val="4"/>
      <w:numFmt w:val="decimal"/>
      <w:lvlText w:val="%1"/>
      <w:lvlJc w:val="left"/>
      <w:pPr>
        <w:ind w:left="360" w:hanging="360"/>
      </w:pPr>
      <w:rPr>
        <w:rFonts w:ascii="Calibri" w:eastAsia="Calibri" w:hAnsi="Calibri" w:cs="Calibri" w:hint="default"/>
      </w:rPr>
    </w:lvl>
    <w:lvl w:ilvl="1">
      <w:start w:val="1"/>
      <w:numFmt w:val="decimal"/>
      <w:lvlText w:val="%1.%2"/>
      <w:lvlJc w:val="left"/>
      <w:pPr>
        <w:ind w:left="1080" w:hanging="360"/>
      </w:pPr>
      <w:rPr>
        <w:rFonts w:ascii="Calibri" w:eastAsia="Calibri" w:hAnsi="Calibri" w:cs="Calibri" w:hint="default"/>
      </w:rPr>
    </w:lvl>
    <w:lvl w:ilvl="2">
      <w:start w:val="1"/>
      <w:numFmt w:val="decimal"/>
      <w:lvlText w:val="%1.%2.%3"/>
      <w:lvlJc w:val="left"/>
      <w:pPr>
        <w:ind w:left="2160" w:hanging="720"/>
      </w:pPr>
      <w:rPr>
        <w:rFonts w:ascii="Calibri" w:eastAsia="Calibri" w:hAnsi="Calibri" w:cs="Calibri" w:hint="default"/>
      </w:rPr>
    </w:lvl>
    <w:lvl w:ilvl="3">
      <w:start w:val="1"/>
      <w:numFmt w:val="decimal"/>
      <w:lvlText w:val="%1.%2.%3.%4"/>
      <w:lvlJc w:val="left"/>
      <w:pPr>
        <w:ind w:left="2880" w:hanging="720"/>
      </w:pPr>
      <w:rPr>
        <w:rFonts w:ascii="Calibri" w:eastAsia="Calibri" w:hAnsi="Calibri" w:cs="Calibri" w:hint="default"/>
      </w:rPr>
    </w:lvl>
    <w:lvl w:ilvl="4">
      <w:start w:val="1"/>
      <w:numFmt w:val="decimal"/>
      <w:lvlText w:val="%1.%2.%3.%4.%5"/>
      <w:lvlJc w:val="left"/>
      <w:pPr>
        <w:ind w:left="3960" w:hanging="1080"/>
      </w:pPr>
      <w:rPr>
        <w:rFonts w:ascii="Calibri" w:eastAsia="Calibri" w:hAnsi="Calibri" w:cs="Calibri" w:hint="default"/>
      </w:rPr>
    </w:lvl>
    <w:lvl w:ilvl="5">
      <w:start w:val="1"/>
      <w:numFmt w:val="decimal"/>
      <w:lvlText w:val="%1.%2.%3.%4.%5.%6"/>
      <w:lvlJc w:val="left"/>
      <w:pPr>
        <w:ind w:left="4680" w:hanging="1080"/>
      </w:pPr>
      <w:rPr>
        <w:rFonts w:ascii="Calibri" w:eastAsia="Calibri" w:hAnsi="Calibri" w:cs="Calibri" w:hint="default"/>
      </w:rPr>
    </w:lvl>
    <w:lvl w:ilvl="6">
      <w:start w:val="1"/>
      <w:numFmt w:val="decimal"/>
      <w:lvlText w:val="%1.%2.%3.%4.%5.%6.%7"/>
      <w:lvlJc w:val="left"/>
      <w:pPr>
        <w:ind w:left="5760" w:hanging="1440"/>
      </w:pPr>
      <w:rPr>
        <w:rFonts w:ascii="Calibri" w:eastAsia="Calibri" w:hAnsi="Calibri" w:cs="Calibri" w:hint="default"/>
      </w:rPr>
    </w:lvl>
    <w:lvl w:ilvl="7">
      <w:start w:val="1"/>
      <w:numFmt w:val="decimal"/>
      <w:lvlText w:val="%1.%2.%3.%4.%5.%6.%7.%8"/>
      <w:lvlJc w:val="left"/>
      <w:pPr>
        <w:ind w:left="6480" w:hanging="1440"/>
      </w:pPr>
      <w:rPr>
        <w:rFonts w:ascii="Calibri" w:eastAsia="Calibri" w:hAnsi="Calibri" w:cs="Calibri" w:hint="default"/>
      </w:rPr>
    </w:lvl>
    <w:lvl w:ilvl="8">
      <w:start w:val="1"/>
      <w:numFmt w:val="decimal"/>
      <w:lvlText w:val="%1.%2.%3.%4.%5.%6.%7.%8.%9"/>
      <w:lvlJc w:val="left"/>
      <w:pPr>
        <w:ind w:left="7200" w:hanging="1440"/>
      </w:pPr>
      <w:rPr>
        <w:rFonts w:ascii="Calibri" w:eastAsia="Calibri" w:hAnsi="Calibri" w:cs="Calibri" w:hint="default"/>
      </w:rPr>
    </w:lvl>
  </w:abstractNum>
  <w:abstractNum w:abstractNumId="14" w15:restartNumberingAfterBreak="0">
    <w:nsid w:val="3C1E126C"/>
    <w:multiLevelType w:val="multilevel"/>
    <w:tmpl w:val="F5323FEC"/>
    <w:lvl w:ilvl="0">
      <w:start w:val="9"/>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440" w:hanging="1440"/>
      </w:pPr>
      <w:rPr>
        <w:rFonts w:ascii="Calibri" w:eastAsia="Calibri" w:hAnsi="Calibri" w:cs="Calibri" w:hint="default"/>
      </w:rPr>
    </w:lvl>
  </w:abstractNum>
  <w:abstractNum w:abstractNumId="15" w15:restartNumberingAfterBreak="0">
    <w:nsid w:val="473E5B84"/>
    <w:multiLevelType w:val="multilevel"/>
    <w:tmpl w:val="43047BA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E8208F"/>
    <w:multiLevelType w:val="hybridMultilevel"/>
    <w:tmpl w:val="A5ECD0C0"/>
    <w:lvl w:ilvl="0" w:tplc="D0002C62">
      <w:start w:val="1"/>
      <w:numFmt w:val="decimal"/>
      <w:lvlText w:val="%1."/>
      <w:lvlJc w:val="left"/>
      <w:pPr>
        <w:ind w:left="720" w:hanging="360"/>
      </w:pPr>
    </w:lvl>
    <w:lvl w:ilvl="1" w:tplc="FFFFFFFF">
      <w:start w:val="1"/>
      <w:numFmt w:val="lowerLetter"/>
      <w:lvlText w:val="%2."/>
      <w:lvlJc w:val="left"/>
      <w:pPr>
        <w:ind w:left="1440" w:hanging="360"/>
      </w:pPr>
    </w:lvl>
    <w:lvl w:ilvl="2" w:tplc="5E68493E">
      <w:start w:val="1"/>
      <w:numFmt w:val="lowerRoman"/>
      <w:lvlText w:val="%3."/>
      <w:lvlJc w:val="right"/>
      <w:pPr>
        <w:ind w:left="2160" w:hanging="180"/>
      </w:pPr>
    </w:lvl>
    <w:lvl w:ilvl="3" w:tplc="653A023C">
      <w:start w:val="1"/>
      <w:numFmt w:val="decimal"/>
      <w:lvlText w:val="%4."/>
      <w:lvlJc w:val="left"/>
      <w:pPr>
        <w:ind w:left="2880" w:hanging="360"/>
      </w:pPr>
    </w:lvl>
    <w:lvl w:ilvl="4" w:tplc="2EE45368">
      <w:start w:val="1"/>
      <w:numFmt w:val="lowerLetter"/>
      <w:lvlText w:val="%5."/>
      <w:lvlJc w:val="left"/>
      <w:pPr>
        <w:ind w:left="3600" w:hanging="360"/>
      </w:pPr>
    </w:lvl>
    <w:lvl w:ilvl="5" w:tplc="452615DC">
      <w:start w:val="1"/>
      <w:numFmt w:val="lowerRoman"/>
      <w:lvlText w:val="%6."/>
      <w:lvlJc w:val="right"/>
      <w:pPr>
        <w:ind w:left="4320" w:hanging="180"/>
      </w:pPr>
    </w:lvl>
    <w:lvl w:ilvl="6" w:tplc="024C659A">
      <w:start w:val="1"/>
      <w:numFmt w:val="decimal"/>
      <w:lvlText w:val="%7."/>
      <w:lvlJc w:val="left"/>
      <w:pPr>
        <w:ind w:left="5040" w:hanging="360"/>
      </w:pPr>
    </w:lvl>
    <w:lvl w:ilvl="7" w:tplc="56625112">
      <w:start w:val="1"/>
      <w:numFmt w:val="lowerLetter"/>
      <w:lvlText w:val="%8."/>
      <w:lvlJc w:val="left"/>
      <w:pPr>
        <w:ind w:left="5760" w:hanging="360"/>
      </w:pPr>
    </w:lvl>
    <w:lvl w:ilvl="8" w:tplc="9F8C5196">
      <w:start w:val="1"/>
      <w:numFmt w:val="lowerRoman"/>
      <w:lvlText w:val="%9."/>
      <w:lvlJc w:val="right"/>
      <w:pPr>
        <w:ind w:left="6480" w:hanging="180"/>
      </w:pPr>
    </w:lvl>
  </w:abstractNum>
  <w:num w:numId="1">
    <w:abstractNumId w:val="1"/>
  </w:num>
  <w:num w:numId="2">
    <w:abstractNumId w:val="3"/>
  </w:num>
  <w:num w:numId="3">
    <w:abstractNumId w:val="16"/>
  </w:num>
  <w:num w:numId="4">
    <w:abstractNumId w:val="11"/>
  </w:num>
  <w:num w:numId="5">
    <w:abstractNumId w:val="13"/>
  </w:num>
  <w:num w:numId="6">
    <w:abstractNumId w:val="8"/>
  </w:num>
  <w:num w:numId="7">
    <w:abstractNumId w:val="9"/>
  </w:num>
  <w:num w:numId="8">
    <w:abstractNumId w:val="12"/>
  </w:num>
  <w:num w:numId="9">
    <w:abstractNumId w:val="5"/>
  </w:num>
  <w:num w:numId="10">
    <w:abstractNumId w:val="14"/>
  </w:num>
  <w:num w:numId="11">
    <w:abstractNumId w:val="15"/>
  </w:num>
  <w:num w:numId="12">
    <w:abstractNumId w:val="0"/>
  </w:num>
  <w:num w:numId="13">
    <w:abstractNumId w:val="7"/>
  </w:num>
  <w:num w:numId="14">
    <w:abstractNumId w:val="2"/>
  </w:num>
  <w:num w:numId="15">
    <w:abstractNumId w:val="1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80"/>
    <w:rsid w:val="00012018"/>
    <w:rsid w:val="00014F68"/>
    <w:rsid w:val="00021FD1"/>
    <w:rsid w:val="0002387D"/>
    <w:rsid w:val="00025EF8"/>
    <w:rsid w:val="00044571"/>
    <w:rsid w:val="00050CBE"/>
    <w:rsid w:val="00051A16"/>
    <w:rsid w:val="000615C9"/>
    <w:rsid w:val="000A0B1E"/>
    <w:rsid w:val="000D02E9"/>
    <w:rsid w:val="000E1A36"/>
    <w:rsid w:val="001263EB"/>
    <w:rsid w:val="00151B49"/>
    <w:rsid w:val="00161E9D"/>
    <w:rsid w:val="001732BA"/>
    <w:rsid w:val="001C0494"/>
    <w:rsid w:val="001D6699"/>
    <w:rsid w:val="001F7091"/>
    <w:rsid w:val="00206157"/>
    <w:rsid w:val="0022611C"/>
    <w:rsid w:val="0023583E"/>
    <w:rsid w:val="00265110"/>
    <w:rsid w:val="0026687F"/>
    <w:rsid w:val="00275BA7"/>
    <w:rsid w:val="002D5D0B"/>
    <w:rsid w:val="002E3303"/>
    <w:rsid w:val="003373D9"/>
    <w:rsid w:val="003464B8"/>
    <w:rsid w:val="00346CA7"/>
    <w:rsid w:val="00351FCE"/>
    <w:rsid w:val="00362DD6"/>
    <w:rsid w:val="0037317B"/>
    <w:rsid w:val="003916D1"/>
    <w:rsid w:val="003A1A76"/>
    <w:rsid w:val="003A55EB"/>
    <w:rsid w:val="003B0F05"/>
    <w:rsid w:val="003C6ED4"/>
    <w:rsid w:val="003D2959"/>
    <w:rsid w:val="003F43FC"/>
    <w:rsid w:val="004265C0"/>
    <w:rsid w:val="00427529"/>
    <w:rsid w:val="00450805"/>
    <w:rsid w:val="00461396"/>
    <w:rsid w:val="00483DFE"/>
    <w:rsid w:val="004860D8"/>
    <w:rsid w:val="004B2738"/>
    <w:rsid w:val="004B2DC0"/>
    <w:rsid w:val="004C60D7"/>
    <w:rsid w:val="00523E43"/>
    <w:rsid w:val="00547C7E"/>
    <w:rsid w:val="00573C84"/>
    <w:rsid w:val="00585A27"/>
    <w:rsid w:val="005C2E05"/>
    <w:rsid w:val="005D509B"/>
    <w:rsid w:val="005F4DA4"/>
    <w:rsid w:val="00625660"/>
    <w:rsid w:val="00657042"/>
    <w:rsid w:val="006723A2"/>
    <w:rsid w:val="00684102"/>
    <w:rsid w:val="00687750"/>
    <w:rsid w:val="00691451"/>
    <w:rsid w:val="00693359"/>
    <w:rsid w:val="00693D78"/>
    <w:rsid w:val="006B75EE"/>
    <w:rsid w:val="006E30E1"/>
    <w:rsid w:val="006F28D8"/>
    <w:rsid w:val="0073424A"/>
    <w:rsid w:val="007349A3"/>
    <w:rsid w:val="00760C9E"/>
    <w:rsid w:val="00785C30"/>
    <w:rsid w:val="007946E1"/>
    <w:rsid w:val="007A2556"/>
    <w:rsid w:val="007A5BF6"/>
    <w:rsid w:val="007B54B9"/>
    <w:rsid w:val="007B6FE2"/>
    <w:rsid w:val="00800C04"/>
    <w:rsid w:val="00802086"/>
    <w:rsid w:val="00816D05"/>
    <w:rsid w:val="00833A17"/>
    <w:rsid w:val="00843D63"/>
    <w:rsid w:val="00880678"/>
    <w:rsid w:val="008828E9"/>
    <w:rsid w:val="00897237"/>
    <w:rsid w:val="008A0F0D"/>
    <w:rsid w:val="008A2E91"/>
    <w:rsid w:val="008E4D14"/>
    <w:rsid w:val="009104A1"/>
    <w:rsid w:val="00911C62"/>
    <w:rsid w:val="00916AA3"/>
    <w:rsid w:val="00925691"/>
    <w:rsid w:val="009325D0"/>
    <w:rsid w:val="00941174"/>
    <w:rsid w:val="00970DE5"/>
    <w:rsid w:val="00995E37"/>
    <w:rsid w:val="009C494B"/>
    <w:rsid w:val="009D13BE"/>
    <w:rsid w:val="009D3539"/>
    <w:rsid w:val="009D3C6F"/>
    <w:rsid w:val="009D67B0"/>
    <w:rsid w:val="009F61DD"/>
    <w:rsid w:val="00A56DBE"/>
    <w:rsid w:val="00A941C4"/>
    <w:rsid w:val="00AC5FF2"/>
    <w:rsid w:val="00AD128D"/>
    <w:rsid w:val="00B06E1F"/>
    <w:rsid w:val="00B17BFF"/>
    <w:rsid w:val="00B46053"/>
    <w:rsid w:val="00B57A4C"/>
    <w:rsid w:val="00B71F7C"/>
    <w:rsid w:val="00B753E2"/>
    <w:rsid w:val="00BF7048"/>
    <w:rsid w:val="00BF783F"/>
    <w:rsid w:val="00C0527B"/>
    <w:rsid w:val="00C17C31"/>
    <w:rsid w:val="00C3315D"/>
    <w:rsid w:val="00C53B06"/>
    <w:rsid w:val="00C70EC8"/>
    <w:rsid w:val="00C77CBD"/>
    <w:rsid w:val="00C844B6"/>
    <w:rsid w:val="00C91C40"/>
    <w:rsid w:val="00C96B98"/>
    <w:rsid w:val="00CB1C51"/>
    <w:rsid w:val="00CC014A"/>
    <w:rsid w:val="00CC0FD4"/>
    <w:rsid w:val="00CD6F9E"/>
    <w:rsid w:val="00CF0D65"/>
    <w:rsid w:val="00D1347E"/>
    <w:rsid w:val="00D17E95"/>
    <w:rsid w:val="00D21545"/>
    <w:rsid w:val="00D437BC"/>
    <w:rsid w:val="00D579FC"/>
    <w:rsid w:val="00D702D8"/>
    <w:rsid w:val="00D8611B"/>
    <w:rsid w:val="00DC6EAB"/>
    <w:rsid w:val="00DC7DED"/>
    <w:rsid w:val="00DE3F39"/>
    <w:rsid w:val="00DF6EBF"/>
    <w:rsid w:val="00E126F7"/>
    <w:rsid w:val="00E54EC5"/>
    <w:rsid w:val="00E71A9C"/>
    <w:rsid w:val="00E77AD7"/>
    <w:rsid w:val="00E900E8"/>
    <w:rsid w:val="00E90E48"/>
    <w:rsid w:val="00EC1AFB"/>
    <w:rsid w:val="00EC7631"/>
    <w:rsid w:val="00EE16B6"/>
    <w:rsid w:val="00EE26DB"/>
    <w:rsid w:val="00F3285D"/>
    <w:rsid w:val="00F37480"/>
    <w:rsid w:val="00F43E11"/>
    <w:rsid w:val="00F45E74"/>
    <w:rsid w:val="00F46AA4"/>
    <w:rsid w:val="00F503AD"/>
    <w:rsid w:val="00F50718"/>
    <w:rsid w:val="00F71DB8"/>
    <w:rsid w:val="00F84C88"/>
    <w:rsid w:val="00F908CA"/>
    <w:rsid w:val="00FA5AC7"/>
    <w:rsid w:val="00FC2FB8"/>
    <w:rsid w:val="00FD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768EF"/>
  <w15:chartTrackingRefBased/>
  <w15:docId w15:val="{E148050B-9622-45BF-874A-974BDBFB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4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80"/>
    <w:pPr>
      <w:ind w:left="720"/>
      <w:contextualSpacing/>
    </w:pPr>
  </w:style>
  <w:style w:type="paragraph" w:styleId="Header">
    <w:name w:val="header"/>
    <w:basedOn w:val="Normal"/>
    <w:link w:val="HeaderChar"/>
    <w:uiPriority w:val="99"/>
    <w:unhideWhenUsed/>
    <w:rsid w:val="007B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4B9"/>
  </w:style>
  <w:style w:type="paragraph" w:styleId="Footer">
    <w:name w:val="footer"/>
    <w:basedOn w:val="Normal"/>
    <w:link w:val="FooterChar"/>
    <w:uiPriority w:val="99"/>
    <w:unhideWhenUsed/>
    <w:rsid w:val="007B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397C9428CD09489091FC102B8931D6" ma:contentTypeVersion="4" ma:contentTypeDescription="Create a new document." ma:contentTypeScope="" ma:versionID="49f9c15a8078ea412b34739ce9e9d87d">
  <xsd:schema xmlns:xsd="http://www.w3.org/2001/XMLSchema" xmlns:xs="http://www.w3.org/2001/XMLSchema" xmlns:p="http://schemas.microsoft.com/office/2006/metadata/properties" xmlns:ns2="5549f3f6-b7db-40ce-a15f-c10d2fdae267" xmlns:ns3="d7d8b62e-8751-42fd-808d-8aa0c1558f3d" targetNamespace="http://schemas.microsoft.com/office/2006/metadata/properties" ma:root="true" ma:fieldsID="6dd3effe13077e7336ceb1ff7988fe3a" ns2:_="" ns3:_="">
    <xsd:import namespace="5549f3f6-b7db-40ce-a15f-c10d2fdae267"/>
    <xsd:import namespace="d7d8b62e-8751-42fd-808d-8aa0c1558f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8b62e-8751-42fd-808d-8aa0c1558f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4BCF3-C86F-4F74-B965-C56D05CCC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09355-5A8B-497D-AAC4-34756FE70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d7d8b62e-8751-42fd-808d-8aa0c155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C7E92-0BA0-4733-B145-92D5F6891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Euan Gibson</cp:lastModifiedBy>
  <cp:revision>3</cp:revision>
  <dcterms:created xsi:type="dcterms:W3CDTF">2019-01-11T11:44:00Z</dcterms:created>
  <dcterms:modified xsi:type="dcterms:W3CDTF">2019-01-11T11:53:00Z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0x0101007B397C9428CD09489091FC102B8931D6</vt:lpwstr>
  </property>
</Properties>
</file>