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19" w:rsidRDefault="001D5119" w:rsidP="00484E8F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1D5119" w:rsidRDefault="000115F2" w:rsidP="001D5119">
      <w:pPr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GB"/>
        </w:rPr>
        <w:object w:dxaOrig="1440" w:dyaOrig="1440" w14:anchorId="3658F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pt;margin-top:-21.15pt;width:92.3pt;height:93.3pt;z-index:251657728;visibility:visible;mso-wrap-edited:f" o:allowincell="f" fillcolor="window">
            <v:imagedata r:id="rId6" o:title=""/>
          </v:shape>
          <o:OLEObject Type="Embed" ProgID="Word.Picture.8" ShapeID="_x0000_s1026" DrawAspect="Content" ObjectID="_1595402877" r:id="rId7"/>
        </w:object>
      </w:r>
    </w:p>
    <w:p w:rsidR="001D5119" w:rsidRDefault="001D5119" w:rsidP="00484E8F">
      <w:pPr>
        <w:jc w:val="center"/>
        <w:rPr>
          <w:rFonts w:ascii="Arial Narrow" w:hAnsi="Arial Narrow"/>
          <w:b/>
          <w:sz w:val="32"/>
          <w:szCs w:val="32"/>
        </w:rPr>
      </w:pPr>
    </w:p>
    <w:p w:rsidR="001D5119" w:rsidRDefault="001D5119" w:rsidP="00484E8F">
      <w:pPr>
        <w:jc w:val="center"/>
        <w:rPr>
          <w:rFonts w:ascii="Arial Narrow" w:hAnsi="Arial Narrow"/>
          <w:b/>
          <w:sz w:val="32"/>
          <w:szCs w:val="32"/>
        </w:rPr>
      </w:pPr>
    </w:p>
    <w:p w:rsidR="001D5119" w:rsidRDefault="001D5119" w:rsidP="00484E8F">
      <w:pPr>
        <w:jc w:val="center"/>
        <w:rPr>
          <w:rFonts w:ascii="Arial Narrow" w:hAnsi="Arial Narrow"/>
          <w:b/>
          <w:sz w:val="32"/>
          <w:szCs w:val="32"/>
        </w:rPr>
      </w:pPr>
    </w:p>
    <w:p w:rsidR="001D5119" w:rsidRDefault="001D5119" w:rsidP="00484E8F">
      <w:pPr>
        <w:jc w:val="center"/>
        <w:rPr>
          <w:rFonts w:ascii="Arial Narrow" w:hAnsi="Arial Narrow"/>
          <w:b/>
          <w:sz w:val="32"/>
          <w:szCs w:val="32"/>
        </w:rPr>
      </w:pPr>
    </w:p>
    <w:p w:rsidR="00E27E58" w:rsidRPr="00CE3CAA" w:rsidRDefault="00E27E58">
      <w:pPr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CE3CAA">
        <w:rPr>
          <w:rFonts w:ascii="Arial Narrow" w:eastAsia="Arial Narrow" w:hAnsi="Arial Narrow" w:cs="Arial Narrow"/>
          <w:b/>
          <w:bCs/>
          <w:sz w:val="32"/>
          <w:szCs w:val="32"/>
        </w:rPr>
        <w:t>NHS EDUCATION for SCOTLAND</w:t>
      </w:r>
    </w:p>
    <w:p w:rsidR="00120ECA" w:rsidRPr="002355D6" w:rsidRDefault="00120ECA" w:rsidP="00484E8F">
      <w:pPr>
        <w:jc w:val="center"/>
        <w:rPr>
          <w:rFonts w:ascii="Arial Narrow" w:hAnsi="Arial Narrow"/>
          <w:b/>
          <w:sz w:val="32"/>
          <w:szCs w:val="32"/>
        </w:rPr>
      </w:pPr>
    </w:p>
    <w:p w:rsidR="00E27E58" w:rsidRPr="00CE3CAA" w:rsidRDefault="00E27E58">
      <w:pPr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</w:pPr>
      <w:r w:rsidRP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Educational Agreement for GP-S</w:t>
      </w:r>
      <w:r w:rsid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 xml:space="preserve">tay </w:t>
      </w:r>
      <w:proofErr w:type="gramStart"/>
      <w:r w:rsidRP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I</w:t>
      </w:r>
      <w:r w:rsid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n</w:t>
      </w:r>
      <w:proofErr w:type="gramEnd"/>
      <w:r w:rsid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 xml:space="preserve"> </w:t>
      </w:r>
      <w:r w:rsidRP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P</w:t>
      </w:r>
      <w:r w:rsid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 xml:space="preserve">ractice </w:t>
      </w:r>
      <w:r w:rsidRP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S</w:t>
      </w:r>
      <w:r w:rsidR="00CE3CAA">
        <w:rPr>
          <w:rFonts w:ascii="Arial Narrow" w:eastAsia="Arial Narrow" w:hAnsi="Arial Narrow" w:cs="Arial Narrow"/>
          <w:b/>
          <w:bCs/>
          <w:sz w:val="32"/>
          <w:szCs w:val="32"/>
          <w:u w:val="single"/>
        </w:rPr>
        <w:t>cheme (GP-SIPS)</w:t>
      </w:r>
    </w:p>
    <w:p w:rsidR="00120ECA" w:rsidRPr="002355D6" w:rsidRDefault="00120ECA" w:rsidP="00484E8F">
      <w:pPr>
        <w:jc w:val="both"/>
        <w:rPr>
          <w:rFonts w:ascii="Arial Narrow" w:hAnsi="Arial Narrow"/>
          <w:b/>
          <w:sz w:val="24"/>
          <w:szCs w:val="24"/>
        </w:rPr>
      </w:pPr>
    </w:p>
    <w:p w:rsidR="00120ECA" w:rsidRPr="00120ECA" w:rsidRDefault="00120ECA" w:rsidP="00484E8F">
      <w:pPr>
        <w:jc w:val="both"/>
        <w:rPr>
          <w:sz w:val="24"/>
          <w:szCs w:val="24"/>
        </w:rPr>
      </w:pP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 xml:space="preserve">The nature of this </w:t>
      </w:r>
      <w:r w:rsidR="001D5119" w:rsidRPr="00C507D5">
        <w:rPr>
          <w:sz w:val="22"/>
          <w:szCs w:val="22"/>
        </w:rPr>
        <w:t>agreement</w:t>
      </w:r>
      <w:r w:rsidRPr="00C507D5">
        <w:rPr>
          <w:sz w:val="22"/>
          <w:szCs w:val="22"/>
        </w:rPr>
        <w:t xml:space="preserve"> is to describe the educational commitment to be agre</w:t>
      </w:r>
      <w:r w:rsidR="00737E4A">
        <w:rPr>
          <w:sz w:val="22"/>
          <w:szCs w:val="22"/>
        </w:rPr>
        <w:t>ed between a mentor and GP-SIPS doctor</w:t>
      </w:r>
      <w:r w:rsidRPr="00C507D5">
        <w:rPr>
          <w:sz w:val="22"/>
          <w:szCs w:val="22"/>
        </w:rPr>
        <w:t xml:space="preserve">.  This </w:t>
      </w:r>
      <w:r w:rsidR="00374B6C" w:rsidRPr="00C507D5">
        <w:rPr>
          <w:sz w:val="22"/>
          <w:szCs w:val="22"/>
        </w:rPr>
        <w:t>agreement</w:t>
      </w:r>
      <w:r w:rsidRPr="00C507D5">
        <w:rPr>
          <w:sz w:val="22"/>
          <w:szCs w:val="22"/>
        </w:rPr>
        <w:t xml:space="preserve"> is a negotiable document and one that the mentor and </w:t>
      </w:r>
      <w:r w:rsidR="00784066">
        <w:rPr>
          <w:sz w:val="22"/>
          <w:szCs w:val="22"/>
        </w:rPr>
        <w:t>GP-</w:t>
      </w:r>
      <w:r w:rsidR="00F13D54">
        <w:rPr>
          <w:sz w:val="22"/>
          <w:szCs w:val="22"/>
        </w:rPr>
        <w:t>SIPS doctor</w:t>
      </w:r>
      <w:r w:rsidR="00F13D54" w:rsidRPr="00C507D5">
        <w:rPr>
          <w:sz w:val="22"/>
          <w:szCs w:val="22"/>
        </w:rPr>
        <w:t xml:space="preserve"> </w:t>
      </w:r>
      <w:r w:rsidRPr="00C507D5">
        <w:rPr>
          <w:sz w:val="22"/>
          <w:szCs w:val="22"/>
        </w:rPr>
        <w:t xml:space="preserve">should agree at the start of their term.  It is not intended to be a restrictive framework but mainly to give guidance within which to operate.  Both mentors and </w:t>
      </w:r>
      <w:r w:rsidR="00737E4A">
        <w:rPr>
          <w:sz w:val="22"/>
          <w:szCs w:val="22"/>
        </w:rPr>
        <w:t>GP-SIPS doctor</w:t>
      </w:r>
      <w:r w:rsidRPr="00C507D5">
        <w:rPr>
          <w:sz w:val="22"/>
          <w:szCs w:val="22"/>
        </w:rPr>
        <w:t>s should feel free to amend any part of it that they feel necessary.</w:t>
      </w:r>
    </w:p>
    <w:p w:rsidR="00E27E58" w:rsidRPr="00CE3CAA" w:rsidRDefault="00120ECA">
      <w:pPr>
        <w:jc w:val="center"/>
        <w:rPr>
          <w:rFonts w:ascii="Arial Narrow" w:eastAsia="Arial Narrow" w:hAnsi="Arial Narrow" w:cs="Arial Narrow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E27E58" w:rsidRPr="00CE3CAA">
        <w:rPr>
          <w:rFonts w:ascii="Arial Narrow" w:eastAsia="Arial Narrow" w:hAnsi="Arial Narrow" w:cs="Arial Narrow"/>
          <w:sz w:val="32"/>
          <w:szCs w:val="32"/>
          <w:u w:val="single"/>
        </w:rPr>
        <w:lastRenderedPageBreak/>
        <w:t>Educational Agreement</w:t>
      </w:r>
    </w:p>
    <w:p w:rsidR="00120ECA" w:rsidRPr="00120ECA" w:rsidRDefault="00120ECA" w:rsidP="00484E8F">
      <w:pPr>
        <w:spacing w:line="360" w:lineRule="auto"/>
        <w:jc w:val="both"/>
        <w:rPr>
          <w:sz w:val="24"/>
          <w:szCs w:val="24"/>
        </w:rPr>
      </w:pP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This is an educational agreement between</w:t>
      </w:r>
      <w:r w:rsidR="00484E8F" w:rsidRPr="00C507D5">
        <w:rPr>
          <w:sz w:val="22"/>
          <w:szCs w:val="22"/>
        </w:rPr>
        <w:t xml:space="preserve"> ________________________</w:t>
      </w:r>
      <w:r w:rsidR="00C507D5">
        <w:rPr>
          <w:sz w:val="22"/>
          <w:szCs w:val="22"/>
        </w:rPr>
        <w:t>___</w:t>
      </w:r>
      <w:r w:rsidR="00484E8F" w:rsidRPr="00C507D5">
        <w:rPr>
          <w:sz w:val="22"/>
          <w:szCs w:val="22"/>
        </w:rPr>
        <w:t xml:space="preserve"> (</w:t>
      </w:r>
      <w:r w:rsidR="00737E4A">
        <w:rPr>
          <w:sz w:val="22"/>
          <w:szCs w:val="22"/>
        </w:rPr>
        <w:t>GP-SIPS doctor</w:t>
      </w:r>
      <w:r w:rsidR="00484E8F" w:rsidRPr="00C507D5">
        <w:rPr>
          <w:sz w:val="22"/>
          <w:szCs w:val="22"/>
        </w:rPr>
        <w:t>)</w:t>
      </w:r>
      <w:r w:rsidRPr="00C507D5">
        <w:rPr>
          <w:sz w:val="22"/>
          <w:szCs w:val="22"/>
        </w:rPr>
        <w:t xml:space="preserve"> and</w:t>
      </w:r>
      <w:r w:rsidR="00484E8F" w:rsidRPr="00C507D5">
        <w:rPr>
          <w:sz w:val="22"/>
          <w:szCs w:val="22"/>
        </w:rPr>
        <w:t xml:space="preserve"> ________________________</w:t>
      </w:r>
      <w:r w:rsidR="00C507D5">
        <w:rPr>
          <w:sz w:val="22"/>
          <w:szCs w:val="22"/>
        </w:rPr>
        <w:t>___</w:t>
      </w:r>
      <w:proofErr w:type="gramStart"/>
      <w:r w:rsidR="00484E8F" w:rsidRPr="00C507D5">
        <w:rPr>
          <w:sz w:val="22"/>
          <w:szCs w:val="22"/>
        </w:rPr>
        <w:t xml:space="preserve">   (</w:t>
      </w:r>
      <w:proofErr w:type="gramEnd"/>
      <w:r w:rsidRPr="00C507D5">
        <w:rPr>
          <w:sz w:val="22"/>
          <w:szCs w:val="22"/>
        </w:rPr>
        <w:t>mentor</w:t>
      </w:r>
      <w:r w:rsidR="00484E8F" w:rsidRPr="00C507D5">
        <w:rPr>
          <w:sz w:val="22"/>
          <w:szCs w:val="22"/>
        </w:rPr>
        <w:t>)</w:t>
      </w:r>
      <w:r w:rsidRPr="00C507D5">
        <w:rPr>
          <w:sz w:val="22"/>
          <w:szCs w:val="22"/>
        </w:rPr>
        <w:t xml:space="preserve">.  It is not a contract of employment and does not supersede any other contracts so signed.  The details of this </w:t>
      </w:r>
      <w:r w:rsidR="00374B6C" w:rsidRPr="00C507D5">
        <w:rPr>
          <w:sz w:val="22"/>
          <w:szCs w:val="22"/>
        </w:rPr>
        <w:t>agreement</w:t>
      </w:r>
      <w:r w:rsidRPr="00C507D5">
        <w:rPr>
          <w:sz w:val="22"/>
          <w:szCs w:val="22"/>
        </w:rPr>
        <w:t xml:space="preserve"> are designed to indicate the areas of educational responsibility of both mentor and </w:t>
      </w:r>
      <w:r w:rsidR="4F9FD99D" w:rsidRPr="00C507D5">
        <w:rPr>
          <w:sz w:val="22"/>
          <w:szCs w:val="22"/>
        </w:rPr>
        <w:t>GP-SIPS doctor</w:t>
      </w:r>
      <w:r w:rsidRPr="00C507D5">
        <w:rPr>
          <w:sz w:val="22"/>
          <w:szCs w:val="22"/>
        </w:rPr>
        <w:t>.</w:t>
      </w:r>
    </w:p>
    <w:p w:rsidR="00120ECA" w:rsidRPr="00C507D5" w:rsidRDefault="00484E8F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 xml:space="preserve">  </w:t>
      </w:r>
    </w:p>
    <w:p w:rsidR="00E27E58" w:rsidRPr="00CE3CAA" w:rsidRDefault="00D44638" w:rsidP="00CE3CA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D44638">
        <w:rPr>
          <w:b/>
          <w:bCs/>
          <w:sz w:val="22"/>
          <w:szCs w:val="22"/>
          <w:u w:val="single"/>
        </w:rPr>
        <w:t>Details of the Post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Start</w:t>
      </w:r>
      <w:r w:rsidR="00737E4A">
        <w:rPr>
          <w:sz w:val="22"/>
          <w:szCs w:val="22"/>
        </w:rPr>
        <w:t xml:space="preserve"> &amp;</w:t>
      </w:r>
      <w:r w:rsidRPr="00C507D5">
        <w:rPr>
          <w:sz w:val="22"/>
          <w:szCs w:val="22"/>
        </w:rPr>
        <w:t xml:space="preserve"> Proposed finish date </w:t>
      </w:r>
      <w:r w:rsidR="00CE3CAA">
        <w:rPr>
          <w:sz w:val="22"/>
          <w:szCs w:val="22"/>
        </w:rPr>
        <w:t xml:space="preserve">for </w:t>
      </w:r>
      <w:r w:rsidRPr="00C507D5">
        <w:rPr>
          <w:sz w:val="22"/>
          <w:szCs w:val="22"/>
        </w:rPr>
        <w:t xml:space="preserve">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 xml:space="preserve">SIPS </w:t>
      </w:r>
      <w:r w:rsidR="00CE3CAA">
        <w:rPr>
          <w:sz w:val="22"/>
          <w:szCs w:val="22"/>
        </w:rPr>
        <w:t>doctor</w:t>
      </w:r>
      <w:r w:rsidR="00374B6C" w:rsidRPr="00C507D5">
        <w:rPr>
          <w:sz w:val="22"/>
          <w:szCs w:val="22"/>
        </w:rPr>
        <w:t>:  ___________________</w:t>
      </w:r>
      <w:r w:rsidR="00C507D5">
        <w:rPr>
          <w:sz w:val="22"/>
          <w:szCs w:val="22"/>
        </w:rPr>
        <w:t>_______________</w:t>
      </w:r>
    </w:p>
    <w:p w:rsidR="00374B6C" w:rsidRPr="00C507D5" w:rsidRDefault="00374B6C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Mentor and named deputy mentor</w:t>
      </w:r>
      <w:r w:rsidR="00374B6C" w:rsidRPr="00C507D5">
        <w:rPr>
          <w:sz w:val="22"/>
          <w:szCs w:val="22"/>
        </w:rPr>
        <w:t>:     _______________________</w:t>
      </w:r>
      <w:r w:rsidR="00C507D5">
        <w:rPr>
          <w:sz w:val="22"/>
          <w:szCs w:val="22"/>
        </w:rPr>
        <w:t>____</w:t>
      </w:r>
      <w:r w:rsidR="00374B6C" w:rsidRPr="00C507D5">
        <w:rPr>
          <w:sz w:val="22"/>
          <w:szCs w:val="22"/>
        </w:rPr>
        <w:t xml:space="preserve"> / ________________________</w:t>
      </w:r>
      <w:r w:rsidR="00C507D5">
        <w:rPr>
          <w:sz w:val="22"/>
          <w:szCs w:val="22"/>
        </w:rPr>
        <w:t>___</w:t>
      </w:r>
      <w:r w:rsidR="00374B6C" w:rsidRPr="00C507D5">
        <w:rPr>
          <w:sz w:val="22"/>
          <w:szCs w:val="22"/>
        </w:rPr>
        <w:t xml:space="preserve">        </w:t>
      </w:r>
    </w:p>
    <w:p w:rsidR="00374B6C" w:rsidRPr="00C507D5" w:rsidRDefault="00374B6C" w:rsidP="00484E8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27E58" w:rsidRPr="00CE3CAA" w:rsidRDefault="00D44638" w:rsidP="00CE3CA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D44638">
        <w:rPr>
          <w:b/>
          <w:bCs/>
          <w:sz w:val="22"/>
          <w:szCs w:val="22"/>
          <w:u w:val="single"/>
        </w:rPr>
        <w:t>Aims and Objectives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737E4A" w:rsidP="00484E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purpose of GP-SIPS</w:t>
      </w:r>
      <w:r w:rsidR="00120ECA" w:rsidRPr="00C507D5">
        <w:rPr>
          <w:sz w:val="22"/>
          <w:szCs w:val="22"/>
        </w:rPr>
        <w:t xml:space="preserve"> is to maintain and develop the necessary skills, knowledge and confidence of the </w:t>
      </w:r>
      <w:r>
        <w:rPr>
          <w:sz w:val="22"/>
          <w:szCs w:val="22"/>
        </w:rPr>
        <w:t>doctor</w:t>
      </w:r>
      <w:r w:rsidR="00120ECA" w:rsidRPr="00C507D5">
        <w:rPr>
          <w:sz w:val="22"/>
          <w:szCs w:val="22"/>
        </w:rPr>
        <w:t xml:space="preserve"> to function as a fully independent general practitioner. There are responsibilities on both parties. 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E27E58" w:rsidRPr="00CE3CAA" w:rsidRDefault="00D44638" w:rsidP="00CE3CAA">
      <w:pPr>
        <w:spacing w:line="360" w:lineRule="auto"/>
        <w:jc w:val="both"/>
        <w:rPr>
          <w:b/>
          <w:bCs/>
          <w:sz w:val="22"/>
          <w:szCs w:val="22"/>
        </w:rPr>
      </w:pPr>
      <w:r w:rsidRPr="00D44638">
        <w:rPr>
          <w:b/>
          <w:bCs/>
          <w:sz w:val="22"/>
          <w:szCs w:val="22"/>
        </w:rPr>
        <w:t>The mentor will: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(1)</w:t>
      </w:r>
      <w:r w:rsidRPr="00C507D5">
        <w:rPr>
          <w:sz w:val="22"/>
          <w:szCs w:val="22"/>
        </w:rPr>
        <w:tab/>
        <w:t xml:space="preserve">Provide </w:t>
      </w:r>
      <w:r w:rsidR="00037E06">
        <w:rPr>
          <w:sz w:val="22"/>
          <w:szCs w:val="22"/>
        </w:rPr>
        <w:t>mentoring</w:t>
      </w:r>
      <w:r w:rsidRPr="00C507D5">
        <w:rPr>
          <w:sz w:val="22"/>
          <w:szCs w:val="22"/>
        </w:rPr>
        <w:t xml:space="preserve"> </w:t>
      </w:r>
      <w:r w:rsidR="00AA0A67">
        <w:rPr>
          <w:sz w:val="22"/>
          <w:szCs w:val="22"/>
        </w:rPr>
        <w:t>support</w:t>
      </w:r>
      <w:r w:rsidRPr="00C507D5">
        <w:rPr>
          <w:sz w:val="22"/>
          <w:szCs w:val="22"/>
        </w:rPr>
        <w:t xml:space="preserve"> </w:t>
      </w:r>
      <w:r w:rsidR="00784066">
        <w:rPr>
          <w:sz w:val="22"/>
          <w:szCs w:val="22"/>
        </w:rPr>
        <w:t xml:space="preserve">for </w:t>
      </w:r>
      <w:r w:rsidRPr="00C507D5">
        <w:rPr>
          <w:sz w:val="22"/>
          <w:szCs w:val="22"/>
        </w:rPr>
        <w:t xml:space="preserve">the </w:t>
      </w:r>
      <w:r w:rsidR="00AA0A67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Pr="00C507D5">
        <w:rPr>
          <w:sz w:val="22"/>
          <w:szCs w:val="22"/>
        </w:rPr>
        <w:t xml:space="preserve">.  The mentor will </w:t>
      </w:r>
      <w:r w:rsidR="00037E06">
        <w:rPr>
          <w:sz w:val="22"/>
          <w:szCs w:val="22"/>
        </w:rPr>
        <w:t xml:space="preserve">have an overlap of some sessions with the </w:t>
      </w:r>
      <w:r w:rsidR="00AA0A67">
        <w:rPr>
          <w:sz w:val="22"/>
          <w:szCs w:val="22"/>
        </w:rPr>
        <w:t>GP-</w:t>
      </w:r>
      <w:r w:rsidR="00037E06">
        <w:rPr>
          <w:sz w:val="22"/>
          <w:szCs w:val="22"/>
        </w:rPr>
        <w:t xml:space="preserve">SIPS doctor but </w:t>
      </w:r>
      <w:r w:rsidR="00CE3CAA">
        <w:rPr>
          <w:sz w:val="22"/>
          <w:szCs w:val="22"/>
        </w:rPr>
        <w:t xml:space="preserve">direct </w:t>
      </w:r>
      <w:r w:rsidR="00037E06">
        <w:rPr>
          <w:sz w:val="22"/>
          <w:szCs w:val="22"/>
        </w:rPr>
        <w:t xml:space="preserve">clinical supervision should not be required as </w:t>
      </w:r>
      <w:r w:rsidR="00AA0A67">
        <w:rPr>
          <w:sz w:val="22"/>
          <w:szCs w:val="22"/>
        </w:rPr>
        <w:t>GP-</w:t>
      </w:r>
      <w:r w:rsidR="00037E06">
        <w:rPr>
          <w:sz w:val="22"/>
          <w:szCs w:val="22"/>
        </w:rPr>
        <w:t>SIPS doctors should be able to work independently.</w:t>
      </w:r>
      <w:r w:rsidR="00CE3CAA">
        <w:rPr>
          <w:sz w:val="22"/>
          <w:szCs w:val="22"/>
        </w:rPr>
        <w:t xml:space="preserve">  </w:t>
      </w:r>
      <w:r w:rsidR="00037E06">
        <w:rPr>
          <w:sz w:val="22"/>
          <w:szCs w:val="22"/>
        </w:rPr>
        <w:t>A</w:t>
      </w:r>
      <w:r w:rsidRPr="00C507D5">
        <w:rPr>
          <w:sz w:val="22"/>
          <w:szCs w:val="22"/>
        </w:rPr>
        <w:t xml:space="preserve"> nominated deputy </w:t>
      </w:r>
      <w:r w:rsidR="00037E06">
        <w:rPr>
          <w:sz w:val="22"/>
          <w:szCs w:val="22"/>
        </w:rPr>
        <w:t xml:space="preserve">should be </w:t>
      </w:r>
      <w:r w:rsidRPr="00C507D5">
        <w:rPr>
          <w:sz w:val="22"/>
          <w:szCs w:val="22"/>
        </w:rPr>
        <w:t xml:space="preserve">available to cover any </w:t>
      </w:r>
      <w:r w:rsidR="00037E06">
        <w:rPr>
          <w:sz w:val="22"/>
          <w:szCs w:val="22"/>
        </w:rPr>
        <w:t>mentor absences</w:t>
      </w:r>
      <w:r w:rsidRPr="00C507D5">
        <w:rPr>
          <w:sz w:val="22"/>
          <w:szCs w:val="22"/>
        </w:rPr>
        <w:t>.</w:t>
      </w:r>
      <w:r w:rsidR="00737E4A">
        <w:rPr>
          <w:sz w:val="22"/>
          <w:szCs w:val="22"/>
        </w:rPr>
        <w:t xml:space="preserve"> 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(2)</w:t>
      </w:r>
      <w:r w:rsidRPr="00C507D5">
        <w:rPr>
          <w:sz w:val="22"/>
          <w:szCs w:val="22"/>
        </w:rPr>
        <w:tab/>
        <w:t xml:space="preserve">The mentor will provide protected time within the practice environment for education and learning.  This protected time will be a minimum of </w:t>
      </w:r>
      <w:r w:rsidR="00737E4A">
        <w:rPr>
          <w:sz w:val="22"/>
          <w:szCs w:val="22"/>
        </w:rPr>
        <w:t>two</w:t>
      </w:r>
      <w:r w:rsidRPr="00C507D5">
        <w:rPr>
          <w:sz w:val="22"/>
          <w:szCs w:val="22"/>
        </w:rPr>
        <w:t xml:space="preserve"> hour</w:t>
      </w:r>
      <w:r w:rsidR="00737E4A">
        <w:rPr>
          <w:sz w:val="22"/>
          <w:szCs w:val="22"/>
        </w:rPr>
        <w:t>s</w:t>
      </w:r>
      <w:r w:rsidRPr="00C507D5">
        <w:rPr>
          <w:sz w:val="22"/>
          <w:szCs w:val="22"/>
        </w:rPr>
        <w:t xml:space="preserve"> per month**.  The timetable of this and the content should be agreed in advance with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doctor. This time can be either in one block or divided into multiple shorter sessions.</w:t>
      </w:r>
      <w:r w:rsidR="00F13D54">
        <w:rPr>
          <w:sz w:val="22"/>
          <w:szCs w:val="22"/>
        </w:rPr>
        <w:t xml:space="preserve"> Some of this time will be </w:t>
      </w:r>
      <w:r w:rsidR="00CE3CAA">
        <w:rPr>
          <w:sz w:val="22"/>
          <w:szCs w:val="22"/>
        </w:rPr>
        <w:t>to</w:t>
      </w:r>
      <w:r w:rsidR="00F13D54">
        <w:rPr>
          <w:sz w:val="22"/>
          <w:szCs w:val="22"/>
        </w:rPr>
        <w:t xml:space="preserve"> support </w:t>
      </w:r>
      <w:r w:rsidR="00CE3CAA">
        <w:rPr>
          <w:sz w:val="22"/>
          <w:szCs w:val="22"/>
        </w:rPr>
        <w:t xml:space="preserve">preparation </w:t>
      </w:r>
      <w:r w:rsidR="00F13D54">
        <w:rPr>
          <w:sz w:val="22"/>
          <w:szCs w:val="22"/>
        </w:rPr>
        <w:t>for appraisal</w:t>
      </w:r>
      <w:r w:rsidR="00037E06">
        <w:rPr>
          <w:sz w:val="22"/>
          <w:szCs w:val="22"/>
        </w:rPr>
        <w:t xml:space="preserve"> and where the </w:t>
      </w:r>
      <w:r w:rsidR="00CE3CAA">
        <w:rPr>
          <w:sz w:val="22"/>
          <w:szCs w:val="22"/>
        </w:rPr>
        <w:t>GP-</w:t>
      </w:r>
      <w:r w:rsidR="00037E06">
        <w:rPr>
          <w:sz w:val="22"/>
          <w:szCs w:val="22"/>
        </w:rPr>
        <w:t>SIPS doctor has educational skills they may choose to use</w:t>
      </w:r>
      <w:r w:rsidR="00CE3CAA">
        <w:rPr>
          <w:sz w:val="22"/>
          <w:szCs w:val="22"/>
        </w:rPr>
        <w:t xml:space="preserve"> some of this time</w:t>
      </w:r>
      <w:r w:rsidR="00037E06">
        <w:rPr>
          <w:sz w:val="22"/>
          <w:szCs w:val="22"/>
        </w:rPr>
        <w:t xml:space="preserve"> for provision of teaching/ support for other clinical colleagues e.g. trainees/ nurses.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(3)</w:t>
      </w:r>
      <w:r w:rsidRPr="00C507D5">
        <w:rPr>
          <w:sz w:val="22"/>
          <w:szCs w:val="22"/>
        </w:rPr>
        <w:tab/>
        <w:t xml:space="preserve">The mentor will agree to undertake </w:t>
      </w:r>
      <w:r w:rsidR="00037E06">
        <w:rPr>
          <w:sz w:val="22"/>
          <w:szCs w:val="22"/>
        </w:rPr>
        <w:t xml:space="preserve">an </w:t>
      </w:r>
      <w:r w:rsidRPr="00C507D5">
        <w:rPr>
          <w:sz w:val="22"/>
          <w:szCs w:val="22"/>
        </w:rPr>
        <w:t>annual</w:t>
      </w:r>
      <w:r w:rsidR="00F13D54">
        <w:rPr>
          <w:sz w:val="22"/>
          <w:szCs w:val="22"/>
        </w:rPr>
        <w:t xml:space="preserve"> review </w:t>
      </w:r>
      <w:r w:rsidR="00037E06">
        <w:rPr>
          <w:sz w:val="22"/>
          <w:szCs w:val="22"/>
        </w:rPr>
        <w:t>with the</w:t>
      </w:r>
      <w:r w:rsidR="00CE3CAA">
        <w:rPr>
          <w:sz w:val="22"/>
          <w:szCs w:val="22"/>
        </w:rPr>
        <w:t xml:space="preserve"> GP-SIPS doctor which will inform </w:t>
      </w:r>
      <w:r w:rsidR="00037E06">
        <w:rPr>
          <w:sz w:val="22"/>
          <w:szCs w:val="22"/>
        </w:rPr>
        <w:t>an</w:t>
      </w:r>
      <w:r w:rsidRPr="00C507D5">
        <w:rPr>
          <w:sz w:val="22"/>
          <w:szCs w:val="22"/>
        </w:rPr>
        <w:t xml:space="preserve"> annual report</w:t>
      </w:r>
      <w:r w:rsidR="00737E4A">
        <w:rPr>
          <w:sz w:val="22"/>
          <w:szCs w:val="22"/>
        </w:rPr>
        <w:t xml:space="preserve"> to </w:t>
      </w:r>
      <w:r w:rsidR="00CE3CAA">
        <w:rPr>
          <w:sz w:val="22"/>
          <w:szCs w:val="22"/>
        </w:rPr>
        <w:t xml:space="preserve">be submitted to </w:t>
      </w:r>
      <w:r w:rsidR="00784066">
        <w:rPr>
          <w:sz w:val="22"/>
          <w:szCs w:val="22"/>
        </w:rPr>
        <w:t>the</w:t>
      </w:r>
      <w:r w:rsidR="00CE3CAA">
        <w:rPr>
          <w:sz w:val="22"/>
          <w:szCs w:val="22"/>
        </w:rPr>
        <w:t xml:space="preserve"> </w:t>
      </w:r>
      <w:r w:rsidR="00737E4A">
        <w:rPr>
          <w:sz w:val="22"/>
          <w:szCs w:val="22"/>
        </w:rPr>
        <w:t>Associate Adviser</w:t>
      </w:r>
      <w:r w:rsidRPr="00C507D5">
        <w:rPr>
          <w:sz w:val="22"/>
          <w:szCs w:val="22"/>
        </w:rPr>
        <w:t xml:space="preserve">.  </w:t>
      </w:r>
      <w:r w:rsidR="00737E4A">
        <w:rPr>
          <w:sz w:val="22"/>
          <w:szCs w:val="22"/>
        </w:rPr>
        <w:t>The mentor</w:t>
      </w:r>
      <w:r w:rsidRPr="00C507D5">
        <w:rPr>
          <w:sz w:val="22"/>
          <w:szCs w:val="22"/>
        </w:rPr>
        <w:t xml:space="preserve"> will agree areas of clinical work that have been identified as a </w:t>
      </w:r>
      <w:proofErr w:type="gramStart"/>
      <w:r w:rsidRPr="00C507D5">
        <w:rPr>
          <w:sz w:val="22"/>
          <w:szCs w:val="22"/>
        </w:rPr>
        <w:t xml:space="preserve">particular </w:t>
      </w:r>
      <w:r w:rsidR="00CE3CAA">
        <w:rPr>
          <w:sz w:val="22"/>
          <w:szCs w:val="22"/>
        </w:rPr>
        <w:t>learning</w:t>
      </w:r>
      <w:proofErr w:type="gramEnd"/>
      <w:r w:rsidR="00CE3CAA">
        <w:rPr>
          <w:sz w:val="22"/>
          <w:szCs w:val="22"/>
        </w:rPr>
        <w:t xml:space="preserve"> need</w:t>
      </w:r>
      <w:r w:rsidRPr="00C507D5">
        <w:rPr>
          <w:sz w:val="22"/>
          <w:szCs w:val="22"/>
        </w:rPr>
        <w:t xml:space="preserve"> or areas requiring development</w:t>
      </w:r>
      <w:r w:rsidR="00737E4A">
        <w:rPr>
          <w:sz w:val="22"/>
          <w:szCs w:val="22"/>
        </w:rPr>
        <w:t xml:space="preserve"> with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Pr="00C507D5">
        <w:rPr>
          <w:sz w:val="22"/>
          <w:szCs w:val="22"/>
        </w:rPr>
        <w:t xml:space="preserve">, and </w:t>
      </w:r>
      <w:r w:rsidR="00737E4A">
        <w:rPr>
          <w:sz w:val="22"/>
          <w:szCs w:val="22"/>
        </w:rPr>
        <w:t xml:space="preserve">together </w:t>
      </w:r>
      <w:r w:rsidRPr="00C507D5">
        <w:rPr>
          <w:sz w:val="22"/>
          <w:szCs w:val="22"/>
        </w:rPr>
        <w:t>construct a development plan.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lastRenderedPageBreak/>
        <w:t>(4)</w:t>
      </w:r>
      <w:r w:rsidRPr="00C507D5">
        <w:rPr>
          <w:sz w:val="22"/>
          <w:szCs w:val="22"/>
        </w:rPr>
        <w:tab/>
        <w:t xml:space="preserve">The mentor will provide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Pr="00C507D5">
        <w:rPr>
          <w:sz w:val="22"/>
          <w:szCs w:val="22"/>
        </w:rPr>
        <w:t xml:space="preserve"> with a suitable working environment.  Ideally, this should </w:t>
      </w:r>
      <w:r w:rsidR="00CE3CAA">
        <w:rPr>
          <w:sz w:val="22"/>
          <w:szCs w:val="22"/>
        </w:rPr>
        <w:t>include</w:t>
      </w:r>
      <w:r w:rsidRPr="00C507D5">
        <w:rPr>
          <w:sz w:val="22"/>
          <w:szCs w:val="22"/>
        </w:rPr>
        <w:t xml:space="preserve"> a dedicated room for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Pr="00C507D5">
        <w:rPr>
          <w:sz w:val="22"/>
          <w:szCs w:val="22"/>
        </w:rPr>
        <w:t xml:space="preserve">.  Where this is not possible,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Pr="00C507D5">
        <w:rPr>
          <w:sz w:val="22"/>
          <w:szCs w:val="22"/>
        </w:rPr>
        <w:t xml:space="preserve"> </w:t>
      </w:r>
      <w:r w:rsidR="00737E4A">
        <w:rPr>
          <w:sz w:val="22"/>
          <w:szCs w:val="22"/>
        </w:rPr>
        <w:t>shall negotiate with the mentor</w:t>
      </w:r>
      <w:r w:rsidRPr="00C507D5">
        <w:rPr>
          <w:sz w:val="22"/>
          <w:szCs w:val="22"/>
        </w:rPr>
        <w:t xml:space="preserve"> the working arrangements and the environment within the surgery. 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Pr="00C507D5">
        <w:rPr>
          <w:sz w:val="22"/>
          <w:szCs w:val="22"/>
        </w:rPr>
        <w:t xml:space="preserve"> should have a demarcated area within the premises where they can store notes and equipment as required.  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(5)</w:t>
      </w:r>
      <w:r w:rsidRPr="00C507D5">
        <w:rPr>
          <w:sz w:val="22"/>
          <w:szCs w:val="22"/>
        </w:rPr>
        <w:tab/>
        <w:t xml:space="preserve">The mentor will </w:t>
      </w:r>
      <w:r w:rsidR="00737E4A">
        <w:rPr>
          <w:sz w:val="22"/>
          <w:szCs w:val="22"/>
        </w:rPr>
        <w:t xml:space="preserve">always </w:t>
      </w:r>
      <w:r w:rsidRPr="00C507D5">
        <w:rPr>
          <w:sz w:val="22"/>
          <w:szCs w:val="22"/>
        </w:rPr>
        <w:t>act as a professional colleague</w:t>
      </w:r>
      <w:r w:rsidR="001D5119" w:rsidRPr="00C507D5">
        <w:rPr>
          <w:sz w:val="22"/>
          <w:szCs w:val="22"/>
        </w:rPr>
        <w:t xml:space="preserve"> to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="001D5119" w:rsidRPr="00C507D5">
        <w:rPr>
          <w:sz w:val="22"/>
          <w:szCs w:val="22"/>
        </w:rPr>
        <w:t xml:space="preserve"> and will </w:t>
      </w:r>
      <w:r w:rsidRPr="00C507D5">
        <w:rPr>
          <w:sz w:val="22"/>
          <w:szCs w:val="22"/>
        </w:rPr>
        <w:t xml:space="preserve">set </w:t>
      </w:r>
      <w:r w:rsidR="00737E4A">
        <w:rPr>
          <w:sz w:val="22"/>
          <w:szCs w:val="22"/>
        </w:rPr>
        <w:t xml:space="preserve">themselves as </w:t>
      </w:r>
      <w:r w:rsidRPr="00C507D5">
        <w:rPr>
          <w:sz w:val="22"/>
          <w:szCs w:val="22"/>
        </w:rPr>
        <w:t>a suitable role model</w:t>
      </w:r>
      <w:r w:rsidR="00737E4A">
        <w:rPr>
          <w:sz w:val="22"/>
          <w:szCs w:val="22"/>
        </w:rPr>
        <w:t>.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E27E58" w:rsidRPr="00CE3CAA" w:rsidRDefault="00D44638" w:rsidP="00CE3CAA">
      <w:pPr>
        <w:spacing w:line="360" w:lineRule="auto"/>
        <w:jc w:val="both"/>
        <w:rPr>
          <w:b/>
          <w:bCs/>
          <w:sz w:val="22"/>
          <w:szCs w:val="22"/>
        </w:rPr>
      </w:pPr>
      <w:r w:rsidRPr="00D44638">
        <w:rPr>
          <w:b/>
          <w:bCs/>
          <w:sz w:val="22"/>
          <w:szCs w:val="22"/>
        </w:rPr>
        <w:t>The practice: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2355D6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(1)</w:t>
      </w:r>
      <w:r w:rsidR="00120ECA" w:rsidRPr="00C507D5">
        <w:rPr>
          <w:sz w:val="22"/>
          <w:szCs w:val="22"/>
        </w:rPr>
        <w:tab/>
      </w:r>
      <w:r w:rsidR="00EB38F2">
        <w:rPr>
          <w:sz w:val="22"/>
          <w:szCs w:val="22"/>
        </w:rPr>
        <w:t>Will s</w:t>
      </w:r>
      <w:r w:rsidR="00120ECA" w:rsidRPr="00C507D5">
        <w:rPr>
          <w:sz w:val="22"/>
          <w:szCs w:val="22"/>
        </w:rPr>
        <w:t xml:space="preserve">upport the learning of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="00120ECA" w:rsidRPr="00C507D5">
        <w:rPr>
          <w:sz w:val="22"/>
          <w:szCs w:val="22"/>
        </w:rPr>
        <w:t>.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 xml:space="preserve"> </w:t>
      </w:r>
    </w:p>
    <w:p w:rsidR="00120ECA" w:rsidRPr="00C507D5" w:rsidRDefault="002355D6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(2)</w:t>
      </w:r>
      <w:r w:rsidR="00120ECA" w:rsidRPr="00C507D5">
        <w:rPr>
          <w:sz w:val="22"/>
          <w:szCs w:val="22"/>
        </w:rPr>
        <w:tab/>
      </w:r>
      <w:r w:rsidR="00EB38F2">
        <w:rPr>
          <w:sz w:val="22"/>
          <w:szCs w:val="22"/>
        </w:rPr>
        <w:t>W</w:t>
      </w:r>
      <w:r w:rsidR="00120ECA" w:rsidRPr="00C507D5">
        <w:rPr>
          <w:sz w:val="22"/>
          <w:szCs w:val="22"/>
        </w:rPr>
        <w:t xml:space="preserve">ill endeavour to support and maintain local and national standards and will encourage the </w:t>
      </w:r>
      <w:r w:rsidR="00CE3CAA">
        <w:rPr>
          <w:sz w:val="22"/>
          <w:szCs w:val="22"/>
        </w:rPr>
        <w:t>GP-</w:t>
      </w:r>
      <w:r w:rsidR="00737E4A">
        <w:rPr>
          <w:sz w:val="22"/>
          <w:szCs w:val="22"/>
        </w:rPr>
        <w:t>SIPS doctor</w:t>
      </w:r>
      <w:r w:rsidR="00120ECA" w:rsidRPr="00C507D5">
        <w:rPr>
          <w:sz w:val="22"/>
          <w:szCs w:val="22"/>
        </w:rPr>
        <w:t>’s participation in administrative, managerial and clinical issues</w:t>
      </w:r>
      <w:r w:rsidR="00737E4A">
        <w:rPr>
          <w:sz w:val="22"/>
          <w:szCs w:val="22"/>
        </w:rPr>
        <w:t xml:space="preserve"> where appropriate</w:t>
      </w:r>
      <w:r w:rsidR="00120ECA" w:rsidRPr="00C507D5">
        <w:rPr>
          <w:sz w:val="22"/>
          <w:szCs w:val="22"/>
        </w:rPr>
        <w:t>.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2355D6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(3)</w:t>
      </w:r>
      <w:r w:rsidR="00120ECA" w:rsidRPr="00C507D5">
        <w:rPr>
          <w:sz w:val="22"/>
          <w:szCs w:val="22"/>
        </w:rPr>
        <w:tab/>
      </w:r>
      <w:r w:rsidR="00EB38F2">
        <w:rPr>
          <w:sz w:val="22"/>
          <w:szCs w:val="22"/>
        </w:rPr>
        <w:t>W</w:t>
      </w:r>
      <w:r w:rsidR="00120ECA" w:rsidRPr="00C507D5">
        <w:rPr>
          <w:sz w:val="22"/>
          <w:szCs w:val="22"/>
        </w:rPr>
        <w:t>ill provide continuing access to appropriate educational resources.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E27E58" w:rsidRPr="00CE3CAA" w:rsidRDefault="00D44638" w:rsidP="00CE3CAA">
      <w:pPr>
        <w:spacing w:line="360" w:lineRule="auto"/>
        <w:jc w:val="both"/>
        <w:rPr>
          <w:b/>
          <w:bCs/>
          <w:sz w:val="22"/>
          <w:szCs w:val="22"/>
        </w:rPr>
      </w:pPr>
      <w:r w:rsidRPr="00D44638">
        <w:rPr>
          <w:b/>
          <w:bCs/>
          <w:sz w:val="22"/>
          <w:szCs w:val="22"/>
        </w:rPr>
        <w:t>The GP-SIPS doctor: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(1)</w:t>
      </w:r>
      <w:r w:rsidRPr="00C507D5">
        <w:rPr>
          <w:sz w:val="22"/>
          <w:szCs w:val="22"/>
        </w:rPr>
        <w:tab/>
      </w:r>
      <w:r w:rsidR="00EB38F2">
        <w:rPr>
          <w:sz w:val="22"/>
          <w:szCs w:val="22"/>
        </w:rPr>
        <w:t>W</w:t>
      </w:r>
      <w:r w:rsidRPr="00C507D5">
        <w:rPr>
          <w:sz w:val="22"/>
          <w:szCs w:val="22"/>
        </w:rPr>
        <w:t xml:space="preserve">ill give a commitment to learning during the post.  They will agree to undertake a minimum of </w:t>
      </w:r>
      <w:r w:rsidR="00130405">
        <w:rPr>
          <w:sz w:val="22"/>
          <w:szCs w:val="22"/>
        </w:rPr>
        <w:t>50</w:t>
      </w:r>
      <w:r w:rsidRPr="00C507D5">
        <w:rPr>
          <w:sz w:val="22"/>
          <w:szCs w:val="22"/>
        </w:rPr>
        <w:t xml:space="preserve"> hours of educational activity per year*</w:t>
      </w:r>
      <w:r w:rsidR="00784066" w:rsidRPr="00C507D5">
        <w:rPr>
          <w:sz w:val="22"/>
          <w:szCs w:val="22"/>
        </w:rPr>
        <w:t>* and</w:t>
      </w:r>
      <w:r w:rsidR="009B35CC">
        <w:rPr>
          <w:sz w:val="22"/>
          <w:szCs w:val="22"/>
        </w:rPr>
        <w:t xml:space="preserve"> fulfil the requirements for national appraisal and revalidation.</w:t>
      </w:r>
      <w:r w:rsidRPr="00C507D5">
        <w:rPr>
          <w:sz w:val="22"/>
          <w:szCs w:val="22"/>
        </w:rPr>
        <w:t xml:space="preserve">  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(2)</w:t>
      </w:r>
      <w:r w:rsidRPr="00C507D5">
        <w:rPr>
          <w:sz w:val="22"/>
          <w:szCs w:val="22"/>
        </w:rPr>
        <w:tab/>
      </w:r>
      <w:r w:rsidR="00EB38F2">
        <w:rPr>
          <w:sz w:val="22"/>
          <w:szCs w:val="22"/>
        </w:rPr>
        <w:t>W</w:t>
      </w:r>
      <w:r w:rsidRPr="00C507D5">
        <w:rPr>
          <w:sz w:val="22"/>
          <w:szCs w:val="22"/>
        </w:rPr>
        <w:t xml:space="preserve">ill agree to participate in </w:t>
      </w:r>
      <w:r w:rsidR="00037E06">
        <w:rPr>
          <w:sz w:val="22"/>
          <w:szCs w:val="22"/>
        </w:rPr>
        <w:t xml:space="preserve">an </w:t>
      </w:r>
      <w:r w:rsidRPr="00C507D5">
        <w:rPr>
          <w:sz w:val="22"/>
          <w:szCs w:val="22"/>
        </w:rPr>
        <w:t xml:space="preserve">annual </w:t>
      </w:r>
      <w:r w:rsidR="00037E06">
        <w:rPr>
          <w:sz w:val="22"/>
          <w:szCs w:val="22"/>
        </w:rPr>
        <w:t>mutual</w:t>
      </w:r>
      <w:r w:rsidR="00F13D54">
        <w:rPr>
          <w:sz w:val="22"/>
          <w:szCs w:val="22"/>
        </w:rPr>
        <w:t xml:space="preserve"> </w:t>
      </w:r>
      <w:r w:rsidR="00CE404D">
        <w:rPr>
          <w:sz w:val="22"/>
          <w:szCs w:val="22"/>
        </w:rPr>
        <w:t xml:space="preserve">review </w:t>
      </w:r>
      <w:r w:rsidR="00CE404D" w:rsidRPr="00C507D5">
        <w:rPr>
          <w:sz w:val="22"/>
          <w:szCs w:val="22"/>
        </w:rPr>
        <w:t>with</w:t>
      </w:r>
      <w:r w:rsidRPr="00C507D5">
        <w:rPr>
          <w:sz w:val="22"/>
          <w:szCs w:val="22"/>
        </w:rPr>
        <w:t xml:space="preserve"> their mentor and be open </w:t>
      </w:r>
      <w:r w:rsidR="00784066" w:rsidRPr="00C507D5">
        <w:rPr>
          <w:sz w:val="22"/>
          <w:szCs w:val="22"/>
        </w:rPr>
        <w:t>to feedback about</w:t>
      </w:r>
      <w:r w:rsidRPr="00C507D5">
        <w:rPr>
          <w:sz w:val="22"/>
          <w:szCs w:val="22"/>
        </w:rPr>
        <w:t xml:space="preserve"> their professional and clinical performance.  If they wish to undertake any external study leave </w:t>
      </w:r>
      <w:r w:rsidR="00784066" w:rsidRPr="00C507D5">
        <w:rPr>
          <w:sz w:val="22"/>
          <w:szCs w:val="22"/>
        </w:rPr>
        <w:t>activities,</w:t>
      </w:r>
      <w:r w:rsidRPr="00C507D5">
        <w:rPr>
          <w:sz w:val="22"/>
          <w:szCs w:val="22"/>
        </w:rPr>
        <w:t xml:space="preserve"> they will agree these with the </w:t>
      </w:r>
      <w:r w:rsidR="001D5119" w:rsidRPr="00C507D5">
        <w:rPr>
          <w:sz w:val="22"/>
          <w:szCs w:val="22"/>
        </w:rPr>
        <w:t>mento</w:t>
      </w:r>
      <w:r w:rsidRPr="00C507D5">
        <w:rPr>
          <w:sz w:val="22"/>
          <w:szCs w:val="22"/>
        </w:rPr>
        <w:t xml:space="preserve">r in advance and be mindful of the necessity to work as a member of a clinical team.  </w:t>
      </w:r>
    </w:p>
    <w:p w:rsidR="00120ECA" w:rsidRPr="00C507D5" w:rsidRDefault="00120ECA" w:rsidP="00484E8F">
      <w:pPr>
        <w:spacing w:line="360" w:lineRule="auto"/>
        <w:jc w:val="both"/>
        <w:rPr>
          <w:sz w:val="22"/>
          <w:szCs w:val="22"/>
        </w:rPr>
      </w:pPr>
    </w:p>
    <w:p w:rsidR="00120ECA" w:rsidRPr="00C507D5" w:rsidRDefault="00120ECA" w:rsidP="00484E8F">
      <w:pPr>
        <w:spacing w:line="360" w:lineRule="auto"/>
        <w:ind w:left="720" w:hanging="720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(3)</w:t>
      </w:r>
      <w:r w:rsidRPr="00C507D5">
        <w:rPr>
          <w:sz w:val="22"/>
          <w:szCs w:val="22"/>
        </w:rPr>
        <w:tab/>
      </w:r>
      <w:r w:rsidR="00EB38F2">
        <w:rPr>
          <w:sz w:val="22"/>
          <w:szCs w:val="22"/>
        </w:rPr>
        <w:t>W</w:t>
      </w:r>
      <w:r w:rsidR="00784066">
        <w:rPr>
          <w:sz w:val="22"/>
          <w:szCs w:val="22"/>
        </w:rPr>
        <w:t>ill agree to notify the</w:t>
      </w:r>
      <w:r w:rsidR="00CE404D">
        <w:rPr>
          <w:sz w:val="22"/>
          <w:szCs w:val="22"/>
        </w:rPr>
        <w:t xml:space="preserve"> </w:t>
      </w:r>
      <w:r w:rsidRPr="00C507D5">
        <w:rPr>
          <w:sz w:val="22"/>
          <w:szCs w:val="22"/>
        </w:rPr>
        <w:t xml:space="preserve">Associate Adviser of any professional difficulty that occurs and cannot readily be resolved after negotiation within the practice. </w:t>
      </w:r>
    </w:p>
    <w:p w:rsidR="00C507D5" w:rsidRDefault="00C507D5" w:rsidP="00484E8F">
      <w:pPr>
        <w:spacing w:line="360" w:lineRule="auto"/>
        <w:jc w:val="both"/>
        <w:rPr>
          <w:sz w:val="22"/>
          <w:szCs w:val="22"/>
        </w:rPr>
      </w:pPr>
    </w:p>
    <w:p w:rsidR="00120ECA" w:rsidRDefault="00120ECA" w:rsidP="00484E8F">
      <w:pPr>
        <w:spacing w:line="360" w:lineRule="auto"/>
        <w:jc w:val="both"/>
        <w:rPr>
          <w:sz w:val="22"/>
          <w:szCs w:val="22"/>
        </w:rPr>
      </w:pPr>
      <w:r w:rsidRPr="00C507D5">
        <w:rPr>
          <w:sz w:val="22"/>
          <w:szCs w:val="22"/>
        </w:rPr>
        <w:t>**statutory requirement</w:t>
      </w:r>
      <w:r w:rsidR="00EB38F2">
        <w:rPr>
          <w:sz w:val="22"/>
          <w:szCs w:val="22"/>
        </w:rPr>
        <w:t xml:space="preserve"> and which may change depending on national criteria</w:t>
      </w:r>
    </w:p>
    <w:p w:rsidR="00C507D5" w:rsidRDefault="00C507D5" w:rsidP="00484E8F">
      <w:pPr>
        <w:spacing w:line="360" w:lineRule="auto"/>
        <w:jc w:val="both"/>
        <w:rPr>
          <w:sz w:val="22"/>
          <w:szCs w:val="22"/>
        </w:rPr>
      </w:pPr>
    </w:p>
    <w:p w:rsidR="00C507D5" w:rsidRPr="00C507D5" w:rsidRDefault="00C507D5" w:rsidP="00484E8F">
      <w:pPr>
        <w:spacing w:line="360" w:lineRule="auto"/>
        <w:jc w:val="both"/>
        <w:rPr>
          <w:sz w:val="22"/>
          <w:szCs w:val="22"/>
        </w:rPr>
      </w:pPr>
    </w:p>
    <w:p w:rsidR="00120ECA" w:rsidRPr="00120ECA" w:rsidRDefault="00D44638" w:rsidP="00484E8F">
      <w:pPr>
        <w:spacing w:line="360" w:lineRule="auto"/>
        <w:jc w:val="both"/>
        <w:rPr>
          <w:sz w:val="24"/>
          <w:szCs w:val="24"/>
        </w:rPr>
      </w:pPr>
      <w:r w:rsidRPr="00D44638">
        <w:rPr>
          <w:b/>
          <w:bCs/>
          <w:sz w:val="24"/>
          <w:szCs w:val="24"/>
        </w:rPr>
        <w:t>Signed</w:t>
      </w:r>
      <w:r w:rsidR="00120ECA" w:rsidRPr="00120ECA">
        <w:rPr>
          <w:sz w:val="24"/>
          <w:szCs w:val="24"/>
        </w:rPr>
        <w:t>_____________________________________</w:t>
      </w:r>
      <w:r w:rsidR="00484E8F">
        <w:rPr>
          <w:sz w:val="24"/>
          <w:szCs w:val="24"/>
        </w:rPr>
        <w:t xml:space="preserve"> </w:t>
      </w:r>
      <w:r w:rsidRPr="00D44638">
        <w:rPr>
          <w:b/>
          <w:bCs/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ity">
          <w:r w:rsidRPr="00D44638">
            <w:rPr>
              <w:b/>
              <w:bCs/>
              <w:sz w:val="24"/>
              <w:szCs w:val="24"/>
            </w:rPr>
            <w:t>Mentor</w:t>
          </w:r>
        </w:smartTag>
      </w:smartTag>
      <w:r w:rsidRPr="00D44638">
        <w:rPr>
          <w:b/>
          <w:bCs/>
          <w:sz w:val="24"/>
          <w:szCs w:val="24"/>
        </w:rPr>
        <w:t>)</w:t>
      </w:r>
      <w:r w:rsidR="00120ECA" w:rsidRPr="00120ECA">
        <w:rPr>
          <w:sz w:val="24"/>
          <w:szCs w:val="24"/>
        </w:rPr>
        <w:tab/>
      </w:r>
      <w:r w:rsidRPr="00D44638">
        <w:rPr>
          <w:b/>
          <w:bCs/>
          <w:sz w:val="24"/>
          <w:szCs w:val="24"/>
        </w:rPr>
        <w:t>Date</w:t>
      </w:r>
      <w:r w:rsidR="00120ECA" w:rsidRPr="00120ECA">
        <w:rPr>
          <w:sz w:val="24"/>
          <w:szCs w:val="24"/>
        </w:rPr>
        <w:t>______________</w:t>
      </w:r>
      <w:r w:rsidR="00120ECA" w:rsidRPr="00120ECA">
        <w:rPr>
          <w:sz w:val="24"/>
          <w:szCs w:val="24"/>
        </w:rPr>
        <w:tab/>
      </w:r>
    </w:p>
    <w:p w:rsidR="00120ECA" w:rsidRPr="00120ECA" w:rsidRDefault="00120ECA" w:rsidP="00484E8F">
      <w:pPr>
        <w:spacing w:line="360" w:lineRule="auto"/>
        <w:jc w:val="both"/>
        <w:rPr>
          <w:sz w:val="24"/>
          <w:szCs w:val="24"/>
        </w:rPr>
      </w:pPr>
    </w:p>
    <w:p w:rsidR="00120ECA" w:rsidRPr="00120ECA" w:rsidRDefault="00120ECA" w:rsidP="00484E8F">
      <w:pPr>
        <w:spacing w:line="360" w:lineRule="auto"/>
        <w:jc w:val="both"/>
        <w:rPr>
          <w:sz w:val="24"/>
          <w:szCs w:val="24"/>
        </w:rPr>
      </w:pPr>
    </w:p>
    <w:p w:rsidR="00120ECA" w:rsidRPr="00120ECA" w:rsidRDefault="00D44638" w:rsidP="00484E8F">
      <w:pPr>
        <w:spacing w:line="360" w:lineRule="auto"/>
        <w:jc w:val="both"/>
        <w:rPr>
          <w:sz w:val="24"/>
          <w:szCs w:val="24"/>
        </w:rPr>
      </w:pPr>
      <w:r w:rsidRPr="00D44638">
        <w:rPr>
          <w:b/>
          <w:bCs/>
          <w:sz w:val="24"/>
          <w:szCs w:val="24"/>
        </w:rPr>
        <w:t>Signed</w:t>
      </w:r>
      <w:r w:rsidR="00120ECA" w:rsidRPr="00120ECA">
        <w:rPr>
          <w:sz w:val="24"/>
          <w:szCs w:val="24"/>
        </w:rPr>
        <w:t>____________________________________</w:t>
      </w:r>
      <w:r w:rsidR="002355D6">
        <w:rPr>
          <w:sz w:val="24"/>
          <w:szCs w:val="24"/>
        </w:rPr>
        <w:t>_</w:t>
      </w:r>
      <w:r w:rsidR="00484E8F">
        <w:rPr>
          <w:sz w:val="24"/>
          <w:szCs w:val="24"/>
        </w:rPr>
        <w:t xml:space="preserve"> </w:t>
      </w:r>
      <w:r w:rsidRPr="00D44638">
        <w:rPr>
          <w:b/>
          <w:bCs/>
          <w:sz w:val="24"/>
          <w:szCs w:val="24"/>
        </w:rPr>
        <w:t>(GP-SIPS doctor)</w:t>
      </w:r>
      <w:r w:rsidR="00120ECA" w:rsidRPr="00120ECA">
        <w:rPr>
          <w:sz w:val="24"/>
          <w:szCs w:val="24"/>
        </w:rPr>
        <w:tab/>
      </w:r>
      <w:r w:rsidRPr="00D44638">
        <w:rPr>
          <w:b/>
          <w:bCs/>
          <w:sz w:val="24"/>
          <w:szCs w:val="24"/>
        </w:rPr>
        <w:t>Date</w:t>
      </w:r>
      <w:r w:rsidR="00120ECA" w:rsidRPr="00120ECA">
        <w:rPr>
          <w:sz w:val="24"/>
          <w:szCs w:val="24"/>
        </w:rPr>
        <w:t>______________</w:t>
      </w:r>
    </w:p>
    <w:sectPr w:rsidR="00120ECA" w:rsidRPr="00120ECA" w:rsidSect="00D44638">
      <w:headerReference w:type="default" r:id="rId8"/>
      <w:footerReference w:type="even" r:id="rId9"/>
      <w:footerReference w:type="default" r:id="rId10"/>
      <w:pgSz w:w="11909" w:h="16834" w:code="9"/>
      <w:pgMar w:top="851" w:right="1140" w:bottom="1440" w:left="1196" w:header="618" w:footer="56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F2" w:rsidRDefault="000115F2">
      <w:r>
        <w:separator/>
      </w:r>
    </w:p>
  </w:endnote>
  <w:endnote w:type="continuationSeparator" w:id="0">
    <w:p w:rsidR="000115F2" w:rsidRDefault="0001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D6" w:rsidRDefault="00E27E58" w:rsidP="00950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5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5D6" w:rsidRDefault="0023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D6" w:rsidRDefault="00E27E58" w:rsidP="00950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5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E06">
      <w:rPr>
        <w:rStyle w:val="PageNumber"/>
        <w:noProof/>
      </w:rPr>
      <w:t>4</w:t>
    </w:r>
    <w:r>
      <w:rPr>
        <w:rStyle w:val="PageNumber"/>
      </w:rPr>
      <w:fldChar w:fldCharType="end"/>
    </w:r>
  </w:p>
  <w:p w:rsidR="002355D6" w:rsidRDefault="00516DA6">
    <w:pPr>
      <w:pStyle w:val="Footer"/>
    </w:pPr>
    <w: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F2" w:rsidRDefault="000115F2">
      <w:r>
        <w:separator/>
      </w:r>
    </w:p>
  </w:footnote>
  <w:footnote w:type="continuationSeparator" w:id="0">
    <w:p w:rsidR="000115F2" w:rsidRDefault="0001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1B" w:rsidRPr="00CE511B" w:rsidRDefault="00CE511B" w:rsidP="00CE511B">
    <w:pPr>
      <w:pStyle w:val="Header"/>
      <w:jc w:val="right"/>
      <w:rPr>
        <w:rFonts w:asciiTheme="minorHAnsi" w:hAnsiTheme="minorHAnsi"/>
        <w:sz w:val="24"/>
        <w:szCs w:val="24"/>
      </w:rPr>
    </w:pPr>
    <w:r w:rsidRPr="00CE511B">
      <w:rPr>
        <w:rFonts w:asciiTheme="minorHAnsi" w:hAnsiTheme="minorHAnsi"/>
        <w:sz w:val="24"/>
        <w:szCs w:val="24"/>
      </w:rPr>
      <w:t>Form C – GP-SIPS</w:t>
    </w:r>
  </w:p>
  <w:p w:rsidR="00CE511B" w:rsidRDefault="00CE5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CA"/>
    <w:rsid w:val="000115F2"/>
    <w:rsid w:val="00037E06"/>
    <w:rsid w:val="00070794"/>
    <w:rsid w:val="000D4776"/>
    <w:rsid w:val="00120ECA"/>
    <w:rsid w:val="00130405"/>
    <w:rsid w:val="001D5119"/>
    <w:rsid w:val="002355D6"/>
    <w:rsid w:val="00246774"/>
    <w:rsid w:val="00281DE3"/>
    <w:rsid w:val="00331E76"/>
    <w:rsid w:val="00351938"/>
    <w:rsid w:val="00374B6C"/>
    <w:rsid w:val="003A3584"/>
    <w:rsid w:val="00484E8F"/>
    <w:rsid w:val="0048689B"/>
    <w:rsid w:val="004B7ACF"/>
    <w:rsid w:val="004C181E"/>
    <w:rsid w:val="00516DA6"/>
    <w:rsid w:val="005B0141"/>
    <w:rsid w:val="005B5892"/>
    <w:rsid w:val="0060100B"/>
    <w:rsid w:val="006216A9"/>
    <w:rsid w:val="006B5A37"/>
    <w:rsid w:val="006F3260"/>
    <w:rsid w:val="007316B3"/>
    <w:rsid w:val="00737E4A"/>
    <w:rsid w:val="00784066"/>
    <w:rsid w:val="00786538"/>
    <w:rsid w:val="008352D5"/>
    <w:rsid w:val="00850DA0"/>
    <w:rsid w:val="008628CF"/>
    <w:rsid w:val="009503C9"/>
    <w:rsid w:val="00974064"/>
    <w:rsid w:val="00977463"/>
    <w:rsid w:val="009B35CC"/>
    <w:rsid w:val="009B3BD3"/>
    <w:rsid w:val="009D0088"/>
    <w:rsid w:val="00AA0A67"/>
    <w:rsid w:val="00AE322A"/>
    <w:rsid w:val="00B1773A"/>
    <w:rsid w:val="00BF5CEF"/>
    <w:rsid w:val="00C04143"/>
    <w:rsid w:val="00C507D5"/>
    <w:rsid w:val="00CE3CAA"/>
    <w:rsid w:val="00CE404D"/>
    <w:rsid w:val="00CE511B"/>
    <w:rsid w:val="00D44638"/>
    <w:rsid w:val="00D52A24"/>
    <w:rsid w:val="00E27E58"/>
    <w:rsid w:val="00E44E18"/>
    <w:rsid w:val="00EA0FD1"/>
    <w:rsid w:val="00EB38F2"/>
    <w:rsid w:val="00F13D54"/>
    <w:rsid w:val="4F9FD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AF786F3"/>
  <w15:docId w15:val="{265CA337-CC56-44D4-8901-B832E491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6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5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5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55D6"/>
  </w:style>
  <w:style w:type="character" w:styleId="CommentReference">
    <w:name w:val="annotation reference"/>
    <w:rsid w:val="00F13D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D54"/>
  </w:style>
  <w:style w:type="character" w:customStyle="1" w:styleId="CommentTextChar">
    <w:name w:val="Comment Text Char"/>
    <w:link w:val="CommentText"/>
    <w:rsid w:val="00F13D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3D54"/>
    <w:rPr>
      <w:b/>
      <w:bCs/>
    </w:rPr>
  </w:style>
  <w:style w:type="character" w:customStyle="1" w:styleId="CommentSubjectChar">
    <w:name w:val="Comment Subject Char"/>
    <w:link w:val="CommentSubject"/>
    <w:rsid w:val="00F13D5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13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3D54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51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SCOTLAND</vt:lpstr>
    </vt:vector>
  </TitlesOfParts>
  <Company>NES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SCOTLAND</dc:title>
  <dc:creator>NES</dc:creator>
  <cp:lastModifiedBy>Michael Hutcheson</cp:lastModifiedBy>
  <cp:revision>9</cp:revision>
  <dcterms:created xsi:type="dcterms:W3CDTF">2018-07-19T10:10:00Z</dcterms:created>
  <dcterms:modified xsi:type="dcterms:W3CDTF">2018-08-10T09:42:00Z</dcterms:modified>
</cp:coreProperties>
</file>