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A828" w14:textId="4A98BD0C" w:rsidR="00205AAF" w:rsidRPr="00D21C2E" w:rsidRDefault="00D21C2E" w:rsidP="00D21C2E">
      <w:pPr>
        <w:tabs>
          <w:tab w:val="left" w:pos="567"/>
          <w:tab w:val="left" w:pos="1134"/>
          <w:tab w:val="left" w:pos="1701"/>
          <w:tab w:val="left" w:pos="2268"/>
          <w:tab w:val="right" w:pos="9072"/>
        </w:tabs>
        <w:spacing w:line="360" w:lineRule="auto"/>
        <w:jc w:val="center"/>
        <w:rPr>
          <w:rFonts w:ascii="Calibri" w:eastAsia="Calibri" w:hAnsi="Calibri" w:cs="Calibri"/>
          <w:sz w:val="24"/>
          <w:szCs w:val="24"/>
        </w:rPr>
      </w:pPr>
      <w:bookmarkStart w:id="0" w:name="_GoBack"/>
      <w:bookmarkEnd w:id="0"/>
      <w:r w:rsidRPr="00D21C2E">
        <w:rPr>
          <w:rFonts w:ascii="Calibri" w:eastAsia="Calibri" w:hAnsi="Calibri" w:cs="Calibri"/>
          <w:b/>
          <w:bCs/>
          <w:sz w:val="24"/>
          <w:szCs w:val="24"/>
        </w:rPr>
        <w:t>Minutes of the Foundation Programme Board</w:t>
      </w:r>
      <w:r w:rsidR="00205AAF" w:rsidRPr="00D21C2E">
        <w:rPr>
          <w:rFonts w:ascii="Calibri" w:eastAsia="Calibri" w:hAnsi="Calibri" w:cs="Calibri"/>
          <w:b/>
          <w:bCs/>
          <w:sz w:val="24"/>
          <w:szCs w:val="24"/>
        </w:rPr>
        <w:t xml:space="preserve"> meeting</w:t>
      </w:r>
      <w:r w:rsidRPr="00D21C2E">
        <w:rPr>
          <w:rFonts w:ascii="Calibri" w:eastAsia="Calibri" w:hAnsi="Calibri" w:cs="Calibri"/>
          <w:b/>
          <w:bCs/>
          <w:sz w:val="24"/>
          <w:szCs w:val="24"/>
        </w:rPr>
        <w:t xml:space="preserve"> held on W</w:t>
      </w:r>
      <w:r w:rsidR="008600F8" w:rsidRPr="00D21C2E">
        <w:rPr>
          <w:rFonts w:ascii="Calibri" w:eastAsia="Calibri" w:hAnsi="Calibri" w:cs="Calibri"/>
          <w:b/>
          <w:bCs/>
          <w:sz w:val="24"/>
          <w:szCs w:val="24"/>
        </w:rPr>
        <w:t>ednesday</w:t>
      </w:r>
      <w:r w:rsidR="00205AAF" w:rsidRPr="00D21C2E">
        <w:rPr>
          <w:rFonts w:ascii="Calibri" w:eastAsia="Calibri" w:hAnsi="Calibri" w:cs="Calibri"/>
          <w:b/>
          <w:bCs/>
          <w:sz w:val="24"/>
          <w:szCs w:val="24"/>
        </w:rPr>
        <w:t xml:space="preserve"> </w:t>
      </w:r>
      <w:r w:rsidR="008600F8" w:rsidRPr="00D21C2E">
        <w:rPr>
          <w:rFonts w:ascii="Calibri" w:eastAsia="Calibri" w:hAnsi="Calibri" w:cs="Calibri"/>
          <w:b/>
          <w:bCs/>
          <w:sz w:val="24"/>
          <w:szCs w:val="24"/>
        </w:rPr>
        <w:t>24</w:t>
      </w:r>
      <w:r w:rsidR="00F40C86" w:rsidRPr="00D21C2E">
        <w:rPr>
          <w:rFonts w:ascii="Calibri" w:eastAsia="Calibri" w:hAnsi="Calibri" w:cs="Calibri"/>
          <w:b/>
          <w:bCs/>
          <w:sz w:val="24"/>
          <w:szCs w:val="24"/>
        </w:rPr>
        <w:t xml:space="preserve"> </w:t>
      </w:r>
      <w:r w:rsidR="008600F8" w:rsidRPr="00D21C2E">
        <w:rPr>
          <w:rFonts w:ascii="Calibri" w:eastAsia="Calibri" w:hAnsi="Calibri" w:cs="Calibri"/>
          <w:b/>
          <w:bCs/>
          <w:sz w:val="24"/>
          <w:szCs w:val="24"/>
        </w:rPr>
        <w:t>Ma</w:t>
      </w:r>
      <w:r w:rsidR="00E778F2" w:rsidRPr="00D21C2E">
        <w:rPr>
          <w:rFonts w:ascii="Calibri" w:eastAsia="Calibri" w:hAnsi="Calibri" w:cs="Calibri"/>
          <w:b/>
          <w:bCs/>
          <w:sz w:val="24"/>
          <w:szCs w:val="24"/>
        </w:rPr>
        <w:t>y</w:t>
      </w:r>
      <w:r w:rsidR="00045570" w:rsidRPr="00D21C2E">
        <w:rPr>
          <w:rFonts w:ascii="Calibri" w:eastAsia="Calibri" w:hAnsi="Calibri" w:cs="Calibri"/>
          <w:b/>
          <w:bCs/>
          <w:sz w:val="24"/>
          <w:szCs w:val="24"/>
        </w:rPr>
        <w:t xml:space="preserve"> </w:t>
      </w:r>
      <w:r w:rsidR="00E778F2" w:rsidRPr="00D21C2E">
        <w:rPr>
          <w:rFonts w:ascii="Calibri" w:eastAsia="Calibri" w:hAnsi="Calibri" w:cs="Calibri"/>
          <w:b/>
          <w:bCs/>
          <w:sz w:val="24"/>
          <w:szCs w:val="24"/>
        </w:rPr>
        <w:t>2017</w:t>
      </w:r>
      <w:r w:rsidRPr="00D21C2E">
        <w:rPr>
          <w:rFonts w:ascii="Calibri" w:eastAsia="Calibri" w:hAnsi="Calibri" w:cs="Calibri"/>
          <w:b/>
          <w:bCs/>
          <w:sz w:val="24"/>
          <w:szCs w:val="24"/>
        </w:rPr>
        <w:t xml:space="preserve"> at </w:t>
      </w:r>
      <w:r w:rsidR="00205AAF" w:rsidRPr="00D21C2E">
        <w:rPr>
          <w:rFonts w:ascii="Calibri" w:eastAsia="Calibri" w:hAnsi="Calibri" w:cs="Calibri"/>
          <w:b/>
          <w:bCs/>
          <w:sz w:val="24"/>
          <w:szCs w:val="24"/>
        </w:rPr>
        <w:t>2:00 pm</w:t>
      </w:r>
      <w:r w:rsidRPr="00D21C2E">
        <w:rPr>
          <w:rFonts w:ascii="Calibri" w:eastAsia="Calibri" w:hAnsi="Calibri" w:cs="Calibri"/>
          <w:b/>
          <w:bCs/>
          <w:sz w:val="24"/>
          <w:szCs w:val="24"/>
        </w:rPr>
        <w:t xml:space="preserve"> by </w:t>
      </w:r>
      <w:r w:rsidR="00205AAF" w:rsidRPr="00D21C2E">
        <w:rPr>
          <w:rFonts w:ascii="Calibri" w:eastAsia="Calibri" w:hAnsi="Calibri" w:cs="Calibri"/>
          <w:b/>
          <w:bCs/>
          <w:sz w:val="24"/>
          <w:szCs w:val="24"/>
        </w:rPr>
        <w:t>Videoconference</w:t>
      </w:r>
    </w:p>
    <w:p w14:paraId="293DDF40" w14:textId="77777777" w:rsidR="00205AAF" w:rsidRDefault="00205AAF">
      <w:pPr>
        <w:tabs>
          <w:tab w:val="left" w:pos="567"/>
          <w:tab w:val="left" w:pos="1134"/>
          <w:tab w:val="left" w:pos="1701"/>
          <w:tab w:val="left" w:pos="2268"/>
          <w:tab w:val="right" w:pos="9072"/>
        </w:tabs>
        <w:rPr>
          <w:rFonts w:ascii="Calibri" w:hAnsi="Calibri"/>
          <w:b/>
          <w:sz w:val="22"/>
          <w:szCs w:val="22"/>
        </w:rPr>
      </w:pPr>
    </w:p>
    <w:p w14:paraId="45AA5020" w14:textId="69AA8F78" w:rsidR="00250303" w:rsidRDefault="00D21C2E">
      <w:pPr>
        <w:tabs>
          <w:tab w:val="left" w:pos="567"/>
          <w:tab w:val="left" w:pos="1134"/>
          <w:tab w:val="left" w:pos="1701"/>
          <w:tab w:val="left" w:pos="2268"/>
          <w:tab w:val="right" w:pos="9072"/>
        </w:tabs>
        <w:rPr>
          <w:rFonts w:ascii="Calibri" w:hAnsi="Calibri"/>
          <w:sz w:val="22"/>
          <w:szCs w:val="22"/>
        </w:rPr>
      </w:pPr>
      <w:r>
        <w:rPr>
          <w:rFonts w:ascii="Calibri" w:hAnsi="Calibri"/>
          <w:b/>
          <w:sz w:val="22"/>
          <w:szCs w:val="22"/>
        </w:rPr>
        <w:t xml:space="preserve">Present: </w:t>
      </w:r>
      <w:r>
        <w:rPr>
          <w:rFonts w:ascii="Calibri" w:hAnsi="Calibri"/>
          <w:sz w:val="22"/>
          <w:szCs w:val="22"/>
        </w:rPr>
        <w:t>Kim Walker (KAW) Chair, Mo Al-Haddad (MAH), Fiona Cameron (FC), Jennifer Duncan (JD), David McQueen (DMQ), Christine Rea (CR), Chloe Saunders (CS), Andrew Todd (AT), Caroline Whitton (CW)</w:t>
      </w:r>
    </w:p>
    <w:p w14:paraId="4F4EDF0F" w14:textId="1168ABC2" w:rsidR="00D21C2E" w:rsidRDefault="00D21C2E">
      <w:pPr>
        <w:tabs>
          <w:tab w:val="left" w:pos="567"/>
          <w:tab w:val="left" w:pos="1134"/>
          <w:tab w:val="left" w:pos="1701"/>
          <w:tab w:val="left" w:pos="2268"/>
          <w:tab w:val="right" w:pos="9072"/>
        </w:tabs>
        <w:rPr>
          <w:rFonts w:ascii="Calibri" w:hAnsi="Calibri"/>
          <w:sz w:val="22"/>
          <w:szCs w:val="22"/>
        </w:rPr>
      </w:pPr>
    </w:p>
    <w:p w14:paraId="7791F582" w14:textId="6B79123B" w:rsidR="00D21C2E" w:rsidRDefault="00D21C2E">
      <w:pPr>
        <w:tabs>
          <w:tab w:val="left" w:pos="567"/>
          <w:tab w:val="left" w:pos="1134"/>
          <w:tab w:val="left" w:pos="1701"/>
          <w:tab w:val="left" w:pos="2268"/>
          <w:tab w:val="right" w:pos="9072"/>
        </w:tabs>
        <w:rPr>
          <w:rFonts w:ascii="Calibri" w:hAnsi="Calibri"/>
          <w:sz w:val="22"/>
          <w:szCs w:val="22"/>
        </w:rPr>
      </w:pPr>
      <w:r w:rsidRPr="00D21C2E">
        <w:rPr>
          <w:rFonts w:ascii="Calibri" w:hAnsi="Calibri"/>
          <w:b/>
          <w:sz w:val="22"/>
          <w:szCs w:val="22"/>
        </w:rPr>
        <w:t>Apologies</w:t>
      </w:r>
      <w:r>
        <w:rPr>
          <w:rFonts w:ascii="Calibri" w:hAnsi="Calibri"/>
          <w:sz w:val="22"/>
          <w:szCs w:val="22"/>
        </w:rPr>
        <w:t>: Ananyo Bagchi (AB), Tom Drake (TD), Duncan Henderson (DH), Kevin Holliday (KH), Clare McKenzie (CMK), Brian Neilly (BN), Mary Rimbi (MR)</w:t>
      </w:r>
    </w:p>
    <w:p w14:paraId="6414264D" w14:textId="77777777" w:rsidR="00D21C2E" w:rsidRDefault="00D21C2E">
      <w:pPr>
        <w:tabs>
          <w:tab w:val="left" w:pos="567"/>
          <w:tab w:val="left" w:pos="1134"/>
          <w:tab w:val="left" w:pos="1701"/>
          <w:tab w:val="left" w:pos="2268"/>
          <w:tab w:val="right" w:pos="9072"/>
        </w:tabs>
        <w:rPr>
          <w:rFonts w:ascii="Calibri" w:hAnsi="Calibri"/>
          <w:sz w:val="22"/>
          <w:szCs w:val="22"/>
        </w:rPr>
      </w:pPr>
    </w:p>
    <w:p w14:paraId="1E61B143" w14:textId="563B22D6" w:rsidR="00D21C2E" w:rsidRDefault="00D21C2E">
      <w:pPr>
        <w:tabs>
          <w:tab w:val="left" w:pos="567"/>
          <w:tab w:val="left" w:pos="1134"/>
          <w:tab w:val="left" w:pos="1701"/>
          <w:tab w:val="left" w:pos="2268"/>
          <w:tab w:val="right" w:pos="9072"/>
        </w:tabs>
        <w:rPr>
          <w:rFonts w:ascii="Calibri" w:hAnsi="Calibri"/>
          <w:b/>
          <w:sz w:val="22"/>
          <w:szCs w:val="22"/>
        </w:rPr>
      </w:pPr>
      <w:r w:rsidRPr="00D21C2E">
        <w:rPr>
          <w:rFonts w:ascii="Calibri" w:hAnsi="Calibri"/>
          <w:b/>
          <w:sz w:val="22"/>
          <w:szCs w:val="22"/>
        </w:rPr>
        <w:t>In</w:t>
      </w:r>
      <w:r>
        <w:rPr>
          <w:rFonts w:ascii="Calibri" w:hAnsi="Calibri"/>
          <w:sz w:val="22"/>
          <w:szCs w:val="22"/>
        </w:rPr>
        <w:t xml:space="preserve"> </w:t>
      </w:r>
      <w:r w:rsidRPr="00D21C2E">
        <w:rPr>
          <w:rFonts w:ascii="Calibri" w:hAnsi="Calibri"/>
          <w:b/>
          <w:sz w:val="22"/>
          <w:szCs w:val="22"/>
        </w:rPr>
        <w:t>Attendance</w:t>
      </w:r>
      <w:r>
        <w:rPr>
          <w:rFonts w:ascii="Calibri" w:hAnsi="Calibri"/>
          <w:sz w:val="22"/>
          <w:szCs w:val="22"/>
        </w:rPr>
        <w:t>: Paola Solar (PS)</w:t>
      </w:r>
    </w:p>
    <w:p w14:paraId="3B6FEADE" w14:textId="77777777" w:rsidR="00D21C2E" w:rsidRDefault="00D21C2E">
      <w:pPr>
        <w:tabs>
          <w:tab w:val="left" w:pos="567"/>
          <w:tab w:val="left" w:pos="1134"/>
          <w:tab w:val="left" w:pos="1701"/>
          <w:tab w:val="left" w:pos="2268"/>
          <w:tab w:val="right" w:pos="9072"/>
        </w:tabs>
        <w:rPr>
          <w:rFonts w:ascii="Calibri" w:hAnsi="Calibri"/>
          <w:b/>
          <w:sz w:val="22"/>
          <w:szCs w:val="22"/>
        </w:rPr>
      </w:pPr>
    </w:p>
    <w:p w14:paraId="2C81226A" w14:textId="77777777" w:rsidR="00205AAF" w:rsidRPr="000B2EF0" w:rsidRDefault="00205AAF">
      <w:pPr>
        <w:tabs>
          <w:tab w:val="left" w:pos="567"/>
          <w:tab w:val="left" w:pos="1134"/>
          <w:tab w:val="left" w:pos="1701"/>
          <w:tab w:val="left" w:pos="2268"/>
          <w:tab w:val="right" w:pos="9072"/>
        </w:tabs>
        <w:rPr>
          <w:rFonts w:ascii="Calibri" w:hAnsi="Calibri"/>
          <w:b/>
          <w:sz w:val="22"/>
          <w:szCs w:val="22"/>
        </w:rPr>
      </w:pPr>
    </w:p>
    <w:tbl>
      <w:tblPr>
        <w:tblW w:w="10234" w:type="dxa"/>
        <w:tblLook w:val="00A0" w:firstRow="1" w:lastRow="0" w:firstColumn="1" w:lastColumn="0" w:noHBand="0" w:noVBand="0"/>
      </w:tblPr>
      <w:tblGrid>
        <w:gridCol w:w="1287"/>
        <w:gridCol w:w="7263"/>
        <w:gridCol w:w="1684"/>
      </w:tblGrid>
      <w:tr w:rsidR="00D21C2E" w:rsidRPr="0085302D" w14:paraId="1620FB19" w14:textId="77777777" w:rsidTr="00D21C2E">
        <w:tc>
          <w:tcPr>
            <w:tcW w:w="1287" w:type="dxa"/>
          </w:tcPr>
          <w:p w14:paraId="711216B8" w14:textId="77777777" w:rsidR="00D21C2E" w:rsidRPr="00F73AD4" w:rsidRDefault="00D21C2E" w:rsidP="005A3AE2">
            <w:pPr>
              <w:spacing w:after="120" w:line="276" w:lineRule="auto"/>
              <w:rPr>
                <w:rFonts w:ascii="Calibri" w:eastAsia="Calibri" w:hAnsi="Calibri" w:cs="Calibri"/>
                <w:b/>
                <w:bCs/>
                <w:sz w:val="22"/>
                <w:szCs w:val="22"/>
              </w:rPr>
            </w:pPr>
            <w:r w:rsidRPr="18EBCEDB">
              <w:rPr>
                <w:rFonts w:ascii="Calibri" w:eastAsia="Calibri" w:hAnsi="Calibri" w:cs="Calibri"/>
                <w:b/>
                <w:bCs/>
                <w:sz w:val="22"/>
                <w:szCs w:val="22"/>
              </w:rPr>
              <w:t>Agenda Item</w:t>
            </w:r>
          </w:p>
        </w:tc>
        <w:tc>
          <w:tcPr>
            <w:tcW w:w="7263" w:type="dxa"/>
          </w:tcPr>
          <w:p w14:paraId="5DFE855B" w14:textId="77777777" w:rsidR="00D21C2E" w:rsidRPr="0085302D" w:rsidRDefault="00D21C2E" w:rsidP="005A3AE2">
            <w:pPr>
              <w:tabs>
                <w:tab w:val="left" w:pos="567"/>
                <w:tab w:val="left" w:pos="1134"/>
                <w:tab w:val="left" w:pos="1701"/>
                <w:tab w:val="left" w:pos="2268"/>
                <w:tab w:val="right" w:pos="9072"/>
              </w:tabs>
              <w:spacing w:after="120" w:line="276" w:lineRule="auto"/>
              <w:rPr>
                <w:rFonts w:ascii="Calibri" w:hAnsi="Calibri"/>
                <w:b/>
                <w:sz w:val="22"/>
                <w:szCs w:val="22"/>
              </w:rPr>
            </w:pPr>
          </w:p>
        </w:tc>
        <w:tc>
          <w:tcPr>
            <w:tcW w:w="1684" w:type="dxa"/>
          </w:tcPr>
          <w:p w14:paraId="54D8A439" w14:textId="77777777" w:rsidR="00D21C2E" w:rsidRPr="00730581"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r w:rsidRPr="18EBCEDB">
              <w:rPr>
                <w:rFonts w:ascii="Calibri" w:eastAsia="Calibri" w:hAnsi="Calibri" w:cs="Calibri"/>
                <w:b/>
                <w:bCs/>
                <w:sz w:val="22"/>
                <w:szCs w:val="22"/>
              </w:rPr>
              <w:t>Lead</w:t>
            </w:r>
          </w:p>
        </w:tc>
      </w:tr>
      <w:tr w:rsidR="00D21C2E" w:rsidRPr="0085302D" w14:paraId="287A932C" w14:textId="77777777" w:rsidTr="00D21C2E">
        <w:tc>
          <w:tcPr>
            <w:tcW w:w="1287" w:type="dxa"/>
          </w:tcPr>
          <w:p w14:paraId="0A4DA023" w14:textId="77777777" w:rsidR="00D21C2E" w:rsidRPr="0085302D" w:rsidRDefault="00D21C2E" w:rsidP="005A3AE2">
            <w:pPr>
              <w:numPr>
                <w:ilvl w:val="0"/>
                <w:numId w:val="26"/>
              </w:numPr>
              <w:spacing w:line="276" w:lineRule="auto"/>
              <w:rPr>
                <w:rFonts w:ascii="Calibri" w:hAnsi="Calibri"/>
                <w:b/>
                <w:sz w:val="22"/>
                <w:szCs w:val="22"/>
              </w:rPr>
            </w:pPr>
          </w:p>
        </w:tc>
        <w:tc>
          <w:tcPr>
            <w:tcW w:w="7263" w:type="dxa"/>
          </w:tcPr>
          <w:p w14:paraId="5F051F14" w14:textId="77777777" w:rsidR="00D21C2E" w:rsidRDefault="00D21C2E"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Welcome and apologies</w:t>
            </w:r>
          </w:p>
          <w:p w14:paraId="37E8798D" w14:textId="77777777" w:rsidR="0086056C" w:rsidRDefault="00B042AD" w:rsidP="005A3AE2">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The group were welcomed to the meeting and the apologies were noted. </w:t>
            </w:r>
          </w:p>
          <w:p w14:paraId="0F99EA6D" w14:textId="68344283" w:rsidR="00D21C2E" w:rsidRDefault="00B042AD"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Pr>
                <w:rFonts w:ascii="Calibri" w:eastAsia="Calibri" w:hAnsi="Calibri" w:cs="Calibri"/>
                <w:bCs/>
                <w:sz w:val="22"/>
                <w:szCs w:val="22"/>
              </w:rPr>
              <w:t>KAW chaired the meeting in DH’s absence.</w:t>
            </w:r>
          </w:p>
          <w:p w14:paraId="62861D3A" w14:textId="4D7EAC04" w:rsidR="00D21C2E" w:rsidRPr="0085302D" w:rsidRDefault="00D21C2E"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2925C16F" w14:textId="77777777" w:rsidR="00D21C2E" w:rsidRPr="0085302D" w:rsidRDefault="00D21C2E" w:rsidP="005A3AE2">
            <w:pPr>
              <w:tabs>
                <w:tab w:val="left" w:pos="567"/>
                <w:tab w:val="left" w:pos="1134"/>
                <w:tab w:val="left" w:pos="1701"/>
                <w:tab w:val="left" w:pos="2268"/>
                <w:tab w:val="right" w:pos="9072"/>
              </w:tabs>
              <w:spacing w:line="276" w:lineRule="auto"/>
              <w:jc w:val="center"/>
              <w:rPr>
                <w:rFonts w:ascii="Calibri" w:hAnsi="Calibri"/>
                <w:sz w:val="22"/>
                <w:szCs w:val="22"/>
              </w:rPr>
            </w:pPr>
          </w:p>
        </w:tc>
      </w:tr>
      <w:tr w:rsidR="00D21C2E" w:rsidRPr="0085302D" w14:paraId="38A95A43" w14:textId="77777777" w:rsidTr="00D21C2E">
        <w:tc>
          <w:tcPr>
            <w:tcW w:w="1287" w:type="dxa"/>
          </w:tcPr>
          <w:p w14:paraId="016CBC48" w14:textId="77777777" w:rsidR="00D21C2E" w:rsidRPr="0085302D" w:rsidRDefault="00D21C2E" w:rsidP="005A3AE2">
            <w:pPr>
              <w:numPr>
                <w:ilvl w:val="0"/>
                <w:numId w:val="26"/>
              </w:numPr>
              <w:spacing w:line="276" w:lineRule="auto"/>
              <w:rPr>
                <w:rFonts w:ascii="Calibri" w:hAnsi="Calibri"/>
                <w:b/>
                <w:sz w:val="22"/>
                <w:szCs w:val="22"/>
              </w:rPr>
            </w:pPr>
          </w:p>
        </w:tc>
        <w:tc>
          <w:tcPr>
            <w:tcW w:w="7263" w:type="dxa"/>
          </w:tcPr>
          <w:p w14:paraId="437FB999" w14:textId="20EF0C10" w:rsidR="00D21C2E" w:rsidRDefault="00D21C2E"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Minutes of previous meeting 19 January 2017</w:t>
            </w:r>
          </w:p>
          <w:p w14:paraId="61ABD3B8" w14:textId="36B92A70" w:rsidR="00D21C2E" w:rsidRDefault="00B042AD"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minutes were approved as a correct record.</w:t>
            </w:r>
          </w:p>
          <w:p w14:paraId="789DDA1C" w14:textId="14847A5F" w:rsidR="00B042AD" w:rsidRDefault="00B042AD"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only action point had been actioned.</w:t>
            </w:r>
          </w:p>
          <w:p w14:paraId="15FFF934" w14:textId="2E788C51" w:rsidR="00B042AD" w:rsidRPr="00F274E0" w:rsidRDefault="00B042AD"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05A57C97" w14:textId="0E496BE3" w:rsidR="00D21C2E" w:rsidRPr="00D6338B" w:rsidRDefault="00D21C2E"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21C2E" w:rsidRPr="0085302D" w14:paraId="3CF83ED2" w14:textId="77777777" w:rsidTr="00D21C2E">
        <w:tc>
          <w:tcPr>
            <w:tcW w:w="1287" w:type="dxa"/>
          </w:tcPr>
          <w:p w14:paraId="0A8A950B" w14:textId="77777777" w:rsidR="00D21C2E" w:rsidRPr="0085302D" w:rsidRDefault="00D21C2E" w:rsidP="005A3AE2">
            <w:pPr>
              <w:numPr>
                <w:ilvl w:val="0"/>
                <w:numId w:val="26"/>
              </w:numPr>
              <w:spacing w:after="120" w:line="276" w:lineRule="auto"/>
              <w:rPr>
                <w:rFonts w:ascii="Calibri" w:hAnsi="Calibri"/>
                <w:b/>
                <w:sz w:val="22"/>
                <w:szCs w:val="22"/>
              </w:rPr>
            </w:pPr>
          </w:p>
        </w:tc>
        <w:tc>
          <w:tcPr>
            <w:tcW w:w="7263" w:type="dxa"/>
          </w:tcPr>
          <w:p w14:paraId="01848A83" w14:textId="77777777" w:rsidR="00D21C2E" w:rsidRPr="0085302D"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sidRPr="18EBCEDB">
              <w:rPr>
                <w:rFonts w:ascii="Calibri" w:eastAsia="Calibri" w:hAnsi="Calibri" w:cs="Calibri"/>
                <w:b/>
                <w:bCs/>
                <w:sz w:val="22"/>
                <w:szCs w:val="22"/>
              </w:rPr>
              <w:t>Matters Arising</w:t>
            </w:r>
          </w:p>
        </w:tc>
        <w:tc>
          <w:tcPr>
            <w:tcW w:w="1684" w:type="dxa"/>
          </w:tcPr>
          <w:p w14:paraId="41678F7B" w14:textId="77777777"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D21C2E" w:rsidRPr="0085302D" w14:paraId="0788F7F2" w14:textId="77777777" w:rsidTr="00D21C2E">
        <w:tc>
          <w:tcPr>
            <w:tcW w:w="1287" w:type="dxa"/>
          </w:tcPr>
          <w:p w14:paraId="1A8ECFAA" w14:textId="77777777" w:rsidR="00D21C2E" w:rsidRPr="0085302D" w:rsidRDefault="00D21C2E" w:rsidP="005A3AE2">
            <w:pPr>
              <w:numPr>
                <w:ilvl w:val="1"/>
                <w:numId w:val="26"/>
              </w:numPr>
              <w:spacing w:after="120" w:line="276" w:lineRule="auto"/>
              <w:rPr>
                <w:rFonts w:ascii="Calibri" w:hAnsi="Calibri"/>
                <w:sz w:val="22"/>
                <w:szCs w:val="22"/>
              </w:rPr>
            </w:pPr>
          </w:p>
        </w:tc>
        <w:tc>
          <w:tcPr>
            <w:tcW w:w="7263" w:type="dxa"/>
          </w:tcPr>
          <w:p w14:paraId="7977DAA9"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sz w:val="22"/>
                <w:szCs w:val="22"/>
              </w:rPr>
              <w:t xml:space="preserve">UKFPO  governance </w:t>
            </w:r>
          </w:p>
          <w:p w14:paraId="2CA50E24" w14:textId="4CBE6BFD" w:rsidR="00BD495B" w:rsidRDefault="00BD495B"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 xml:space="preserve">KAW informed the Board that Clare McKenzie is now co-Chair of the UKFPO Management Committee, and </w:t>
            </w:r>
            <w:r w:rsidR="0086056C">
              <w:rPr>
                <w:rFonts w:ascii="Calibri" w:eastAsia="Calibri" w:hAnsi="Calibri" w:cs="Calibri"/>
                <w:sz w:val="22"/>
                <w:szCs w:val="22"/>
              </w:rPr>
              <w:t xml:space="preserve">she had </w:t>
            </w:r>
            <w:r>
              <w:rPr>
                <w:rFonts w:ascii="Calibri" w:eastAsia="Calibri" w:hAnsi="Calibri" w:cs="Calibri"/>
                <w:sz w:val="22"/>
                <w:szCs w:val="22"/>
              </w:rPr>
              <w:t xml:space="preserve">attended the last meeting of the Foundation School Directors. </w:t>
            </w:r>
          </w:p>
          <w:p w14:paraId="0C0FEA37" w14:textId="77777777" w:rsidR="00B86A72" w:rsidRDefault="00B86A72"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 xml:space="preserve">UKFPO are currently looking at their Governance structure. </w:t>
            </w:r>
          </w:p>
          <w:p w14:paraId="370C0161" w14:textId="77777777" w:rsidR="00B86A72" w:rsidRDefault="00B86A72"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 xml:space="preserve">Paul Baker is the new Lead for Academics and has asked for the details of all the Academic Leads in the UK. </w:t>
            </w:r>
          </w:p>
          <w:p w14:paraId="73C16A45" w14:textId="7828F961" w:rsidR="00B86A72" w:rsidRDefault="00B86A72"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UKFPO have various new members of staff in place but there are still two B5 vacancies. Their staffing structure is under risk, partially due to the re-organisation of the HEE Foundation School, which hosts UKFPO.</w:t>
            </w:r>
          </w:p>
        </w:tc>
        <w:tc>
          <w:tcPr>
            <w:tcW w:w="1684" w:type="dxa"/>
          </w:tcPr>
          <w:p w14:paraId="2E54D555" w14:textId="2E7E049E" w:rsidR="00D21C2E"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tc>
      </w:tr>
      <w:tr w:rsidR="00D21C2E" w:rsidRPr="0085302D" w14:paraId="5D573311" w14:textId="77777777" w:rsidTr="00D21C2E">
        <w:tc>
          <w:tcPr>
            <w:tcW w:w="1287" w:type="dxa"/>
          </w:tcPr>
          <w:p w14:paraId="2C9CBF21" w14:textId="77777777" w:rsidR="00D21C2E" w:rsidRPr="0085302D" w:rsidRDefault="00D21C2E" w:rsidP="005A3AE2">
            <w:pPr>
              <w:numPr>
                <w:ilvl w:val="1"/>
                <w:numId w:val="26"/>
              </w:numPr>
              <w:spacing w:after="120" w:line="276" w:lineRule="auto"/>
              <w:rPr>
                <w:rFonts w:ascii="Calibri" w:hAnsi="Calibri"/>
                <w:sz w:val="22"/>
                <w:szCs w:val="22"/>
              </w:rPr>
            </w:pPr>
          </w:p>
        </w:tc>
        <w:tc>
          <w:tcPr>
            <w:tcW w:w="7263" w:type="dxa"/>
          </w:tcPr>
          <w:p w14:paraId="671F21B2"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sz w:val="22"/>
                <w:szCs w:val="22"/>
              </w:rPr>
              <w:t xml:space="preserve">2017 Recruitment / Stats and facts </w:t>
            </w:r>
          </w:p>
          <w:p w14:paraId="7F925CE1" w14:textId="77777777" w:rsidR="00B86A72" w:rsidRDefault="00B86A72"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 xml:space="preserve">At the time of the Board meeting there is only one vacancy in Scotland at FY1 level. There are still 300 vacancies expected in the UK. </w:t>
            </w:r>
          </w:p>
          <w:p w14:paraId="145D2204" w14:textId="44AA0D13" w:rsidR="0020051E" w:rsidRPr="0085302D" w:rsidRDefault="0020051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 xml:space="preserve">FY1 clearing will take place on 12 June. FY2 clearing, on 30 May. </w:t>
            </w:r>
          </w:p>
        </w:tc>
        <w:tc>
          <w:tcPr>
            <w:tcW w:w="1684" w:type="dxa"/>
          </w:tcPr>
          <w:p w14:paraId="09B41A07" w14:textId="3383DEC4"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tc>
      </w:tr>
      <w:tr w:rsidR="00D21C2E" w:rsidRPr="0085302D" w14:paraId="7817E228" w14:textId="77777777" w:rsidTr="00D21C2E">
        <w:tc>
          <w:tcPr>
            <w:tcW w:w="1287" w:type="dxa"/>
          </w:tcPr>
          <w:p w14:paraId="754EF9AD" w14:textId="77777777" w:rsidR="00D21C2E" w:rsidRPr="0085302D" w:rsidRDefault="00D21C2E" w:rsidP="005A3AE2">
            <w:pPr>
              <w:numPr>
                <w:ilvl w:val="1"/>
                <w:numId w:val="26"/>
              </w:numPr>
              <w:spacing w:after="120" w:line="276" w:lineRule="auto"/>
              <w:rPr>
                <w:rFonts w:ascii="Calibri" w:hAnsi="Calibri"/>
                <w:sz w:val="22"/>
                <w:szCs w:val="22"/>
              </w:rPr>
            </w:pPr>
          </w:p>
        </w:tc>
        <w:tc>
          <w:tcPr>
            <w:tcW w:w="7263" w:type="dxa"/>
          </w:tcPr>
          <w:p w14:paraId="6A1EA3F2"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sz w:val="22"/>
                <w:szCs w:val="22"/>
              </w:rPr>
              <w:t xml:space="preserve">Eportfolio V3 update </w:t>
            </w:r>
          </w:p>
          <w:p w14:paraId="71CD4E44" w14:textId="075976CD" w:rsidR="0020051E" w:rsidRPr="0085302D" w:rsidRDefault="0020051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 xml:space="preserve">DH had emailed all Foundation Leads for a list of top 5 things that need to take priority with IT. The list should be sent to CR. She will also request an up-to-date timetable from Digital. </w:t>
            </w:r>
          </w:p>
        </w:tc>
        <w:tc>
          <w:tcPr>
            <w:tcW w:w="1684" w:type="dxa"/>
          </w:tcPr>
          <w:p w14:paraId="47294177" w14:textId="77777777" w:rsidR="00D21C2E"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58F74489" w14:textId="77777777" w:rsidR="0020051E" w:rsidRDefault="0020051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0192CEE5" w14:textId="5D1FCB1E" w:rsidR="0020051E" w:rsidRPr="00D6338B" w:rsidRDefault="0020051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r>
              <w:rPr>
                <w:rFonts w:ascii="Calibri" w:eastAsia="Calibri" w:hAnsi="Calibri" w:cs="Calibri"/>
                <w:b/>
                <w:bCs/>
                <w:sz w:val="22"/>
                <w:szCs w:val="22"/>
              </w:rPr>
              <w:t>CR</w:t>
            </w:r>
          </w:p>
        </w:tc>
      </w:tr>
      <w:tr w:rsidR="00D21C2E" w:rsidRPr="0085302D" w14:paraId="3785F137" w14:textId="77777777" w:rsidTr="00D21C2E">
        <w:tc>
          <w:tcPr>
            <w:tcW w:w="1287" w:type="dxa"/>
          </w:tcPr>
          <w:p w14:paraId="474C16DD" w14:textId="77777777" w:rsidR="00D21C2E" w:rsidRPr="0085302D" w:rsidRDefault="00D21C2E" w:rsidP="005A3AE2">
            <w:pPr>
              <w:numPr>
                <w:ilvl w:val="1"/>
                <w:numId w:val="26"/>
              </w:numPr>
              <w:spacing w:line="276" w:lineRule="auto"/>
              <w:rPr>
                <w:rFonts w:ascii="Calibri" w:hAnsi="Calibri"/>
                <w:sz w:val="22"/>
                <w:szCs w:val="22"/>
              </w:rPr>
            </w:pPr>
          </w:p>
        </w:tc>
        <w:tc>
          <w:tcPr>
            <w:tcW w:w="7263" w:type="dxa"/>
          </w:tcPr>
          <w:p w14:paraId="4D15E4BE" w14:textId="27C02AD9" w:rsidR="00D21C2E" w:rsidRDefault="00D21C2E"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Digital Strategy Group</w:t>
            </w:r>
          </w:p>
          <w:p w14:paraId="691DE5FF" w14:textId="77777777" w:rsidR="00D21C2E" w:rsidRDefault="0020051E" w:rsidP="0086056C">
            <w:pPr>
              <w:tabs>
                <w:tab w:val="left" w:pos="567"/>
                <w:tab w:val="left" w:pos="1134"/>
                <w:tab w:val="left" w:pos="1701"/>
                <w:tab w:val="left" w:pos="2268"/>
                <w:tab w:val="right" w:pos="9072"/>
              </w:tabs>
              <w:spacing w:line="276" w:lineRule="auto"/>
              <w:rPr>
                <w:rFonts w:ascii="Calibri" w:eastAsia="Calibri" w:hAnsi="Calibri" w:cs="Calibri"/>
                <w:b/>
                <w:color w:val="FF0000"/>
                <w:sz w:val="22"/>
                <w:szCs w:val="22"/>
              </w:rPr>
            </w:pPr>
            <w:r>
              <w:rPr>
                <w:rFonts w:ascii="Calibri" w:eastAsia="Calibri" w:hAnsi="Calibri" w:cs="Calibri"/>
                <w:sz w:val="22"/>
                <w:szCs w:val="22"/>
              </w:rPr>
              <w:t>The group agreed that it would be good to invite David McColl to the next Foundation Board to have a talk with him about where do we stand</w:t>
            </w:r>
            <w:r w:rsidR="0086056C" w:rsidRPr="0086056C">
              <w:rPr>
                <w:rFonts w:ascii="Calibri" w:eastAsia="Calibri" w:hAnsi="Calibri" w:cs="Calibri"/>
                <w:b/>
                <w:sz w:val="22"/>
                <w:szCs w:val="22"/>
              </w:rPr>
              <w:t>.</w:t>
            </w:r>
          </w:p>
          <w:p w14:paraId="5BF5194D" w14:textId="4E749250" w:rsidR="0086056C" w:rsidRDefault="0086056C" w:rsidP="0086056C">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456F7361" w14:textId="77777777" w:rsidR="00D21C2E" w:rsidRDefault="00D21C2E"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72DCDE7B" w14:textId="77777777" w:rsidR="0086056C" w:rsidRDefault="0086056C"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F1B5B2F" w14:textId="4CDCCF2B" w:rsidR="0086056C" w:rsidRDefault="0086056C"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KAW</w:t>
            </w:r>
          </w:p>
        </w:tc>
      </w:tr>
      <w:tr w:rsidR="00D21C2E" w:rsidRPr="0085302D" w14:paraId="28293402" w14:textId="77777777" w:rsidTr="00D21C2E">
        <w:tc>
          <w:tcPr>
            <w:tcW w:w="1287" w:type="dxa"/>
          </w:tcPr>
          <w:p w14:paraId="2883AE56" w14:textId="77777777" w:rsidR="00D21C2E" w:rsidRPr="0085302D" w:rsidRDefault="00D21C2E" w:rsidP="005A3AE2">
            <w:pPr>
              <w:numPr>
                <w:ilvl w:val="0"/>
                <w:numId w:val="26"/>
              </w:numPr>
              <w:spacing w:line="276" w:lineRule="auto"/>
              <w:rPr>
                <w:rFonts w:ascii="Calibri" w:hAnsi="Calibri"/>
                <w:sz w:val="22"/>
                <w:szCs w:val="22"/>
              </w:rPr>
            </w:pPr>
          </w:p>
        </w:tc>
        <w:tc>
          <w:tcPr>
            <w:tcW w:w="7263" w:type="dxa"/>
          </w:tcPr>
          <w:p w14:paraId="5EC3ED89" w14:textId="77777777" w:rsidR="00D21C2E" w:rsidRPr="00BE1D2D" w:rsidRDefault="00D21C2E"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 xml:space="preserve">QI/QM </w:t>
            </w:r>
          </w:p>
        </w:tc>
        <w:tc>
          <w:tcPr>
            <w:tcW w:w="1684" w:type="dxa"/>
          </w:tcPr>
          <w:p w14:paraId="4D754D74" w14:textId="7E08BEBD" w:rsidR="00D21C2E" w:rsidRPr="00D6338B" w:rsidRDefault="00D21C2E"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tc>
      </w:tr>
      <w:tr w:rsidR="00D21C2E" w:rsidRPr="0085302D" w14:paraId="5ED2EF97" w14:textId="77777777" w:rsidTr="00D21C2E">
        <w:tc>
          <w:tcPr>
            <w:tcW w:w="1287" w:type="dxa"/>
          </w:tcPr>
          <w:p w14:paraId="4FBCF489" w14:textId="77777777" w:rsidR="00D21C2E" w:rsidRPr="0085302D" w:rsidRDefault="00D21C2E" w:rsidP="005A3AE2">
            <w:pPr>
              <w:numPr>
                <w:ilvl w:val="1"/>
                <w:numId w:val="26"/>
              </w:numPr>
              <w:spacing w:after="120" w:line="276" w:lineRule="auto"/>
              <w:rPr>
                <w:rFonts w:ascii="Calibri" w:hAnsi="Calibri"/>
                <w:sz w:val="22"/>
                <w:szCs w:val="22"/>
              </w:rPr>
            </w:pPr>
          </w:p>
        </w:tc>
        <w:tc>
          <w:tcPr>
            <w:tcW w:w="7263" w:type="dxa"/>
          </w:tcPr>
          <w:p w14:paraId="630BD4E1" w14:textId="77777777" w:rsidR="00D21C2E" w:rsidRDefault="00D21C2E"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GMC Visit 2017</w:t>
            </w:r>
          </w:p>
          <w:p w14:paraId="51A2EECD" w14:textId="6AF12F8E" w:rsidR="005A3AE2" w:rsidRDefault="005A3AE2" w:rsidP="005A3AE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MDET is collecting the evidence to present to the GMC prior to their visit. </w:t>
            </w:r>
          </w:p>
          <w:p w14:paraId="7887ED7B" w14:textId="0DECD48D" w:rsidR="005A3AE2" w:rsidRDefault="005A3AE2" w:rsidP="005A3AE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 xml:space="preserve">The Foundation Leads are going to meet with the Undergraduate Teaching Deans to discuss the visit. </w:t>
            </w:r>
          </w:p>
          <w:p w14:paraId="3B40CCF1" w14:textId="77777777" w:rsidR="005A3AE2" w:rsidRDefault="005A3AE2" w:rsidP="005A3AE2">
            <w:pPr>
              <w:tabs>
                <w:tab w:val="left" w:pos="567"/>
                <w:tab w:val="left" w:pos="1134"/>
                <w:tab w:val="left" w:pos="1701"/>
                <w:tab w:val="left" w:pos="2268"/>
                <w:tab w:val="right" w:pos="9072"/>
              </w:tabs>
              <w:rPr>
                <w:rFonts w:ascii="Calibri" w:eastAsia="Calibri" w:hAnsi="Calibri" w:cs="Calibri"/>
                <w:sz w:val="22"/>
                <w:szCs w:val="22"/>
              </w:rPr>
            </w:pPr>
          </w:p>
          <w:p w14:paraId="302C8CE4" w14:textId="180963A7" w:rsidR="005A3AE2" w:rsidRDefault="005A3AE2" w:rsidP="005A3AE2">
            <w:pPr>
              <w:tabs>
                <w:tab w:val="left" w:pos="567"/>
                <w:tab w:val="left" w:pos="1134"/>
                <w:tab w:val="left" w:pos="1701"/>
                <w:tab w:val="left" w:pos="2268"/>
                <w:tab w:val="right" w:pos="9072"/>
              </w:tabs>
              <w:rPr>
                <w:rFonts w:ascii="Calibri" w:eastAsia="Calibri" w:hAnsi="Calibri" w:cs="Calibri"/>
                <w:sz w:val="22"/>
                <w:szCs w:val="22"/>
              </w:rPr>
            </w:pPr>
            <w:r>
              <w:rPr>
                <w:rFonts w:ascii="Calibri" w:eastAsia="Calibri" w:hAnsi="Calibri" w:cs="Calibri"/>
                <w:sz w:val="22"/>
                <w:szCs w:val="22"/>
              </w:rPr>
              <w:t>The GMC visit will also be discussed at FPOG.</w:t>
            </w:r>
          </w:p>
          <w:p w14:paraId="520E695C" w14:textId="77777777" w:rsidR="005A3AE2" w:rsidRDefault="005A3AE2"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p>
          <w:p w14:paraId="2E8CF762" w14:textId="05000F3C" w:rsidR="005A3AE2" w:rsidRDefault="005A3AE2"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The group discussed briefly the need for further work around Foundation representation at other specialties’ sQMGs. Communication links with Foundation reps from other regions need improvement as it is unclear how the rep gets informed of issues in other areas</w:t>
            </w:r>
            <w:r w:rsidR="006772BE">
              <w:rPr>
                <w:rFonts w:ascii="Calibri" w:eastAsia="Calibri" w:hAnsi="Calibri" w:cs="Calibri"/>
                <w:sz w:val="22"/>
                <w:szCs w:val="22"/>
              </w:rPr>
              <w:t xml:space="preserve"> or how they cascade the information from the sQMG</w:t>
            </w:r>
            <w:r>
              <w:rPr>
                <w:rFonts w:ascii="Calibri" w:eastAsia="Calibri" w:hAnsi="Calibri" w:cs="Calibri"/>
                <w:sz w:val="22"/>
                <w:szCs w:val="22"/>
              </w:rPr>
              <w:t xml:space="preserve">. </w:t>
            </w:r>
            <w:r w:rsidR="001030A8">
              <w:rPr>
                <w:rFonts w:ascii="Calibri" w:eastAsia="Calibri" w:hAnsi="Calibri" w:cs="Calibri"/>
                <w:sz w:val="22"/>
                <w:szCs w:val="22"/>
              </w:rPr>
              <w:t>The group agreed that the Foundation rep will write up a quick summary, only with relevant key issues, for the rest of the Foundation reps and regions. KAW and FC will do the first ones and distribute to give an idea of what could be relevant key areas.</w:t>
            </w:r>
          </w:p>
          <w:p w14:paraId="1EFE145F" w14:textId="17659189" w:rsidR="005A3AE2" w:rsidRPr="00AA439B" w:rsidRDefault="005A3AE2"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p>
        </w:tc>
        <w:tc>
          <w:tcPr>
            <w:tcW w:w="1684" w:type="dxa"/>
          </w:tcPr>
          <w:p w14:paraId="5310E51C" w14:textId="77777777" w:rsidR="00D21C2E"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035B9947" w14:textId="77777777" w:rsidR="001030A8"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583C4DB3" w14:textId="77777777" w:rsidR="001030A8"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1DB26BE8" w14:textId="77777777" w:rsidR="001030A8"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676353EC" w14:textId="77777777" w:rsidR="001030A8"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1310F3B2" w14:textId="77777777" w:rsidR="001030A8"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1C697E51" w14:textId="77777777" w:rsidR="001030A8"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590376DC" w14:textId="77777777" w:rsidR="001030A8"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p w14:paraId="4CFE9CD2" w14:textId="695390E4" w:rsidR="001030A8" w:rsidRPr="5B6DE526" w:rsidRDefault="001030A8"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r>
              <w:rPr>
                <w:rFonts w:ascii="Calibri" w:eastAsia="Calibri" w:hAnsi="Calibri" w:cs="Calibri"/>
                <w:b/>
                <w:bCs/>
                <w:sz w:val="22"/>
                <w:szCs w:val="22"/>
              </w:rPr>
              <w:t>KAW/FC</w:t>
            </w:r>
          </w:p>
        </w:tc>
      </w:tr>
      <w:tr w:rsidR="00D21C2E" w:rsidRPr="0085302D" w14:paraId="6A540B80" w14:textId="77777777" w:rsidTr="00D21C2E">
        <w:tc>
          <w:tcPr>
            <w:tcW w:w="1287" w:type="dxa"/>
          </w:tcPr>
          <w:p w14:paraId="5D3E62BF" w14:textId="77777777" w:rsidR="00D21C2E" w:rsidRPr="0085302D" w:rsidRDefault="00D21C2E" w:rsidP="005A3AE2">
            <w:pPr>
              <w:numPr>
                <w:ilvl w:val="1"/>
                <w:numId w:val="26"/>
              </w:numPr>
              <w:spacing w:line="276" w:lineRule="auto"/>
              <w:rPr>
                <w:rFonts w:ascii="Calibri" w:hAnsi="Calibri"/>
                <w:sz w:val="22"/>
                <w:szCs w:val="22"/>
              </w:rPr>
            </w:pPr>
          </w:p>
        </w:tc>
        <w:tc>
          <w:tcPr>
            <w:tcW w:w="7263" w:type="dxa"/>
          </w:tcPr>
          <w:p w14:paraId="3D5F32FF" w14:textId="77777777" w:rsidR="00D21C2E" w:rsidRDefault="00D21C2E"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Educational sign off of rotas</w:t>
            </w:r>
          </w:p>
          <w:p w14:paraId="4A1AF1A7" w14:textId="15A0F8D1" w:rsidR="00D21C2E" w:rsidRDefault="001030A8" w:rsidP="005A3AE2">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KAW had attended a Quality visit to RIE and had noticed that the rotas do not provide any time for teaching, so Foundation trainees do not have any education opportunities. </w:t>
            </w:r>
          </w:p>
          <w:p w14:paraId="5B761CF3" w14:textId="3231B493" w:rsidR="001030A8" w:rsidRDefault="001030A8" w:rsidP="005A3AE2">
            <w:pPr>
              <w:tabs>
                <w:tab w:val="left" w:pos="567"/>
                <w:tab w:val="left" w:pos="1134"/>
                <w:tab w:val="left" w:pos="1701"/>
                <w:tab w:val="left" w:pos="2268"/>
                <w:tab w:val="right" w:pos="9072"/>
              </w:tabs>
              <w:spacing w:line="276" w:lineRule="auto"/>
              <w:rPr>
                <w:rFonts w:ascii="Calibri" w:eastAsia="Calibri" w:hAnsi="Calibri" w:cs="Calibri"/>
                <w:bCs/>
                <w:sz w:val="22"/>
                <w:szCs w:val="22"/>
              </w:rPr>
            </w:pPr>
          </w:p>
          <w:p w14:paraId="37E93FEC" w14:textId="72C6C5BD" w:rsidR="001030A8" w:rsidRDefault="001030A8" w:rsidP="005A3AE2">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 xml:space="preserve">Rotas still need to be signed off by the PG Deans in order to ensure their educational component. However, none have been seen for a few months in the West or the North regions. KAW will </w:t>
            </w:r>
            <w:r w:rsidR="006772BE">
              <w:rPr>
                <w:rFonts w:ascii="Calibri" w:eastAsia="Calibri" w:hAnsi="Calibri" w:cs="Calibri"/>
                <w:bCs/>
                <w:sz w:val="22"/>
                <w:szCs w:val="22"/>
              </w:rPr>
              <w:t>discuss</w:t>
            </w:r>
            <w:r>
              <w:rPr>
                <w:rFonts w:ascii="Calibri" w:eastAsia="Calibri" w:hAnsi="Calibri" w:cs="Calibri"/>
                <w:bCs/>
                <w:sz w:val="22"/>
                <w:szCs w:val="22"/>
              </w:rPr>
              <w:t xml:space="preserve"> with DH to perhaps raise with the Deans. It was further clarified that the Foundation Leads are entitled to stop the approval of rotas and send them back to the Service if they are not happy with the educational components. This will be discussed further at the sQMG meeting after this Board. CR will share what is being discussed in this regard at the HR Group. </w:t>
            </w:r>
          </w:p>
          <w:p w14:paraId="083432E9" w14:textId="45EA5711" w:rsidR="001030A8" w:rsidRPr="00AA439B" w:rsidRDefault="001030A8" w:rsidP="005A3AE2">
            <w:pPr>
              <w:tabs>
                <w:tab w:val="left" w:pos="567"/>
                <w:tab w:val="left" w:pos="1134"/>
                <w:tab w:val="left" w:pos="1701"/>
                <w:tab w:val="left" w:pos="2268"/>
                <w:tab w:val="right" w:pos="9072"/>
              </w:tabs>
              <w:spacing w:line="276" w:lineRule="auto"/>
              <w:rPr>
                <w:rFonts w:ascii="Calibri" w:eastAsia="Calibri" w:hAnsi="Calibri" w:cs="Calibri"/>
                <w:bCs/>
                <w:sz w:val="22"/>
                <w:szCs w:val="22"/>
              </w:rPr>
            </w:pPr>
          </w:p>
        </w:tc>
        <w:tc>
          <w:tcPr>
            <w:tcW w:w="1684" w:type="dxa"/>
          </w:tcPr>
          <w:p w14:paraId="5A9F0AFE" w14:textId="77777777" w:rsidR="00D21C2E" w:rsidRDefault="00D21C2E"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4EE6ACB" w14:textId="77777777" w:rsidR="001030A8" w:rsidRDefault="001030A8"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E933C60" w14:textId="77777777" w:rsidR="001030A8" w:rsidRDefault="001030A8"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155A22FF" w14:textId="77777777" w:rsidR="001030A8" w:rsidRDefault="001030A8"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7D781F5" w14:textId="77777777" w:rsidR="001030A8" w:rsidRDefault="001030A8"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0998224A" w14:textId="77777777" w:rsidR="001030A8" w:rsidRDefault="001030A8"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33F9BB91" w14:textId="77777777" w:rsidR="001030A8" w:rsidRDefault="001030A8"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p>
          <w:p w14:paraId="5740C1B4" w14:textId="0A5A0A87" w:rsidR="001030A8" w:rsidRPr="5B6DE526" w:rsidRDefault="001030A8" w:rsidP="005A3AE2">
            <w:pPr>
              <w:tabs>
                <w:tab w:val="left" w:pos="567"/>
                <w:tab w:val="left" w:pos="1134"/>
                <w:tab w:val="left" w:pos="1701"/>
                <w:tab w:val="left" w:pos="2268"/>
                <w:tab w:val="right" w:pos="9072"/>
              </w:tabs>
              <w:spacing w:line="276" w:lineRule="auto"/>
              <w:jc w:val="center"/>
              <w:rPr>
                <w:rFonts w:ascii="Calibri" w:eastAsia="Calibri" w:hAnsi="Calibri" w:cs="Calibri"/>
                <w:b/>
                <w:bCs/>
                <w:sz w:val="22"/>
                <w:szCs w:val="22"/>
              </w:rPr>
            </w:pPr>
            <w:r>
              <w:rPr>
                <w:rFonts w:ascii="Calibri" w:eastAsia="Calibri" w:hAnsi="Calibri" w:cs="Calibri"/>
                <w:b/>
                <w:bCs/>
                <w:sz w:val="22"/>
                <w:szCs w:val="22"/>
              </w:rPr>
              <w:t>KAW</w:t>
            </w:r>
          </w:p>
        </w:tc>
      </w:tr>
      <w:tr w:rsidR="00D21C2E" w:rsidRPr="0085302D" w14:paraId="25FDD1A6" w14:textId="77777777" w:rsidTr="00D21C2E">
        <w:tc>
          <w:tcPr>
            <w:tcW w:w="1287" w:type="dxa"/>
          </w:tcPr>
          <w:p w14:paraId="354A2A08" w14:textId="77777777" w:rsidR="00D21C2E" w:rsidRPr="0017114C" w:rsidRDefault="00D21C2E" w:rsidP="005A3AE2">
            <w:pPr>
              <w:pStyle w:val="ListParagraph"/>
              <w:numPr>
                <w:ilvl w:val="0"/>
                <w:numId w:val="26"/>
              </w:numPr>
              <w:spacing w:line="276" w:lineRule="auto"/>
              <w:rPr>
                <w:rFonts w:ascii="Calibri" w:hAnsi="Calibri"/>
                <w:b/>
                <w:sz w:val="22"/>
                <w:szCs w:val="22"/>
              </w:rPr>
            </w:pPr>
          </w:p>
        </w:tc>
        <w:tc>
          <w:tcPr>
            <w:tcW w:w="7263" w:type="dxa"/>
          </w:tcPr>
          <w:p w14:paraId="793B4A65" w14:textId="77777777" w:rsidR="00D21C2E" w:rsidRPr="00D6338B" w:rsidRDefault="00D21C2E"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Foundation Programme Groups</w:t>
            </w:r>
          </w:p>
        </w:tc>
        <w:tc>
          <w:tcPr>
            <w:tcW w:w="1684" w:type="dxa"/>
          </w:tcPr>
          <w:p w14:paraId="4E15662E" w14:textId="77777777" w:rsidR="00D21C2E" w:rsidRPr="00D6338B" w:rsidRDefault="00D21C2E" w:rsidP="005A3AE2">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21C2E" w:rsidRPr="0085302D" w14:paraId="7B89A540" w14:textId="77777777" w:rsidTr="00D21C2E">
        <w:tc>
          <w:tcPr>
            <w:tcW w:w="1287" w:type="dxa"/>
          </w:tcPr>
          <w:p w14:paraId="1560861A" w14:textId="77777777" w:rsidR="00D21C2E" w:rsidRPr="008358AE" w:rsidRDefault="00D21C2E" w:rsidP="005A3AE2">
            <w:pPr>
              <w:pStyle w:val="ListParagraph"/>
              <w:numPr>
                <w:ilvl w:val="1"/>
                <w:numId w:val="26"/>
              </w:numPr>
              <w:spacing w:after="120" w:line="276" w:lineRule="auto"/>
              <w:rPr>
                <w:rFonts w:ascii="Calibri" w:hAnsi="Calibri"/>
                <w:sz w:val="22"/>
                <w:szCs w:val="22"/>
              </w:rPr>
            </w:pPr>
          </w:p>
        </w:tc>
        <w:tc>
          <w:tcPr>
            <w:tcW w:w="7263" w:type="dxa"/>
          </w:tcPr>
          <w:p w14:paraId="398E1220"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sz w:val="22"/>
                <w:szCs w:val="22"/>
              </w:rPr>
              <w:t>Academic</w:t>
            </w:r>
          </w:p>
          <w:p w14:paraId="33056126" w14:textId="07E996BA" w:rsidR="001030A8" w:rsidRPr="0085302D" w:rsidRDefault="001030A8"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 xml:space="preserve">Steve Cunningham has resigned as Chair of the Academic group. </w:t>
            </w:r>
            <w:r w:rsidR="00FF511E">
              <w:rPr>
                <w:rFonts w:ascii="Calibri" w:eastAsia="Calibri" w:hAnsi="Calibri" w:cs="Calibri"/>
                <w:sz w:val="22"/>
                <w:szCs w:val="22"/>
              </w:rPr>
              <w:t xml:space="preserve">Interviews for a replacement are set. </w:t>
            </w:r>
          </w:p>
        </w:tc>
        <w:tc>
          <w:tcPr>
            <w:tcW w:w="1684" w:type="dxa"/>
          </w:tcPr>
          <w:p w14:paraId="14AE3DE8" w14:textId="308A4648" w:rsidR="00D21C2E"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tc>
      </w:tr>
      <w:tr w:rsidR="00D21C2E" w:rsidRPr="0085302D" w14:paraId="52408F66" w14:textId="77777777" w:rsidTr="00D21C2E">
        <w:tc>
          <w:tcPr>
            <w:tcW w:w="1287" w:type="dxa"/>
          </w:tcPr>
          <w:p w14:paraId="6A957C63" w14:textId="77777777" w:rsidR="00D21C2E" w:rsidRPr="008358AE" w:rsidRDefault="00D21C2E" w:rsidP="005A3AE2">
            <w:pPr>
              <w:pStyle w:val="ListParagraph"/>
              <w:numPr>
                <w:ilvl w:val="1"/>
                <w:numId w:val="26"/>
              </w:numPr>
              <w:spacing w:after="120" w:line="276" w:lineRule="auto"/>
              <w:rPr>
                <w:rFonts w:ascii="Calibri" w:hAnsi="Calibri"/>
                <w:sz w:val="22"/>
                <w:szCs w:val="22"/>
              </w:rPr>
            </w:pPr>
          </w:p>
        </w:tc>
        <w:tc>
          <w:tcPr>
            <w:tcW w:w="7263" w:type="dxa"/>
          </w:tcPr>
          <w:p w14:paraId="1022294C"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sz w:val="22"/>
                <w:szCs w:val="22"/>
              </w:rPr>
              <w:t xml:space="preserve">Curriculum and Assessment (FPC&amp;A) </w:t>
            </w:r>
          </w:p>
          <w:p w14:paraId="41F7A2E7" w14:textId="6E8A317E" w:rsidR="00FF511E" w:rsidRDefault="00FF511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There had been a meeting of the C&amp;A group yesterday and AT highlighted the main points of the discussion:</w:t>
            </w:r>
          </w:p>
          <w:p w14:paraId="4BFFE6D4" w14:textId="77777777" w:rsidR="00FF511E" w:rsidRPr="001F6869" w:rsidRDefault="00FF511E" w:rsidP="00FF511E">
            <w:pPr>
              <w:pStyle w:val="ListParagraph"/>
              <w:numPr>
                <w:ilvl w:val="0"/>
                <w:numId w:val="29"/>
              </w:num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Pr>
                <w:rFonts w:ascii="Calibri" w:eastAsia="Calibri" w:hAnsi="Calibri" w:cs="Calibri"/>
                <w:bCs/>
                <w:sz w:val="22"/>
                <w:szCs w:val="22"/>
              </w:rPr>
              <w:t xml:space="preserve">Educational Framework. The Subgroup is almost ready to sign this off. The only query is about the ambiguity of the teaching time allocated to FY2 trainees. The Board suggested to state one hour per week. </w:t>
            </w:r>
          </w:p>
          <w:p w14:paraId="756D6C98" w14:textId="77777777" w:rsidR="001F6869" w:rsidRPr="00F91D32" w:rsidRDefault="001F6869" w:rsidP="00FF511E">
            <w:pPr>
              <w:pStyle w:val="ListParagraph"/>
              <w:numPr>
                <w:ilvl w:val="0"/>
                <w:numId w:val="29"/>
              </w:num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Pr>
                <w:rFonts w:ascii="Calibri" w:eastAsia="Calibri" w:hAnsi="Calibri" w:cs="Calibri"/>
                <w:bCs/>
                <w:sz w:val="22"/>
                <w:szCs w:val="22"/>
              </w:rPr>
              <w:lastRenderedPageBreak/>
              <w:t>Tabs. The Subgroup were considering two tabs in both blocks for FY1 and FY2, but with the new ePortfolio the Tabs cannot be released to the trainee unless they are complete. It was acknowledged that it can be difficult to complete the tabs if in a small team. An FPD can override at 9, perhaps at 8, but need to preserve anonymity. This will be taken to FPOG</w:t>
            </w:r>
            <w:r w:rsidR="00F91D32">
              <w:rPr>
                <w:rFonts w:ascii="Calibri" w:eastAsia="Calibri" w:hAnsi="Calibri" w:cs="Calibri"/>
                <w:bCs/>
                <w:sz w:val="22"/>
                <w:szCs w:val="22"/>
              </w:rPr>
              <w:t xml:space="preserve"> for further discussion.</w:t>
            </w:r>
          </w:p>
          <w:p w14:paraId="382290DD" w14:textId="77777777" w:rsidR="00553E76" w:rsidRPr="00553E76" w:rsidRDefault="00F91D32" w:rsidP="00FF511E">
            <w:pPr>
              <w:pStyle w:val="ListParagraph"/>
              <w:numPr>
                <w:ilvl w:val="0"/>
                <w:numId w:val="29"/>
              </w:num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Pr>
                <w:rFonts w:ascii="Calibri" w:eastAsia="Calibri" w:hAnsi="Calibri" w:cs="Calibri"/>
                <w:bCs/>
                <w:sz w:val="22"/>
                <w:szCs w:val="22"/>
              </w:rPr>
              <w:t>Some regions have received requests for access to ePortfolio by non-Foundation trainees.</w:t>
            </w:r>
            <w:r w:rsidR="00553E76">
              <w:rPr>
                <w:rFonts w:ascii="Calibri" w:eastAsia="Calibri" w:hAnsi="Calibri" w:cs="Calibri"/>
                <w:bCs/>
                <w:sz w:val="22"/>
                <w:szCs w:val="22"/>
              </w:rPr>
              <w:t xml:space="preserve"> The requests come mainly from trainees coming back to the UK after a spell abroad and are doing a LAS F2 or similar.</w:t>
            </w:r>
            <w:r>
              <w:rPr>
                <w:rFonts w:ascii="Calibri" w:eastAsia="Calibri" w:hAnsi="Calibri" w:cs="Calibri"/>
                <w:bCs/>
                <w:sz w:val="22"/>
                <w:szCs w:val="22"/>
              </w:rPr>
              <w:t xml:space="preserve"> The Board agreed that only trainees have approval to access ePortfolio. </w:t>
            </w:r>
          </w:p>
          <w:p w14:paraId="6F818DDE" w14:textId="6E8F1B82" w:rsidR="00553E76" w:rsidRDefault="00553E76" w:rsidP="00553E76">
            <w:pPr>
              <w:pStyle w:val="ListParagraph"/>
              <w:tabs>
                <w:tab w:val="left" w:pos="567"/>
                <w:tab w:val="left" w:pos="1134"/>
                <w:tab w:val="left" w:pos="1701"/>
                <w:tab w:val="left" w:pos="2268"/>
                <w:tab w:val="right" w:pos="9072"/>
              </w:tabs>
              <w:spacing w:after="120" w:line="276" w:lineRule="auto"/>
              <w:ind w:left="360"/>
              <w:rPr>
                <w:rFonts w:ascii="Calibri" w:eastAsia="Calibri" w:hAnsi="Calibri" w:cs="Calibri"/>
                <w:bCs/>
                <w:sz w:val="22"/>
                <w:szCs w:val="22"/>
              </w:rPr>
            </w:pPr>
          </w:p>
          <w:p w14:paraId="11C2F60B" w14:textId="3B0F10EC" w:rsidR="00F91D32" w:rsidRDefault="00F91D32" w:rsidP="00553E76">
            <w:pPr>
              <w:pStyle w:val="ListParagraph"/>
              <w:tabs>
                <w:tab w:val="left" w:pos="567"/>
                <w:tab w:val="left" w:pos="1134"/>
                <w:tab w:val="left" w:pos="1701"/>
                <w:tab w:val="left" w:pos="2268"/>
                <w:tab w:val="right" w:pos="9072"/>
              </w:tabs>
              <w:spacing w:after="120" w:line="276" w:lineRule="auto"/>
              <w:ind w:left="360"/>
              <w:rPr>
                <w:rFonts w:ascii="Calibri" w:eastAsia="Calibri" w:hAnsi="Calibri" w:cs="Calibri"/>
                <w:bCs/>
                <w:sz w:val="22"/>
                <w:szCs w:val="22"/>
              </w:rPr>
            </w:pPr>
            <w:r>
              <w:rPr>
                <w:rFonts w:ascii="Calibri" w:eastAsia="Calibri" w:hAnsi="Calibri" w:cs="Calibri"/>
                <w:bCs/>
                <w:sz w:val="22"/>
                <w:szCs w:val="22"/>
              </w:rPr>
              <w:t>It was suggested that non-trainees could be given print</w:t>
            </w:r>
            <w:r w:rsidR="00553E76">
              <w:rPr>
                <w:rFonts w:ascii="Calibri" w:eastAsia="Calibri" w:hAnsi="Calibri" w:cs="Calibri"/>
                <w:bCs/>
                <w:sz w:val="22"/>
                <w:szCs w:val="22"/>
              </w:rPr>
              <w:t>ed out copies of the relevant pages. Another possible solution would be to give them access to eP V2, but this will be decided after seeing what happens in England where they are using ePortfolio for non-trainees too.</w:t>
            </w:r>
          </w:p>
          <w:p w14:paraId="422478A7" w14:textId="77777777" w:rsidR="00553E76" w:rsidRDefault="00553E76" w:rsidP="00553E76">
            <w:pPr>
              <w:pStyle w:val="ListParagraph"/>
              <w:tabs>
                <w:tab w:val="left" w:pos="567"/>
                <w:tab w:val="left" w:pos="1134"/>
                <w:tab w:val="left" w:pos="1701"/>
                <w:tab w:val="left" w:pos="2268"/>
                <w:tab w:val="right" w:pos="9072"/>
              </w:tabs>
              <w:spacing w:after="120" w:line="276" w:lineRule="auto"/>
              <w:ind w:left="360"/>
              <w:rPr>
                <w:rFonts w:ascii="Calibri" w:eastAsia="Calibri" w:hAnsi="Calibri" w:cs="Calibri"/>
                <w:bCs/>
                <w:sz w:val="22"/>
                <w:szCs w:val="22"/>
              </w:rPr>
            </w:pPr>
          </w:p>
          <w:p w14:paraId="03D1D0CA" w14:textId="4C7AC68E" w:rsidR="00553E76" w:rsidRPr="00FF511E" w:rsidRDefault="00553E76" w:rsidP="00553E76">
            <w:pPr>
              <w:pStyle w:val="ListParagraph"/>
              <w:numPr>
                <w:ilvl w:val="0"/>
                <w:numId w:val="29"/>
              </w:num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Pr>
                <w:rFonts w:ascii="Calibri" w:eastAsia="Calibri" w:hAnsi="Calibri" w:cs="Calibri"/>
                <w:bCs/>
                <w:sz w:val="22"/>
                <w:szCs w:val="22"/>
              </w:rPr>
              <w:t>FPD Handbook. This had been reviewed and the C&amp;A subgroup were happy for it to go to FPOG.</w:t>
            </w:r>
          </w:p>
        </w:tc>
        <w:tc>
          <w:tcPr>
            <w:tcW w:w="1684" w:type="dxa"/>
          </w:tcPr>
          <w:p w14:paraId="6EDDE900" w14:textId="43B7081B"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tc>
      </w:tr>
      <w:tr w:rsidR="00D21C2E" w:rsidRPr="0085302D" w14:paraId="15CAFD61" w14:textId="77777777" w:rsidTr="00D21C2E">
        <w:tc>
          <w:tcPr>
            <w:tcW w:w="1287" w:type="dxa"/>
          </w:tcPr>
          <w:p w14:paraId="11CA1333" w14:textId="77777777" w:rsidR="00D21C2E" w:rsidRPr="0017114C" w:rsidRDefault="00D21C2E" w:rsidP="005A3AE2">
            <w:pPr>
              <w:pStyle w:val="ListParagraph"/>
              <w:numPr>
                <w:ilvl w:val="1"/>
                <w:numId w:val="26"/>
              </w:numPr>
              <w:spacing w:after="120" w:line="276" w:lineRule="auto"/>
              <w:rPr>
                <w:rFonts w:ascii="Calibri" w:hAnsi="Calibri"/>
                <w:sz w:val="22"/>
                <w:szCs w:val="22"/>
              </w:rPr>
            </w:pPr>
          </w:p>
        </w:tc>
        <w:tc>
          <w:tcPr>
            <w:tcW w:w="7263" w:type="dxa"/>
          </w:tcPr>
          <w:p w14:paraId="104F4886" w14:textId="77777777" w:rsidR="00D21C2E" w:rsidRDefault="00D21C2E" w:rsidP="005A3AE2">
            <w:pPr>
              <w:tabs>
                <w:tab w:val="left" w:pos="556"/>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Operations (FPOG)</w:t>
            </w:r>
          </w:p>
          <w:p w14:paraId="33EDC3A9" w14:textId="67E1DBD4" w:rsidR="00D21C2E" w:rsidRDefault="00553E76" w:rsidP="005A3AE2">
            <w:pPr>
              <w:tabs>
                <w:tab w:val="left" w:pos="556"/>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The notes of the last meeting were received for information.</w:t>
            </w:r>
          </w:p>
          <w:p w14:paraId="4C9DEA9C" w14:textId="3AE3101C" w:rsidR="00553E76" w:rsidRPr="0085302D" w:rsidRDefault="00553E76" w:rsidP="005A3AE2">
            <w:pPr>
              <w:tabs>
                <w:tab w:val="left" w:pos="556"/>
                <w:tab w:val="left" w:pos="1134"/>
                <w:tab w:val="left" w:pos="1701"/>
                <w:tab w:val="left" w:pos="2268"/>
                <w:tab w:val="right" w:pos="9072"/>
              </w:tabs>
              <w:spacing w:after="120" w:line="276" w:lineRule="auto"/>
              <w:rPr>
                <w:rFonts w:ascii="Calibri" w:eastAsia="Calibri" w:hAnsi="Calibri" w:cs="Calibri"/>
                <w:sz w:val="22"/>
                <w:szCs w:val="22"/>
              </w:rPr>
            </w:pPr>
          </w:p>
        </w:tc>
        <w:tc>
          <w:tcPr>
            <w:tcW w:w="1684" w:type="dxa"/>
          </w:tcPr>
          <w:p w14:paraId="2DA1085F" w14:textId="5FBEC661"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eastAsia="Calibri" w:hAnsi="Calibri" w:cs="Calibri"/>
                <w:b/>
                <w:bCs/>
                <w:sz w:val="22"/>
                <w:szCs w:val="22"/>
              </w:rPr>
            </w:pPr>
          </w:p>
        </w:tc>
      </w:tr>
      <w:tr w:rsidR="00D21C2E" w:rsidRPr="0085302D" w14:paraId="2B0E208B" w14:textId="77777777" w:rsidTr="00D21C2E">
        <w:tc>
          <w:tcPr>
            <w:tcW w:w="1287" w:type="dxa"/>
          </w:tcPr>
          <w:p w14:paraId="2767360D" w14:textId="77777777" w:rsidR="00D21C2E" w:rsidRPr="0017114C" w:rsidRDefault="00D21C2E" w:rsidP="005A3AE2">
            <w:pPr>
              <w:pStyle w:val="ListParagraph"/>
              <w:numPr>
                <w:ilvl w:val="0"/>
                <w:numId w:val="26"/>
              </w:numPr>
              <w:spacing w:after="120" w:line="276" w:lineRule="auto"/>
              <w:rPr>
                <w:rFonts w:ascii="Calibri" w:hAnsi="Calibri"/>
                <w:b/>
                <w:sz w:val="22"/>
                <w:szCs w:val="22"/>
              </w:rPr>
            </w:pPr>
          </w:p>
        </w:tc>
        <w:tc>
          <w:tcPr>
            <w:tcW w:w="7263" w:type="dxa"/>
          </w:tcPr>
          <w:p w14:paraId="3D9152F6" w14:textId="77777777" w:rsidR="00D21C2E" w:rsidRPr="004E01BC"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b/>
                <w:bCs/>
                <w:sz w:val="22"/>
                <w:szCs w:val="22"/>
              </w:rPr>
              <w:t xml:space="preserve">Student and Foundation Trainee </w:t>
            </w:r>
          </w:p>
        </w:tc>
        <w:tc>
          <w:tcPr>
            <w:tcW w:w="1684" w:type="dxa"/>
          </w:tcPr>
          <w:p w14:paraId="29793C61" w14:textId="77777777"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D21C2E" w:rsidRPr="0085302D" w14:paraId="5A2986BF" w14:textId="77777777" w:rsidTr="00D21C2E">
        <w:tc>
          <w:tcPr>
            <w:tcW w:w="1287" w:type="dxa"/>
          </w:tcPr>
          <w:p w14:paraId="58033D07" w14:textId="77777777" w:rsidR="00D21C2E" w:rsidRPr="0017114C" w:rsidRDefault="00D21C2E" w:rsidP="005A3AE2">
            <w:pPr>
              <w:pStyle w:val="ListParagraph"/>
              <w:numPr>
                <w:ilvl w:val="1"/>
                <w:numId w:val="26"/>
              </w:numPr>
              <w:spacing w:after="120" w:line="276" w:lineRule="auto"/>
              <w:rPr>
                <w:rFonts w:ascii="Calibri" w:hAnsi="Calibri"/>
                <w:b/>
                <w:sz w:val="22"/>
                <w:szCs w:val="22"/>
              </w:rPr>
            </w:pPr>
          </w:p>
        </w:tc>
        <w:tc>
          <w:tcPr>
            <w:tcW w:w="7263" w:type="dxa"/>
          </w:tcPr>
          <w:p w14:paraId="6CCA146F"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sz w:val="22"/>
                <w:szCs w:val="22"/>
              </w:rPr>
              <w:t>Attendance at national meetings</w:t>
            </w:r>
          </w:p>
          <w:p w14:paraId="0F4908CB" w14:textId="75830DBD" w:rsidR="00553E76" w:rsidRPr="5B6DE526" w:rsidRDefault="00553E76" w:rsidP="00E70804">
            <w:p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Pr>
                <w:rFonts w:ascii="Calibri" w:eastAsia="Calibri" w:hAnsi="Calibri" w:cs="Calibri"/>
                <w:sz w:val="22"/>
                <w:szCs w:val="22"/>
              </w:rPr>
              <w:t>The contact details of any Foundation trainee rep in this Board need to be sent to the UKFPO for them to participate in the FDAB annual meeting.</w:t>
            </w:r>
          </w:p>
        </w:tc>
        <w:tc>
          <w:tcPr>
            <w:tcW w:w="1684" w:type="dxa"/>
          </w:tcPr>
          <w:p w14:paraId="42769471" w14:textId="77777777"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D21C2E" w:rsidRPr="0085302D" w14:paraId="4F8165C1" w14:textId="77777777" w:rsidTr="00D21C2E">
        <w:tc>
          <w:tcPr>
            <w:tcW w:w="1287" w:type="dxa"/>
          </w:tcPr>
          <w:p w14:paraId="0623231C" w14:textId="77777777" w:rsidR="00D21C2E" w:rsidRPr="0017114C" w:rsidRDefault="00D21C2E" w:rsidP="005A3AE2">
            <w:pPr>
              <w:pStyle w:val="ListParagraph"/>
              <w:numPr>
                <w:ilvl w:val="1"/>
                <w:numId w:val="26"/>
              </w:numPr>
              <w:spacing w:after="120" w:line="276" w:lineRule="auto"/>
              <w:rPr>
                <w:rFonts w:ascii="Calibri" w:hAnsi="Calibri"/>
                <w:b/>
                <w:sz w:val="22"/>
                <w:szCs w:val="22"/>
              </w:rPr>
            </w:pPr>
          </w:p>
        </w:tc>
        <w:tc>
          <w:tcPr>
            <w:tcW w:w="7263" w:type="dxa"/>
          </w:tcPr>
          <w:p w14:paraId="4BDA048E"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sidRPr="18EBCEDB">
              <w:rPr>
                <w:rFonts w:ascii="Calibri" w:eastAsia="Calibri" w:hAnsi="Calibri" w:cs="Calibri"/>
                <w:sz w:val="22"/>
                <w:szCs w:val="22"/>
              </w:rPr>
              <w:t>Student update</w:t>
            </w:r>
          </w:p>
          <w:p w14:paraId="0D0694DC" w14:textId="3146A40A" w:rsidR="00954945" w:rsidRDefault="00954945" w:rsidP="005A3AE2">
            <w:pPr>
              <w:tabs>
                <w:tab w:val="left" w:pos="567"/>
                <w:tab w:val="left" w:pos="1134"/>
                <w:tab w:val="left" w:pos="1701"/>
                <w:tab w:val="left" w:pos="2268"/>
                <w:tab w:val="right" w:pos="9072"/>
              </w:tabs>
              <w:spacing w:after="120" w:line="276" w:lineRule="auto"/>
              <w:rPr>
                <w:rFonts w:ascii="Calibri" w:eastAsia="Calibri" w:hAnsi="Calibri" w:cs="Calibri"/>
                <w:sz w:val="22"/>
                <w:szCs w:val="22"/>
              </w:rPr>
            </w:pPr>
            <w:r>
              <w:rPr>
                <w:rFonts w:ascii="Calibri" w:eastAsia="Calibri" w:hAnsi="Calibri" w:cs="Calibri"/>
                <w:sz w:val="22"/>
                <w:szCs w:val="22"/>
              </w:rPr>
              <w:t>No representative.</w:t>
            </w:r>
          </w:p>
        </w:tc>
        <w:tc>
          <w:tcPr>
            <w:tcW w:w="1684" w:type="dxa"/>
          </w:tcPr>
          <w:p w14:paraId="42EB1495" w14:textId="77777777"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D21C2E" w:rsidRPr="0085302D" w14:paraId="01FB9A0E" w14:textId="77777777" w:rsidTr="00D21C2E">
        <w:tc>
          <w:tcPr>
            <w:tcW w:w="1287" w:type="dxa"/>
          </w:tcPr>
          <w:p w14:paraId="32297DD9" w14:textId="77777777" w:rsidR="00D21C2E" w:rsidRPr="0017114C" w:rsidRDefault="00D21C2E" w:rsidP="005A3AE2">
            <w:pPr>
              <w:pStyle w:val="ListParagraph"/>
              <w:numPr>
                <w:ilvl w:val="1"/>
                <w:numId w:val="26"/>
              </w:numPr>
              <w:spacing w:after="120" w:line="276" w:lineRule="auto"/>
              <w:rPr>
                <w:rFonts w:ascii="Calibri" w:hAnsi="Calibri"/>
                <w:b/>
                <w:sz w:val="22"/>
                <w:szCs w:val="22"/>
              </w:rPr>
            </w:pPr>
          </w:p>
        </w:tc>
        <w:tc>
          <w:tcPr>
            <w:tcW w:w="7263" w:type="dxa"/>
          </w:tcPr>
          <w:p w14:paraId="7CCDB469" w14:textId="6B4481AC" w:rsidR="00D21C2E" w:rsidRDefault="00D21C2E"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Foundation trainees update</w:t>
            </w:r>
          </w:p>
          <w:p w14:paraId="3E2F86EA" w14:textId="072939BF" w:rsidR="00954945" w:rsidRDefault="00954945"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Pr>
                <w:rFonts w:ascii="Calibri" w:eastAsia="Calibri" w:hAnsi="Calibri" w:cs="Calibri"/>
                <w:sz w:val="22"/>
                <w:szCs w:val="22"/>
              </w:rPr>
              <w:t>CS suggested that once a new rep is in place, DH or KAW could have a chat with them to tell them what is expected.</w:t>
            </w:r>
          </w:p>
          <w:p w14:paraId="7A8F2464"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bCs/>
                <w:sz w:val="22"/>
                <w:szCs w:val="22"/>
              </w:rPr>
            </w:pPr>
          </w:p>
        </w:tc>
        <w:tc>
          <w:tcPr>
            <w:tcW w:w="1684" w:type="dxa"/>
          </w:tcPr>
          <w:p w14:paraId="5D5ADDCB" w14:textId="77777777"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D21C2E" w:rsidRPr="0085302D" w14:paraId="63F80D65" w14:textId="77777777" w:rsidTr="00D21C2E">
        <w:tc>
          <w:tcPr>
            <w:tcW w:w="1287" w:type="dxa"/>
          </w:tcPr>
          <w:p w14:paraId="2C51AE61" w14:textId="77777777" w:rsidR="00D21C2E" w:rsidRPr="0017114C" w:rsidRDefault="00D21C2E" w:rsidP="005A3AE2">
            <w:pPr>
              <w:pStyle w:val="ListParagraph"/>
              <w:numPr>
                <w:ilvl w:val="0"/>
                <w:numId w:val="26"/>
              </w:numPr>
              <w:spacing w:line="276" w:lineRule="auto"/>
              <w:rPr>
                <w:rFonts w:ascii="Calibri" w:hAnsi="Calibri"/>
                <w:b/>
                <w:sz w:val="22"/>
                <w:szCs w:val="22"/>
              </w:rPr>
            </w:pPr>
          </w:p>
        </w:tc>
        <w:tc>
          <w:tcPr>
            <w:tcW w:w="7263" w:type="dxa"/>
          </w:tcPr>
          <w:p w14:paraId="549B87EC" w14:textId="77777777" w:rsidR="00D21C2E" w:rsidRDefault="00D21C2E"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b/>
                <w:bCs/>
                <w:sz w:val="22"/>
                <w:szCs w:val="22"/>
              </w:rPr>
              <w:t>For information</w:t>
            </w:r>
          </w:p>
          <w:p w14:paraId="6DBA3A8E" w14:textId="77777777" w:rsidR="00D21C2E" w:rsidRPr="00AA3135" w:rsidRDefault="00D21C2E" w:rsidP="005A3AE2">
            <w:pPr>
              <w:pStyle w:val="ListParagraph"/>
              <w:numPr>
                <w:ilvl w:val="0"/>
                <w:numId w:val="28"/>
              </w:num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sz w:val="22"/>
                <w:szCs w:val="22"/>
              </w:rPr>
              <w:t xml:space="preserve">Career Destination report </w:t>
            </w:r>
          </w:p>
          <w:p w14:paraId="1C6540EA" w14:textId="77777777" w:rsidR="00D21C2E" w:rsidRPr="000B27F0" w:rsidRDefault="00D21C2E" w:rsidP="005A3AE2">
            <w:pPr>
              <w:pStyle w:val="ListParagraph"/>
              <w:numPr>
                <w:ilvl w:val="0"/>
                <w:numId w:val="28"/>
              </w:numPr>
              <w:tabs>
                <w:tab w:val="left" w:pos="567"/>
                <w:tab w:val="left" w:pos="1134"/>
                <w:tab w:val="left" w:pos="1701"/>
                <w:tab w:val="left" w:pos="2268"/>
                <w:tab w:val="right" w:pos="9072"/>
              </w:tabs>
              <w:spacing w:line="276" w:lineRule="auto"/>
              <w:ind w:left="357" w:hanging="357"/>
              <w:rPr>
                <w:rFonts w:ascii="Calibri" w:eastAsia="Calibri" w:hAnsi="Calibri" w:cs="Calibri"/>
                <w:sz w:val="22"/>
                <w:szCs w:val="22"/>
              </w:rPr>
            </w:pPr>
            <w:r w:rsidRPr="18EBCEDB">
              <w:rPr>
                <w:rFonts w:ascii="Calibri" w:eastAsia="Calibri" w:hAnsi="Calibri" w:cs="Calibri"/>
                <w:sz w:val="22"/>
                <w:szCs w:val="22"/>
              </w:rPr>
              <w:t>UKFPO Annual Report</w:t>
            </w:r>
          </w:p>
          <w:p w14:paraId="49130BC0" w14:textId="3385FE8A" w:rsidR="00D21C2E" w:rsidRPr="00954945" w:rsidRDefault="00954945" w:rsidP="00954945">
            <w:pPr>
              <w:tabs>
                <w:tab w:val="left" w:pos="567"/>
                <w:tab w:val="left" w:pos="1134"/>
                <w:tab w:val="left" w:pos="1701"/>
                <w:tab w:val="left" w:pos="2268"/>
                <w:tab w:val="right" w:pos="9072"/>
              </w:tabs>
              <w:spacing w:line="276" w:lineRule="auto"/>
              <w:rPr>
                <w:rFonts w:ascii="Calibri" w:eastAsia="Calibri" w:hAnsi="Calibri" w:cs="Calibri"/>
                <w:bCs/>
                <w:sz w:val="22"/>
                <w:szCs w:val="22"/>
              </w:rPr>
            </w:pPr>
            <w:r>
              <w:rPr>
                <w:rFonts w:ascii="Calibri" w:eastAsia="Calibri" w:hAnsi="Calibri" w:cs="Calibri"/>
                <w:bCs/>
                <w:sz w:val="22"/>
                <w:szCs w:val="22"/>
              </w:rPr>
              <w:t>Both reports were received for information.</w:t>
            </w:r>
          </w:p>
          <w:p w14:paraId="73781710" w14:textId="481AD966" w:rsidR="00954945" w:rsidRPr="00954945" w:rsidRDefault="00954945" w:rsidP="00954945">
            <w:pPr>
              <w:tabs>
                <w:tab w:val="left" w:pos="567"/>
                <w:tab w:val="left" w:pos="1134"/>
                <w:tab w:val="left" w:pos="1701"/>
                <w:tab w:val="left" w:pos="2268"/>
                <w:tab w:val="right" w:pos="9072"/>
              </w:tabs>
              <w:spacing w:line="276" w:lineRule="auto"/>
              <w:rPr>
                <w:rFonts w:ascii="Calibri" w:eastAsia="Calibri" w:hAnsi="Calibri" w:cs="Calibri"/>
                <w:b/>
                <w:bCs/>
                <w:sz w:val="22"/>
                <w:szCs w:val="22"/>
              </w:rPr>
            </w:pPr>
          </w:p>
        </w:tc>
        <w:tc>
          <w:tcPr>
            <w:tcW w:w="1684" w:type="dxa"/>
          </w:tcPr>
          <w:p w14:paraId="18B49D02" w14:textId="77777777" w:rsidR="00D21C2E" w:rsidRPr="00D6338B" w:rsidRDefault="00D21C2E" w:rsidP="005A3AE2">
            <w:pPr>
              <w:tabs>
                <w:tab w:val="left" w:pos="567"/>
                <w:tab w:val="left" w:pos="1134"/>
                <w:tab w:val="left" w:pos="1701"/>
                <w:tab w:val="left" w:pos="2268"/>
                <w:tab w:val="right" w:pos="9072"/>
              </w:tabs>
              <w:spacing w:line="276" w:lineRule="auto"/>
              <w:jc w:val="center"/>
              <w:rPr>
                <w:rFonts w:ascii="Calibri" w:hAnsi="Calibri"/>
                <w:b/>
                <w:sz w:val="22"/>
                <w:szCs w:val="22"/>
              </w:rPr>
            </w:pPr>
          </w:p>
        </w:tc>
      </w:tr>
      <w:tr w:rsidR="00D21C2E" w:rsidRPr="0085302D" w14:paraId="5C754CE8" w14:textId="77777777" w:rsidTr="00D21C2E">
        <w:tc>
          <w:tcPr>
            <w:tcW w:w="1287" w:type="dxa"/>
          </w:tcPr>
          <w:p w14:paraId="3E26DA52" w14:textId="77777777" w:rsidR="00D21C2E" w:rsidRPr="0017114C" w:rsidRDefault="00D21C2E" w:rsidP="005A3AE2">
            <w:pPr>
              <w:pStyle w:val="ListParagraph"/>
              <w:numPr>
                <w:ilvl w:val="0"/>
                <w:numId w:val="26"/>
              </w:numPr>
              <w:spacing w:after="120" w:line="276" w:lineRule="auto"/>
              <w:rPr>
                <w:rFonts w:ascii="Calibri" w:hAnsi="Calibri"/>
                <w:b/>
                <w:sz w:val="22"/>
                <w:szCs w:val="22"/>
              </w:rPr>
            </w:pPr>
          </w:p>
        </w:tc>
        <w:tc>
          <w:tcPr>
            <w:tcW w:w="7263" w:type="dxa"/>
          </w:tcPr>
          <w:p w14:paraId="5723EDDF" w14:textId="77777777" w:rsidR="00D21C2E"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sidRPr="18EBCEDB">
              <w:rPr>
                <w:rFonts w:ascii="Calibri" w:eastAsia="Calibri" w:hAnsi="Calibri" w:cs="Calibri"/>
                <w:b/>
                <w:bCs/>
                <w:sz w:val="22"/>
                <w:szCs w:val="22"/>
              </w:rPr>
              <w:t>AOB</w:t>
            </w:r>
          </w:p>
          <w:p w14:paraId="37403F8A" w14:textId="29F8E580" w:rsidR="00954945" w:rsidRDefault="00E70804" w:rsidP="005A3AE2">
            <w:pPr>
              <w:tabs>
                <w:tab w:val="left" w:pos="567"/>
                <w:tab w:val="left" w:pos="1134"/>
                <w:tab w:val="left" w:pos="1701"/>
                <w:tab w:val="left" w:pos="2268"/>
                <w:tab w:val="right" w:pos="9072"/>
              </w:tabs>
              <w:spacing w:after="120" w:line="276" w:lineRule="auto"/>
              <w:rPr>
                <w:rFonts w:ascii="Calibri" w:eastAsia="Calibri" w:hAnsi="Calibri" w:cs="Calibri"/>
                <w:bCs/>
                <w:sz w:val="22"/>
                <w:szCs w:val="22"/>
              </w:rPr>
            </w:pPr>
            <w:r>
              <w:rPr>
                <w:rFonts w:ascii="Calibri" w:eastAsia="Calibri" w:hAnsi="Calibri" w:cs="Calibri"/>
                <w:bCs/>
                <w:sz w:val="22"/>
                <w:szCs w:val="22"/>
              </w:rPr>
              <w:t>The group clarified that all C</w:t>
            </w:r>
            <w:r w:rsidR="00954945">
              <w:rPr>
                <w:rFonts w:ascii="Calibri" w:eastAsia="Calibri" w:hAnsi="Calibri" w:cs="Calibri"/>
                <w:bCs/>
                <w:sz w:val="22"/>
                <w:szCs w:val="22"/>
              </w:rPr>
              <w:t xml:space="preserve">linical </w:t>
            </w:r>
            <w:r>
              <w:rPr>
                <w:rFonts w:ascii="Calibri" w:eastAsia="Calibri" w:hAnsi="Calibri" w:cs="Calibri"/>
                <w:bCs/>
                <w:sz w:val="22"/>
                <w:szCs w:val="22"/>
              </w:rPr>
              <w:t>S</w:t>
            </w:r>
            <w:r w:rsidR="00954945">
              <w:rPr>
                <w:rFonts w:ascii="Calibri" w:eastAsia="Calibri" w:hAnsi="Calibri" w:cs="Calibri"/>
                <w:bCs/>
                <w:sz w:val="22"/>
                <w:szCs w:val="22"/>
              </w:rPr>
              <w:t xml:space="preserve">upervisors are ES, who take up Clin Sup roles sometimes so they can do combined reports. It may be work raising this point at Induction to remind everybody that in the large majority of Scotland </w:t>
            </w:r>
            <w:r w:rsidR="00954945">
              <w:rPr>
                <w:rFonts w:ascii="Calibri" w:eastAsia="Calibri" w:hAnsi="Calibri" w:cs="Calibri"/>
                <w:bCs/>
                <w:sz w:val="22"/>
                <w:szCs w:val="22"/>
              </w:rPr>
              <w:lastRenderedPageBreak/>
              <w:t>Educational Supervisors and Clinical Supervisors are the same person. Northern Ireland and Wales also take this approach.</w:t>
            </w:r>
          </w:p>
          <w:p w14:paraId="73925494" w14:textId="4452CAF0" w:rsidR="00954945" w:rsidRPr="00954945" w:rsidRDefault="00954945" w:rsidP="005A3AE2">
            <w:pPr>
              <w:tabs>
                <w:tab w:val="left" w:pos="567"/>
                <w:tab w:val="left" w:pos="1134"/>
                <w:tab w:val="left" w:pos="1701"/>
                <w:tab w:val="left" w:pos="2268"/>
                <w:tab w:val="right" w:pos="9072"/>
              </w:tabs>
              <w:spacing w:after="120" w:line="276" w:lineRule="auto"/>
              <w:rPr>
                <w:rFonts w:ascii="Calibri" w:eastAsia="Calibri" w:hAnsi="Calibri" w:cs="Calibri"/>
                <w:bCs/>
                <w:sz w:val="22"/>
                <w:szCs w:val="22"/>
              </w:rPr>
            </w:pPr>
          </w:p>
        </w:tc>
        <w:tc>
          <w:tcPr>
            <w:tcW w:w="1684" w:type="dxa"/>
          </w:tcPr>
          <w:p w14:paraId="1D36DAD1" w14:textId="77777777"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r w:rsidR="00D21C2E" w:rsidRPr="0085302D" w14:paraId="780B6EBA" w14:textId="77777777" w:rsidTr="00D21C2E">
        <w:trPr>
          <w:trHeight w:val="1325"/>
        </w:trPr>
        <w:tc>
          <w:tcPr>
            <w:tcW w:w="1287" w:type="dxa"/>
          </w:tcPr>
          <w:p w14:paraId="1B1436FA" w14:textId="77777777" w:rsidR="00D21C2E" w:rsidRPr="0017114C" w:rsidRDefault="00D21C2E" w:rsidP="005A3AE2">
            <w:pPr>
              <w:pStyle w:val="ListParagraph"/>
              <w:numPr>
                <w:ilvl w:val="0"/>
                <w:numId w:val="26"/>
              </w:numPr>
              <w:spacing w:after="120" w:line="276" w:lineRule="auto"/>
              <w:rPr>
                <w:rFonts w:ascii="Calibri" w:hAnsi="Calibri"/>
                <w:sz w:val="22"/>
                <w:szCs w:val="22"/>
              </w:rPr>
            </w:pPr>
          </w:p>
        </w:tc>
        <w:tc>
          <w:tcPr>
            <w:tcW w:w="7263" w:type="dxa"/>
          </w:tcPr>
          <w:p w14:paraId="718DCE5D" w14:textId="77777777" w:rsidR="00D21C2E" w:rsidRPr="00F40C86" w:rsidRDefault="00D21C2E" w:rsidP="005A3AE2">
            <w:pPr>
              <w:tabs>
                <w:tab w:val="left" w:pos="567"/>
                <w:tab w:val="left" w:pos="1134"/>
                <w:tab w:val="left" w:pos="1701"/>
                <w:tab w:val="left" w:pos="2268"/>
                <w:tab w:val="right" w:pos="9072"/>
              </w:tabs>
              <w:spacing w:after="120" w:line="276" w:lineRule="auto"/>
              <w:rPr>
                <w:rFonts w:ascii="Calibri" w:eastAsia="Calibri" w:hAnsi="Calibri" w:cs="Calibri"/>
                <w:b/>
                <w:bCs/>
                <w:sz w:val="22"/>
                <w:szCs w:val="22"/>
              </w:rPr>
            </w:pPr>
            <w:r w:rsidRPr="18EBCEDB">
              <w:rPr>
                <w:rFonts w:ascii="Calibri" w:eastAsia="Calibri" w:hAnsi="Calibri" w:cs="Calibri"/>
                <w:b/>
                <w:bCs/>
                <w:sz w:val="22"/>
                <w:szCs w:val="22"/>
              </w:rPr>
              <w:t>Meeting dates 2017</w:t>
            </w:r>
          </w:p>
          <w:p w14:paraId="6832B2CE" w14:textId="77777777" w:rsidR="00D21C2E" w:rsidRPr="00F40C86" w:rsidRDefault="00D21C2E" w:rsidP="005A3AE2">
            <w:pPr>
              <w:tabs>
                <w:tab w:val="left" w:pos="567"/>
                <w:tab w:val="left" w:pos="1134"/>
                <w:tab w:val="left" w:pos="1701"/>
                <w:tab w:val="left" w:pos="2268"/>
                <w:tab w:val="right" w:pos="9072"/>
              </w:tabs>
              <w:spacing w:line="276" w:lineRule="auto"/>
              <w:rPr>
                <w:rFonts w:ascii="Calibri" w:eastAsia="Calibri" w:hAnsi="Calibri" w:cs="Calibri"/>
                <w:sz w:val="22"/>
                <w:szCs w:val="22"/>
              </w:rPr>
            </w:pPr>
            <w:r w:rsidRPr="18EBCEDB">
              <w:rPr>
                <w:rFonts w:ascii="Calibri" w:eastAsia="Calibri" w:hAnsi="Calibri" w:cs="Calibri"/>
                <w:sz w:val="22"/>
                <w:szCs w:val="22"/>
              </w:rPr>
              <w:t>Wednesday 30 August, 2pm, WP Room 8, 2CQ Room 18</w:t>
            </w:r>
          </w:p>
          <w:p w14:paraId="7C026DC3" w14:textId="77777777" w:rsidR="00D21C2E" w:rsidRPr="00F40C86" w:rsidRDefault="00D21C2E" w:rsidP="005A3AE2">
            <w:pPr>
              <w:tabs>
                <w:tab w:val="left" w:pos="567"/>
                <w:tab w:val="left" w:pos="1134"/>
                <w:tab w:val="left" w:pos="1701"/>
                <w:tab w:val="left" w:pos="2268"/>
                <w:tab w:val="right" w:pos="9072"/>
              </w:tabs>
              <w:spacing w:line="276" w:lineRule="auto"/>
              <w:rPr>
                <w:rFonts w:ascii="Calibri" w:eastAsia="Calibri" w:hAnsi="Calibri" w:cs="Calibri"/>
                <w:b/>
                <w:bCs/>
                <w:sz w:val="22"/>
                <w:szCs w:val="22"/>
              </w:rPr>
            </w:pPr>
            <w:r w:rsidRPr="18EBCEDB">
              <w:rPr>
                <w:rFonts w:ascii="Calibri" w:eastAsia="Calibri" w:hAnsi="Calibri" w:cs="Calibri"/>
                <w:sz w:val="22"/>
                <w:szCs w:val="22"/>
              </w:rPr>
              <w:t>Tuesday 05 December, 2pm, WP Room 8, 2CQ Room 18</w:t>
            </w:r>
          </w:p>
        </w:tc>
        <w:tc>
          <w:tcPr>
            <w:tcW w:w="1684" w:type="dxa"/>
          </w:tcPr>
          <w:p w14:paraId="3755F7AD" w14:textId="0CA432DE" w:rsidR="00D21C2E" w:rsidRPr="00D6338B" w:rsidRDefault="00D21C2E" w:rsidP="005A3AE2">
            <w:pPr>
              <w:tabs>
                <w:tab w:val="left" w:pos="567"/>
                <w:tab w:val="left" w:pos="1134"/>
                <w:tab w:val="left" w:pos="1701"/>
                <w:tab w:val="left" w:pos="2268"/>
                <w:tab w:val="right" w:pos="9072"/>
              </w:tabs>
              <w:spacing w:after="120" w:line="276" w:lineRule="auto"/>
              <w:jc w:val="center"/>
              <w:rPr>
                <w:rFonts w:ascii="Calibri" w:hAnsi="Calibri"/>
                <w:b/>
                <w:sz w:val="22"/>
                <w:szCs w:val="22"/>
              </w:rPr>
            </w:pPr>
          </w:p>
        </w:tc>
      </w:tr>
    </w:tbl>
    <w:p w14:paraId="2C776CCB" w14:textId="77777777" w:rsidR="0086056C" w:rsidRPr="007D1BFD" w:rsidRDefault="0086056C" w:rsidP="00376600">
      <w:pPr>
        <w:tabs>
          <w:tab w:val="left" w:pos="567"/>
          <w:tab w:val="left" w:pos="1134"/>
          <w:tab w:val="left" w:pos="1701"/>
          <w:tab w:val="left" w:pos="2268"/>
          <w:tab w:val="right" w:pos="9072"/>
        </w:tabs>
        <w:rPr>
          <w:rFonts w:eastAsia="Calibri" w:cstheme="minorHAnsi"/>
          <w:b/>
          <w:bCs/>
          <w:sz w:val="22"/>
          <w:szCs w:val="22"/>
        </w:rPr>
      </w:pPr>
      <w:r w:rsidRPr="007D1BFD">
        <w:rPr>
          <w:rFonts w:asciiTheme="minorHAnsi" w:eastAsia="Calibri" w:hAnsiTheme="minorHAnsi" w:cstheme="minorHAnsi"/>
          <w:b/>
          <w:bCs/>
          <w:sz w:val="22"/>
          <w:szCs w:val="22"/>
        </w:rPr>
        <w:t>Action points</w:t>
      </w:r>
    </w:p>
    <w:p w14:paraId="7C956E66" w14:textId="77777777" w:rsidR="0086056C" w:rsidRPr="007D1BFD" w:rsidRDefault="0086056C" w:rsidP="00376600">
      <w:pPr>
        <w:tabs>
          <w:tab w:val="left" w:pos="567"/>
          <w:tab w:val="left" w:pos="1134"/>
          <w:tab w:val="left" w:pos="1701"/>
          <w:tab w:val="left" w:pos="2268"/>
          <w:tab w:val="right" w:pos="9072"/>
        </w:tabs>
        <w:rPr>
          <w:rFonts w:eastAsia="Calibri" w:cstheme="minorHAnsi"/>
          <w:b/>
          <w:bCs/>
          <w:sz w:val="22"/>
          <w:szCs w:val="22"/>
        </w:rPr>
      </w:pPr>
    </w:p>
    <w:tbl>
      <w:tblPr>
        <w:tblStyle w:val="TableGrid"/>
        <w:tblW w:w="8844" w:type="dxa"/>
        <w:tblLook w:val="04A0" w:firstRow="1" w:lastRow="0" w:firstColumn="1" w:lastColumn="0" w:noHBand="0" w:noVBand="1"/>
      </w:tblPr>
      <w:tblGrid>
        <w:gridCol w:w="1222"/>
        <w:gridCol w:w="2839"/>
        <w:gridCol w:w="3626"/>
        <w:gridCol w:w="1157"/>
      </w:tblGrid>
      <w:tr w:rsidR="0086056C" w:rsidRPr="0086056C" w14:paraId="4938CD3A" w14:textId="77777777" w:rsidTr="007D1BFD">
        <w:tc>
          <w:tcPr>
            <w:tcW w:w="1222" w:type="dxa"/>
          </w:tcPr>
          <w:p w14:paraId="0BB94A46"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86056C">
              <w:rPr>
                <w:rFonts w:asciiTheme="minorHAnsi" w:eastAsia="Calibri" w:hAnsiTheme="minorHAnsi" w:cstheme="minorHAnsi"/>
                <w:b/>
                <w:bCs/>
                <w:sz w:val="22"/>
                <w:szCs w:val="22"/>
              </w:rPr>
              <w:t>Item No.</w:t>
            </w:r>
          </w:p>
        </w:tc>
        <w:tc>
          <w:tcPr>
            <w:tcW w:w="2839" w:type="dxa"/>
          </w:tcPr>
          <w:p w14:paraId="5E6325C9"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86056C">
              <w:rPr>
                <w:rFonts w:asciiTheme="minorHAnsi" w:eastAsia="Calibri" w:hAnsiTheme="minorHAnsi" w:cstheme="minorHAnsi"/>
                <w:b/>
                <w:bCs/>
                <w:sz w:val="22"/>
                <w:szCs w:val="22"/>
              </w:rPr>
              <w:t>Item Name</w:t>
            </w:r>
          </w:p>
        </w:tc>
        <w:tc>
          <w:tcPr>
            <w:tcW w:w="3626" w:type="dxa"/>
          </w:tcPr>
          <w:p w14:paraId="1CAD7F5E"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86056C">
              <w:rPr>
                <w:rFonts w:asciiTheme="minorHAnsi" w:eastAsia="Calibri" w:hAnsiTheme="minorHAnsi" w:cstheme="minorHAnsi"/>
                <w:b/>
                <w:bCs/>
                <w:sz w:val="22"/>
                <w:szCs w:val="22"/>
              </w:rPr>
              <w:t>Action</w:t>
            </w:r>
          </w:p>
        </w:tc>
        <w:tc>
          <w:tcPr>
            <w:tcW w:w="1157" w:type="dxa"/>
          </w:tcPr>
          <w:p w14:paraId="46FBE97A"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
                <w:bCs/>
                <w:sz w:val="22"/>
                <w:szCs w:val="22"/>
              </w:rPr>
            </w:pPr>
            <w:r w:rsidRPr="0086056C">
              <w:rPr>
                <w:rFonts w:asciiTheme="minorHAnsi" w:eastAsia="Calibri" w:hAnsiTheme="minorHAnsi" w:cstheme="minorHAnsi"/>
                <w:b/>
                <w:bCs/>
                <w:sz w:val="22"/>
                <w:szCs w:val="22"/>
              </w:rPr>
              <w:t>Lead</w:t>
            </w:r>
          </w:p>
        </w:tc>
      </w:tr>
      <w:tr w:rsidR="0086056C" w:rsidRPr="0086056C" w14:paraId="08679D63" w14:textId="77777777" w:rsidTr="007D1BFD">
        <w:tc>
          <w:tcPr>
            <w:tcW w:w="1222" w:type="dxa"/>
          </w:tcPr>
          <w:p w14:paraId="23261718" w14:textId="440E8B6D"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86056C">
              <w:rPr>
                <w:rFonts w:asciiTheme="minorHAnsi" w:eastAsia="Calibri" w:hAnsiTheme="minorHAnsi" w:cstheme="minorHAnsi"/>
                <w:bCs/>
                <w:sz w:val="22"/>
                <w:szCs w:val="22"/>
              </w:rPr>
              <w:t>3.3</w:t>
            </w:r>
          </w:p>
        </w:tc>
        <w:tc>
          <w:tcPr>
            <w:tcW w:w="2839" w:type="dxa"/>
          </w:tcPr>
          <w:p w14:paraId="0750B236" w14:textId="2A0D54A1"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86056C">
              <w:rPr>
                <w:rFonts w:asciiTheme="minorHAnsi" w:eastAsia="Calibri" w:hAnsiTheme="minorHAnsi" w:cstheme="minorHAnsi"/>
                <w:bCs/>
                <w:sz w:val="22"/>
                <w:szCs w:val="22"/>
              </w:rPr>
              <w:t>MA: ePorftolio V3 update</w:t>
            </w:r>
          </w:p>
        </w:tc>
        <w:tc>
          <w:tcPr>
            <w:tcW w:w="3626" w:type="dxa"/>
          </w:tcPr>
          <w:p w14:paraId="090D3584"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86056C">
              <w:rPr>
                <w:rFonts w:asciiTheme="minorHAnsi" w:eastAsia="Calibri" w:hAnsiTheme="minorHAnsi" w:cstheme="minorHAnsi"/>
                <w:bCs/>
                <w:sz w:val="22"/>
                <w:szCs w:val="22"/>
              </w:rPr>
              <w:t>To gather all the prioritised requests from Foundation</w:t>
            </w:r>
          </w:p>
          <w:p w14:paraId="7DAF3870"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p w14:paraId="3DD187D3" w14:textId="68DE13BB"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sidRPr="0086056C">
              <w:rPr>
                <w:rFonts w:asciiTheme="minorHAnsi" w:eastAsia="Calibri" w:hAnsiTheme="minorHAnsi" w:cstheme="minorHAnsi"/>
                <w:bCs/>
                <w:sz w:val="22"/>
                <w:szCs w:val="22"/>
              </w:rPr>
              <w:t>To ask the ePortfolio development team for an updated timetable</w:t>
            </w:r>
          </w:p>
        </w:tc>
        <w:tc>
          <w:tcPr>
            <w:tcW w:w="1157" w:type="dxa"/>
          </w:tcPr>
          <w:p w14:paraId="52964A90" w14:textId="77777777" w:rsidR="0086056C" w:rsidRPr="0086056C" w:rsidRDefault="0086056C"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sidRPr="0086056C">
              <w:rPr>
                <w:rFonts w:asciiTheme="minorHAnsi" w:eastAsia="Calibri" w:hAnsiTheme="minorHAnsi" w:cstheme="minorHAnsi"/>
                <w:b/>
                <w:bCs/>
                <w:sz w:val="22"/>
                <w:szCs w:val="22"/>
              </w:rPr>
              <w:t>CR</w:t>
            </w:r>
          </w:p>
          <w:p w14:paraId="027637E5" w14:textId="77777777" w:rsidR="0086056C" w:rsidRPr="0086056C" w:rsidRDefault="0086056C"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p>
          <w:p w14:paraId="3479A8ED" w14:textId="77777777" w:rsidR="0086056C" w:rsidRPr="0086056C" w:rsidRDefault="0086056C"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p>
          <w:p w14:paraId="2A548B10" w14:textId="229600DA" w:rsidR="0086056C" w:rsidRPr="0086056C" w:rsidRDefault="0086056C"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sidRPr="0086056C">
              <w:rPr>
                <w:rFonts w:asciiTheme="minorHAnsi" w:eastAsia="Calibri" w:hAnsiTheme="minorHAnsi" w:cstheme="minorHAnsi"/>
                <w:b/>
                <w:bCs/>
                <w:sz w:val="22"/>
                <w:szCs w:val="22"/>
              </w:rPr>
              <w:t>CR</w:t>
            </w:r>
          </w:p>
        </w:tc>
      </w:tr>
      <w:tr w:rsidR="0086056C" w:rsidRPr="0086056C" w14:paraId="40900F27" w14:textId="77777777" w:rsidTr="007D1BFD">
        <w:tc>
          <w:tcPr>
            <w:tcW w:w="1222" w:type="dxa"/>
          </w:tcPr>
          <w:p w14:paraId="0A0D97C4" w14:textId="107E932D"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3.4</w:t>
            </w:r>
          </w:p>
        </w:tc>
        <w:tc>
          <w:tcPr>
            <w:tcW w:w="2839" w:type="dxa"/>
          </w:tcPr>
          <w:p w14:paraId="4683E18A" w14:textId="3B2E8E30"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MA: Digital Strategy Group</w:t>
            </w:r>
          </w:p>
        </w:tc>
        <w:tc>
          <w:tcPr>
            <w:tcW w:w="3626" w:type="dxa"/>
          </w:tcPr>
          <w:p w14:paraId="4C7052D5" w14:textId="25AA34F6"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invite David McColl to the next Foundation Board</w:t>
            </w:r>
          </w:p>
        </w:tc>
        <w:tc>
          <w:tcPr>
            <w:tcW w:w="1157" w:type="dxa"/>
          </w:tcPr>
          <w:p w14:paraId="0C269E35" w14:textId="060D530A" w:rsidR="0086056C" w:rsidRPr="0086056C" w:rsidRDefault="0086056C"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KAW</w:t>
            </w:r>
          </w:p>
        </w:tc>
      </w:tr>
      <w:tr w:rsidR="0086056C" w:rsidRPr="0086056C" w14:paraId="6045837A" w14:textId="77777777" w:rsidTr="007D1BFD">
        <w:tc>
          <w:tcPr>
            <w:tcW w:w="1222" w:type="dxa"/>
          </w:tcPr>
          <w:p w14:paraId="71A211F9" w14:textId="4660B37B" w:rsidR="0086056C" w:rsidRPr="0086056C" w:rsidRDefault="006772BE"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4.1</w:t>
            </w:r>
          </w:p>
        </w:tc>
        <w:tc>
          <w:tcPr>
            <w:tcW w:w="2839" w:type="dxa"/>
          </w:tcPr>
          <w:p w14:paraId="7198703F" w14:textId="41A20D59" w:rsidR="0086056C" w:rsidRPr="0086056C" w:rsidRDefault="006772BE"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QI/QM: GMC Visit</w:t>
            </w:r>
          </w:p>
        </w:tc>
        <w:tc>
          <w:tcPr>
            <w:tcW w:w="3626" w:type="dxa"/>
          </w:tcPr>
          <w:p w14:paraId="00170538" w14:textId="5DF07938" w:rsidR="0086056C" w:rsidRPr="0086056C" w:rsidRDefault="006772BE"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write up key relevant issues discussed at sQMGs where they are Foundation reps, for the rest of the Foundation Leads</w:t>
            </w:r>
          </w:p>
        </w:tc>
        <w:tc>
          <w:tcPr>
            <w:tcW w:w="1157" w:type="dxa"/>
          </w:tcPr>
          <w:p w14:paraId="0E2FF137" w14:textId="300D150F" w:rsidR="0086056C" w:rsidRPr="0086056C" w:rsidRDefault="006772BE"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KAW/FC</w:t>
            </w:r>
          </w:p>
        </w:tc>
      </w:tr>
      <w:tr w:rsidR="0086056C" w:rsidRPr="0086056C" w14:paraId="7907B500" w14:textId="77777777" w:rsidTr="007D1BFD">
        <w:tc>
          <w:tcPr>
            <w:tcW w:w="1222" w:type="dxa"/>
          </w:tcPr>
          <w:p w14:paraId="65D1C52A" w14:textId="62A65A0D" w:rsidR="0086056C" w:rsidRPr="0086056C" w:rsidRDefault="006772BE"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4.2</w:t>
            </w:r>
          </w:p>
        </w:tc>
        <w:tc>
          <w:tcPr>
            <w:tcW w:w="2839" w:type="dxa"/>
          </w:tcPr>
          <w:p w14:paraId="3B85CED3" w14:textId="58F01F42" w:rsidR="0086056C" w:rsidRPr="0086056C" w:rsidRDefault="006772BE"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QI/QM: Educational sign off of rotas</w:t>
            </w:r>
          </w:p>
        </w:tc>
        <w:tc>
          <w:tcPr>
            <w:tcW w:w="3626" w:type="dxa"/>
          </w:tcPr>
          <w:p w14:paraId="175C4414" w14:textId="64A6F218" w:rsidR="0086056C" w:rsidRPr="0086056C" w:rsidRDefault="006772BE"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r>
              <w:rPr>
                <w:rFonts w:asciiTheme="minorHAnsi" w:eastAsia="Calibri" w:hAnsiTheme="minorHAnsi" w:cstheme="minorHAnsi"/>
                <w:bCs/>
                <w:sz w:val="22"/>
                <w:szCs w:val="22"/>
              </w:rPr>
              <w:t>To discuss with DH and bring up with PG Deans if required</w:t>
            </w:r>
          </w:p>
        </w:tc>
        <w:tc>
          <w:tcPr>
            <w:tcW w:w="1157" w:type="dxa"/>
          </w:tcPr>
          <w:p w14:paraId="49AC7B6C" w14:textId="505F700A" w:rsidR="0086056C" w:rsidRPr="0086056C" w:rsidRDefault="006772BE"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KAW</w:t>
            </w:r>
          </w:p>
        </w:tc>
      </w:tr>
      <w:tr w:rsidR="0086056C" w:rsidRPr="0086056C" w14:paraId="6F84EBA1" w14:textId="77777777" w:rsidTr="007D1BFD">
        <w:tc>
          <w:tcPr>
            <w:tcW w:w="1222" w:type="dxa"/>
          </w:tcPr>
          <w:p w14:paraId="37B7A7E1"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2839" w:type="dxa"/>
          </w:tcPr>
          <w:p w14:paraId="1BB0255A"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3626" w:type="dxa"/>
          </w:tcPr>
          <w:p w14:paraId="4F95B387"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7" w:type="dxa"/>
          </w:tcPr>
          <w:p w14:paraId="3D1526F9" w14:textId="77777777" w:rsidR="0086056C" w:rsidRPr="0086056C" w:rsidRDefault="0086056C"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p>
        </w:tc>
      </w:tr>
      <w:tr w:rsidR="0086056C" w:rsidRPr="0086056C" w14:paraId="093FD3FF" w14:textId="77777777" w:rsidTr="007D1BFD">
        <w:tc>
          <w:tcPr>
            <w:tcW w:w="1222" w:type="dxa"/>
          </w:tcPr>
          <w:p w14:paraId="59508323"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2839" w:type="dxa"/>
          </w:tcPr>
          <w:p w14:paraId="00C3B51A"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3626" w:type="dxa"/>
          </w:tcPr>
          <w:p w14:paraId="6F0762AF" w14:textId="77777777" w:rsidR="0086056C" w:rsidRPr="0086056C" w:rsidRDefault="0086056C" w:rsidP="00376600">
            <w:pPr>
              <w:tabs>
                <w:tab w:val="left" w:pos="567"/>
                <w:tab w:val="left" w:pos="1134"/>
                <w:tab w:val="left" w:pos="1701"/>
                <w:tab w:val="left" w:pos="2268"/>
                <w:tab w:val="right" w:pos="9072"/>
              </w:tabs>
              <w:rPr>
                <w:rFonts w:asciiTheme="minorHAnsi" w:eastAsia="Calibri" w:hAnsiTheme="minorHAnsi" w:cstheme="minorHAnsi"/>
                <w:bCs/>
                <w:sz w:val="22"/>
                <w:szCs w:val="22"/>
              </w:rPr>
            </w:pPr>
          </w:p>
        </w:tc>
        <w:tc>
          <w:tcPr>
            <w:tcW w:w="1157" w:type="dxa"/>
          </w:tcPr>
          <w:p w14:paraId="0961D548" w14:textId="77777777" w:rsidR="0086056C" w:rsidRPr="0086056C" w:rsidRDefault="0086056C" w:rsidP="0086056C">
            <w:pPr>
              <w:tabs>
                <w:tab w:val="left" w:pos="567"/>
                <w:tab w:val="left" w:pos="1134"/>
                <w:tab w:val="left" w:pos="1701"/>
                <w:tab w:val="left" w:pos="2268"/>
                <w:tab w:val="right" w:pos="9072"/>
              </w:tabs>
              <w:jc w:val="center"/>
              <w:rPr>
                <w:rFonts w:asciiTheme="minorHAnsi" w:eastAsia="Calibri" w:hAnsiTheme="minorHAnsi" w:cstheme="minorHAnsi"/>
                <w:b/>
                <w:bCs/>
                <w:sz w:val="22"/>
                <w:szCs w:val="22"/>
              </w:rPr>
            </w:pPr>
          </w:p>
        </w:tc>
      </w:tr>
    </w:tbl>
    <w:p w14:paraId="69A3CF54" w14:textId="77777777" w:rsidR="00205AAF" w:rsidRDefault="00205AAF" w:rsidP="00854E6B">
      <w:pPr>
        <w:tabs>
          <w:tab w:val="left" w:pos="567"/>
          <w:tab w:val="left" w:pos="1134"/>
          <w:tab w:val="left" w:pos="1701"/>
          <w:tab w:val="left" w:pos="2268"/>
          <w:tab w:val="right" w:pos="9072"/>
        </w:tabs>
      </w:pPr>
    </w:p>
    <w:sectPr w:rsidR="00205AAF" w:rsidSect="00854E6B">
      <w:headerReference w:type="default" r:id="rId11"/>
      <w:footerReference w:type="default" r:id="rId12"/>
      <w:pgSz w:w="11906" w:h="16838" w:code="9"/>
      <w:pgMar w:top="1247" w:right="1418" w:bottom="1247" w:left="1418"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9CE2" w14:textId="77777777" w:rsidR="00EC7CA8" w:rsidRDefault="00EC7CA8">
      <w:r>
        <w:separator/>
      </w:r>
    </w:p>
  </w:endnote>
  <w:endnote w:type="continuationSeparator" w:id="0">
    <w:p w14:paraId="4B331D2B" w14:textId="77777777" w:rsidR="00EC7CA8" w:rsidRDefault="00EC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690E" w14:textId="621D6323" w:rsidR="00FF511E" w:rsidRDefault="00FF511E" w:rsidP="00FF511E">
    <w:pPr>
      <w:pStyle w:val="Footer"/>
    </w:pPr>
    <w:r>
      <w:tab/>
    </w:r>
    <w:r>
      <w:tab/>
    </w:r>
    <w:sdt>
      <w:sdtPr>
        <w:id w:val="-14214819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3EE1">
          <w:rPr>
            <w:noProof/>
          </w:rPr>
          <w:t>2</w:t>
        </w:r>
        <w:r>
          <w:rPr>
            <w:noProof/>
          </w:rPr>
          <w:fldChar w:fldCharType="end"/>
        </w:r>
      </w:sdtContent>
    </w:sdt>
  </w:p>
  <w:p w14:paraId="3B7F6580" w14:textId="65F57F7A" w:rsidR="00986EAF" w:rsidRPr="00D86607" w:rsidRDefault="00986EAF" w:rsidP="00D4331F">
    <w:pPr>
      <w:pStyle w:val="Footer"/>
      <w:tabs>
        <w:tab w:val="clear" w:pos="4153"/>
        <w:tab w:val="clear" w:pos="8306"/>
        <w:tab w:val="center" w:pos="4536"/>
        <w:tab w:val="right" w:pos="9072"/>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FCEF" w14:textId="77777777" w:rsidR="00EC7CA8" w:rsidRDefault="00EC7CA8">
      <w:r>
        <w:separator/>
      </w:r>
    </w:p>
  </w:footnote>
  <w:footnote w:type="continuationSeparator" w:id="0">
    <w:p w14:paraId="38B8BDDD" w14:textId="77777777" w:rsidR="00EC7CA8" w:rsidRDefault="00EC7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A553" w14:textId="6715E976" w:rsidR="00D21C2E" w:rsidRPr="00D21C2E" w:rsidRDefault="00D21C2E" w:rsidP="00D21C2E">
    <w:pPr>
      <w:pStyle w:val="Header"/>
      <w:jc w:val="right"/>
      <w:rPr>
        <w:rFonts w:asciiTheme="minorHAnsi" w:hAnsiTheme="minorHAnsi" w:cstheme="minorHAnsi"/>
        <w:b/>
        <w:color w:val="548DD4" w:themeColor="text2" w:themeTint="99"/>
        <w:sz w:val="22"/>
        <w:szCs w:val="22"/>
      </w:rPr>
    </w:pPr>
    <w:r>
      <w:rPr>
        <w:rFonts w:asciiTheme="minorHAnsi" w:hAnsiTheme="minorHAnsi" w:cstheme="minorHAnsi"/>
        <w:b/>
        <w:color w:val="548DD4" w:themeColor="text2" w:themeTint="99"/>
        <w:sz w:val="22"/>
        <w:szCs w:val="22"/>
      </w:rPr>
      <w:t>NHS Education for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7CD"/>
    <w:multiLevelType w:val="multilevel"/>
    <w:tmpl w:val="77E633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F4870EB"/>
    <w:multiLevelType w:val="hybridMultilevel"/>
    <w:tmpl w:val="62BAF1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0512D"/>
    <w:multiLevelType w:val="multilevel"/>
    <w:tmpl w:val="0342708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C1A5241"/>
    <w:multiLevelType w:val="hybridMultilevel"/>
    <w:tmpl w:val="D090BD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E369B4"/>
    <w:multiLevelType w:val="hybridMultilevel"/>
    <w:tmpl w:val="20E422D4"/>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01364"/>
    <w:multiLevelType w:val="hybridMultilevel"/>
    <w:tmpl w:val="45BE0A4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3FD62C8"/>
    <w:multiLevelType w:val="hybridMultilevel"/>
    <w:tmpl w:val="B4B86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C5B7B"/>
    <w:multiLevelType w:val="singleLevel"/>
    <w:tmpl w:val="0809000F"/>
    <w:lvl w:ilvl="0">
      <w:start w:val="9"/>
      <w:numFmt w:val="decimal"/>
      <w:lvlText w:val="%1."/>
      <w:lvlJc w:val="left"/>
      <w:pPr>
        <w:tabs>
          <w:tab w:val="num" w:pos="360"/>
        </w:tabs>
        <w:ind w:left="360" w:hanging="360"/>
      </w:pPr>
      <w:rPr>
        <w:rFonts w:cs="Times New Roman" w:hint="default"/>
      </w:rPr>
    </w:lvl>
  </w:abstractNum>
  <w:abstractNum w:abstractNumId="8" w15:restartNumberingAfterBreak="0">
    <w:nsid w:val="2ED25C42"/>
    <w:multiLevelType w:val="hybridMultilevel"/>
    <w:tmpl w:val="40BE4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938B4"/>
    <w:multiLevelType w:val="multilevel"/>
    <w:tmpl w:val="8BAA8672"/>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717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BE7125"/>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017DF7"/>
    <w:multiLevelType w:val="hybridMultilevel"/>
    <w:tmpl w:val="7AFA33A2"/>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3" w15:restartNumberingAfterBreak="0">
    <w:nsid w:val="378813E5"/>
    <w:multiLevelType w:val="hybridMultilevel"/>
    <w:tmpl w:val="BC62B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AD062B"/>
    <w:multiLevelType w:val="singleLevel"/>
    <w:tmpl w:val="0809000F"/>
    <w:lvl w:ilvl="0">
      <w:start w:val="7"/>
      <w:numFmt w:val="decimal"/>
      <w:lvlText w:val="%1."/>
      <w:lvlJc w:val="left"/>
      <w:pPr>
        <w:tabs>
          <w:tab w:val="num" w:pos="360"/>
        </w:tabs>
        <w:ind w:left="360" w:hanging="360"/>
      </w:pPr>
      <w:rPr>
        <w:rFonts w:cs="Times New Roman" w:hint="default"/>
      </w:rPr>
    </w:lvl>
  </w:abstractNum>
  <w:abstractNum w:abstractNumId="15" w15:restartNumberingAfterBreak="0">
    <w:nsid w:val="39DC6E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33724B"/>
    <w:multiLevelType w:val="multilevel"/>
    <w:tmpl w:val="08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7" w15:restartNumberingAfterBreak="0">
    <w:nsid w:val="43B53C2B"/>
    <w:multiLevelType w:val="hybridMultilevel"/>
    <w:tmpl w:val="15FE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77E36"/>
    <w:multiLevelType w:val="multilevel"/>
    <w:tmpl w:val="02586C6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5A4CDD"/>
    <w:multiLevelType w:val="hybridMultilevel"/>
    <w:tmpl w:val="0B5AFC26"/>
    <w:lvl w:ilvl="0" w:tplc="0809000F">
      <w:start w:val="1"/>
      <w:numFmt w:val="decimal"/>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0" w15:restartNumberingAfterBreak="0">
    <w:nsid w:val="537C0CB1"/>
    <w:multiLevelType w:val="singleLevel"/>
    <w:tmpl w:val="3AF2BCE0"/>
    <w:lvl w:ilvl="0">
      <w:start w:val="1"/>
      <w:numFmt w:val="decimal"/>
      <w:lvlText w:val="%1."/>
      <w:lvlJc w:val="left"/>
      <w:pPr>
        <w:tabs>
          <w:tab w:val="num" w:pos="570"/>
        </w:tabs>
        <w:ind w:left="570" w:hanging="570"/>
      </w:pPr>
      <w:rPr>
        <w:rFonts w:cs="Times New Roman" w:hint="default"/>
      </w:rPr>
    </w:lvl>
  </w:abstractNum>
  <w:abstractNum w:abstractNumId="21" w15:restartNumberingAfterBreak="0">
    <w:nsid w:val="5410376B"/>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22" w15:restartNumberingAfterBreak="0">
    <w:nsid w:val="54300273"/>
    <w:multiLevelType w:val="hybridMultilevel"/>
    <w:tmpl w:val="2D009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6F57AE"/>
    <w:multiLevelType w:val="hybridMultilevel"/>
    <w:tmpl w:val="06E6D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D60F08"/>
    <w:multiLevelType w:val="hybridMultilevel"/>
    <w:tmpl w:val="BEB0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984A3D"/>
    <w:multiLevelType w:val="hybridMultilevel"/>
    <w:tmpl w:val="8BAA8672"/>
    <w:lvl w:ilvl="0" w:tplc="AFB41B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960291"/>
    <w:multiLevelType w:val="multilevel"/>
    <w:tmpl w:val="368E55B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0DE55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8C25D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0"/>
  </w:num>
  <w:num w:numId="2">
    <w:abstractNumId w:val="7"/>
  </w:num>
  <w:num w:numId="3">
    <w:abstractNumId w:val="21"/>
  </w:num>
  <w:num w:numId="4">
    <w:abstractNumId w:val="14"/>
  </w:num>
  <w:num w:numId="5">
    <w:abstractNumId w:val="0"/>
  </w:num>
  <w:num w:numId="6">
    <w:abstractNumId w:val="2"/>
  </w:num>
  <w:num w:numId="7">
    <w:abstractNumId w:val="4"/>
  </w:num>
  <w:num w:numId="8">
    <w:abstractNumId w:val="8"/>
  </w:num>
  <w:num w:numId="9">
    <w:abstractNumId w:val="3"/>
  </w:num>
  <w:num w:numId="10">
    <w:abstractNumId w:val="25"/>
  </w:num>
  <w:num w:numId="11">
    <w:abstractNumId w:val="9"/>
  </w:num>
  <w:num w:numId="12">
    <w:abstractNumId w:val="1"/>
  </w:num>
  <w:num w:numId="13">
    <w:abstractNumId w:val="28"/>
  </w:num>
  <w:num w:numId="14">
    <w:abstractNumId w:val="13"/>
  </w:num>
  <w:num w:numId="15">
    <w:abstractNumId w:val="17"/>
  </w:num>
  <w:num w:numId="16">
    <w:abstractNumId w:val="19"/>
  </w:num>
  <w:num w:numId="17">
    <w:abstractNumId w:val="12"/>
  </w:num>
  <w:num w:numId="18">
    <w:abstractNumId w:val="5"/>
  </w:num>
  <w:num w:numId="19">
    <w:abstractNumId w:val="24"/>
  </w:num>
  <w:num w:numId="20">
    <w:abstractNumId w:val="6"/>
  </w:num>
  <w:num w:numId="21">
    <w:abstractNumId w:val="11"/>
  </w:num>
  <w:num w:numId="22">
    <w:abstractNumId w:val="26"/>
  </w:num>
  <w:num w:numId="23">
    <w:abstractNumId w:val="27"/>
  </w:num>
  <w:num w:numId="24">
    <w:abstractNumId w:val="16"/>
  </w:num>
  <w:num w:numId="25">
    <w:abstractNumId w:val="10"/>
  </w:num>
  <w:num w:numId="26">
    <w:abstractNumId w:val="18"/>
  </w:num>
  <w:num w:numId="27">
    <w:abstractNumId w:val="15"/>
  </w:num>
  <w:num w:numId="28">
    <w:abstractNumId w:val="2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00"/>
    <w:rsid w:val="00001380"/>
    <w:rsid w:val="000016D1"/>
    <w:rsid w:val="000252FA"/>
    <w:rsid w:val="00042E69"/>
    <w:rsid w:val="00045570"/>
    <w:rsid w:val="00054225"/>
    <w:rsid w:val="00064B76"/>
    <w:rsid w:val="00065869"/>
    <w:rsid w:val="000659BC"/>
    <w:rsid w:val="000673BC"/>
    <w:rsid w:val="00076E54"/>
    <w:rsid w:val="00081B64"/>
    <w:rsid w:val="000826DD"/>
    <w:rsid w:val="00097400"/>
    <w:rsid w:val="0009777E"/>
    <w:rsid w:val="00097810"/>
    <w:rsid w:val="000A36DE"/>
    <w:rsid w:val="000B0141"/>
    <w:rsid w:val="000B27F0"/>
    <w:rsid w:val="000B2EF0"/>
    <w:rsid w:val="000B3159"/>
    <w:rsid w:val="000B3772"/>
    <w:rsid w:val="000B50CF"/>
    <w:rsid w:val="000B5DD1"/>
    <w:rsid w:val="000C0972"/>
    <w:rsid w:val="000E5A37"/>
    <w:rsid w:val="000E60DA"/>
    <w:rsid w:val="000E6825"/>
    <w:rsid w:val="000E77EF"/>
    <w:rsid w:val="000F52CD"/>
    <w:rsid w:val="001030A8"/>
    <w:rsid w:val="00110814"/>
    <w:rsid w:val="00123129"/>
    <w:rsid w:val="00130601"/>
    <w:rsid w:val="001333A7"/>
    <w:rsid w:val="00136D4A"/>
    <w:rsid w:val="00152224"/>
    <w:rsid w:val="001620C4"/>
    <w:rsid w:val="00163F5E"/>
    <w:rsid w:val="0017114C"/>
    <w:rsid w:val="00180621"/>
    <w:rsid w:val="00184375"/>
    <w:rsid w:val="00195F5A"/>
    <w:rsid w:val="001B7052"/>
    <w:rsid w:val="001F08D7"/>
    <w:rsid w:val="001F6869"/>
    <w:rsid w:val="0020051E"/>
    <w:rsid w:val="002056DD"/>
    <w:rsid w:val="00205AAF"/>
    <w:rsid w:val="00206B9D"/>
    <w:rsid w:val="0021179A"/>
    <w:rsid w:val="0021563F"/>
    <w:rsid w:val="00227D79"/>
    <w:rsid w:val="00227FAA"/>
    <w:rsid w:val="00240019"/>
    <w:rsid w:val="00250303"/>
    <w:rsid w:val="00257D9D"/>
    <w:rsid w:val="002630FB"/>
    <w:rsid w:val="00271099"/>
    <w:rsid w:val="002818FD"/>
    <w:rsid w:val="002A1F97"/>
    <w:rsid w:val="002A387B"/>
    <w:rsid w:val="002B1CED"/>
    <w:rsid w:val="002B3EE1"/>
    <w:rsid w:val="002B4322"/>
    <w:rsid w:val="002B5312"/>
    <w:rsid w:val="002C0108"/>
    <w:rsid w:val="002D7F75"/>
    <w:rsid w:val="002E0ECE"/>
    <w:rsid w:val="002F4289"/>
    <w:rsid w:val="003162F0"/>
    <w:rsid w:val="00321E32"/>
    <w:rsid w:val="00330503"/>
    <w:rsid w:val="00344FA7"/>
    <w:rsid w:val="00357EB5"/>
    <w:rsid w:val="003636CB"/>
    <w:rsid w:val="0039264B"/>
    <w:rsid w:val="00393637"/>
    <w:rsid w:val="00396B3E"/>
    <w:rsid w:val="00396E43"/>
    <w:rsid w:val="003B1C99"/>
    <w:rsid w:val="003C2ED1"/>
    <w:rsid w:val="003C3817"/>
    <w:rsid w:val="003D1F70"/>
    <w:rsid w:val="003E1632"/>
    <w:rsid w:val="003E1848"/>
    <w:rsid w:val="003E5B85"/>
    <w:rsid w:val="003E6E51"/>
    <w:rsid w:val="003F67E1"/>
    <w:rsid w:val="004137C2"/>
    <w:rsid w:val="0041605A"/>
    <w:rsid w:val="004218CE"/>
    <w:rsid w:val="0043475F"/>
    <w:rsid w:val="00436325"/>
    <w:rsid w:val="004363A1"/>
    <w:rsid w:val="00463CA1"/>
    <w:rsid w:val="004729B2"/>
    <w:rsid w:val="00474C36"/>
    <w:rsid w:val="00484F15"/>
    <w:rsid w:val="00491C4C"/>
    <w:rsid w:val="00492F58"/>
    <w:rsid w:val="004A4F27"/>
    <w:rsid w:val="004B3FA1"/>
    <w:rsid w:val="004D0E39"/>
    <w:rsid w:val="004D321A"/>
    <w:rsid w:val="004D6CAB"/>
    <w:rsid w:val="004E01BC"/>
    <w:rsid w:val="004E5815"/>
    <w:rsid w:val="00501AC5"/>
    <w:rsid w:val="00506A19"/>
    <w:rsid w:val="0050703E"/>
    <w:rsid w:val="0050740B"/>
    <w:rsid w:val="00525D56"/>
    <w:rsid w:val="0053166A"/>
    <w:rsid w:val="005349FF"/>
    <w:rsid w:val="00537E0D"/>
    <w:rsid w:val="00543B58"/>
    <w:rsid w:val="00544F8A"/>
    <w:rsid w:val="00553E76"/>
    <w:rsid w:val="00555106"/>
    <w:rsid w:val="005574AE"/>
    <w:rsid w:val="00557AA4"/>
    <w:rsid w:val="00572BD7"/>
    <w:rsid w:val="0057509E"/>
    <w:rsid w:val="00581345"/>
    <w:rsid w:val="005A1D13"/>
    <w:rsid w:val="005A2A29"/>
    <w:rsid w:val="005A3AE2"/>
    <w:rsid w:val="005B037E"/>
    <w:rsid w:val="005E14D3"/>
    <w:rsid w:val="00604D8A"/>
    <w:rsid w:val="00607307"/>
    <w:rsid w:val="00614AB3"/>
    <w:rsid w:val="006330CC"/>
    <w:rsid w:val="00656180"/>
    <w:rsid w:val="006772BE"/>
    <w:rsid w:val="006801AD"/>
    <w:rsid w:val="006940B2"/>
    <w:rsid w:val="006A4C54"/>
    <w:rsid w:val="006D0620"/>
    <w:rsid w:val="006D0B17"/>
    <w:rsid w:val="006D2555"/>
    <w:rsid w:val="006E2A47"/>
    <w:rsid w:val="006E4721"/>
    <w:rsid w:val="006E5BD7"/>
    <w:rsid w:val="006F0E4A"/>
    <w:rsid w:val="006F7235"/>
    <w:rsid w:val="00702C96"/>
    <w:rsid w:val="0070313E"/>
    <w:rsid w:val="00711993"/>
    <w:rsid w:val="00714C38"/>
    <w:rsid w:val="00720AAA"/>
    <w:rsid w:val="00730581"/>
    <w:rsid w:val="00741212"/>
    <w:rsid w:val="00743ABB"/>
    <w:rsid w:val="007477FB"/>
    <w:rsid w:val="007517AE"/>
    <w:rsid w:val="0076793B"/>
    <w:rsid w:val="00777327"/>
    <w:rsid w:val="0078069D"/>
    <w:rsid w:val="007A07A1"/>
    <w:rsid w:val="007A348F"/>
    <w:rsid w:val="007A5F1D"/>
    <w:rsid w:val="007A7CA3"/>
    <w:rsid w:val="007B03EC"/>
    <w:rsid w:val="007B2F0C"/>
    <w:rsid w:val="007D2AA7"/>
    <w:rsid w:val="00804E65"/>
    <w:rsid w:val="00810D54"/>
    <w:rsid w:val="00815AD3"/>
    <w:rsid w:val="008174E2"/>
    <w:rsid w:val="008358AE"/>
    <w:rsid w:val="0085302D"/>
    <w:rsid w:val="00854E6B"/>
    <w:rsid w:val="008600F8"/>
    <w:rsid w:val="0086056C"/>
    <w:rsid w:val="00862388"/>
    <w:rsid w:val="00881C71"/>
    <w:rsid w:val="008A1EAA"/>
    <w:rsid w:val="008A53DF"/>
    <w:rsid w:val="008B1F32"/>
    <w:rsid w:val="008C155E"/>
    <w:rsid w:val="008D6524"/>
    <w:rsid w:val="008E1B1B"/>
    <w:rsid w:val="008F29F0"/>
    <w:rsid w:val="008F600F"/>
    <w:rsid w:val="00954945"/>
    <w:rsid w:val="009713E2"/>
    <w:rsid w:val="00977BC5"/>
    <w:rsid w:val="00984AA1"/>
    <w:rsid w:val="00985D68"/>
    <w:rsid w:val="00986EAF"/>
    <w:rsid w:val="009A01E0"/>
    <w:rsid w:val="009A4297"/>
    <w:rsid w:val="009A4548"/>
    <w:rsid w:val="009B0AC4"/>
    <w:rsid w:val="009B148E"/>
    <w:rsid w:val="009B7081"/>
    <w:rsid w:val="009C2323"/>
    <w:rsid w:val="009C6B00"/>
    <w:rsid w:val="009F066E"/>
    <w:rsid w:val="00A07E14"/>
    <w:rsid w:val="00A20A82"/>
    <w:rsid w:val="00A232C1"/>
    <w:rsid w:val="00A27F5E"/>
    <w:rsid w:val="00A31D8C"/>
    <w:rsid w:val="00A36F68"/>
    <w:rsid w:val="00A43B6D"/>
    <w:rsid w:val="00A52A9F"/>
    <w:rsid w:val="00A53843"/>
    <w:rsid w:val="00A66842"/>
    <w:rsid w:val="00A76B57"/>
    <w:rsid w:val="00A806AA"/>
    <w:rsid w:val="00A86B34"/>
    <w:rsid w:val="00A91F34"/>
    <w:rsid w:val="00A92C6E"/>
    <w:rsid w:val="00A97EB7"/>
    <w:rsid w:val="00AA1825"/>
    <w:rsid w:val="00AA3135"/>
    <w:rsid w:val="00AA439B"/>
    <w:rsid w:val="00AB4E41"/>
    <w:rsid w:val="00AD39D0"/>
    <w:rsid w:val="00AE3D0E"/>
    <w:rsid w:val="00AE76E4"/>
    <w:rsid w:val="00AF263B"/>
    <w:rsid w:val="00B01FA9"/>
    <w:rsid w:val="00B042AD"/>
    <w:rsid w:val="00B11132"/>
    <w:rsid w:val="00B4162E"/>
    <w:rsid w:val="00B43DAD"/>
    <w:rsid w:val="00B62518"/>
    <w:rsid w:val="00B66C38"/>
    <w:rsid w:val="00B74488"/>
    <w:rsid w:val="00B86A72"/>
    <w:rsid w:val="00B94742"/>
    <w:rsid w:val="00BA3880"/>
    <w:rsid w:val="00BA58B4"/>
    <w:rsid w:val="00BB50D5"/>
    <w:rsid w:val="00BB698C"/>
    <w:rsid w:val="00BD48FE"/>
    <w:rsid w:val="00BD495B"/>
    <w:rsid w:val="00BD75EA"/>
    <w:rsid w:val="00BD7AAD"/>
    <w:rsid w:val="00BE1D2D"/>
    <w:rsid w:val="00C65633"/>
    <w:rsid w:val="00C76F49"/>
    <w:rsid w:val="00C77380"/>
    <w:rsid w:val="00C91615"/>
    <w:rsid w:val="00C961FC"/>
    <w:rsid w:val="00CB40E3"/>
    <w:rsid w:val="00CC0091"/>
    <w:rsid w:val="00CC7E92"/>
    <w:rsid w:val="00CD2C0E"/>
    <w:rsid w:val="00CE2057"/>
    <w:rsid w:val="00CE61C9"/>
    <w:rsid w:val="00CF7F3E"/>
    <w:rsid w:val="00D21C2E"/>
    <w:rsid w:val="00D4063E"/>
    <w:rsid w:val="00D4331F"/>
    <w:rsid w:val="00D4588E"/>
    <w:rsid w:val="00D541B2"/>
    <w:rsid w:val="00D6338B"/>
    <w:rsid w:val="00D74BC2"/>
    <w:rsid w:val="00D77D0F"/>
    <w:rsid w:val="00D822C3"/>
    <w:rsid w:val="00D86607"/>
    <w:rsid w:val="00DA2810"/>
    <w:rsid w:val="00DA3578"/>
    <w:rsid w:val="00DA3AC6"/>
    <w:rsid w:val="00DA4206"/>
    <w:rsid w:val="00DB5ED2"/>
    <w:rsid w:val="00DC243E"/>
    <w:rsid w:val="00DD0A21"/>
    <w:rsid w:val="00DD20E4"/>
    <w:rsid w:val="00E044FF"/>
    <w:rsid w:val="00E24F5E"/>
    <w:rsid w:val="00E253C4"/>
    <w:rsid w:val="00E27D18"/>
    <w:rsid w:val="00E322E9"/>
    <w:rsid w:val="00E32445"/>
    <w:rsid w:val="00E32F0D"/>
    <w:rsid w:val="00E53642"/>
    <w:rsid w:val="00E5767F"/>
    <w:rsid w:val="00E70804"/>
    <w:rsid w:val="00E73FD6"/>
    <w:rsid w:val="00E74850"/>
    <w:rsid w:val="00E76CA9"/>
    <w:rsid w:val="00E778F2"/>
    <w:rsid w:val="00E94B53"/>
    <w:rsid w:val="00EB2329"/>
    <w:rsid w:val="00EB7A24"/>
    <w:rsid w:val="00EB7FF4"/>
    <w:rsid w:val="00EC69C7"/>
    <w:rsid w:val="00EC7CA8"/>
    <w:rsid w:val="00ED2EA3"/>
    <w:rsid w:val="00ED4716"/>
    <w:rsid w:val="00ED62AB"/>
    <w:rsid w:val="00ED6FA5"/>
    <w:rsid w:val="00EE3142"/>
    <w:rsid w:val="00F02849"/>
    <w:rsid w:val="00F055DE"/>
    <w:rsid w:val="00F21DDF"/>
    <w:rsid w:val="00F274E0"/>
    <w:rsid w:val="00F3179D"/>
    <w:rsid w:val="00F40C86"/>
    <w:rsid w:val="00F63174"/>
    <w:rsid w:val="00F63650"/>
    <w:rsid w:val="00F637FA"/>
    <w:rsid w:val="00F73AD4"/>
    <w:rsid w:val="00F80BD5"/>
    <w:rsid w:val="00F84385"/>
    <w:rsid w:val="00F91D32"/>
    <w:rsid w:val="00FA0486"/>
    <w:rsid w:val="00FA73ED"/>
    <w:rsid w:val="00FD6FD9"/>
    <w:rsid w:val="00FE366C"/>
    <w:rsid w:val="00FE588F"/>
    <w:rsid w:val="00FE6E9E"/>
    <w:rsid w:val="00FE7CD8"/>
    <w:rsid w:val="00FF0091"/>
    <w:rsid w:val="00FF511E"/>
    <w:rsid w:val="18EBCEDB"/>
    <w:rsid w:val="5B6DE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5A43F6"/>
  <w15:docId w15:val="{05A04282-40C4-4D27-BFD2-BFF97E12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108"/>
    <w:pPr>
      <w:tabs>
        <w:tab w:val="center" w:pos="4153"/>
        <w:tab w:val="right" w:pos="8306"/>
      </w:tabs>
    </w:pPr>
  </w:style>
  <w:style w:type="character" w:customStyle="1" w:styleId="HeaderChar">
    <w:name w:val="Header Char"/>
    <w:basedOn w:val="DefaultParagraphFont"/>
    <w:link w:val="Header"/>
    <w:uiPriority w:val="99"/>
    <w:semiHidden/>
    <w:rsid w:val="0033228C"/>
    <w:rPr>
      <w:sz w:val="20"/>
      <w:szCs w:val="20"/>
    </w:rPr>
  </w:style>
  <w:style w:type="paragraph" w:styleId="Footer">
    <w:name w:val="footer"/>
    <w:basedOn w:val="Normal"/>
    <w:link w:val="FooterChar"/>
    <w:uiPriority w:val="99"/>
    <w:rsid w:val="002C0108"/>
    <w:pPr>
      <w:tabs>
        <w:tab w:val="center" w:pos="4153"/>
        <w:tab w:val="right" w:pos="8306"/>
      </w:tabs>
    </w:pPr>
  </w:style>
  <w:style w:type="character" w:customStyle="1" w:styleId="FooterChar">
    <w:name w:val="Footer Char"/>
    <w:basedOn w:val="DefaultParagraphFont"/>
    <w:link w:val="Footer"/>
    <w:uiPriority w:val="99"/>
    <w:rsid w:val="0033228C"/>
    <w:rPr>
      <w:sz w:val="20"/>
      <w:szCs w:val="20"/>
    </w:rPr>
  </w:style>
  <w:style w:type="character" w:styleId="PageNumber">
    <w:name w:val="page number"/>
    <w:basedOn w:val="DefaultParagraphFont"/>
    <w:uiPriority w:val="99"/>
    <w:rsid w:val="002C0108"/>
    <w:rPr>
      <w:rFonts w:cs="Times New Roman"/>
    </w:rPr>
  </w:style>
  <w:style w:type="table" w:styleId="TableGrid">
    <w:name w:val="Table Grid"/>
    <w:basedOn w:val="TableNormal"/>
    <w:uiPriority w:val="59"/>
    <w:rsid w:val="00F6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14AB3"/>
    <w:rPr>
      <w:rFonts w:ascii="Tahoma" w:hAnsi="Tahoma" w:cs="Tahoma"/>
      <w:sz w:val="16"/>
      <w:szCs w:val="16"/>
    </w:rPr>
  </w:style>
  <w:style w:type="character" w:customStyle="1" w:styleId="BalloonTextChar">
    <w:name w:val="Balloon Text Char"/>
    <w:basedOn w:val="DefaultParagraphFont"/>
    <w:link w:val="BalloonText"/>
    <w:uiPriority w:val="99"/>
    <w:semiHidden/>
    <w:rsid w:val="0033228C"/>
    <w:rPr>
      <w:sz w:val="0"/>
      <w:szCs w:val="0"/>
    </w:rPr>
  </w:style>
  <w:style w:type="paragraph" w:styleId="ListParagraph">
    <w:name w:val="List Paragraph"/>
    <w:basedOn w:val="Normal"/>
    <w:uiPriority w:val="99"/>
    <w:qFormat/>
    <w:rsid w:val="0017114C"/>
    <w:pPr>
      <w:ind w:left="720"/>
      <w:contextualSpacing/>
    </w:pPr>
  </w:style>
  <w:style w:type="character" w:styleId="CommentReference">
    <w:name w:val="annotation reference"/>
    <w:basedOn w:val="DefaultParagraphFont"/>
    <w:uiPriority w:val="99"/>
    <w:semiHidden/>
    <w:unhideWhenUsed/>
    <w:rsid w:val="004E01BC"/>
    <w:rPr>
      <w:sz w:val="16"/>
      <w:szCs w:val="16"/>
    </w:rPr>
  </w:style>
  <w:style w:type="paragraph" w:styleId="CommentText">
    <w:name w:val="annotation text"/>
    <w:basedOn w:val="Normal"/>
    <w:link w:val="CommentTextChar"/>
    <w:uiPriority w:val="99"/>
    <w:semiHidden/>
    <w:unhideWhenUsed/>
    <w:rsid w:val="004E01BC"/>
  </w:style>
  <w:style w:type="character" w:customStyle="1" w:styleId="CommentTextChar">
    <w:name w:val="Comment Text Char"/>
    <w:basedOn w:val="DefaultParagraphFont"/>
    <w:link w:val="CommentText"/>
    <w:uiPriority w:val="99"/>
    <w:semiHidden/>
    <w:rsid w:val="004E01BC"/>
  </w:style>
  <w:style w:type="paragraph" w:styleId="CommentSubject">
    <w:name w:val="annotation subject"/>
    <w:basedOn w:val="CommentText"/>
    <w:next w:val="CommentText"/>
    <w:link w:val="CommentSubjectChar"/>
    <w:uiPriority w:val="99"/>
    <w:semiHidden/>
    <w:unhideWhenUsed/>
    <w:rsid w:val="004E01BC"/>
    <w:rPr>
      <w:b/>
      <w:bCs/>
    </w:rPr>
  </w:style>
  <w:style w:type="character" w:customStyle="1" w:styleId="CommentSubjectChar">
    <w:name w:val="Comment Subject Char"/>
    <w:basedOn w:val="CommentTextChar"/>
    <w:link w:val="CommentSubject"/>
    <w:uiPriority w:val="99"/>
    <w:semiHidden/>
    <w:rsid w:val="004E0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8A8FD-C694-4713-BBFA-42D0B9D87C2E}"/>
</file>

<file path=customXml/itemProps2.xml><?xml version="1.0" encoding="utf-8"?>
<ds:datastoreItem xmlns:ds="http://schemas.openxmlformats.org/officeDocument/2006/customXml" ds:itemID="{EF5265C2-5419-4D4C-8771-6F8790EB2571}">
  <ds:schemaRefs>
    <ds:schemaRef ds:uri="040d0e2c-75b7-480d-bca5-8ac732baeb52"/>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7000677-007D-440A-A587-1751D1079695}">
  <ds:schemaRefs>
    <ds:schemaRef ds:uri="http://schemas.microsoft.com/sharepoint/v3/contenttype/forms"/>
  </ds:schemaRefs>
</ds:datastoreItem>
</file>

<file path=customXml/itemProps4.xml><?xml version="1.0" encoding="utf-8"?>
<ds:datastoreItem xmlns:ds="http://schemas.openxmlformats.org/officeDocument/2006/customXml" ds:itemID="{C71B3E87-DB0A-4F0C-BB88-B97297E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NES</vt:lpstr>
    </vt:vector>
  </TitlesOfParts>
  <Company>NES</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dc:title>
  <dc:creator>MargaretK</dc:creator>
  <cp:lastModifiedBy>Naomi Mercer</cp:lastModifiedBy>
  <cp:revision>2</cp:revision>
  <cp:lastPrinted>2015-04-07T15:09:00Z</cp:lastPrinted>
  <dcterms:created xsi:type="dcterms:W3CDTF">2018-02-23T10:25:00Z</dcterms:created>
  <dcterms:modified xsi:type="dcterms:W3CDTF">2018-02-23T10:25:00Z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