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D5BE" w14:textId="77777777" w:rsidR="00013B00" w:rsidRPr="00E16864" w:rsidRDefault="00013B00" w:rsidP="00013B00">
      <w:pPr>
        <w:jc w:val="center"/>
        <w:rPr>
          <w:rFonts w:asciiTheme="minorHAnsi" w:hAnsiTheme="minorHAnsi" w:cs="Arial"/>
          <w:sz w:val="22"/>
          <w:szCs w:val="22"/>
        </w:rPr>
      </w:pPr>
      <w:r w:rsidRPr="00E16864">
        <w:rPr>
          <w:rFonts w:asciiTheme="minorHAnsi" w:hAnsiTheme="minorHAnsi" w:cs="Arial"/>
          <w:b/>
          <w:sz w:val="22"/>
          <w:szCs w:val="22"/>
        </w:rPr>
        <w:t xml:space="preserve">Minutes of the </w:t>
      </w:r>
      <w:r w:rsidR="00484DD7" w:rsidRPr="00E16864">
        <w:rPr>
          <w:rFonts w:asciiTheme="minorHAnsi" w:hAnsiTheme="minorHAnsi" w:cs="Arial"/>
          <w:b/>
          <w:sz w:val="22"/>
          <w:szCs w:val="22"/>
        </w:rPr>
        <w:t xml:space="preserve">meeting of the </w:t>
      </w:r>
      <w:r w:rsidRPr="00E16864">
        <w:rPr>
          <w:rFonts w:asciiTheme="minorHAnsi" w:hAnsiTheme="minorHAnsi" w:cs="Arial"/>
          <w:b/>
          <w:sz w:val="22"/>
          <w:szCs w:val="22"/>
        </w:rPr>
        <w:t xml:space="preserve">General Practice, Public Health Medicine and Occupational Medicine </w:t>
      </w:r>
      <w:r w:rsidRPr="00E16864">
        <w:rPr>
          <w:rFonts w:asciiTheme="minorHAnsi" w:hAnsiTheme="minorHAnsi" w:cs="Arial"/>
          <w:b/>
          <w:bCs/>
          <w:sz w:val="22"/>
          <w:szCs w:val="22"/>
        </w:rPr>
        <w:t>Specialty Board held at 1</w:t>
      </w:r>
      <w:r w:rsidRPr="00E16864">
        <w:rPr>
          <w:rFonts w:asciiTheme="minorHAnsi" w:hAnsiTheme="minorHAnsi" w:cs="Arial"/>
          <w:b/>
          <w:sz w:val="22"/>
          <w:szCs w:val="22"/>
        </w:rPr>
        <w:t xml:space="preserve">.30 pm on Wednesday </w:t>
      </w:r>
      <w:r w:rsidR="00350494">
        <w:rPr>
          <w:rFonts w:asciiTheme="minorHAnsi" w:hAnsiTheme="minorHAnsi" w:cs="Arial"/>
          <w:b/>
          <w:sz w:val="22"/>
          <w:szCs w:val="22"/>
        </w:rPr>
        <w:t>5 April</w:t>
      </w:r>
      <w:r w:rsidR="00747F73">
        <w:rPr>
          <w:rFonts w:asciiTheme="minorHAnsi" w:hAnsiTheme="minorHAnsi" w:cs="Arial"/>
          <w:b/>
          <w:sz w:val="22"/>
          <w:szCs w:val="22"/>
        </w:rPr>
        <w:t xml:space="preserve"> 2017</w:t>
      </w:r>
      <w:r w:rsidRPr="00E16864">
        <w:rPr>
          <w:rFonts w:asciiTheme="minorHAnsi" w:hAnsiTheme="minorHAnsi" w:cs="Arial"/>
          <w:b/>
          <w:sz w:val="22"/>
          <w:szCs w:val="22"/>
        </w:rPr>
        <w:t xml:space="preserve"> in Room </w:t>
      </w:r>
      <w:r w:rsidR="00C671EA">
        <w:rPr>
          <w:rFonts w:asciiTheme="minorHAnsi" w:hAnsiTheme="minorHAnsi" w:cs="Arial"/>
          <w:b/>
          <w:sz w:val="22"/>
          <w:szCs w:val="22"/>
        </w:rPr>
        <w:t>5</w:t>
      </w:r>
      <w:r w:rsidRPr="00E16864">
        <w:rPr>
          <w:rFonts w:asciiTheme="minorHAnsi" w:hAnsiTheme="minorHAnsi" w:cs="Arial"/>
          <w:b/>
          <w:sz w:val="22"/>
          <w:szCs w:val="22"/>
        </w:rPr>
        <w:t>, Westport, Edinburgh</w:t>
      </w:r>
    </w:p>
    <w:p w14:paraId="1F1ACE17" w14:textId="77777777" w:rsidR="00013B00" w:rsidRPr="00E16864" w:rsidRDefault="00013B00" w:rsidP="00013B00">
      <w:pPr>
        <w:rPr>
          <w:rFonts w:asciiTheme="minorHAnsi" w:hAnsiTheme="minorHAnsi" w:cs="Arial"/>
          <w:sz w:val="22"/>
          <w:szCs w:val="22"/>
        </w:rPr>
      </w:pPr>
    </w:p>
    <w:p w14:paraId="626109B1" w14:textId="77777777" w:rsidR="006074C3"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Present</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Pr="00E16864">
        <w:rPr>
          <w:rFonts w:asciiTheme="minorHAnsi" w:hAnsiTheme="minorHAnsi" w:cs="Arial"/>
          <w:sz w:val="22"/>
          <w:szCs w:val="22"/>
        </w:rPr>
        <w:t>Gordon McLeay (GM) Chair,</w:t>
      </w:r>
      <w:r w:rsidR="00E71665" w:rsidRPr="00E16864">
        <w:rPr>
          <w:rFonts w:asciiTheme="minorHAnsi" w:hAnsiTheme="minorHAnsi" w:cs="Arial"/>
          <w:sz w:val="22"/>
          <w:szCs w:val="22"/>
        </w:rPr>
        <w:t xml:space="preserve"> David Bruce (DB),</w:t>
      </w:r>
      <w:r w:rsidRPr="00E16864">
        <w:rPr>
          <w:rFonts w:asciiTheme="minorHAnsi" w:hAnsiTheme="minorHAnsi" w:cs="Arial"/>
          <w:sz w:val="22"/>
          <w:szCs w:val="22"/>
        </w:rPr>
        <w:t xml:space="preserve"> Moya Kelly (MK), </w:t>
      </w:r>
      <w:r w:rsidR="00BA08F0">
        <w:rPr>
          <w:rFonts w:asciiTheme="minorHAnsi" w:hAnsiTheme="minorHAnsi" w:cs="Arial"/>
          <w:sz w:val="22"/>
          <w:szCs w:val="22"/>
        </w:rPr>
        <w:t>Andrew Thomson (AT),</w:t>
      </w:r>
      <w:r w:rsidR="00747F73">
        <w:rPr>
          <w:rFonts w:asciiTheme="minorHAnsi" w:hAnsiTheme="minorHAnsi" w:cs="Arial"/>
          <w:sz w:val="22"/>
          <w:szCs w:val="22"/>
        </w:rPr>
        <w:t xml:space="preserve"> Miles Mack (MM),</w:t>
      </w:r>
      <w:r w:rsidR="00BA08F0">
        <w:rPr>
          <w:rFonts w:asciiTheme="minorHAnsi" w:hAnsiTheme="minorHAnsi" w:cs="Arial"/>
          <w:sz w:val="22"/>
          <w:szCs w:val="22"/>
        </w:rPr>
        <w:t xml:space="preserve"> </w:t>
      </w:r>
      <w:r w:rsidR="00BA08F0" w:rsidRPr="00E16864">
        <w:rPr>
          <w:rFonts w:asciiTheme="minorHAnsi" w:hAnsiTheme="minorHAnsi" w:cs="Arial"/>
          <w:sz w:val="22"/>
          <w:szCs w:val="22"/>
        </w:rPr>
        <w:t>Nigel Calvert (NC</w:t>
      </w:r>
      <w:r w:rsidR="00BA08F0">
        <w:rPr>
          <w:rFonts w:asciiTheme="minorHAnsi" w:hAnsiTheme="minorHAnsi" w:cs="Arial"/>
          <w:sz w:val="22"/>
          <w:szCs w:val="22"/>
        </w:rPr>
        <w:t>),</w:t>
      </w:r>
      <w:r w:rsidR="00747F73">
        <w:rPr>
          <w:rFonts w:asciiTheme="minorHAnsi" w:hAnsiTheme="minorHAnsi" w:cs="Arial"/>
          <w:sz w:val="22"/>
          <w:szCs w:val="22"/>
        </w:rPr>
        <w:t xml:space="preserve"> </w:t>
      </w:r>
      <w:r w:rsidR="00BA08F0">
        <w:rPr>
          <w:rFonts w:asciiTheme="minorHAnsi" w:hAnsiTheme="minorHAnsi" w:cs="Arial"/>
          <w:sz w:val="22"/>
          <w:szCs w:val="22"/>
        </w:rPr>
        <w:t xml:space="preserve">Amjad Khan (AK), </w:t>
      </w:r>
      <w:r w:rsidR="00BA08F0" w:rsidRPr="00E16864">
        <w:rPr>
          <w:rFonts w:asciiTheme="minorHAnsi" w:hAnsiTheme="minorHAnsi" w:cs="Arial"/>
          <w:sz w:val="22"/>
          <w:szCs w:val="22"/>
        </w:rPr>
        <w:t>Ro</w:t>
      </w:r>
      <w:r w:rsidR="00BA08F0">
        <w:rPr>
          <w:rFonts w:asciiTheme="minorHAnsi" w:hAnsiTheme="minorHAnsi" w:cs="Arial"/>
          <w:sz w:val="22"/>
          <w:szCs w:val="22"/>
        </w:rPr>
        <w:t>wan Parks (RP).</w:t>
      </w:r>
    </w:p>
    <w:p w14:paraId="3FBDB420" w14:textId="77777777" w:rsidR="006074C3" w:rsidRPr="00E16864" w:rsidRDefault="006074C3" w:rsidP="00013B00">
      <w:pPr>
        <w:rPr>
          <w:rFonts w:asciiTheme="minorHAnsi" w:hAnsiTheme="minorHAnsi" w:cs="Arial"/>
          <w:sz w:val="22"/>
          <w:szCs w:val="22"/>
        </w:rPr>
      </w:pPr>
    </w:p>
    <w:p w14:paraId="6BB40DE2" w14:textId="77777777" w:rsidR="00013B00" w:rsidRPr="00E16864" w:rsidRDefault="00013B00" w:rsidP="00013B00">
      <w:pPr>
        <w:contextualSpacing/>
        <w:rPr>
          <w:rFonts w:asciiTheme="minorHAnsi" w:hAnsiTheme="minorHAnsi" w:cs="Arial"/>
          <w:sz w:val="22"/>
          <w:szCs w:val="22"/>
        </w:rPr>
      </w:pPr>
      <w:r w:rsidRPr="00E16864">
        <w:rPr>
          <w:rFonts w:asciiTheme="minorHAnsi" w:hAnsiTheme="minorHAnsi" w:cs="Arial"/>
          <w:b/>
          <w:sz w:val="22"/>
          <w:szCs w:val="22"/>
        </w:rPr>
        <w:t>Apologies</w:t>
      </w:r>
      <w:r w:rsidRPr="00E16864">
        <w:rPr>
          <w:rFonts w:asciiTheme="minorHAnsi" w:hAnsiTheme="minorHAnsi" w:cs="Arial"/>
          <w:sz w:val="22"/>
          <w:szCs w:val="22"/>
        </w:rPr>
        <w:t xml:space="preserve">: </w:t>
      </w:r>
      <w:r w:rsidR="00B520D5" w:rsidRPr="00E16864">
        <w:rPr>
          <w:rFonts w:asciiTheme="minorHAnsi" w:hAnsiTheme="minorHAnsi" w:cs="Arial"/>
          <w:sz w:val="22"/>
          <w:szCs w:val="22"/>
        </w:rPr>
        <w:t xml:space="preserve"> </w:t>
      </w:r>
      <w:r w:rsidRPr="00E16864">
        <w:rPr>
          <w:rFonts w:asciiTheme="minorHAnsi" w:hAnsiTheme="minorHAnsi" w:cs="Arial"/>
          <w:sz w:val="22"/>
          <w:szCs w:val="22"/>
        </w:rPr>
        <w:t xml:space="preserve">Stewart Mercer (SM), </w:t>
      </w:r>
      <w:r w:rsidR="00BA08F0" w:rsidRPr="00E16864">
        <w:rPr>
          <w:rFonts w:asciiTheme="minorHAnsi" w:hAnsiTheme="minorHAnsi" w:cs="Arial"/>
          <w:sz w:val="22"/>
          <w:szCs w:val="22"/>
        </w:rPr>
        <w:t>Jane St</w:t>
      </w:r>
      <w:r w:rsidR="00BA08F0">
        <w:rPr>
          <w:rFonts w:asciiTheme="minorHAnsi" w:hAnsiTheme="minorHAnsi" w:cs="Arial"/>
          <w:sz w:val="22"/>
          <w:szCs w:val="22"/>
        </w:rPr>
        <w:t>even (JS),</w:t>
      </w:r>
      <w:r w:rsidR="00D4427F">
        <w:rPr>
          <w:rFonts w:asciiTheme="minorHAnsi" w:hAnsiTheme="minorHAnsi" w:cs="Arial"/>
          <w:sz w:val="22"/>
          <w:szCs w:val="22"/>
        </w:rPr>
        <w:t xml:space="preserve"> Peter Armstrong (PA), Chris Isles (CI),</w:t>
      </w:r>
      <w:r w:rsidR="00C671EA">
        <w:rPr>
          <w:rFonts w:asciiTheme="minorHAnsi" w:hAnsiTheme="minorHAnsi" w:cs="Arial"/>
          <w:sz w:val="22"/>
          <w:szCs w:val="22"/>
        </w:rPr>
        <w:t xml:space="preserve"> </w:t>
      </w:r>
      <w:r w:rsidR="006074C3" w:rsidRPr="00E16864">
        <w:rPr>
          <w:rFonts w:asciiTheme="minorHAnsi" w:hAnsiTheme="minorHAnsi" w:cs="Arial"/>
          <w:sz w:val="22"/>
          <w:szCs w:val="22"/>
        </w:rPr>
        <w:t xml:space="preserve">Iain Wallace (IW), </w:t>
      </w:r>
      <w:r w:rsidR="00B92239">
        <w:rPr>
          <w:rFonts w:asciiTheme="minorHAnsi" w:hAnsiTheme="minorHAnsi" w:cs="Arial"/>
          <w:sz w:val="22"/>
          <w:szCs w:val="22"/>
        </w:rPr>
        <w:t xml:space="preserve">Carrie Young (CY), </w:t>
      </w:r>
      <w:r w:rsidR="00D4427F">
        <w:rPr>
          <w:rFonts w:asciiTheme="minorHAnsi" w:hAnsiTheme="minorHAnsi" w:cs="Arial"/>
          <w:sz w:val="22"/>
          <w:szCs w:val="22"/>
        </w:rPr>
        <w:t>Ashleigh Stewart (AS</w:t>
      </w:r>
      <w:r w:rsidR="00747F73">
        <w:rPr>
          <w:rFonts w:asciiTheme="minorHAnsi" w:hAnsiTheme="minorHAnsi" w:cs="Arial"/>
          <w:sz w:val="22"/>
          <w:szCs w:val="22"/>
        </w:rPr>
        <w:t>), Ellie Hothersall (EH), Shabana Alam (SA</w:t>
      </w:r>
      <w:r w:rsidR="00747F73" w:rsidRPr="00E16864">
        <w:rPr>
          <w:rFonts w:asciiTheme="minorHAnsi" w:hAnsiTheme="minorHAnsi" w:cs="Arial"/>
          <w:sz w:val="22"/>
          <w:szCs w:val="22"/>
        </w:rPr>
        <w:t>)</w:t>
      </w:r>
      <w:r w:rsidR="00747F73">
        <w:rPr>
          <w:rFonts w:asciiTheme="minorHAnsi" w:hAnsiTheme="minorHAnsi" w:cs="Arial"/>
          <w:sz w:val="22"/>
          <w:szCs w:val="22"/>
        </w:rPr>
        <w:t>,</w:t>
      </w:r>
      <w:r w:rsidR="00747F73" w:rsidRPr="00747F73">
        <w:rPr>
          <w:rFonts w:asciiTheme="minorHAnsi" w:hAnsiTheme="minorHAnsi" w:cs="Arial"/>
          <w:sz w:val="22"/>
          <w:szCs w:val="22"/>
        </w:rPr>
        <w:t xml:space="preserve"> </w:t>
      </w:r>
      <w:r w:rsidR="00BA08F0" w:rsidRPr="00E16864">
        <w:rPr>
          <w:rFonts w:asciiTheme="minorHAnsi" w:hAnsiTheme="minorHAnsi" w:cs="Arial"/>
          <w:sz w:val="22"/>
          <w:szCs w:val="22"/>
        </w:rPr>
        <w:t>Frances Dorrian (FD)</w:t>
      </w:r>
      <w:r w:rsidR="00BA08F0">
        <w:rPr>
          <w:rFonts w:asciiTheme="minorHAnsi" w:hAnsiTheme="minorHAnsi" w:cs="Arial"/>
          <w:sz w:val="22"/>
          <w:szCs w:val="22"/>
        </w:rPr>
        <w:t xml:space="preserve">, </w:t>
      </w:r>
      <w:r w:rsidR="00BA08F0" w:rsidRPr="00E16864">
        <w:rPr>
          <w:rFonts w:asciiTheme="minorHAnsi" w:hAnsiTheme="minorHAnsi" w:cs="Arial"/>
          <w:sz w:val="22"/>
          <w:szCs w:val="22"/>
        </w:rPr>
        <w:t>Ka</w:t>
      </w:r>
      <w:r w:rsidR="00BA08F0">
        <w:rPr>
          <w:rFonts w:asciiTheme="minorHAnsi" w:hAnsiTheme="minorHAnsi" w:cs="Arial"/>
          <w:sz w:val="22"/>
          <w:szCs w:val="22"/>
        </w:rPr>
        <w:t>shif Ali (KA).</w:t>
      </w:r>
    </w:p>
    <w:p w14:paraId="75858445" w14:textId="77777777" w:rsidR="00013B00" w:rsidRPr="00E16864" w:rsidRDefault="00013B00" w:rsidP="00013B00">
      <w:pPr>
        <w:contextualSpacing/>
        <w:rPr>
          <w:rFonts w:asciiTheme="minorHAnsi" w:hAnsiTheme="minorHAnsi" w:cs="Arial"/>
          <w:sz w:val="22"/>
          <w:szCs w:val="22"/>
        </w:rPr>
      </w:pPr>
    </w:p>
    <w:p w14:paraId="1E303DEF" w14:textId="77777777" w:rsidR="00013B00" w:rsidRPr="00E16864" w:rsidRDefault="00013B00" w:rsidP="00013B00">
      <w:pPr>
        <w:rPr>
          <w:rFonts w:asciiTheme="minorHAnsi" w:hAnsiTheme="minorHAnsi" w:cs="Arial"/>
          <w:sz w:val="22"/>
          <w:szCs w:val="22"/>
        </w:rPr>
      </w:pPr>
      <w:r w:rsidRPr="00E16864">
        <w:rPr>
          <w:rFonts w:asciiTheme="minorHAnsi" w:hAnsiTheme="minorHAnsi" w:cs="Arial"/>
          <w:b/>
          <w:sz w:val="22"/>
          <w:szCs w:val="22"/>
        </w:rPr>
        <w:t>In attendance</w:t>
      </w:r>
      <w:r w:rsidRPr="00E16864">
        <w:rPr>
          <w:rFonts w:asciiTheme="minorHAnsi" w:hAnsiTheme="minorHAnsi" w:cs="Arial"/>
          <w:sz w:val="22"/>
          <w:szCs w:val="22"/>
        </w:rPr>
        <w:t xml:space="preserve">:  </w:t>
      </w:r>
      <w:r w:rsidR="00C671EA">
        <w:rPr>
          <w:rFonts w:asciiTheme="minorHAnsi" w:hAnsiTheme="minorHAnsi" w:cs="Arial"/>
          <w:sz w:val="22"/>
          <w:szCs w:val="22"/>
        </w:rPr>
        <w:t>Chris Duffy (CD</w:t>
      </w:r>
      <w:r w:rsidR="0027451B" w:rsidRPr="00E16864">
        <w:rPr>
          <w:rFonts w:asciiTheme="minorHAnsi" w:hAnsiTheme="minorHAnsi" w:cs="Arial"/>
          <w:sz w:val="22"/>
          <w:szCs w:val="22"/>
        </w:rPr>
        <w:t>).</w:t>
      </w:r>
    </w:p>
    <w:p w14:paraId="3BC4BED5" w14:textId="77777777" w:rsidR="00013B00" w:rsidRPr="00E16864" w:rsidRDefault="00013B00" w:rsidP="00013B00">
      <w:pPr>
        <w:rPr>
          <w:rFonts w:asciiTheme="minorHAnsi" w:hAnsiTheme="minorHAnsi" w:cs="Arial"/>
          <w:sz w:val="22"/>
          <w:szCs w:val="22"/>
        </w:rPr>
      </w:pP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24"/>
        <w:gridCol w:w="1218"/>
      </w:tblGrid>
      <w:tr w:rsidR="00013B00" w:rsidRPr="00BA08F0" w14:paraId="24C4A1E8" w14:textId="77777777" w:rsidTr="00D4427F">
        <w:tc>
          <w:tcPr>
            <w:tcW w:w="675" w:type="dxa"/>
          </w:tcPr>
          <w:p w14:paraId="05D9D663" w14:textId="77777777" w:rsidR="00013B00" w:rsidRPr="00BA08F0" w:rsidRDefault="00013B00" w:rsidP="00C671EA">
            <w:pPr>
              <w:pStyle w:val="ListParagraph"/>
              <w:ind w:left="0"/>
              <w:rPr>
                <w:rFonts w:asciiTheme="minorHAnsi" w:hAnsiTheme="minorHAnsi" w:cstheme="minorHAnsi"/>
              </w:rPr>
            </w:pPr>
          </w:p>
        </w:tc>
        <w:tc>
          <w:tcPr>
            <w:tcW w:w="7924" w:type="dxa"/>
          </w:tcPr>
          <w:p w14:paraId="110241C0" w14:textId="77777777" w:rsidR="00013B00" w:rsidRPr="00BA08F0" w:rsidRDefault="00013B00" w:rsidP="00C671EA">
            <w:pPr>
              <w:ind w:left="-108"/>
              <w:rPr>
                <w:rFonts w:asciiTheme="minorHAnsi" w:hAnsiTheme="minorHAnsi" w:cstheme="minorHAnsi"/>
                <w:b/>
              </w:rPr>
            </w:pPr>
          </w:p>
        </w:tc>
        <w:tc>
          <w:tcPr>
            <w:tcW w:w="1218" w:type="dxa"/>
          </w:tcPr>
          <w:p w14:paraId="1EA1158E" w14:textId="77777777" w:rsidR="00013B00" w:rsidRPr="00BA08F0" w:rsidRDefault="00013B00" w:rsidP="00C671EA">
            <w:pPr>
              <w:rPr>
                <w:rFonts w:asciiTheme="minorHAnsi" w:hAnsiTheme="minorHAnsi" w:cstheme="minorHAnsi"/>
                <w:b/>
              </w:rPr>
            </w:pPr>
            <w:r w:rsidRPr="00BA08F0">
              <w:rPr>
                <w:rFonts w:asciiTheme="minorHAnsi" w:hAnsiTheme="minorHAnsi" w:cstheme="minorHAnsi"/>
                <w:b/>
              </w:rPr>
              <w:t>Action</w:t>
            </w:r>
          </w:p>
        </w:tc>
      </w:tr>
      <w:tr w:rsidR="00013B00" w:rsidRPr="00BA08F0" w14:paraId="4EA3C68B" w14:textId="77777777" w:rsidTr="00D4427F">
        <w:tc>
          <w:tcPr>
            <w:tcW w:w="675" w:type="dxa"/>
          </w:tcPr>
          <w:p w14:paraId="26841966" w14:textId="77777777" w:rsidR="00013B00" w:rsidRPr="00BA08F0" w:rsidRDefault="00013B00" w:rsidP="00C671EA">
            <w:pPr>
              <w:pStyle w:val="ListParagraph"/>
              <w:ind w:left="0"/>
              <w:rPr>
                <w:rFonts w:asciiTheme="minorHAnsi" w:hAnsiTheme="minorHAnsi" w:cstheme="minorHAnsi"/>
              </w:rPr>
            </w:pPr>
          </w:p>
        </w:tc>
        <w:tc>
          <w:tcPr>
            <w:tcW w:w="7924" w:type="dxa"/>
          </w:tcPr>
          <w:p w14:paraId="34CF28E9" w14:textId="77777777" w:rsidR="00013B00" w:rsidRPr="00BA08F0" w:rsidRDefault="00013B00" w:rsidP="00C671EA">
            <w:pPr>
              <w:ind w:left="-108"/>
              <w:rPr>
                <w:rFonts w:asciiTheme="minorHAnsi" w:hAnsiTheme="minorHAnsi" w:cstheme="minorHAnsi"/>
                <w:b/>
              </w:rPr>
            </w:pPr>
          </w:p>
        </w:tc>
        <w:tc>
          <w:tcPr>
            <w:tcW w:w="1218" w:type="dxa"/>
          </w:tcPr>
          <w:p w14:paraId="0A6137BB" w14:textId="77777777" w:rsidR="00013B00" w:rsidRPr="00BA08F0" w:rsidRDefault="00013B00" w:rsidP="00C671EA">
            <w:pPr>
              <w:rPr>
                <w:rFonts w:asciiTheme="minorHAnsi" w:hAnsiTheme="minorHAnsi" w:cstheme="minorHAnsi"/>
              </w:rPr>
            </w:pPr>
          </w:p>
        </w:tc>
      </w:tr>
      <w:tr w:rsidR="00013B00" w:rsidRPr="00BA08F0" w14:paraId="6228CEA8" w14:textId="77777777" w:rsidTr="00D4427F">
        <w:tc>
          <w:tcPr>
            <w:tcW w:w="675" w:type="dxa"/>
          </w:tcPr>
          <w:p w14:paraId="7C049284" w14:textId="77777777" w:rsidR="00013B00" w:rsidRPr="00BA08F0" w:rsidRDefault="00013B00" w:rsidP="00C671EA">
            <w:pPr>
              <w:pStyle w:val="ListParagraph"/>
              <w:numPr>
                <w:ilvl w:val="0"/>
                <w:numId w:val="1"/>
              </w:numPr>
              <w:rPr>
                <w:rFonts w:asciiTheme="minorHAnsi" w:hAnsiTheme="minorHAnsi" w:cstheme="minorHAnsi"/>
              </w:rPr>
            </w:pPr>
          </w:p>
        </w:tc>
        <w:tc>
          <w:tcPr>
            <w:tcW w:w="7924" w:type="dxa"/>
          </w:tcPr>
          <w:p w14:paraId="5675D1DB" w14:textId="77777777" w:rsidR="00013B00" w:rsidRPr="00BA08F0" w:rsidRDefault="00013B00" w:rsidP="00C671EA">
            <w:pPr>
              <w:ind w:left="-108"/>
              <w:rPr>
                <w:rFonts w:asciiTheme="minorHAnsi" w:hAnsiTheme="minorHAnsi" w:cstheme="minorHAnsi"/>
                <w:b/>
              </w:rPr>
            </w:pPr>
            <w:r w:rsidRPr="00BA08F0">
              <w:rPr>
                <w:rFonts w:asciiTheme="minorHAnsi" w:hAnsiTheme="minorHAnsi" w:cstheme="minorHAnsi"/>
                <w:b/>
              </w:rPr>
              <w:t>Welcome, introductions and apologies</w:t>
            </w:r>
          </w:p>
          <w:p w14:paraId="01009ACD" w14:textId="77777777" w:rsidR="00013B00" w:rsidRPr="00BA08F0" w:rsidRDefault="00013B00" w:rsidP="00C671EA">
            <w:pPr>
              <w:ind w:left="-108"/>
              <w:rPr>
                <w:rFonts w:asciiTheme="minorHAnsi" w:hAnsiTheme="minorHAnsi" w:cstheme="minorHAnsi"/>
              </w:rPr>
            </w:pPr>
            <w:r w:rsidRPr="00BA08F0">
              <w:rPr>
                <w:rFonts w:asciiTheme="minorHAnsi" w:hAnsiTheme="minorHAnsi" w:cstheme="minorHAnsi"/>
              </w:rPr>
              <w:t>The Chair welcomed all to the meeting and apologies were noted.</w:t>
            </w:r>
            <w:r w:rsidR="00BA08F0">
              <w:rPr>
                <w:rFonts w:asciiTheme="minorHAnsi" w:hAnsiTheme="minorHAnsi" w:cstheme="minorHAnsi"/>
              </w:rPr>
              <w:t xml:space="preserve"> </w:t>
            </w:r>
          </w:p>
          <w:p w14:paraId="0F3F4E97" w14:textId="77777777" w:rsidR="00013B00" w:rsidRPr="00BA08F0" w:rsidRDefault="00013B00" w:rsidP="00C671EA">
            <w:pPr>
              <w:ind w:left="-108"/>
              <w:rPr>
                <w:rFonts w:asciiTheme="minorHAnsi" w:hAnsiTheme="minorHAnsi" w:cstheme="minorHAnsi"/>
              </w:rPr>
            </w:pPr>
          </w:p>
        </w:tc>
        <w:tc>
          <w:tcPr>
            <w:tcW w:w="1218" w:type="dxa"/>
          </w:tcPr>
          <w:p w14:paraId="0AB6BF77" w14:textId="77777777" w:rsidR="00013B00" w:rsidRPr="00BA08F0" w:rsidRDefault="00013B00" w:rsidP="00C671EA">
            <w:pPr>
              <w:rPr>
                <w:rFonts w:asciiTheme="minorHAnsi" w:hAnsiTheme="minorHAnsi" w:cstheme="minorHAnsi"/>
              </w:rPr>
            </w:pPr>
          </w:p>
          <w:p w14:paraId="1FDBF796" w14:textId="77777777" w:rsidR="00013B00" w:rsidRPr="00BA08F0" w:rsidRDefault="00013B00" w:rsidP="00C671EA">
            <w:pPr>
              <w:rPr>
                <w:rFonts w:asciiTheme="minorHAnsi" w:hAnsiTheme="minorHAnsi" w:cstheme="minorHAnsi"/>
              </w:rPr>
            </w:pPr>
          </w:p>
          <w:p w14:paraId="54B5EBED" w14:textId="77777777" w:rsidR="00013B00" w:rsidRPr="00BA08F0" w:rsidRDefault="00013B00" w:rsidP="00C671EA">
            <w:pPr>
              <w:rPr>
                <w:rFonts w:asciiTheme="minorHAnsi" w:hAnsiTheme="minorHAnsi" w:cstheme="minorHAnsi"/>
              </w:rPr>
            </w:pPr>
          </w:p>
        </w:tc>
      </w:tr>
      <w:tr w:rsidR="00013B00" w:rsidRPr="00BA08F0" w14:paraId="621B99E2" w14:textId="77777777" w:rsidTr="00D4427F">
        <w:tc>
          <w:tcPr>
            <w:tcW w:w="675" w:type="dxa"/>
          </w:tcPr>
          <w:p w14:paraId="528CE63C" w14:textId="77777777" w:rsidR="00013B00" w:rsidRPr="00BA08F0" w:rsidRDefault="00013B00" w:rsidP="00C671EA">
            <w:pPr>
              <w:pStyle w:val="ListParagraph"/>
              <w:numPr>
                <w:ilvl w:val="0"/>
                <w:numId w:val="1"/>
              </w:numPr>
              <w:rPr>
                <w:rFonts w:asciiTheme="minorHAnsi" w:hAnsiTheme="minorHAnsi" w:cstheme="minorHAnsi"/>
              </w:rPr>
            </w:pPr>
          </w:p>
        </w:tc>
        <w:tc>
          <w:tcPr>
            <w:tcW w:w="7924" w:type="dxa"/>
          </w:tcPr>
          <w:p w14:paraId="02697886" w14:textId="45346A62" w:rsidR="00013B00" w:rsidRPr="00BA08F0" w:rsidRDefault="00013B00" w:rsidP="00C671EA">
            <w:pPr>
              <w:ind w:left="-108"/>
              <w:rPr>
                <w:rFonts w:asciiTheme="minorHAnsi" w:hAnsiTheme="minorHAnsi" w:cstheme="minorHAnsi"/>
                <w:b/>
              </w:rPr>
            </w:pPr>
            <w:r w:rsidRPr="00BA08F0">
              <w:rPr>
                <w:rFonts w:asciiTheme="minorHAnsi" w:hAnsiTheme="minorHAnsi" w:cstheme="minorHAnsi"/>
                <w:b/>
              </w:rPr>
              <w:t xml:space="preserve">Minutes of meeting held on </w:t>
            </w:r>
            <w:r w:rsidR="00AF1071">
              <w:rPr>
                <w:rFonts w:asciiTheme="minorHAnsi" w:hAnsiTheme="minorHAnsi" w:cstheme="minorHAnsi"/>
                <w:b/>
              </w:rPr>
              <w:t>15</w:t>
            </w:r>
            <w:r w:rsidR="00747F73" w:rsidRPr="00BA08F0">
              <w:rPr>
                <w:rFonts w:asciiTheme="minorHAnsi" w:hAnsiTheme="minorHAnsi" w:cstheme="minorHAnsi"/>
                <w:b/>
              </w:rPr>
              <w:t xml:space="preserve"> </w:t>
            </w:r>
            <w:r w:rsidR="00AF1071">
              <w:rPr>
                <w:rFonts w:asciiTheme="minorHAnsi" w:hAnsiTheme="minorHAnsi" w:cstheme="minorHAnsi"/>
                <w:b/>
              </w:rPr>
              <w:t>February</w:t>
            </w:r>
            <w:r w:rsidRPr="00BA08F0">
              <w:rPr>
                <w:rFonts w:asciiTheme="minorHAnsi" w:hAnsiTheme="minorHAnsi" w:cstheme="minorHAnsi"/>
                <w:b/>
              </w:rPr>
              <w:t xml:space="preserve"> 201</w:t>
            </w:r>
            <w:r w:rsidR="00AF1071">
              <w:rPr>
                <w:rFonts w:asciiTheme="minorHAnsi" w:hAnsiTheme="minorHAnsi" w:cstheme="minorHAnsi"/>
                <w:b/>
              </w:rPr>
              <w:t>7</w:t>
            </w:r>
          </w:p>
          <w:p w14:paraId="23414F4C" w14:textId="77777777" w:rsidR="00013B00" w:rsidRPr="00BA08F0" w:rsidRDefault="00BA08F0" w:rsidP="0027451B">
            <w:pPr>
              <w:ind w:left="-108"/>
              <w:rPr>
                <w:rFonts w:asciiTheme="minorHAnsi" w:hAnsiTheme="minorHAnsi" w:cstheme="minorHAnsi"/>
              </w:rPr>
            </w:pPr>
            <w:r>
              <w:rPr>
                <w:rFonts w:asciiTheme="minorHAnsi" w:hAnsiTheme="minorHAnsi" w:cstheme="minorHAnsi"/>
              </w:rPr>
              <w:t>The minutes were accepted as an accurate record and will be posted on the NES website.</w:t>
            </w:r>
          </w:p>
        </w:tc>
        <w:tc>
          <w:tcPr>
            <w:tcW w:w="1218" w:type="dxa"/>
          </w:tcPr>
          <w:p w14:paraId="1B8BED4E" w14:textId="77777777" w:rsidR="00013B00" w:rsidRPr="00BA08F0" w:rsidRDefault="00013B00" w:rsidP="00C671EA">
            <w:pPr>
              <w:rPr>
                <w:rFonts w:asciiTheme="minorHAnsi" w:hAnsiTheme="minorHAnsi" w:cstheme="minorHAnsi"/>
              </w:rPr>
            </w:pPr>
          </w:p>
        </w:tc>
      </w:tr>
      <w:tr w:rsidR="0027451B" w:rsidRPr="00BA08F0" w14:paraId="55C34FAE" w14:textId="77777777" w:rsidTr="00D4427F">
        <w:tc>
          <w:tcPr>
            <w:tcW w:w="675" w:type="dxa"/>
          </w:tcPr>
          <w:p w14:paraId="57EB570E" w14:textId="77777777" w:rsidR="0027451B" w:rsidRPr="00BA08F0" w:rsidRDefault="0027451B" w:rsidP="0027451B">
            <w:pPr>
              <w:rPr>
                <w:rFonts w:asciiTheme="minorHAnsi" w:hAnsiTheme="minorHAnsi" w:cstheme="minorHAnsi"/>
              </w:rPr>
            </w:pPr>
          </w:p>
        </w:tc>
        <w:tc>
          <w:tcPr>
            <w:tcW w:w="7924" w:type="dxa"/>
          </w:tcPr>
          <w:p w14:paraId="7A7799C3" w14:textId="77777777" w:rsidR="0027451B" w:rsidRPr="00BA08F0" w:rsidRDefault="0027451B" w:rsidP="00C671EA">
            <w:pPr>
              <w:ind w:left="-108"/>
              <w:rPr>
                <w:rFonts w:asciiTheme="minorHAnsi" w:hAnsiTheme="minorHAnsi" w:cstheme="minorHAnsi"/>
                <w:b/>
              </w:rPr>
            </w:pPr>
          </w:p>
        </w:tc>
        <w:tc>
          <w:tcPr>
            <w:tcW w:w="1218" w:type="dxa"/>
          </w:tcPr>
          <w:p w14:paraId="5952BA56" w14:textId="77777777" w:rsidR="0027451B" w:rsidRPr="00BA08F0" w:rsidRDefault="0027451B" w:rsidP="00C671EA">
            <w:pPr>
              <w:rPr>
                <w:rFonts w:asciiTheme="minorHAnsi" w:hAnsiTheme="minorHAnsi" w:cstheme="minorHAnsi"/>
              </w:rPr>
            </w:pPr>
          </w:p>
        </w:tc>
      </w:tr>
      <w:tr w:rsidR="0027451B" w:rsidRPr="00BA08F0" w14:paraId="53C00CCB" w14:textId="77777777" w:rsidTr="00D4427F">
        <w:tc>
          <w:tcPr>
            <w:tcW w:w="675" w:type="dxa"/>
          </w:tcPr>
          <w:p w14:paraId="40D4A944" w14:textId="77777777" w:rsidR="0027451B" w:rsidRPr="00BA08F0" w:rsidRDefault="0027451B" w:rsidP="00C671EA">
            <w:pPr>
              <w:pStyle w:val="ListParagraph"/>
              <w:numPr>
                <w:ilvl w:val="0"/>
                <w:numId w:val="1"/>
              </w:numPr>
              <w:rPr>
                <w:rFonts w:asciiTheme="minorHAnsi" w:hAnsiTheme="minorHAnsi" w:cstheme="minorHAnsi"/>
              </w:rPr>
            </w:pPr>
          </w:p>
        </w:tc>
        <w:tc>
          <w:tcPr>
            <w:tcW w:w="7924" w:type="dxa"/>
          </w:tcPr>
          <w:p w14:paraId="396E747D" w14:textId="77777777" w:rsidR="0027451B" w:rsidRPr="00BA08F0" w:rsidRDefault="0027451B" w:rsidP="00C671EA">
            <w:pPr>
              <w:ind w:left="-108"/>
              <w:rPr>
                <w:rFonts w:asciiTheme="minorHAnsi" w:hAnsiTheme="minorHAnsi" w:cstheme="minorHAnsi"/>
                <w:b/>
              </w:rPr>
            </w:pPr>
            <w:r w:rsidRPr="00BA08F0">
              <w:rPr>
                <w:rFonts w:asciiTheme="minorHAnsi" w:hAnsiTheme="minorHAnsi" w:cstheme="minorHAnsi"/>
                <w:b/>
              </w:rPr>
              <w:t>Matters arising/action points from previous meeting</w:t>
            </w:r>
          </w:p>
        </w:tc>
        <w:tc>
          <w:tcPr>
            <w:tcW w:w="1218" w:type="dxa"/>
          </w:tcPr>
          <w:p w14:paraId="5D77B0A2" w14:textId="77777777" w:rsidR="0027451B" w:rsidRPr="00BA08F0" w:rsidRDefault="0027451B" w:rsidP="00C671EA">
            <w:pPr>
              <w:rPr>
                <w:rFonts w:asciiTheme="minorHAnsi" w:hAnsiTheme="minorHAnsi" w:cstheme="minorHAnsi"/>
              </w:rPr>
            </w:pPr>
          </w:p>
        </w:tc>
      </w:tr>
      <w:tr w:rsidR="0027451B" w:rsidRPr="00BA08F0" w14:paraId="74CD6703" w14:textId="77777777" w:rsidTr="00D4427F">
        <w:tc>
          <w:tcPr>
            <w:tcW w:w="675" w:type="dxa"/>
          </w:tcPr>
          <w:p w14:paraId="09B7AEB4" w14:textId="77777777" w:rsidR="0027451B" w:rsidRPr="00BA08F0" w:rsidRDefault="009821C8" w:rsidP="0027451B">
            <w:pPr>
              <w:pStyle w:val="ListParagraph"/>
              <w:ind w:left="360" w:hanging="360"/>
              <w:rPr>
                <w:rFonts w:asciiTheme="minorHAnsi" w:hAnsiTheme="minorHAnsi" w:cstheme="minorHAnsi"/>
              </w:rPr>
            </w:pPr>
            <w:r w:rsidRPr="00BA08F0">
              <w:rPr>
                <w:rFonts w:asciiTheme="minorHAnsi" w:hAnsiTheme="minorHAnsi" w:cstheme="minorHAnsi"/>
              </w:rPr>
              <w:t>3.1</w:t>
            </w:r>
          </w:p>
        </w:tc>
        <w:tc>
          <w:tcPr>
            <w:tcW w:w="7924" w:type="dxa"/>
          </w:tcPr>
          <w:p w14:paraId="66B5D288" w14:textId="77777777" w:rsidR="0027451B" w:rsidRPr="00BA08F0" w:rsidRDefault="00BA08F0" w:rsidP="00C671EA">
            <w:pPr>
              <w:ind w:left="-108"/>
              <w:rPr>
                <w:rFonts w:asciiTheme="minorHAnsi" w:hAnsiTheme="minorHAnsi" w:cstheme="minorHAnsi"/>
                <w:b/>
              </w:rPr>
            </w:pPr>
            <w:r>
              <w:rPr>
                <w:rFonts w:asciiTheme="minorHAnsi" w:hAnsiTheme="minorHAnsi" w:cstheme="minorHAnsi"/>
                <w:b/>
              </w:rPr>
              <w:t>Study leave FAQ document</w:t>
            </w:r>
          </w:p>
        </w:tc>
        <w:tc>
          <w:tcPr>
            <w:tcW w:w="1218" w:type="dxa"/>
          </w:tcPr>
          <w:p w14:paraId="685A8C83" w14:textId="77777777" w:rsidR="0027451B" w:rsidRPr="00BA08F0" w:rsidRDefault="0027451B" w:rsidP="00C671EA">
            <w:pPr>
              <w:rPr>
                <w:rFonts w:asciiTheme="minorHAnsi" w:hAnsiTheme="minorHAnsi" w:cstheme="minorHAnsi"/>
              </w:rPr>
            </w:pPr>
          </w:p>
        </w:tc>
      </w:tr>
      <w:tr w:rsidR="0027451B" w:rsidRPr="00BA08F0" w14:paraId="4E21C209" w14:textId="77777777" w:rsidTr="00D4427F">
        <w:tc>
          <w:tcPr>
            <w:tcW w:w="675" w:type="dxa"/>
          </w:tcPr>
          <w:p w14:paraId="06F5CDBD" w14:textId="77777777" w:rsidR="0027451B" w:rsidRPr="00BA08F0" w:rsidRDefault="0027451B" w:rsidP="009821C8">
            <w:pPr>
              <w:pStyle w:val="ListParagraph"/>
              <w:ind w:left="360" w:hanging="360"/>
              <w:rPr>
                <w:rFonts w:asciiTheme="minorHAnsi" w:hAnsiTheme="minorHAnsi" w:cstheme="minorHAnsi"/>
              </w:rPr>
            </w:pPr>
          </w:p>
        </w:tc>
        <w:tc>
          <w:tcPr>
            <w:tcW w:w="7924" w:type="dxa"/>
          </w:tcPr>
          <w:p w14:paraId="1EE271A7" w14:textId="77777777" w:rsidR="0027451B" w:rsidRPr="00BA08F0" w:rsidRDefault="00BA08F0" w:rsidP="0041306B">
            <w:pPr>
              <w:ind w:left="-108"/>
              <w:rPr>
                <w:rFonts w:asciiTheme="minorHAnsi" w:hAnsiTheme="minorHAnsi" w:cstheme="minorHAnsi"/>
              </w:rPr>
            </w:pPr>
            <w:r>
              <w:rPr>
                <w:rFonts w:asciiTheme="minorHAnsi" w:hAnsiTheme="minorHAnsi" w:cstheme="minorHAnsi"/>
              </w:rPr>
              <w:t>GM has taken the change forward and the document will be updated on the NES website.</w:t>
            </w:r>
          </w:p>
        </w:tc>
        <w:tc>
          <w:tcPr>
            <w:tcW w:w="1218" w:type="dxa"/>
          </w:tcPr>
          <w:p w14:paraId="702ECAAA" w14:textId="77777777" w:rsidR="0027451B" w:rsidRPr="00BA08F0" w:rsidRDefault="0027451B" w:rsidP="00C671EA">
            <w:pPr>
              <w:rPr>
                <w:rFonts w:asciiTheme="minorHAnsi" w:hAnsiTheme="minorHAnsi" w:cstheme="minorHAnsi"/>
                <w:b/>
              </w:rPr>
            </w:pPr>
          </w:p>
        </w:tc>
      </w:tr>
      <w:tr w:rsidR="0027451B" w:rsidRPr="00BA08F0" w14:paraId="21222571" w14:textId="77777777" w:rsidTr="00D4427F">
        <w:tc>
          <w:tcPr>
            <w:tcW w:w="675" w:type="dxa"/>
          </w:tcPr>
          <w:p w14:paraId="001DAADD" w14:textId="77777777" w:rsidR="0027451B" w:rsidRPr="00BA08F0" w:rsidRDefault="0027451B" w:rsidP="009821C8">
            <w:pPr>
              <w:pStyle w:val="ListParagraph"/>
              <w:ind w:left="360" w:hanging="360"/>
              <w:rPr>
                <w:rFonts w:asciiTheme="minorHAnsi" w:hAnsiTheme="minorHAnsi" w:cstheme="minorHAnsi"/>
              </w:rPr>
            </w:pPr>
          </w:p>
        </w:tc>
        <w:tc>
          <w:tcPr>
            <w:tcW w:w="7924" w:type="dxa"/>
          </w:tcPr>
          <w:p w14:paraId="0D30A0BA" w14:textId="77777777" w:rsidR="0027451B" w:rsidRPr="00BA08F0" w:rsidRDefault="0027451B" w:rsidP="00C671EA">
            <w:pPr>
              <w:ind w:left="-108"/>
              <w:rPr>
                <w:rFonts w:asciiTheme="minorHAnsi" w:hAnsiTheme="minorHAnsi" w:cstheme="minorHAnsi"/>
              </w:rPr>
            </w:pPr>
          </w:p>
        </w:tc>
        <w:tc>
          <w:tcPr>
            <w:tcW w:w="1218" w:type="dxa"/>
          </w:tcPr>
          <w:p w14:paraId="1D92BB24" w14:textId="77777777" w:rsidR="0027451B" w:rsidRPr="00BA08F0" w:rsidRDefault="0027451B" w:rsidP="00C671EA">
            <w:pPr>
              <w:rPr>
                <w:rFonts w:asciiTheme="minorHAnsi" w:hAnsiTheme="minorHAnsi" w:cstheme="minorHAnsi"/>
              </w:rPr>
            </w:pPr>
          </w:p>
        </w:tc>
      </w:tr>
      <w:tr w:rsidR="0027451B" w:rsidRPr="00BA08F0" w14:paraId="2B2D26E6" w14:textId="77777777" w:rsidTr="00D4427F">
        <w:tc>
          <w:tcPr>
            <w:tcW w:w="675" w:type="dxa"/>
          </w:tcPr>
          <w:p w14:paraId="360334AF" w14:textId="77777777" w:rsidR="0027451B" w:rsidRPr="00BA08F0" w:rsidRDefault="008D6BC2" w:rsidP="009821C8">
            <w:pPr>
              <w:pStyle w:val="ListParagraph"/>
              <w:ind w:left="360" w:hanging="360"/>
              <w:rPr>
                <w:rFonts w:asciiTheme="minorHAnsi" w:hAnsiTheme="minorHAnsi" w:cstheme="minorHAnsi"/>
              </w:rPr>
            </w:pPr>
            <w:r w:rsidRPr="00BA08F0">
              <w:rPr>
                <w:rFonts w:asciiTheme="minorHAnsi" w:hAnsiTheme="minorHAnsi" w:cstheme="minorHAnsi"/>
              </w:rPr>
              <w:t>3.2</w:t>
            </w:r>
          </w:p>
        </w:tc>
        <w:tc>
          <w:tcPr>
            <w:tcW w:w="7924" w:type="dxa"/>
          </w:tcPr>
          <w:p w14:paraId="3408EA7D" w14:textId="77777777" w:rsidR="0027451B" w:rsidRPr="00BA08F0" w:rsidRDefault="00BA08F0" w:rsidP="00B56A24">
            <w:pPr>
              <w:ind w:left="-108"/>
              <w:rPr>
                <w:rFonts w:asciiTheme="minorHAnsi" w:hAnsiTheme="minorHAnsi" w:cstheme="minorHAnsi"/>
                <w:b/>
              </w:rPr>
            </w:pPr>
            <w:r>
              <w:rPr>
                <w:rFonts w:asciiTheme="minorHAnsi" w:hAnsiTheme="minorHAnsi" w:cstheme="minorHAnsi"/>
                <w:b/>
              </w:rPr>
              <w:t>Performance Support Unit (PSU) launch</w:t>
            </w:r>
          </w:p>
        </w:tc>
        <w:tc>
          <w:tcPr>
            <w:tcW w:w="1218" w:type="dxa"/>
          </w:tcPr>
          <w:p w14:paraId="55189586" w14:textId="77777777" w:rsidR="0027451B" w:rsidRPr="00BA08F0" w:rsidRDefault="0027451B" w:rsidP="00C671EA">
            <w:pPr>
              <w:rPr>
                <w:rFonts w:asciiTheme="minorHAnsi" w:hAnsiTheme="minorHAnsi" w:cstheme="minorHAnsi"/>
              </w:rPr>
            </w:pPr>
          </w:p>
        </w:tc>
      </w:tr>
      <w:tr w:rsidR="00410A08" w:rsidRPr="00BA08F0" w14:paraId="4085D847" w14:textId="77777777" w:rsidTr="00D4427F">
        <w:tc>
          <w:tcPr>
            <w:tcW w:w="675" w:type="dxa"/>
          </w:tcPr>
          <w:p w14:paraId="7E3A0AA3" w14:textId="77777777" w:rsidR="00410A08" w:rsidRPr="00BA08F0" w:rsidRDefault="00410A08" w:rsidP="009821C8">
            <w:pPr>
              <w:pStyle w:val="ListParagraph"/>
              <w:ind w:left="360" w:hanging="360"/>
              <w:rPr>
                <w:rFonts w:asciiTheme="minorHAnsi" w:hAnsiTheme="minorHAnsi" w:cstheme="minorHAnsi"/>
              </w:rPr>
            </w:pPr>
          </w:p>
        </w:tc>
        <w:tc>
          <w:tcPr>
            <w:tcW w:w="7924" w:type="dxa"/>
          </w:tcPr>
          <w:p w14:paraId="13B6FB31" w14:textId="77777777" w:rsidR="00EE764F" w:rsidRPr="00BA08F0" w:rsidRDefault="00BA08F0" w:rsidP="006C4A2F">
            <w:pPr>
              <w:ind w:left="-108"/>
              <w:rPr>
                <w:rFonts w:asciiTheme="minorHAnsi" w:hAnsiTheme="minorHAnsi" w:cstheme="minorHAnsi"/>
              </w:rPr>
            </w:pPr>
            <w:r>
              <w:rPr>
                <w:rFonts w:asciiTheme="minorHAnsi" w:hAnsiTheme="minorHAnsi" w:cstheme="minorHAnsi"/>
              </w:rPr>
              <w:t>MK confirmed the DMEs were notified that the PSU is now up and running.</w:t>
            </w:r>
          </w:p>
        </w:tc>
        <w:tc>
          <w:tcPr>
            <w:tcW w:w="1218" w:type="dxa"/>
          </w:tcPr>
          <w:p w14:paraId="6DCF3089" w14:textId="77777777" w:rsidR="006C4A2F" w:rsidRPr="00BA08F0" w:rsidRDefault="006C4A2F" w:rsidP="00BA08F0">
            <w:pPr>
              <w:rPr>
                <w:rFonts w:asciiTheme="minorHAnsi" w:hAnsiTheme="minorHAnsi" w:cstheme="minorHAnsi"/>
                <w:b/>
              </w:rPr>
            </w:pPr>
          </w:p>
        </w:tc>
      </w:tr>
      <w:tr w:rsidR="00410A08" w:rsidRPr="00BA08F0" w14:paraId="145512E7" w14:textId="77777777" w:rsidTr="00D4427F">
        <w:tc>
          <w:tcPr>
            <w:tcW w:w="675" w:type="dxa"/>
          </w:tcPr>
          <w:p w14:paraId="69C6F3D5" w14:textId="77777777" w:rsidR="00410A08" w:rsidRPr="00BA08F0" w:rsidRDefault="00410A08" w:rsidP="009821C8">
            <w:pPr>
              <w:pStyle w:val="ListParagraph"/>
              <w:ind w:left="360" w:hanging="360"/>
              <w:rPr>
                <w:rFonts w:asciiTheme="minorHAnsi" w:hAnsiTheme="minorHAnsi" w:cstheme="minorHAnsi"/>
              </w:rPr>
            </w:pPr>
          </w:p>
        </w:tc>
        <w:tc>
          <w:tcPr>
            <w:tcW w:w="7924" w:type="dxa"/>
          </w:tcPr>
          <w:p w14:paraId="10851CA1" w14:textId="77777777" w:rsidR="00410A08" w:rsidRPr="00BA08F0" w:rsidRDefault="00410A08" w:rsidP="00C671EA">
            <w:pPr>
              <w:ind w:left="-108"/>
              <w:rPr>
                <w:rFonts w:asciiTheme="minorHAnsi" w:hAnsiTheme="minorHAnsi" w:cstheme="minorHAnsi"/>
              </w:rPr>
            </w:pPr>
          </w:p>
        </w:tc>
        <w:tc>
          <w:tcPr>
            <w:tcW w:w="1218" w:type="dxa"/>
          </w:tcPr>
          <w:p w14:paraId="5DA815B1" w14:textId="77777777" w:rsidR="00410A08" w:rsidRPr="00BA08F0" w:rsidRDefault="00410A08" w:rsidP="00C671EA">
            <w:pPr>
              <w:rPr>
                <w:rFonts w:asciiTheme="minorHAnsi" w:hAnsiTheme="minorHAnsi" w:cstheme="minorHAnsi"/>
              </w:rPr>
            </w:pPr>
          </w:p>
        </w:tc>
      </w:tr>
      <w:tr w:rsidR="00410A08" w:rsidRPr="00BA08F0" w14:paraId="26971B8B" w14:textId="77777777" w:rsidTr="00D4427F">
        <w:tc>
          <w:tcPr>
            <w:tcW w:w="675" w:type="dxa"/>
          </w:tcPr>
          <w:p w14:paraId="1EC2D51A" w14:textId="77777777" w:rsidR="00410A08" w:rsidRPr="00BA08F0" w:rsidRDefault="00DD1C8B" w:rsidP="009821C8">
            <w:pPr>
              <w:pStyle w:val="ListParagraph"/>
              <w:ind w:left="360" w:hanging="360"/>
              <w:rPr>
                <w:rFonts w:asciiTheme="minorHAnsi" w:hAnsiTheme="minorHAnsi" w:cstheme="minorHAnsi"/>
              </w:rPr>
            </w:pPr>
            <w:r w:rsidRPr="00BA08F0">
              <w:rPr>
                <w:rFonts w:asciiTheme="minorHAnsi" w:hAnsiTheme="minorHAnsi" w:cstheme="minorHAnsi"/>
              </w:rPr>
              <w:t>3.3</w:t>
            </w:r>
          </w:p>
        </w:tc>
        <w:tc>
          <w:tcPr>
            <w:tcW w:w="7924" w:type="dxa"/>
          </w:tcPr>
          <w:p w14:paraId="33760E3A" w14:textId="77777777" w:rsidR="00410A08" w:rsidRPr="00BA08F0" w:rsidRDefault="00EE764F" w:rsidP="00C671EA">
            <w:pPr>
              <w:ind w:left="-108"/>
              <w:rPr>
                <w:rFonts w:asciiTheme="minorHAnsi" w:hAnsiTheme="minorHAnsi" w:cstheme="minorHAnsi"/>
                <w:b/>
              </w:rPr>
            </w:pPr>
            <w:r w:rsidRPr="00BA08F0">
              <w:rPr>
                <w:rFonts w:asciiTheme="minorHAnsi" w:hAnsiTheme="minorHAnsi" w:cstheme="minorHAnsi"/>
                <w:b/>
              </w:rPr>
              <w:t>Occupational Medicine</w:t>
            </w:r>
            <w:r w:rsidR="00BA08F0">
              <w:rPr>
                <w:rFonts w:asciiTheme="minorHAnsi" w:hAnsiTheme="minorHAnsi" w:cstheme="minorHAnsi"/>
                <w:b/>
              </w:rPr>
              <w:t xml:space="preserve"> – Induction document</w:t>
            </w:r>
          </w:p>
        </w:tc>
        <w:tc>
          <w:tcPr>
            <w:tcW w:w="1218" w:type="dxa"/>
          </w:tcPr>
          <w:p w14:paraId="530CA15C" w14:textId="77777777" w:rsidR="00410A08" w:rsidRPr="00BA08F0" w:rsidRDefault="00410A08" w:rsidP="00C671EA">
            <w:pPr>
              <w:rPr>
                <w:rFonts w:asciiTheme="minorHAnsi" w:hAnsiTheme="minorHAnsi" w:cstheme="minorHAnsi"/>
              </w:rPr>
            </w:pPr>
          </w:p>
        </w:tc>
      </w:tr>
      <w:tr w:rsidR="00410A08" w:rsidRPr="00BA08F0" w14:paraId="3FFB9A3A" w14:textId="77777777" w:rsidTr="00D4427F">
        <w:tc>
          <w:tcPr>
            <w:tcW w:w="675" w:type="dxa"/>
          </w:tcPr>
          <w:p w14:paraId="0E08642A" w14:textId="77777777" w:rsidR="00410A08" w:rsidRPr="00BA08F0" w:rsidRDefault="00410A08" w:rsidP="009821C8">
            <w:pPr>
              <w:pStyle w:val="ListParagraph"/>
              <w:ind w:left="360" w:hanging="360"/>
              <w:rPr>
                <w:rFonts w:asciiTheme="minorHAnsi" w:hAnsiTheme="minorHAnsi" w:cstheme="minorHAnsi"/>
              </w:rPr>
            </w:pPr>
          </w:p>
        </w:tc>
        <w:tc>
          <w:tcPr>
            <w:tcW w:w="7924" w:type="dxa"/>
          </w:tcPr>
          <w:p w14:paraId="72F7495D" w14:textId="77777777" w:rsidR="00410A08" w:rsidRPr="00BA08F0" w:rsidRDefault="00BA08F0" w:rsidP="00F57D26">
            <w:pPr>
              <w:ind w:left="-108"/>
              <w:rPr>
                <w:rFonts w:asciiTheme="minorHAnsi" w:hAnsiTheme="minorHAnsi" w:cstheme="minorHAnsi"/>
              </w:rPr>
            </w:pPr>
            <w:r>
              <w:rPr>
                <w:rFonts w:asciiTheme="minorHAnsi" w:hAnsiTheme="minorHAnsi" w:cstheme="minorHAnsi"/>
              </w:rPr>
              <w:t xml:space="preserve">GM discussed this with KA in further detail and KA is currently updating the document to be more specific in certain areas, for e.g. service/education/NHS/non-NHS. </w:t>
            </w:r>
          </w:p>
        </w:tc>
        <w:tc>
          <w:tcPr>
            <w:tcW w:w="1218" w:type="dxa"/>
          </w:tcPr>
          <w:p w14:paraId="13C67823" w14:textId="77777777" w:rsidR="00410A08" w:rsidRPr="00BA08F0" w:rsidRDefault="00410A08" w:rsidP="00C671EA">
            <w:pPr>
              <w:rPr>
                <w:rFonts w:asciiTheme="minorHAnsi" w:hAnsiTheme="minorHAnsi" w:cstheme="minorHAnsi"/>
              </w:rPr>
            </w:pPr>
          </w:p>
        </w:tc>
      </w:tr>
      <w:tr w:rsidR="00410A08" w:rsidRPr="00BA08F0" w14:paraId="125DE0AB" w14:textId="77777777" w:rsidTr="00D4427F">
        <w:tc>
          <w:tcPr>
            <w:tcW w:w="675" w:type="dxa"/>
          </w:tcPr>
          <w:p w14:paraId="32586FCC" w14:textId="77777777" w:rsidR="00410A08" w:rsidRPr="00BA08F0" w:rsidRDefault="00410A08" w:rsidP="009821C8">
            <w:pPr>
              <w:pStyle w:val="ListParagraph"/>
              <w:ind w:left="360" w:hanging="360"/>
              <w:rPr>
                <w:rFonts w:asciiTheme="minorHAnsi" w:hAnsiTheme="minorHAnsi" w:cstheme="minorHAnsi"/>
              </w:rPr>
            </w:pPr>
          </w:p>
        </w:tc>
        <w:tc>
          <w:tcPr>
            <w:tcW w:w="7924" w:type="dxa"/>
          </w:tcPr>
          <w:p w14:paraId="05C5BEF4" w14:textId="77777777" w:rsidR="00410A08" w:rsidRPr="00BA08F0" w:rsidRDefault="00410A08" w:rsidP="00C671EA">
            <w:pPr>
              <w:ind w:left="-108"/>
              <w:rPr>
                <w:rFonts w:asciiTheme="minorHAnsi" w:hAnsiTheme="minorHAnsi" w:cstheme="minorHAnsi"/>
              </w:rPr>
            </w:pPr>
          </w:p>
        </w:tc>
        <w:tc>
          <w:tcPr>
            <w:tcW w:w="1218" w:type="dxa"/>
          </w:tcPr>
          <w:p w14:paraId="0E3B41F4" w14:textId="77777777" w:rsidR="00410A08" w:rsidRPr="00BA08F0" w:rsidRDefault="00410A08" w:rsidP="00C671EA">
            <w:pPr>
              <w:rPr>
                <w:rFonts w:asciiTheme="minorHAnsi" w:hAnsiTheme="minorHAnsi" w:cstheme="minorHAnsi"/>
              </w:rPr>
            </w:pPr>
          </w:p>
        </w:tc>
      </w:tr>
      <w:tr w:rsidR="00410A08" w:rsidRPr="00BA08F0" w14:paraId="3F871DFA" w14:textId="77777777" w:rsidTr="00D4427F">
        <w:tc>
          <w:tcPr>
            <w:tcW w:w="675" w:type="dxa"/>
          </w:tcPr>
          <w:p w14:paraId="3680CE59" w14:textId="77777777" w:rsidR="00410A08" w:rsidRPr="00BA08F0" w:rsidRDefault="00E1122F" w:rsidP="009821C8">
            <w:pPr>
              <w:pStyle w:val="ListParagraph"/>
              <w:ind w:left="360" w:hanging="360"/>
              <w:rPr>
                <w:rFonts w:asciiTheme="minorHAnsi" w:hAnsiTheme="minorHAnsi" w:cstheme="minorHAnsi"/>
              </w:rPr>
            </w:pPr>
            <w:r w:rsidRPr="00BA08F0">
              <w:rPr>
                <w:rFonts w:asciiTheme="minorHAnsi" w:hAnsiTheme="minorHAnsi" w:cstheme="minorHAnsi"/>
              </w:rPr>
              <w:t>4.</w:t>
            </w:r>
          </w:p>
        </w:tc>
        <w:tc>
          <w:tcPr>
            <w:tcW w:w="7924" w:type="dxa"/>
          </w:tcPr>
          <w:p w14:paraId="0678F817" w14:textId="77777777" w:rsidR="00410A08" w:rsidRPr="00BA08F0" w:rsidRDefault="00E1122F" w:rsidP="00C671EA">
            <w:pPr>
              <w:ind w:left="-108"/>
              <w:rPr>
                <w:rFonts w:asciiTheme="minorHAnsi" w:hAnsiTheme="minorHAnsi" w:cstheme="minorHAnsi"/>
                <w:b/>
              </w:rPr>
            </w:pPr>
            <w:r w:rsidRPr="00BA08F0">
              <w:rPr>
                <w:rFonts w:asciiTheme="minorHAnsi" w:hAnsiTheme="minorHAnsi" w:cstheme="minorHAnsi"/>
                <w:b/>
              </w:rPr>
              <w:t>STB update for MDET</w:t>
            </w:r>
          </w:p>
        </w:tc>
        <w:tc>
          <w:tcPr>
            <w:tcW w:w="1218" w:type="dxa"/>
          </w:tcPr>
          <w:p w14:paraId="69D22FF8" w14:textId="77777777" w:rsidR="00410A08" w:rsidRPr="00BA08F0" w:rsidRDefault="00410A08" w:rsidP="00C671EA">
            <w:pPr>
              <w:rPr>
                <w:rFonts w:asciiTheme="minorHAnsi" w:hAnsiTheme="minorHAnsi" w:cstheme="minorHAnsi"/>
              </w:rPr>
            </w:pPr>
          </w:p>
        </w:tc>
      </w:tr>
      <w:tr w:rsidR="00410A08" w:rsidRPr="00BA08F0" w14:paraId="04474582" w14:textId="77777777" w:rsidTr="00D4427F">
        <w:tc>
          <w:tcPr>
            <w:tcW w:w="675" w:type="dxa"/>
          </w:tcPr>
          <w:p w14:paraId="3D95D457" w14:textId="77777777" w:rsidR="00410A08" w:rsidRPr="00BA08F0" w:rsidRDefault="00410A08" w:rsidP="009821C8">
            <w:pPr>
              <w:pStyle w:val="ListParagraph"/>
              <w:ind w:left="360" w:hanging="360"/>
              <w:rPr>
                <w:rFonts w:asciiTheme="minorHAnsi" w:hAnsiTheme="minorHAnsi" w:cstheme="minorHAnsi"/>
              </w:rPr>
            </w:pPr>
          </w:p>
        </w:tc>
        <w:tc>
          <w:tcPr>
            <w:tcW w:w="7924" w:type="dxa"/>
          </w:tcPr>
          <w:p w14:paraId="37FFE340" w14:textId="77777777" w:rsidR="00410A08" w:rsidRPr="00BA08F0" w:rsidRDefault="00483207" w:rsidP="00DD5184">
            <w:pPr>
              <w:ind w:left="-108"/>
              <w:rPr>
                <w:rFonts w:asciiTheme="minorHAnsi" w:hAnsiTheme="minorHAnsi" w:cstheme="minorHAnsi"/>
              </w:rPr>
            </w:pPr>
            <w:r>
              <w:rPr>
                <w:rFonts w:asciiTheme="minorHAnsi" w:hAnsiTheme="minorHAnsi" w:cstheme="minorHAnsi"/>
              </w:rPr>
              <w:t xml:space="preserve">GM has not attended MDET since the last meeting, therefore there is no update to report. </w:t>
            </w:r>
          </w:p>
        </w:tc>
        <w:tc>
          <w:tcPr>
            <w:tcW w:w="1218" w:type="dxa"/>
          </w:tcPr>
          <w:p w14:paraId="6EBDD953" w14:textId="77777777" w:rsidR="00337393" w:rsidRPr="00BA08F0" w:rsidRDefault="00337393" w:rsidP="00C671EA">
            <w:pPr>
              <w:rPr>
                <w:rFonts w:asciiTheme="minorHAnsi" w:hAnsiTheme="minorHAnsi" w:cstheme="minorHAnsi"/>
                <w:b/>
              </w:rPr>
            </w:pPr>
          </w:p>
        </w:tc>
      </w:tr>
      <w:tr w:rsidR="00410A08" w:rsidRPr="00BA08F0" w14:paraId="3CD989EF" w14:textId="77777777" w:rsidTr="00D4427F">
        <w:tc>
          <w:tcPr>
            <w:tcW w:w="675" w:type="dxa"/>
          </w:tcPr>
          <w:p w14:paraId="3D42458C" w14:textId="77777777" w:rsidR="00410A08" w:rsidRPr="00BA08F0" w:rsidRDefault="00410A08" w:rsidP="009821C8">
            <w:pPr>
              <w:pStyle w:val="ListParagraph"/>
              <w:ind w:left="360" w:hanging="360"/>
              <w:rPr>
                <w:rFonts w:asciiTheme="minorHAnsi" w:hAnsiTheme="minorHAnsi" w:cstheme="minorHAnsi"/>
              </w:rPr>
            </w:pPr>
          </w:p>
        </w:tc>
        <w:tc>
          <w:tcPr>
            <w:tcW w:w="7924" w:type="dxa"/>
          </w:tcPr>
          <w:p w14:paraId="3272E3FA" w14:textId="77777777" w:rsidR="00410A08" w:rsidRPr="00BA08F0" w:rsidRDefault="00410A08" w:rsidP="00C671EA">
            <w:pPr>
              <w:ind w:left="-108"/>
              <w:rPr>
                <w:rFonts w:asciiTheme="minorHAnsi" w:hAnsiTheme="minorHAnsi" w:cstheme="minorHAnsi"/>
              </w:rPr>
            </w:pPr>
          </w:p>
        </w:tc>
        <w:tc>
          <w:tcPr>
            <w:tcW w:w="1218" w:type="dxa"/>
          </w:tcPr>
          <w:p w14:paraId="7CA0B8AC" w14:textId="77777777" w:rsidR="00410A08" w:rsidRPr="00BA08F0" w:rsidRDefault="00410A08" w:rsidP="00C671EA">
            <w:pPr>
              <w:rPr>
                <w:rFonts w:asciiTheme="minorHAnsi" w:hAnsiTheme="minorHAnsi" w:cstheme="minorHAnsi"/>
              </w:rPr>
            </w:pPr>
          </w:p>
        </w:tc>
      </w:tr>
      <w:tr w:rsidR="00410A08" w:rsidRPr="00BA08F0" w14:paraId="3E91D57A" w14:textId="77777777" w:rsidTr="00D4427F">
        <w:tc>
          <w:tcPr>
            <w:tcW w:w="675" w:type="dxa"/>
          </w:tcPr>
          <w:p w14:paraId="008D5B96" w14:textId="77777777" w:rsidR="00410A08" w:rsidRPr="00BA08F0" w:rsidRDefault="00B23820" w:rsidP="009821C8">
            <w:pPr>
              <w:pStyle w:val="ListParagraph"/>
              <w:ind w:left="360" w:hanging="360"/>
              <w:rPr>
                <w:rFonts w:asciiTheme="minorHAnsi" w:hAnsiTheme="minorHAnsi" w:cstheme="minorHAnsi"/>
              </w:rPr>
            </w:pPr>
            <w:r w:rsidRPr="00BA08F0">
              <w:rPr>
                <w:rFonts w:asciiTheme="minorHAnsi" w:hAnsiTheme="minorHAnsi" w:cstheme="minorHAnsi"/>
              </w:rPr>
              <w:t>5.</w:t>
            </w:r>
          </w:p>
        </w:tc>
        <w:tc>
          <w:tcPr>
            <w:tcW w:w="7924" w:type="dxa"/>
          </w:tcPr>
          <w:p w14:paraId="49FF4117" w14:textId="77777777" w:rsidR="00410A08" w:rsidRPr="00BA08F0" w:rsidRDefault="00B23820" w:rsidP="00C671EA">
            <w:pPr>
              <w:ind w:left="-108"/>
              <w:rPr>
                <w:rFonts w:asciiTheme="minorHAnsi" w:hAnsiTheme="minorHAnsi" w:cstheme="minorHAnsi"/>
                <w:b/>
              </w:rPr>
            </w:pPr>
            <w:r w:rsidRPr="00BA08F0">
              <w:rPr>
                <w:rFonts w:asciiTheme="minorHAnsi" w:hAnsiTheme="minorHAnsi" w:cstheme="minorHAnsi"/>
                <w:b/>
              </w:rPr>
              <w:t>MDET Updates</w:t>
            </w:r>
          </w:p>
          <w:p w14:paraId="6070E0A7" w14:textId="77777777" w:rsidR="00532B38" w:rsidRDefault="00483207" w:rsidP="00483207">
            <w:pPr>
              <w:ind w:left="-108"/>
              <w:rPr>
                <w:rFonts w:asciiTheme="minorHAnsi" w:hAnsiTheme="minorHAnsi" w:cstheme="minorHAnsi"/>
              </w:rPr>
            </w:pPr>
            <w:r>
              <w:rPr>
                <w:rFonts w:asciiTheme="minorHAnsi" w:hAnsiTheme="minorHAnsi" w:cstheme="minorHAnsi"/>
              </w:rPr>
              <w:t>GM shared two NES Simulation Collaborative papers with the board. There is lots of simulation work taking place across Scotland and this group has been created to formalise simulation, share awareness and to gauge curricular requirements for the future. MM asked for more clarity on the type of simulation work currently taking place and RP responded</w:t>
            </w:r>
            <w:r w:rsidR="00917BB3">
              <w:rPr>
                <w:rFonts w:asciiTheme="minorHAnsi" w:hAnsiTheme="minorHAnsi" w:cstheme="minorHAnsi"/>
              </w:rPr>
              <w:t>. S</w:t>
            </w:r>
            <w:r>
              <w:rPr>
                <w:rFonts w:asciiTheme="minorHAnsi" w:hAnsiTheme="minorHAnsi" w:cstheme="minorHAnsi"/>
              </w:rPr>
              <w:t>imulation is appearing more and more in curricula</w:t>
            </w:r>
            <w:r w:rsidR="00917BB3">
              <w:rPr>
                <w:rFonts w:asciiTheme="minorHAnsi" w:hAnsiTheme="minorHAnsi" w:cstheme="minorHAnsi"/>
              </w:rPr>
              <w:t>, especially in the surgical specialties</w:t>
            </w:r>
            <w:r>
              <w:rPr>
                <w:rFonts w:asciiTheme="minorHAnsi" w:hAnsiTheme="minorHAnsi" w:cstheme="minorHAnsi"/>
              </w:rPr>
              <w:t>. This includes both technical and non-technical skills.</w:t>
            </w:r>
          </w:p>
          <w:p w14:paraId="65674F0B" w14:textId="77777777" w:rsidR="00483207" w:rsidRDefault="00483207" w:rsidP="00483207">
            <w:pPr>
              <w:ind w:left="-108"/>
              <w:rPr>
                <w:rFonts w:asciiTheme="minorHAnsi" w:hAnsiTheme="minorHAnsi" w:cstheme="minorHAnsi"/>
              </w:rPr>
            </w:pPr>
          </w:p>
          <w:p w14:paraId="475033CF" w14:textId="78E3DC4A" w:rsidR="00483207" w:rsidRPr="00BA08F0" w:rsidRDefault="00483207" w:rsidP="00483207">
            <w:pPr>
              <w:ind w:left="-108"/>
              <w:rPr>
                <w:rFonts w:asciiTheme="minorHAnsi" w:hAnsiTheme="minorHAnsi" w:cstheme="minorHAnsi"/>
              </w:rPr>
            </w:pPr>
            <w:r>
              <w:rPr>
                <w:rFonts w:asciiTheme="minorHAnsi" w:hAnsiTheme="minorHAnsi" w:cstheme="minorHAnsi"/>
              </w:rPr>
              <w:t>GM also shared a paper that clarified the responsibilities of Lead Dean Directors (LDD) around training progr</w:t>
            </w:r>
            <w:r w:rsidR="00EB4828">
              <w:rPr>
                <w:rFonts w:asciiTheme="minorHAnsi" w:hAnsiTheme="minorHAnsi" w:cstheme="minorHAnsi"/>
              </w:rPr>
              <w:t>ammes. Training management processes will be managed</w:t>
            </w:r>
            <w:r w:rsidR="00917BB3">
              <w:rPr>
                <w:rFonts w:asciiTheme="minorHAnsi" w:hAnsiTheme="minorHAnsi" w:cstheme="minorHAnsi"/>
              </w:rPr>
              <w:t xml:space="preserve"> and agreed</w:t>
            </w:r>
            <w:r w:rsidR="00EB4828">
              <w:rPr>
                <w:rFonts w:asciiTheme="minorHAnsi" w:hAnsiTheme="minorHAnsi" w:cstheme="minorHAnsi"/>
              </w:rPr>
              <w:t xml:space="preserve"> </w:t>
            </w:r>
            <w:r w:rsidR="00917BB3">
              <w:rPr>
                <w:rFonts w:asciiTheme="minorHAnsi" w:hAnsiTheme="minorHAnsi" w:cstheme="minorHAnsi"/>
              </w:rPr>
              <w:t xml:space="preserve">nationally and individual trainees managed </w:t>
            </w:r>
            <w:r w:rsidR="00EB4828">
              <w:rPr>
                <w:rFonts w:asciiTheme="minorHAnsi" w:hAnsiTheme="minorHAnsi" w:cstheme="minorHAnsi"/>
              </w:rPr>
              <w:t>in their local programme, by the local dean</w:t>
            </w:r>
            <w:r w:rsidR="00917BB3">
              <w:rPr>
                <w:rFonts w:asciiTheme="minorHAnsi" w:hAnsiTheme="minorHAnsi" w:cstheme="minorHAnsi"/>
              </w:rPr>
              <w:t xml:space="preserve"> director</w:t>
            </w:r>
            <w:r w:rsidR="00EB4828">
              <w:rPr>
                <w:rFonts w:asciiTheme="minorHAnsi" w:hAnsiTheme="minorHAnsi" w:cstheme="minorHAnsi"/>
              </w:rPr>
              <w:t xml:space="preserve">. The Quality role of the LDD is </w:t>
            </w:r>
            <w:r w:rsidR="00917BB3">
              <w:rPr>
                <w:rFonts w:asciiTheme="minorHAnsi" w:hAnsiTheme="minorHAnsi" w:cstheme="minorHAnsi"/>
              </w:rPr>
              <w:t xml:space="preserve">in managing </w:t>
            </w:r>
            <w:r w:rsidR="00EB4828">
              <w:rPr>
                <w:rFonts w:asciiTheme="minorHAnsi" w:hAnsiTheme="minorHAnsi" w:cstheme="minorHAnsi"/>
              </w:rPr>
              <w:t>a national process</w:t>
            </w:r>
            <w:r w:rsidR="00917BB3">
              <w:rPr>
                <w:rFonts w:asciiTheme="minorHAnsi" w:hAnsiTheme="minorHAnsi" w:cstheme="minorHAnsi"/>
              </w:rPr>
              <w:t xml:space="preserve"> to ensure that standards are being applied and met across Scotland</w:t>
            </w:r>
            <w:r w:rsidR="00226147">
              <w:rPr>
                <w:rFonts w:asciiTheme="minorHAnsi" w:hAnsiTheme="minorHAnsi" w:cstheme="minorHAnsi"/>
              </w:rPr>
              <w:t>.</w:t>
            </w:r>
            <w:r w:rsidR="00EB4828">
              <w:rPr>
                <w:rFonts w:asciiTheme="minorHAnsi" w:hAnsiTheme="minorHAnsi" w:cstheme="minorHAnsi"/>
              </w:rPr>
              <w:t xml:space="preserve"> </w:t>
            </w:r>
          </w:p>
        </w:tc>
        <w:tc>
          <w:tcPr>
            <w:tcW w:w="1218" w:type="dxa"/>
          </w:tcPr>
          <w:p w14:paraId="6AE06BBB" w14:textId="77777777" w:rsidR="00410A08" w:rsidRPr="00BA08F0" w:rsidRDefault="00410A08" w:rsidP="00C671EA">
            <w:pPr>
              <w:rPr>
                <w:rFonts w:asciiTheme="minorHAnsi" w:hAnsiTheme="minorHAnsi" w:cstheme="minorHAnsi"/>
              </w:rPr>
            </w:pPr>
          </w:p>
        </w:tc>
      </w:tr>
      <w:tr w:rsidR="00842A94" w:rsidRPr="00BA08F0" w14:paraId="03D0014E" w14:textId="77777777" w:rsidTr="00D4427F">
        <w:tc>
          <w:tcPr>
            <w:tcW w:w="675" w:type="dxa"/>
          </w:tcPr>
          <w:p w14:paraId="7BB77C90" w14:textId="77777777" w:rsidR="00842A94" w:rsidRPr="00EB4828" w:rsidRDefault="00842A94" w:rsidP="00EB4828">
            <w:pPr>
              <w:rPr>
                <w:rFonts w:asciiTheme="minorHAnsi" w:hAnsiTheme="minorHAnsi" w:cstheme="minorHAnsi"/>
              </w:rPr>
            </w:pPr>
          </w:p>
        </w:tc>
        <w:tc>
          <w:tcPr>
            <w:tcW w:w="7924" w:type="dxa"/>
          </w:tcPr>
          <w:p w14:paraId="493298F2" w14:textId="77777777" w:rsidR="00842A94" w:rsidRPr="00BA08F0" w:rsidRDefault="00842A94" w:rsidP="00EB4828">
            <w:pPr>
              <w:rPr>
                <w:rFonts w:asciiTheme="minorHAnsi" w:hAnsiTheme="minorHAnsi" w:cstheme="minorHAnsi"/>
              </w:rPr>
            </w:pPr>
          </w:p>
        </w:tc>
        <w:tc>
          <w:tcPr>
            <w:tcW w:w="1218" w:type="dxa"/>
          </w:tcPr>
          <w:p w14:paraId="352266D6" w14:textId="77777777" w:rsidR="00842A94" w:rsidRPr="00BA08F0" w:rsidRDefault="00842A94" w:rsidP="00C671EA">
            <w:pPr>
              <w:rPr>
                <w:rFonts w:asciiTheme="minorHAnsi" w:hAnsiTheme="minorHAnsi" w:cstheme="minorHAnsi"/>
              </w:rPr>
            </w:pPr>
          </w:p>
        </w:tc>
      </w:tr>
      <w:tr w:rsidR="00D2048C" w:rsidRPr="00BA08F0" w14:paraId="0A60AB5A" w14:textId="77777777" w:rsidTr="00D4427F">
        <w:tc>
          <w:tcPr>
            <w:tcW w:w="675" w:type="dxa"/>
          </w:tcPr>
          <w:p w14:paraId="5DCEAD7B" w14:textId="77777777" w:rsidR="00D2048C" w:rsidRPr="00BA08F0" w:rsidRDefault="00C073D0" w:rsidP="009821C8">
            <w:pPr>
              <w:pStyle w:val="ListParagraph"/>
              <w:ind w:left="360" w:hanging="360"/>
              <w:rPr>
                <w:rFonts w:asciiTheme="minorHAnsi" w:hAnsiTheme="minorHAnsi" w:cstheme="minorHAnsi"/>
              </w:rPr>
            </w:pPr>
            <w:r w:rsidRPr="00BA08F0">
              <w:rPr>
                <w:rFonts w:asciiTheme="minorHAnsi" w:hAnsiTheme="minorHAnsi" w:cstheme="minorHAnsi"/>
              </w:rPr>
              <w:t>6.</w:t>
            </w:r>
          </w:p>
        </w:tc>
        <w:tc>
          <w:tcPr>
            <w:tcW w:w="7924" w:type="dxa"/>
          </w:tcPr>
          <w:p w14:paraId="5CE21E99" w14:textId="77777777" w:rsidR="00E95E5D" w:rsidRPr="00BA08F0" w:rsidRDefault="00C073D0" w:rsidP="00CC6E48">
            <w:pPr>
              <w:ind w:left="-108"/>
              <w:rPr>
                <w:rFonts w:asciiTheme="minorHAnsi" w:hAnsiTheme="minorHAnsi" w:cstheme="minorHAnsi"/>
                <w:b/>
              </w:rPr>
            </w:pPr>
            <w:r w:rsidRPr="00BA08F0">
              <w:rPr>
                <w:rFonts w:asciiTheme="minorHAnsi" w:hAnsiTheme="minorHAnsi" w:cstheme="minorHAnsi"/>
                <w:b/>
              </w:rPr>
              <w:t>Recruitment updates</w:t>
            </w:r>
          </w:p>
        </w:tc>
        <w:tc>
          <w:tcPr>
            <w:tcW w:w="1218" w:type="dxa"/>
          </w:tcPr>
          <w:p w14:paraId="69BCC865" w14:textId="77777777" w:rsidR="00D2048C" w:rsidRPr="00BA08F0" w:rsidRDefault="00D2048C" w:rsidP="00C671EA">
            <w:pPr>
              <w:rPr>
                <w:rFonts w:asciiTheme="minorHAnsi" w:hAnsiTheme="minorHAnsi" w:cstheme="minorHAnsi"/>
              </w:rPr>
            </w:pPr>
          </w:p>
        </w:tc>
      </w:tr>
      <w:tr w:rsidR="00D2048C" w:rsidRPr="00BA08F0" w14:paraId="6B99E861" w14:textId="77777777" w:rsidTr="00D4427F">
        <w:tc>
          <w:tcPr>
            <w:tcW w:w="675" w:type="dxa"/>
          </w:tcPr>
          <w:p w14:paraId="399A5B4F" w14:textId="77777777" w:rsidR="00D2048C" w:rsidRPr="00BA08F0" w:rsidRDefault="00165A2A" w:rsidP="009821C8">
            <w:pPr>
              <w:pStyle w:val="ListParagraph"/>
              <w:ind w:left="360" w:hanging="360"/>
              <w:rPr>
                <w:rFonts w:asciiTheme="minorHAnsi" w:hAnsiTheme="minorHAnsi" w:cstheme="minorHAnsi"/>
              </w:rPr>
            </w:pPr>
            <w:r w:rsidRPr="00BA08F0">
              <w:rPr>
                <w:rFonts w:asciiTheme="minorHAnsi" w:hAnsiTheme="minorHAnsi" w:cstheme="minorHAnsi"/>
              </w:rPr>
              <w:t>6.1</w:t>
            </w:r>
          </w:p>
        </w:tc>
        <w:tc>
          <w:tcPr>
            <w:tcW w:w="7924" w:type="dxa"/>
          </w:tcPr>
          <w:p w14:paraId="71ADC7B4" w14:textId="77777777" w:rsidR="00D2048C" w:rsidRPr="00BA08F0" w:rsidRDefault="00165A2A" w:rsidP="00C671EA">
            <w:pPr>
              <w:ind w:left="-108"/>
              <w:rPr>
                <w:rFonts w:asciiTheme="minorHAnsi" w:hAnsiTheme="minorHAnsi" w:cstheme="minorHAnsi"/>
                <w:b/>
              </w:rPr>
            </w:pPr>
            <w:r w:rsidRPr="00BA08F0">
              <w:rPr>
                <w:rFonts w:asciiTheme="minorHAnsi" w:hAnsiTheme="minorHAnsi" w:cstheme="minorHAnsi"/>
                <w:b/>
              </w:rPr>
              <w:t>GP</w:t>
            </w:r>
          </w:p>
        </w:tc>
        <w:tc>
          <w:tcPr>
            <w:tcW w:w="1218" w:type="dxa"/>
          </w:tcPr>
          <w:p w14:paraId="32D334B6" w14:textId="77777777" w:rsidR="00D2048C" w:rsidRPr="00BA08F0" w:rsidRDefault="00D2048C" w:rsidP="00C671EA">
            <w:pPr>
              <w:rPr>
                <w:rFonts w:asciiTheme="minorHAnsi" w:hAnsiTheme="minorHAnsi" w:cstheme="minorHAnsi"/>
              </w:rPr>
            </w:pPr>
          </w:p>
        </w:tc>
      </w:tr>
      <w:tr w:rsidR="00D2048C" w:rsidRPr="00BA08F0" w14:paraId="3ACAF112" w14:textId="77777777" w:rsidTr="00D4427F">
        <w:tc>
          <w:tcPr>
            <w:tcW w:w="675" w:type="dxa"/>
          </w:tcPr>
          <w:p w14:paraId="0A74CF45" w14:textId="77777777" w:rsidR="00D2048C" w:rsidRPr="00BA08F0" w:rsidRDefault="00D2048C" w:rsidP="009821C8">
            <w:pPr>
              <w:pStyle w:val="ListParagraph"/>
              <w:ind w:left="360" w:hanging="360"/>
              <w:rPr>
                <w:rFonts w:asciiTheme="minorHAnsi" w:hAnsiTheme="minorHAnsi" w:cstheme="minorHAnsi"/>
              </w:rPr>
            </w:pPr>
          </w:p>
        </w:tc>
        <w:tc>
          <w:tcPr>
            <w:tcW w:w="7924" w:type="dxa"/>
          </w:tcPr>
          <w:p w14:paraId="3E4051A0" w14:textId="77777777" w:rsidR="00872B5E" w:rsidRDefault="00EB4828" w:rsidP="00DA305D">
            <w:pPr>
              <w:ind w:left="-108"/>
              <w:rPr>
                <w:rFonts w:asciiTheme="minorHAnsi" w:hAnsiTheme="minorHAnsi" w:cstheme="minorHAnsi"/>
              </w:rPr>
            </w:pPr>
            <w:r>
              <w:rPr>
                <w:rFonts w:asciiTheme="minorHAnsi" w:hAnsiTheme="minorHAnsi" w:cstheme="minorHAnsi"/>
              </w:rPr>
              <w:t xml:space="preserve">There has been some transition within the GP recruitment admin team and so GM gave a verbal update instead of the written report. The round 1 recruitment process has finished with 245 trainees appointed </w:t>
            </w:r>
            <w:r w:rsidR="00226147">
              <w:rPr>
                <w:rFonts w:asciiTheme="minorHAnsi" w:hAnsiTheme="minorHAnsi" w:cstheme="minorHAnsi"/>
              </w:rPr>
              <w:t>to</w:t>
            </w:r>
            <w:r w:rsidR="00226147">
              <w:rPr>
                <w:rFonts w:asciiTheme="minorHAnsi" w:hAnsiTheme="minorHAnsi" w:cstheme="minorHAnsi"/>
                <w:color w:val="FF0000"/>
              </w:rPr>
              <w:t xml:space="preserve"> </w:t>
            </w:r>
            <w:r w:rsidR="00226147" w:rsidRPr="00D4427F">
              <w:rPr>
                <w:rFonts w:asciiTheme="minorHAnsi" w:hAnsiTheme="minorHAnsi" w:cstheme="minorHAnsi"/>
              </w:rPr>
              <w:t>358 vacancies.</w:t>
            </w:r>
            <w:r w:rsidRPr="00D4427F">
              <w:rPr>
                <w:rFonts w:asciiTheme="minorHAnsi" w:hAnsiTheme="minorHAnsi" w:cstheme="minorHAnsi"/>
              </w:rPr>
              <w:t xml:space="preserve"> </w:t>
            </w:r>
            <w:r>
              <w:rPr>
                <w:rFonts w:asciiTheme="minorHAnsi" w:hAnsiTheme="minorHAnsi" w:cstheme="minorHAnsi"/>
              </w:rPr>
              <w:t xml:space="preserve">The fill rates for the regions are as follows, West over 60%, North over 60%, South East over </w:t>
            </w:r>
            <w:r w:rsidR="00624863">
              <w:rPr>
                <w:rFonts w:asciiTheme="minorHAnsi" w:hAnsiTheme="minorHAnsi" w:cstheme="minorHAnsi"/>
              </w:rPr>
              <w:t>90%, East 52%. The increase in the number of posts in the South East appears to have pulled in more trainees from the East. There have been 19 deferments</w:t>
            </w:r>
            <w:r w:rsidR="00226147">
              <w:rPr>
                <w:rFonts w:asciiTheme="minorHAnsi" w:hAnsiTheme="minorHAnsi" w:cstheme="minorHAnsi"/>
              </w:rPr>
              <w:t>.  I</w:t>
            </w:r>
            <w:r w:rsidR="00624863">
              <w:rPr>
                <w:rFonts w:asciiTheme="minorHAnsi" w:hAnsiTheme="minorHAnsi" w:cstheme="minorHAnsi"/>
              </w:rPr>
              <w:t>f trainees request this at the beginning of their application they can defer for any reason. Accreditation of transferrable competencies is where trainees can use previous experience to shorten the length of the</w:t>
            </w:r>
            <w:r w:rsidR="00226147">
              <w:rPr>
                <w:rFonts w:asciiTheme="minorHAnsi" w:hAnsiTheme="minorHAnsi" w:cstheme="minorHAnsi"/>
              </w:rPr>
              <w:t>ir</w:t>
            </w:r>
            <w:r w:rsidR="00624863">
              <w:rPr>
                <w:rFonts w:asciiTheme="minorHAnsi" w:hAnsiTheme="minorHAnsi" w:cstheme="minorHAnsi"/>
              </w:rPr>
              <w:t xml:space="preserve"> GP training programme by 6 months. </w:t>
            </w:r>
            <w:r w:rsidR="00226147">
              <w:rPr>
                <w:rFonts w:asciiTheme="minorHAnsi" w:hAnsiTheme="minorHAnsi" w:cstheme="minorHAnsi"/>
              </w:rPr>
              <w:t xml:space="preserve">16 trainees across Scotland will be eligible this year.  </w:t>
            </w:r>
            <w:r w:rsidR="00624863">
              <w:rPr>
                <w:rFonts w:asciiTheme="minorHAnsi" w:hAnsiTheme="minorHAnsi" w:cstheme="minorHAnsi"/>
              </w:rPr>
              <w:t>This is usually the last job in their 2</w:t>
            </w:r>
            <w:r w:rsidR="00624863" w:rsidRPr="00624863">
              <w:rPr>
                <w:rFonts w:asciiTheme="minorHAnsi" w:hAnsiTheme="minorHAnsi" w:cstheme="minorHAnsi"/>
                <w:vertAlign w:val="superscript"/>
              </w:rPr>
              <w:t>nd</w:t>
            </w:r>
            <w:r w:rsidR="00624863">
              <w:rPr>
                <w:rFonts w:asciiTheme="minorHAnsi" w:hAnsiTheme="minorHAnsi" w:cstheme="minorHAnsi"/>
              </w:rPr>
              <w:t xml:space="preserve"> </w:t>
            </w:r>
            <w:r w:rsidR="006B38D9">
              <w:rPr>
                <w:rFonts w:asciiTheme="minorHAnsi" w:hAnsiTheme="minorHAnsi" w:cstheme="minorHAnsi"/>
              </w:rPr>
              <w:t>year of training. AT asked if the trainees are aware of what they might lose by transferring competencies and GM replied, in most cases yes. The trainees will see what they are doing for the full 3 years, but things like LTFT/Sickness can affect this. Round 1 re-advert is underway and 70+ candidates have chosen Scotland</w:t>
            </w:r>
            <w:r w:rsidR="00226147">
              <w:rPr>
                <w:rFonts w:asciiTheme="minorHAnsi" w:hAnsiTheme="minorHAnsi" w:cstheme="minorHAnsi"/>
              </w:rPr>
              <w:t>.  T</w:t>
            </w:r>
            <w:r w:rsidR="006B38D9">
              <w:rPr>
                <w:rFonts w:asciiTheme="minorHAnsi" w:hAnsiTheme="minorHAnsi" w:cstheme="minorHAnsi"/>
              </w:rPr>
              <w:t>hese are the same numbers as last year, which is encouraging. The selection centre will take place in Edinburgh on 21</w:t>
            </w:r>
            <w:r w:rsidR="006B38D9" w:rsidRPr="006B38D9">
              <w:rPr>
                <w:rFonts w:asciiTheme="minorHAnsi" w:hAnsiTheme="minorHAnsi" w:cstheme="minorHAnsi"/>
                <w:vertAlign w:val="superscript"/>
              </w:rPr>
              <w:t>st</w:t>
            </w:r>
            <w:r w:rsidR="006B38D9">
              <w:rPr>
                <w:rFonts w:asciiTheme="minorHAnsi" w:hAnsiTheme="minorHAnsi" w:cstheme="minorHAnsi"/>
              </w:rPr>
              <w:t xml:space="preserve"> April. Round 2 is still scheduled to take place for a February intake. </w:t>
            </w:r>
          </w:p>
          <w:p w14:paraId="44882C82" w14:textId="77777777" w:rsidR="006B38D9" w:rsidRDefault="006B38D9" w:rsidP="00DA305D">
            <w:pPr>
              <w:ind w:left="-108"/>
              <w:rPr>
                <w:rFonts w:asciiTheme="minorHAnsi" w:hAnsiTheme="minorHAnsi" w:cstheme="minorHAnsi"/>
              </w:rPr>
            </w:pPr>
          </w:p>
          <w:p w14:paraId="372058B6" w14:textId="77777777" w:rsidR="006B38D9" w:rsidRPr="00EB4828" w:rsidRDefault="006B38D9" w:rsidP="00DA305D">
            <w:pPr>
              <w:ind w:left="-108"/>
              <w:rPr>
                <w:rFonts w:asciiTheme="minorHAnsi" w:hAnsiTheme="minorHAnsi" w:cstheme="minorHAnsi"/>
              </w:rPr>
            </w:pPr>
            <w:r>
              <w:rPr>
                <w:rFonts w:asciiTheme="minorHAnsi" w:hAnsiTheme="minorHAnsi" w:cstheme="minorHAnsi"/>
              </w:rPr>
              <w:t>MM asked if this can be shared as good news and both MK and GM agreed it is good news as</w:t>
            </w:r>
            <w:r w:rsidR="00595C65">
              <w:rPr>
                <w:rFonts w:asciiTheme="minorHAnsi" w:hAnsiTheme="minorHAnsi" w:cstheme="minorHAnsi"/>
              </w:rPr>
              <w:t xml:space="preserve"> although </w:t>
            </w:r>
            <w:r>
              <w:rPr>
                <w:rFonts w:asciiTheme="minorHAnsi" w:hAnsiTheme="minorHAnsi" w:cstheme="minorHAnsi"/>
              </w:rPr>
              <w:t>the vacancy number has increased</w:t>
            </w:r>
            <w:r w:rsidR="00595C65">
              <w:rPr>
                <w:rFonts w:asciiTheme="minorHAnsi" w:hAnsiTheme="minorHAnsi" w:cstheme="minorHAnsi"/>
              </w:rPr>
              <w:t xml:space="preserve"> this is due to putting more posts in and</w:t>
            </w:r>
            <w:r>
              <w:rPr>
                <w:rFonts w:asciiTheme="minorHAnsi" w:hAnsiTheme="minorHAnsi" w:cstheme="minorHAnsi"/>
              </w:rPr>
              <w:t xml:space="preserve"> the fill rate</w:t>
            </w:r>
            <w:r w:rsidR="00595C65">
              <w:rPr>
                <w:rFonts w:asciiTheme="minorHAnsi" w:hAnsiTheme="minorHAnsi" w:cstheme="minorHAnsi"/>
              </w:rPr>
              <w:t xml:space="preserve"> has</w:t>
            </w:r>
            <w:r>
              <w:rPr>
                <w:rFonts w:asciiTheme="minorHAnsi" w:hAnsiTheme="minorHAnsi" w:cstheme="minorHAnsi"/>
              </w:rPr>
              <w:t xml:space="preserve"> </w:t>
            </w:r>
            <w:r w:rsidR="00595C65">
              <w:rPr>
                <w:rFonts w:asciiTheme="minorHAnsi" w:hAnsiTheme="minorHAnsi" w:cstheme="minorHAnsi"/>
              </w:rPr>
              <w:t>remained</w:t>
            </w:r>
            <w:r>
              <w:rPr>
                <w:rFonts w:asciiTheme="minorHAnsi" w:hAnsiTheme="minorHAnsi" w:cstheme="minorHAnsi"/>
              </w:rPr>
              <w:t xml:space="preserve"> the sa</w:t>
            </w:r>
            <w:r w:rsidR="00595C65">
              <w:rPr>
                <w:rFonts w:asciiTheme="minorHAnsi" w:hAnsiTheme="minorHAnsi" w:cstheme="minorHAnsi"/>
              </w:rPr>
              <w:t xml:space="preserve">me despite the addition of the new posts. </w:t>
            </w:r>
          </w:p>
        </w:tc>
        <w:tc>
          <w:tcPr>
            <w:tcW w:w="1218" w:type="dxa"/>
          </w:tcPr>
          <w:p w14:paraId="6EF7FDA7" w14:textId="77777777" w:rsidR="00D2048C" w:rsidRPr="00BA08F0" w:rsidRDefault="00D2048C" w:rsidP="00C671EA">
            <w:pPr>
              <w:rPr>
                <w:rFonts w:asciiTheme="minorHAnsi" w:hAnsiTheme="minorHAnsi" w:cstheme="minorHAnsi"/>
              </w:rPr>
            </w:pPr>
          </w:p>
        </w:tc>
      </w:tr>
      <w:tr w:rsidR="00165A2A" w:rsidRPr="00BA08F0" w14:paraId="073EA2DE" w14:textId="77777777" w:rsidTr="00D4427F">
        <w:tc>
          <w:tcPr>
            <w:tcW w:w="675" w:type="dxa"/>
          </w:tcPr>
          <w:p w14:paraId="168F0DB1"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090D0417" w14:textId="77777777" w:rsidR="00165A2A" w:rsidRPr="00BA08F0" w:rsidRDefault="00165A2A" w:rsidP="00C671EA">
            <w:pPr>
              <w:ind w:left="-108"/>
              <w:rPr>
                <w:rFonts w:asciiTheme="minorHAnsi" w:hAnsiTheme="minorHAnsi" w:cstheme="minorHAnsi"/>
              </w:rPr>
            </w:pPr>
          </w:p>
        </w:tc>
        <w:tc>
          <w:tcPr>
            <w:tcW w:w="1218" w:type="dxa"/>
          </w:tcPr>
          <w:p w14:paraId="53629017" w14:textId="77777777" w:rsidR="00165A2A" w:rsidRPr="00BA08F0" w:rsidRDefault="00165A2A" w:rsidP="00C671EA">
            <w:pPr>
              <w:rPr>
                <w:rFonts w:asciiTheme="minorHAnsi" w:hAnsiTheme="minorHAnsi" w:cstheme="minorHAnsi"/>
              </w:rPr>
            </w:pPr>
          </w:p>
        </w:tc>
      </w:tr>
      <w:tr w:rsidR="00165A2A" w:rsidRPr="00BA08F0" w14:paraId="5874D15C" w14:textId="77777777" w:rsidTr="00D4427F">
        <w:tc>
          <w:tcPr>
            <w:tcW w:w="675" w:type="dxa"/>
          </w:tcPr>
          <w:p w14:paraId="08FAD054" w14:textId="77777777" w:rsidR="00165A2A" w:rsidRPr="00BA08F0" w:rsidRDefault="004512C9" w:rsidP="009821C8">
            <w:pPr>
              <w:pStyle w:val="ListParagraph"/>
              <w:ind w:left="360" w:hanging="360"/>
              <w:rPr>
                <w:rFonts w:asciiTheme="minorHAnsi" w:hAnsiTheme="minorHAnsi" w:cstheme="minorHAnsi"/>
              </w:rPr>
            </w:pPr>
            <w:r w:rsidRPr="00BA08F0">
              <w:rPr>
                <w:rFonts w:asciiTheme="minorHAnsi" w:hAnsiTheme="minorHAnsi" w:cstheme="minorHAnsi"/>
              </w:rPr>
              <w:t>6.</w:t>
            </w:r>
            <w:r w:rsidR="00DA305D" w:rsidRPr="00BA08F0">
              <w:rPr>
                <w:rFonts w:asciiTheme="minorHAnsi" w:hAnsiTheme="minorHAnsi" w:cstheme="minorHAnsi"/>
              </w:rPr>
              <w:t>2</w:t>
            </w:r>
          </w:p>
        </w:tc>
        <w:tc>
          <w:tcPr>
            <w:tcW w:w="7924" w:type="dxa"/>
          </w:tcPr>
          <w:p w14:paraId="1916EA67" w14:textId="77777777" w:rsidR="00595C65" w:rsidRPr="00BA08F0" w:rsidRDefault="004512C9" w:rsidP="00595C65">
            <w:pPr>
              <w:ind w:left="-108"/>
              <w:rPr>
                <w:rFonts w:asciiTheme="minorHAnsi" w:hAnsiTheme="minorHAnsi" w:cstheme="minorHAnsi"/>
                <w:b/>
              </w:rPr>
            </w:pPr>
            <w:r w:rsidRPr="00BA08F0">
              <w:rPr>
                <w:rFonts w:asciiTheme="minorHAnsi" w:hAnsiTheme="minorHAnsi" w:cstheme="minorHAnsi"/>
                <w:b/>
              </w:rPr>
              <w:t>Public Health</w:t>
            </w:r>
          </w:p>
        </w:tc>
        <w:tc>
          <w:tcPr>
            <w:tcW w:w="1218" w:type="dxa"/>
          </w:tcPr>
          <w:p w14:paraId="1F2B3AA0" w14:textId="77777777" w:rsidR="00165A2A" w:rsidRPr="00BA08F0" w:rsidRDefault="00165A2A" w:rsidP="00C671EA">
            <w:pPr>
              <w:rPr>
                <w:rFonts w:asciiTheme="minorHAnsi" w:hAnsiTheme="minorHAnsi" w:cstheme="minorHAnsi"/>
              </w:rPr>
            </w:pPr>
          </w:p>
        </w:tc>
      </w:tr>
      <w:tr w:rsidR="00165A2A" w:rsidRPr="00BA08F0" w14:paraId="23E313E1" w14:textId="77777777" w:rsidTr="00D4427F">
        <w:tc>
          <w:tcPr>
            <w:tcW w:w="675" w:type="dxa"/>
          </w:tcPr>
          <w:p w14:paraId="149089F8"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0809B6E1" w14:textId="77777777" w:rsidR="00DA305D" w:rsidRPr="00BA08F0" w:rsidRDefault="00826011" w:rsidP="00DA305D">
            <w:pPr>
              <w:ind w:left="-108"/>
              <w:rPr>
                <w:rFonts w:asciiTheme="minorHAnsi" w:hAnsiTheme="minorHAnsi" w:cstheme="minorHAnsi"/>
              </w:rPr>
            </w:pPr>
            <w:r>
              <w:rPr>
                <w:rFonts w:asciiTheme="minorHAnsi" w:hAnsiTheme="minorHAnsi" w:cstheme="minorHAnsi"/>
              </w:rPr>
              <w:t xml:space="preserve">5 posts were advertised and all were successfully filled, 4 of these medics and 1 non-medic. </w:t>
            </w:r>
          </w:p>
        </w:tc>
        <w:tc>
          <w:tcPr>
            <w:tcW w:w="1218" w:type="dxa"/>
          </w:tcPr>
          <w:p w14:paraId="77B989A9" w14:textId="77777777" w:rsidR="00165A2A" w:rsidRPr="00BA08F0" w:rsidRDefault="00165A2A" w:rsidP="00C671EA">
            <w:pPr>
              <w:rPr>
                <w:rFonts w:asciiTheme="minorHAnsi" w:hAnsiTheme="minorHAnsi" w:cstheme="minorHAnsi"/>
              </w:rPr>
            </w:pPr>
          </w:p>
        </w:tc>
      </w:tr>
      <w:tr w:rsidR="00165A2A" w:rsidRPr="00BA08F0" w14:paraId="61ABF25C" w14:textId="77777777" w:rsidTr="00D4427F">
        <w:tc>
          <w:tcPr>
            <w:tcW w:w="675" w:type="dxa"/>
          </w:tcPr>
          <w:p w14:paraId="7C670C75" w14:textId="77777777" w:rsidR="00B841F0" w:rsidRDefault="00B841F0" w:rsidP="009821C8">
            <w:pPr>
              <w:pStyle w:val="ListParagraph"/>
              <w:ind w:left="360" w:hanging="360"/>
              <w:rPr>
                <w:rFonts w:asciiTheme="minorHAnsi" w:hAnsiTheme="minorHAnsi" w:cstheme="minorHAnsi"/>
              </w:rPr>
            </w:pPr>
          </w:p>
          <w:p w14:paraId="597E5F66" w14:textId="709AC43B" w:rsidR="00165A2A" w:rsidRPr="00BA08F0" w:rsidRDefault="0071737F" w:rsidP="009821C8">
            <w:pPr>
              <w:pStyle w:val="ListParagraph"/>
              <w:ind w:left="360" w:hanging="360"/>
              <w:rPr>
                <w:rFonts w:asciiTheme="minorHAnsi" w:hAnsiTheme="minorHAnsi" w:cstheme="minorHAnsi"/>
              </w:rPr>
            </w:pPr>
            <w:r w:rsidRPr="00BA08F0">
              <w:rPr>
                <w:rFonts w:asciiTheme="minorHAnsi" w:hAnsiTheme="minorHAnsi" w:cstheme="minorHAnsi"/>
              </w:rPr>
              <w:t>6.</w:t>
            </w:r>
            <w:r w:rsidR="00826011">
              <w:rPr>
                <w:rFonts w:asciiTheme="minorHAnsi" w:hAnsiTheme="minorHAnsi" w:cstheme="minorHAnsi"/>
              </w:rPr>
              <w:t>3</w:t>
            </w:r>
          </w:p>
        </w:tc>
        <w:tc>
          <w:tcPr>
            <w:tcW w:w="7924" w:type="dxa"/>
          </w:tcPr>
          <w:p w14:paraId="232D9FE3" w14:textId="77777777" w:rsidR="00B841F0" w:rsidRDefault="00B841F0" w:rsidP="00C671EA">
            <w:pPr>
              <w:ind w:left="-108"/>
              <w:rPr>
                <w:rFonts w:asciiTheme="minorHAnsi" w:hAnsiTheme="minorHAnsi" w:cstheme="minorHAnsi"/>
                <w:b/>
              </w:rPr>
            </w:pPr>
          </w:p>
          <w:p w14:paraId="601EC2E4" w14:textId="20316CF4" w:rsidR="00165A2A" w:rsidRPr="00BA08F0" w:rsidRDefault="0071737F" w:rsidP="00C671EA">
            <w:pPr>
              <w:ind w:left="-108"/>
              <w:rPr>
                <w:rFonts w:asciiTheme="minorHAnsi" w:hAnsiTheme="minorHAnsi" w:cstheme="minorHAnsi"/>
                <w:b/>
              </w:rPr>
            </w:pPr>
            <w:r w:rsidRPr="00BA08F0">
              <w:rPr>
                <w:rFonts w:asciiTheme="minorHAnsi" w:hAnsiTheme="minorHAnsi" w:cstheme="minorHAnsi"/>
                <w:b/>
              </w:rPr>
              <w:t>Occupational Medicine</w:t>
            </w:r>
          </w:p>
        </w:tc>
        <w:tc>
          <w:tcPr>
            <w:tcW w:w="1218" w:type="dxa"/>
          </w:tcPr>
          <w:p w14:paraId="172781D1" w14:textId="77777777" w:rsidR="00165A2A" w:rsidRPr="00BA08F0" w:rsidRDefault="00165A2A" w:rsidP="00C671EA">
            <w:pPr>
              <w:rPr>
                <w:rFonts w:asciiTheme="minorHAnsi" w:hAnsiTheme="minorHAnsi" w:cstheme="minorHAnsi"/>
              </w:rPr>
            </w:pPr>
          </w:p>
        </w:tc>
      </w:tr>
      <w:tr w:rsidR="00165A2A" w:rsidRPr="00BA08F0" w14:paraId="31F2C763" w14:textId="77777777" w:rsidTr="00D4427F">
        <w:tc>
          <w:tcPr>
            <w:tcW w:w="675" w:type="dxa"/>
          </w:tcPr>
          <w:p w14:paraId="1C7D9F8C"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1A5E7575" w14:textId="77777777" w:rsidR="00165A2A" w:rsidRPr="00BA08F0" w:rsidRDefault="00826011" w:rsidP="00DB367B">
            <w:pPr>
              <w:ind w:left="-108"/>
              <w:rPr>
                <w:rFonts w:asciiTheme="minorHAnsi" w:hAnsiTheme="minorHAnsi" w:cstheme="minorHAnsi"/>
              </w:rPr>
            </w:pPr>
            <w:r>
              <w:rPr>
                <w:rFonts w:asciiTheme="minorHAnsi" w:hAnsiTheme="minorHAnsi" w:cstheme="minorHAnsi"/>
              </w:rPr>
              <w:t>No update was received.</w:t>
            </w:r>
          </w:p>
        </w:tc>
        <w:tc>
          <w:tcPr>
            <w:tcW w:w="1218" w:type="dxa"/>
          </w:tcPr>
          <w:p w14:paraId="34CCDACD" w14:textId="77777777" w:rsidR="00DA305D" w:rsidRPr="00BA08F0" w:rsidRDefault="00DA305D" w:rsidP="00C671EA">
            <w:pPr>
              <w:rPr>
                <w:rFonts w:asciiTheme="minorHAnsi" w:hAnsiTheme="minorHAnsi" w:cstheme="minorHAnsi"/>
                <w:b/>
              </w:rPr>
            </w:pPr>
          </w:p>
        </w:tc>
      </w:tr>
      <w:tr w:rsidR="00165A2A" w:rsidRPr="00BA08F0" w14:paraId="56454237" w14:textId="77777777" w:rsidTr="00D4427F">
        <w:tc>
          <w:tcPr>
            <w:tcW w:w="675" w:type="dxa"/>
          </w:tcPr>
          <w:p w14:paraId="49D7DD6F"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7956B533" w14:textId="77777777" w:rsidR="00165A2A" w:rsidRPr="00BA08F0" w:rsidRDefault="00165A2A" w:rsidP="00C671EA">
            <w:pPr>
              <w:ind w:left="-108"/>
              <w:rPr>
                <w:rFonts w:asciiTheme="minorHAnsi" w:hAnsiTheme="minorHAnsi" w:cstheme="minorHAnsi"/>
              </w:rPr>
            </w:pPr>
          </w:p>
        </w:tc>
        <w:tc>
          <w:tcPr>
            <w:tcW w:w="1218" w:type="dxa"/>
          </w:tcPr>
          <w:p w14:paraId="0E72697B" w14:textId="77777777" w:rsidR="00165A2A" w:rsidRPr="00BA08F0" w:rsidRDefault="00165A2A" w:rsidP="00C671EA">
            <w:pPr>
              <w:rPr>
                <w:rFonts w:asciiTheme="minorHAnsi" w:hAnsiTheme="minorHAnsi" w:cstheme="minorHAnsi"/>
              </w:rPr>
            </w:pPr>
          </w:p>
        </w:tc>
      </w:tr>
      <w:tr w:rsidR="00165A2A" w:rsidRPr="00BA08F0" w14:paraId="0AAD5FD2" w14:textId="77777777" w:rsidTr="00D4427F">
        <w:tc>
          <w:tcPr>
            <w:tcW w:w="675" w:type="dxa"/>
          </w:tcPr>
          <w:p w14:paraId="3A0A0A1A" w14:textId="77777777" w:rsidR="00165A2A" w:rsidRPr="00BA08F0" w:rsidRDefault="00EA3CE7" w:rsidP="009821C8">
            <w:pPr>
              <w:pStyle w:val="ListParagraph"/>
              <w:ind w:left="360" w:hanging="360"/>
              <w:rPr>
                <w:rFonts w:asciiTheme="minorHAnsi" w:hAnsiTheme="minorHAnsi" w:cstheme="minorHAnsi"/>
              </w:rPr>
            </w:pPr>
            <w:r w:rsidRPr="00BA08F0">
              <w:rPr>
                <w:rFonts w:asciiTheme="minorHAnsi" w:hAnsiTheme="minorHAnsi" w:cstheme="minorHAnsi"/>
              </w:rPr>
              <w:t>7.</w:t>
            </w:r>
          </w:p>
        </w:tc>
        <w:tc>
          <w:tcPr>
            <w:tcW w:w="7924" w:type="dxa"/>
          </w:tcPr>
          <w:p w14:paraId="2E326448" w14:textId="77777777" w:rsidR="00165A2A" w:rsidRPr="00BA08F0" w:rsidRDefault="00EA3CE7" w:rsidP="00EA3CE7">
            <w:pPr>
              <w:tabs>
                <w:tab w:val="left" w:pos="7088"/>
              </w:tabs>
              <w:ind w:hanging="107"/>
              <w:rPr>
                <w:rFonts w:asciiTheme="minorHAnsi" w:hAnsiTheme="minorHAnsi" w:cstheme="minorHAnsi"/>
              </w:rPr>
            </w:pPr>
            <w:r w:rsidRPr="00BA08F0">
              <w:rPr>
                <w:rFonts w:asciiTheme="minorHAnsi" w:hAnsiTheme="minorHAnsi" w:cstheme="minorHAnsi"/>
                <w:b/>
              </w:rPr>
              <w:t>Shape of Training Review</w:t>
            </w:r>
          </w:p>
        </w:tc>
        <w:tc>
          <w:tcPr>
            <w:tcW w:w="1218" w:type="dxa"/>
          </w:tcPr>
          <w:p w14:paraId="5E3DFA04" w14:textId="77777777" w:rsidR="00165A2A" w:rsidRPr="00BA08F0" w:rsidRDefault="00165A2A" w:rsidP="00C671EA">
            <w:pPr>
              <w:rPr>
                <w:rFonts w:asciiTheme="minorHAnsi" w:hAnsiTheme="minorHAnsi" w:cstheme="minorHAnsi"/>
              </w:rPr>
            </w:pPr>
          </w:p>
        </w:tc>
      </w:tr>
      <w:tr w:rsidR="00165A2A" w:rsidRPr="00BA08F0" w14:paraId="0FF4DE8E" w14:textId="77777777" w:rsidTr="00D4427F">
        <w:tc>
          <w:tcPr>
            <w:tcW w:w="675" w:type="dxa"/>
          </w:tcPr>
          <w:p w14:paraId="3841B223"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4B5BC10E" w14:textId="77777777" w:rsidR="00165A2A" w:rsidRPr="00BA08F0" w:rsidRDefault="00826011" w:rsidP="00DA740D">
            <w:pPr>
              <w:ind w:left="-108"/>
              <w:rPr>
                <w:rFonts w:asciiTheme="minorHAnsi" w:hAnsiTheme="minorHAnsi" w:cstheme="minorHAnsi"/>
              </w:rPr>
            </w:pPr>
            <w:r>
              <w:rPr>
                <w:rFonts w:asciiTheme="minorHAnsi" w:hAnsiTheme="minorHAnsi" w:cstheme="minorHAnsi"/>
              </w:rPr>
              <w:t>Ian Finlay will be releasing a paper on the 25</w:t>
            </w:r>
            <w:r w:rsidRPr="00826011">
              <w:rPr>
                <w:rFonts w:asciiTheme="minorHAnsi" w:hAnsiTheme="minorHAnsi" w:cstheme="minorHAnsi"/>
                <w:vertAlign w:val="superscript"/>
              </w:rPr>
              <w:t>th</w:t>
            </w:r>
            <w:r>
              <w:rPr>
                <w:rFonts w:asciiTheme="minorHAnsi" w:hAnsiTheme="minorHAnsi" w:cstheme="minorHAnsi"/>
              </w:rPr>
              <w:t xml:space="preserve"> April regarding shape of training. RCGP UK</w:t>
            </w:r>
            <w:r w:rsidR="00A75768">
              <w:rPr>
                <w:rFonts w:asciiTheme="minorHAnsi" w:hAnsiTheme="minorHAnsi" w:cstheme="minorHAnsi"/>
              </w:rPr>
              <w:t xml:space="preserve"> and the BMA</w:t>
            </w:r>
            <w:r>
              <w:rPr>
                <w:rFonts w:asciiTheme="minorHAnsi" w:hAnsiTheme="minorHAnsi" w:cstheme="minorHAnsi"/>
              </w:rPr>
              <w:t xml:space="preserve"> are against the 3+1 model and favour the 4 years enhanced model</w:t>
            </w:r>
            <w:r w:rsidR="00A75768">
              <w:rPr>
                <w:rFonts w:asciiTheme="minorHAnsi" w:hAnsiTheme="minorHAnsi" w:cstheme="minorHAnsi"/>
              </w:rPr>
              <w:t>.</w:t>
            </w:r>
          </w:p>
        </w:tc>
        <w:tc>
          <w:tcPr>
            <w:tcW w:w="1218" w:type="dxa"/>
          </w:tcPr>
          <w:p w14:paraId="1A0A15D9" w14:textId="77777777" w:rsidR="00165A2A" w:rsidRPr="00BA08F0" w:rsidRDefault="00165A2A" w:rsidP="00C671EA">
            <w:pPr>
              <w:rPr>
                <w:rFonts w:asciiTheme="minorHAnsi" w:hAnsiTheme="minorHAnsi" w:cstheme="minorHAnsi"/>
              </w:rPr>
            </w:pPr>
          </w:p>
        </w:tc>
      </w:tr>
      <w:tr w:rsidR="00165A2A" w:rsidRPr="00BA08F0" w14:paraId="3403652D" w14:textId="77777777" w:rsidTr="00D4427F">
        <w:tc>
          <w:tcPr>
            <w:tcW w:w="675" w:type="dxa"/>
          </w:tcPr>
          <w:p w14:paraId="400AB452"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75B4733F" w14:textId="77777777" w:rsidR="00165A2A" w:rsidRPr="00BA08F0" w:rsidRDefault="00165A2A" w:rsidP="00C671EA">
            <w:pPr>
              <w:ind w:left="-108"/>
              <w:rPr>
                <w:rFonts w:asciiTheme="minorHAnsi" w:hAnsiTheme="minorHAnsi" w:cstheme="minorHAnsi"/>
              </w:rPr>
            </w:pPr>
          </w:p>
        </w:tc>
        <w:tc>
          <w:tcPr>
            <w:tcW w:w="1218" w:type="dxa"/>
          </w:tcPr>
          <w:p w14:paraId="26B62057" w14:textId="77777777" w:rsidR="00165A2A" w:rsidRPr="00BA08F0" w:rsidRDefault="00165A2A" w:rsidP="00C671EA">
            <w:pPr>
              <w:rPr>
                <w:rFonts w:asciiTheme="minorHAnsi" w:hAnsiTheme="minorHAnsi" w:cstheme="minorHAnsi"/>
              </w:rPr>
            </w:pPr>
          </w:p>
        </w:tc>
      </w:tr>
      <w:tr w:rsidR="00165A2A" w:rsidRPr="00BA08F0" w14:paraId="6281A732" w14:textId="77777777" w:rsidTr="00D4427F">
        <w:tc>
          <w:tcPr>
            <w:tcW w:w="675" w:type="dxa"/>
          </w:tcPr>
          <w:p w14:paraId="014D3256" w14:textId="77777777" w:rsidR="00165A2A" w:rsidRPr="00BA08F0" w:rsidRDefault="006A3806" w:rsidP="009821C8">
            <w:pPr>
              <w:pStyle w:val="ListParagraph"/>
              <w:ind w:left="360" w:hanging="360"/>
              <w:rPr>
                <w:rFonts w:asciiTheme="minorHAnsi" w:hAnsiTheme="minorHAnsi" w:cstheme="minorHAnsi"/>
              </w:rPr>
            </w:pPr>
            <w:r w:rsidRPr="00BA08F0">
              <w:rPr>
                <w:rFonts w:asciiTheme="minorHAnsi" w:hAnsiTheme="minorHAnsi" w:cstheme="minorHAnsi"/>
              </w:rPr>
              <w:t>8.</w:t>
            </w:r>
          </w:p>
        </w:tc>
        <w:tc>
          <w:tcPr>
            <w:tcW w:w="7924" w:type="dxa"/>
          </w:tcPr>
          <w:p w14:paraId="0990CF8F" w14:textId="77777777" w:rsidR="00165A2A" w:rsidRPr="00BA08F0" w:rsidRDefault="006A3806" w:rsidP="00C671EA">
            <w:pPr>
              <w:ind w:left="-108"/>
              <w:rPr>
                <w:rFonts w:asciiTheme="minorHAnsi" w:hAnsiTheme="minorHAnsi" w:cstheme="minorHAnsi"/>
                <w:b/>
              </w:rPr>
            </w:pPr>
            <w:r w:rsidRPr="00BA08F0">
              <w:rPr>
                <w:rFonts w:asciiTheme="minorHAnsi" w:hAnsiTheme="minorHAnsi" w:cstheme="minorHAnsi"/>
                <w:b/>
              </w:rPr>
              <w:t>Directorate Workstreams</w:t>
            </w:r>
          </w:p>
        </w:tc>
        <w:tc>
          <w:tcPr>
            <w:tcW w:w="1218" w:type="dxa"/>
          </w:tcPr>
          <w:p w14:paraId="13774AEA" w14:textId="77777777" w:rsidR="00165A2A" w:rsidRPr="00BA08F0" w:rsidRDefault="00165A2A" w:rsidP="00C671EA">
            <w:pPr>
              <w:rPr>
                <w:rFonts w:asciiTheme="minorHAnsi" w:hAnsiTheme="minorHAnsi" w:cstheme="minorHAnsi"/>
              </w:rPr>
            </w:pPr>
          </w:p>
        </w:tc>
      </w:tr>
      <w:tr w:rsidR="00165A2A" w:rsidRPr="00BA08F0" w14:paraId="6B7DE6FD" w14:textId="77777777" w:rsidTr="00D4427F">
        <w:tc>
          <w:tcPr>
            <w:tcW w:w="675" w:type="dxa"/>
          </w:tcPr>
          <w:p w14:paraId="22F8037E" w14:textId="77777777" w:rsidR="00165A2A" w:rsidRPr="00BA08F0" w:rsidRDefault="006A3806" w:rsidP="009821C8">
            <w:pPr>
              <w:pStyle w:val="ListParagraph"/>
              <w:ind w:left="360" w:hanging="360"/>
              <w:rPr>
                <w:rFonts w:asciiTheme="minorHAnsi" w:hAnsiTheme="minorHAnsi" w:cstheme="minorHAnsi"/>
              </w:rPr>
            </w:pPr>
            <w:r w:rsidRPr="00BA08F0">
              <w:rPr>
                <w:rFonts w:asciiTheme="minorHAnsi" w:hAnsiTheme="minorHAnsi" w:cstheme="minorHAnsi"/>
              </w:rPr>
              <w:t>8.1</w:t>
            </w:r>
          </w:p>
        </w:tc>
        <w:tc>
          <w:tcPr>
            <w:tcW w:w="7924" w:type="dxa"/>
          </w:tcPr>
          <w:p w14:paraId="1FAABE29" w14:textId="77777777" w:rsidR="00165A2A" w:rsidRPr="00BA08F0" w:rsidRDefault="006A3806" w:rsidP="00C671EA">
            <w:pPr>
              <w:ind w:left="-108"/>
              <w:rPr>
                <w:rFonts w:asciiTheme="minorHAnsi" w:hAnsiTheme="minorHAnsi" w:cstheme="minorHAnsi"/>
                <w:b/>
              </w:rPr>
            </w:pPr>
            <w:r w:rsidRPr="00BA08F0">
              <w:rPr>
                <w:rFonts w:asciiTheme="minorHAnsi" w:hAnsiTheme="minorHAnsi" w:cstheme="minorHAnsi"/>
                <w:b/>
              </w:rPr>
              <w:t>Training Management</w:t>
            </w:r>
          </w:p>
        </w:tc>
        <w:tc>
          <w:tcPr>
            <w:tcW w:w="1218" w:type="dxa"/>
          </w:tcPr>
          <w:p w14:paraId="744DE603" w14:textId="77777777" w:rsidR="00165A2A" w:rsidRPr="00BA08F0" w:rsidRDefault="00165A2A" w:rsidP="00C671EA">
            <w:pPr>
              <w:rPr>
                <w:rFonts w:asciiTheme="minorHAnsi" w:hAnsiTheme="minorHAnsi" w:cstheme="minorHAnsi"/>
              </w:rPr>
            </w:pPr>
          </w:p>
        </w:tc>
      </w:tr>
      <w:tr w:rsidR="00165A2A" w:rsidRPr="00BA08F0" w14:paraId="0799A376" w14:textId="77777777" w:rsidTr="00D4427F">
        <w:tc>
          <w:tcPr>
            <w:tcW w:w="675" w:type="dxa"/>
          </w:tcPr>
          <w:p w14:paraId="5813794F"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7E21C036" w14:textId="77777777" w:rsidR="00165A2A" w:rsidRDefault="00A75768" w:rsidP="00DB367B">
            <w:pPr>
              <w:ind w:left="-108"/>
              <w:rPr>
                <w:rFonts w:asciiTheme="minorHAnsi" w:hAnsiTheme="minorHAnsi" w:cstheme="minorHAnsi"/>
              </w:rPr>
            </w:pPr>
            <w:r>
              <w:rPr>
                <w:rFonts w:asciiTheme="minorHAnsi" w:hAnsiTheme="minorHAnsi" w:cstheme="minorHAnsi"/>
              </w:rPr>
              <w:t>The new ARCP process was piloted at the winter ARCPs. The aim of the pilot was to standardise ARCPs across all Scotland and specialties. The pilot received lots of feedback, which has been reviewed and as a result a paper has been produced detailing how to deal with different situations/outcomes. There were lots of comments and feedback around outcome 5s and a flow chart has been created to simplify the process. The plan now is to bring the conclusions of the pilot back to all STBs.</w:t>
            </w:r>
          </w:p>
          <w:p w14:paraId="6FD7C2C3" w14:textId="77777777" w:rsidR="00A75768" w:rsidRDefault="00A75768" w:rsidP="00DB367B">
            <w:pPr>
              <w:ind w:left="-108"/>
              <w:rPr>
                <w:rFonts w:asciiTheme="minorHAnsi" w:hAnsiTheme="minorHAnsi" w:cstheme="minorHAnsi"/>
              </w:rPr>
            </w:pPr>
          </w:p>
          <w:p w14:paraId="4357A974" w14:textId="77777777" w:rsidR="00A75768" w:rsidRDefault="00A75768" w:rsidP="00DB367B">
            <w:pPr>
              <w:ind w:left="-108"/>
              <w:rPr>
                <w:rFonts w:asciiTheme="minorHAnsi" w:hAnsiTheme="minorHAnsi" w:cstheme="minorHAnsi"/>
              </w:rPr>
            </w:pPr>
            <w:r>
              <w:rPr>
                <w:rFonts w:asciiTheme="minorHAnsi" w:hAnsiTheme="minorHAnsi" w:cstheme="minorHAnsi"/>
              </w:rPr>
              <w:t>The PSU has received 11 new referrals, 17 trainees have been re-referred and are ongoing at level 3. APGDs for performance support</w:t>
            </w:r>
            <w:r w:rsidR="009E30DB">
              <w:rPr>
                <w:rFonts w:asciiTheme="minorHAnsi" w:hAnsiTheme="minorHAnsi" w:cstheme="minorHAnsi"/>
              </w:rPr>
              <w:t xml:space="preserve"> will be meeting with the local boards for their region to improve collaboration and Greg Jones</w:t>
            </w:r>
            <w:r w:rsidR="00F06F6D">
              <w:rPr>
                <w:rFonts w:asciiTheme="minorHAnsi" w:hAnsiTheme="minorHAnsi" w:cstheme="minorHAnsi"/>
              </w:rPr>
              <w:t>,</w:t>
            </w:r>
            <w:r w:rsidR="009E30DB">
              <w:rPr>
                <w:rFonts w:asciiTheme="minorHAnsi" w:hAnsiTheme="minorHAnsi" w:cstheme="minorHAnsi"/>
              </w:rPr>
              <w:t xml:space="preserve"> the PSU lead</w:t>
            </w:r>
            <w:r w:rsidR="00F06F6D">
              <w:rPr>
                <w:rFonts w:asciiTheme="minorHAnsi" w:hAnsiTheme="minorHAnsi" w:cstheme="minorHAnsi"/>
              </w:rPr>
              <w:t>,</w:t>
            </w:r>
            <w:r w:rsidR="009E30DB">
              <w:rPr>
                <w:rFonts w:asciiTheme="minorHAnsi" w:hAnsiTheme="minorHAnsi" w:cstheme="minorHAnsi"/>
              </w:rPr>
              <w:t xml:space="preserve"> is currently creating a</w:t>
            </w:r>
            <w:r w:rsidR="00226147">
              <w:rPr>
                <w:rFonts w:asciiTheme="minorHAnsi" w:hAnsiTheme="minorHAnsi" w:cstheme="minorHAnsi"/>
              </w:rPr>
              <w:t>n</w:t>
            </w:r>
            <w:r w:rsidR="009E30DB">
              <w:rPr>
                <w:rFonts w:asciiTheme="minorHAnsi" w:hAnsiTheme="minorHAnsi" w:cstheme="minorHAnsi"/>
              </w:rPr>
              <w:t xml:space="preserve"> operating procedure. </w:t>
            </w:r>
          </w:p>
          <w:p w14:paraId="150C8F4D" w14:textId="77777777" w:rsidR="009E30DB" w:rsidRDefault="009E30DB" w:rsidP="00DB367B">
            <w:pPr>
              <w:ind w:left="-108"/>
              <w:rPr>
                <w:rFonts w:asciiTheme="minorHAnsi" w:hAnsiTheme="minorHAnsi" w:cstheme="minorHAnsi"/>
              </w:rPr>
            </w:pPr>
          </w:p>
          <w:p w14:paraId="1DE22D61" w14:textId="77777777" w:rsidR="009E30DB" w:rsidRDefault="009E30DB" w:rsidP="00DB367B">
            <w:pPr>
              <w:ind w:left="-108"/>
              <w:rPr>
                <w:rFonts w:asciiTheme="minorHAnsi" w:hAnsiTheme="minorHAnsi" w:cstheme="minorHAnsi"/>
              </w:rPr>
            </w:pPr>
            <w:r>
              <w:rPr>
                <w:rFonts w:asciiTheme="minorHAnsi" w:hAnsiTheme="minorHAnsi" w:cstheme="minorHAnsi"/>
              </w:rPr>
              <w:t xml:space="preserve">NES will be employing GP trainees throughout their whole training programme as part of the Once for Scotland initiative. This will be </w:t>
            </w:r>
            <w:r w:rsidR="00226147">
              <w:rPr>
                <w:rFonts w:asciiTheme="minorHAnsi" w:hAnsiTheme="minorHAnsi" w:cstheme="minorHAnsi"/>
              </w:rPr>
              <w:t>tested</w:t>
            </w:r>
            <w:r>
              <w:rPr>
                <w:rFonts w:asciiTheme="minorHAnsi" w:hAnsiTheme="minorHAnsi" w:cstheme="minorHAnsi"/>
              </w:rPr>
              <w:t xml:space="preserve"> in Grampian in august. </w:t>
            </w:r>
          </w:p>
          <w:p w14:paraId="08F3A2C1" w14:textId="77777777" w:rsidR="007D5F66" w:rsidRPr="00BA08F0" w:rsidRDefault="007D5F66" w:rsidP="00DB367B">
            <w:pPr>
              <w:ind w:left="-108"/>
              <w:rPr>
                <w:rFonts w:asciiTheme="minorHAnsi" w:hAnsiTheme="minorHAnsi" w:cstheme="minorHAnsi"/>
              </w:rPr>
            </w:pPr>
          </w:p>
        </w:tc>
        <w:tc>
          <w:tcPr>
            <w:tcW w:w="1218" w:type="dxa"/>
          </w:tcPr>
          <w:p w14:paraId="05B788A7" w14:textId="77777777" w:rsidR="00165A2A" w:rsidRPr="00BA08F0" w:rsidRDefault="00165A2A" w:rsidP="00C671EA">
            <w:pPr>
              <w:rPr>
                <w:rFonts w:asciiTheme="minorHAnsi" w:hAnsiTheme="minorHAnsi" w:cstheme="minorHAnsi"/>
              </w:rPr>
            </w:pPr>
          </w:p>
          <w:p w14:paraId="6D022D88" w14:textId="77777777" w:rsidR="00DB367B" w:rsidRPr="00BA08F0" w:rsidRDefault="00DB367B" w:rsidP="00A75768">
            <w:pPr>
              <w:jc w:val="center"/>
              <w:rPr>
                <w:rFonts w:asciiTheme="minorHAnsi" w:hAnsiTheme="minorHAnsi" w:cstheme="minorHAnsi"/>
                <w:b/>
              </w:rPr>
            </w:pPr>
          </w:p>
        </w:tc>
      </w:tr>
      <w:tr w:rsidR="00165A2A" w:rsidRPr="00BA08F0" w14:paraId="76DF1784" w14:textId="77777777" w:rsidTr="00D4427F">
        <w:tc>
          <w:tcPr>
            <w:tcW w:w="675" w:type="dxa"/>
          </w:tcPr>
          <w:p w14:paraId="2C208C75" w14:textId="77777777" w:rsidR="00165A2A" w:rsidRPr="00BA08F0" w:rsidRDefault="00165A2A" w:rsidP="009821C8">
            <w:pPr>
              <w:pStyle w:val="ListParagraph"/>
              <w:ind w:left="360" w:hanging="360"/>
              <w:rPr>
                <w:rFonts w:asciiTheme="minorHAnsi" w:hAnsiTheme="minorHAnsi" w:cstheme="minorHAnsi"/>
              </w:rPr>
            </w:pPr>
          </w:p>
        </w:tc>
        <w:tc>
          <w:tcPr>
            <w:tcW w:w="7924" w:type="dxa"/>
          </w:tcPr>
          <w:p w14:paraId="77B92CE2" w14:textId="77777777" w:rsidR="00165A2A" w:rsidRPr="00BA08F0" w:rsidRDefault="00165A2A" w:rsidP="00C671EA">
            <w:pPr>
              <w:ind w:left="-108"/>
              <w:rPr>
                <w:rFonts w:asciiTheme="minorHAnsi" w:hAnsiTheme="minorHAnsi" w:cstheme="minorHAnsi"/>
              </w:rPr>
            </w:pPr>
          </w:p>
        </w:tc>
        <w:tc>
          <w:tcPr>
            <w:tcW w:w="1218" w:type="dxa"/>
          </w:tcPr>
          <w:p w14:paraId="15FBC5C7" w14:textId="77777777" w:rsidR="00165A2A" w:rsidRPr="00BA08F0" w:rsidRDefault="00165A2A" w:rsidP="00C671EA">
            <w:pPr>
              <w:rPr>
                <w:rFonts w:asciiTheme="minorHAnsi" w:hAnsiTheme="minorHAnsi" w:cstheme="minorHAnsi"/>
              </w:rPr>
            </w:pPr>
          </w:p>
        </w:tc>
      </w:tr>
      <w:tr w:rsidR="00165A2A" w:rsidRPr="00BA08F0" w14:paraId="40BA1AB3" w14:textId="77777777" w:rsidTr="00D4427F">
        <w:tc>
          <w:tcPr>
            <w:tcW w:w="675" w:type="dxa"/>
          </w:tcPr>
          <w:p w14:paraId="679613F1" w14:textId="77777777" w:rsidR="00165A2A" w:rsidRPr="00BA08F0" w:rsidRDefault="006A3806" w:rsidP="009821C8">
            <w:pPr>
              <w:pStyle w:val="ListParagraph"/>
              <w:ind w:left="360" w:hanging="360"/>
              <w:rPr>
                <w:rFonts w:asciiTheme="minorHAnsi" w:hAnsiTheme="minorHAnsi" w:cstheme="minorHAnsi"/>
              </w:rPr>
            </w:pPr>
            <w:r w:rsidRPr="00BA08F0">
              <w:rPr>
                <w:rFonts w:asciiTheme="minorHAnsi" w:hAnsiTheme="minorHAnsi" w:cstheme="minorHAnsi"/>
              </w:rPr>
              <w:t>8.2</w:t>
            </w:r>
          </w:p>
        </w:tc>
        <w:tc>
          <w:tcPr>
            <w:tcW w:w="7924" w:type="dxa"/>
          </w:tcPr>
          <w:p w14:paraId="03880176" w14:textId="77777777" w:rsidR="00165A2A" w:rsidRPr="00BA08F0" w:rsidRDefault="006A3806" w:rsidP="00C671EA">
            <w:pPr>
              <w:ind w:left="-108"/>
              <w:rPr>
                <w:rFonts w:asciiTheme="minorHAnsi" w:hAnsiTheme="minorHAnsi" w:cstheme="minorHAnsi"/>
                <w:b/>
              </w:rPr>
            </w:pPr>
            <w:r w:rsidRPr="00BA08F0">
              <w:rPr>
                <w:rFonts w:asciiTheme="minorHAnsi" w:hAnsiTheme="minorHAnsi" w:cstheme="minorHAnsi"/>
                <w:b/>
              </w:rPr>
              <w:t>Quality</w:t>
            </w:r>
          </w:p>
          <w:p w14:paraId="13ACB77A" w14:textId="77777777" w:rsidR="00215D57" w:rsidRDefault="007D5F66" w:rsidP="00EB4828">
            <w:pPr>
              <w:ind w:left="-108"/>
              <w:rPr>
                <w:rFonts w:asciiTheme="minorHAnsi" w:hAnsiTheme="minorHAnsi" w:cstheme="minorHAnsi"/>
              </w:rPr>
            </w:pPr>
            <w:r>
              <w:rPr>
                <w:rFonts w:asciiTheme="minorHAnsi" w:hAnsiTheme="minorHAnsi" w:cstheme="minorHAnsi"/>
              </w:rPr>
              <w:t>At the last STB DB highlighted the new equality and diversity and differential attainment findings from the GMC. DB has taken this information to the NES STEP team (who have previously created an educational programme for International Medical Graduate (IMG) doctors)</w:t>
            </w:r>
            <w:r w:rsidR="00226147">
              <w:rPr>
                <w:rFonts w:asciiTheme="minorHAnsi" w:hAnsiTheme="minorHAnsi" w:cstheme="minorHAnsi"/>
              </w:rPr>
              <w:t xml:space="preserve"> and</w:t>
            </w:r>
            <w:r>
              <w:rPr>
                <w:rFonts w:asciiTheme="minorHAnsi" w:hAnsiTheme="minorHAnsi" w:cstheme="minorHAnsi"/>
              </w:rPr>
              <w:t xml:space="preserve"> the STEP team will come back to DB with possible ideas and DB will then take this to a </w:t>
            </w:r>
            <w:r w:rsidR="00016C26">
              <w:rPr>
                <w:rFonts w:asciiTheme="minorHAnsi" w:hAnsiTheme="minorHAnsi" w:cstheme="minorHAnsi"/>
              </w:rPr>
              <w:t>higher-level</w:t>
            </w:r>
            <w:r>
              <w:rPr>
                <w:rFonts w:asciiTheme="minorHAnsi" w:hAnsiTheme="minorHAnsi" w:cstheme="minorHAnsi"/>
              </w:rPr>
              <w:t xml:space="preserve"> meeting for discussion. </w:t>
            </w:r>
          </w:p>
          <w:p w14:paraId="64079238" w14:textId="77777777" w:rsidR="00492C59" w:rsidRDefault="00492C59" w:rsidP="00EB4828">
            <w:pPr>
              <w:ind w:left="-108"/>
              <w:rPr>
                <w:rFonts w:asciiTheme="minorHAnsi" w:hAnsiTheme="minorHAnsi" w:cstheme="minorHAnsi"/>
              </w:rPr>
            </w:pPr>
          </w:p>
          <w:p w14:paraId="11815273" w14:textId="77777777" w:rsidR="00492C59" w:rsidRDefault="00492C59" w:rsidP="00EB4828">
            <w:pPr>
              <w:ind w:left="-108"/>
              <w:rPr>
                <w:rFonts w:asciiTheme="minorHAnsi" w:hAnsiTheme="minorHAnsi" w:cstheme="minorHAnsi"/>
              </w:rPr>
            </w:pPr>
            <w:r>
              <w:rPr>
                <w:rFonts w:asciiTheme="minorHAnsi" w:hAnsiTheme="minorHAnsi" w:cstheme="minorHAnsi"/>
              </w:rPr>
              <w:t xml:space="preserve">The Quality workstream have completed a question guide which will become part of the visiting process. There will be high level questions under each GMC heading, with further questions available for areas of concern. The question guide covers all the GMC standards/requirements. The question guide was created to help standardise the visiting process. </w:t>
            </w:r>
          </w:p>
          <w:p w14:paraId="2944D308" w14:textId="77777777" w:rsidR="00492C59" w:rsidRDefault="00492C59" w:rsidP="00EB4828">
            <w:pPr>
              <w:ind w:left="-108"/>
              <w:rPr>
                <w:rFonts w:asciiTheme="minorHAnsi" w:hAnsiTheme="minorHAnsi" w:cstheme="minorHAnsi"/>
              </w:rPr>
            </w:pPr>
          </w:p>
          <w:p w14:paraId="506097CC" w14:textId="77777777" w:rsidR="00492C59" w:rsidRPr="00BA08F0" w:rsidRDefault="004635AA" w:rsidP="00EB4828">
            <w:pPr>
              <w:ind w:left="-108"/>
              <w:rPr>
                <w:rFonts w:asciiTheme="minorHAnsi" w:hAnsiTheme="minorHAnsi" w:cstheme="minorHAnsi"/>
              </w:rPr>
            </w:pPr>
            <w:r>
              <w:rPr>
                <w:rFonts w:asciiTheme="minorHAnsi" w:hAnsiTheme="minorHAnsi" w:cstheme="minorHAnsi"/>
              </w:rPr>
              <w:t xml:space="preserve">NES met with the GMC yesterday to discuss the deanery visit. The GMC will visit </w:t>
            </w:r>
            <w:r w:rsidR="00226147">
              <w:rPr>
                <w:rFonts w:asciiTheme="minorHAnsi" w:hAnsiTheme="minorHAnsi" w:cstheme="minorHAnsi"/>
              </w:rPr>
              <w:t>Scotland</w:t>
            </w:r>
            <w:r>
              <w:rPr>
                <w:rFonts w:asciiTheme="minorHAnsi" w:hAnsiTheme="minorHAnsi" w:cstheme="minorHAnsi"/>
              </w:rPr>
              <w:t xml:space="preserve"> in </w:t>
            </w:r>
            <w:r w:rsidR="00226147">
              <w:rPr>
                <w:rFonts w:asciiTheme="minorHAnsi" w:hAnsiTheme="minorHAnsi" w:cstheme="minorHAnsi"/>
              </w:rPr>
              <w:t>October/</w:t>
            </w:r>
            <w:r>
              <w:rPr>
                <w:rFonts w:asciiTheme="minorHAnsi" w:hAnsiTheme="minorHAnsi" w:cstheme="minorHAnsi"/>
              </w:rPr>
              <w:t xml:space="preserve">November/December this year and will split into 2 super teams, one which will cover the North and one will cover the South. They will be looking to test our Quality Management systems and to see that we are collaborating with our partners. Early next week we will receive official confirmation of the sites they will be visiting. We can confirm they will not be visiting the specialties from this board. </w:t>
            </w:r>
          </w:p>
          <w:p w14:paraId="24AC484D" w14:textId="77777777" w:rsidR="00384645" w:rsidRPr="00BA08F0" w:rsidRDefault="00384645" w:rsidP="00C671EA">
            <w:pPr>
              <w:ind w:left="-108"/>
              <w:rPr>
                <w:rFonts w:asciiTheme="minorHAnsi" w:hAnsiTheme="minorHAnsi" w:cstheme="minorHAnsi"/>
              </w:rPr>
            </w:pPr>
          </w:p>
        </w:tc>
        <w:tc>
          <w:tcPr>
            <w:tcW w:w="1218" w:type="dxa"/>
          </w:tcPr>
          <w:p w14:paraId="005E67A0" w14:textId="77777777" w:rsidR="00165A2A" w:rsidRPr="00BA08F0" w:rsidRDefault="00165A2A" w:rsidP="00C671EA">
            <w:pPr>
              <w:rPr>
                <w:rFonts w:asciiTheme="minorHAnsi" w:hAnsiTheme="minorHAnsi" w:cstheme="minorHAnsi"/>
              </w:rPr>
            </w:pPr>
          </w:p>
        </w:tc>
      </w:tr>
      <w:tr w:rsidR="00165A2A" w:rsidRPr="00BA08F0" w14:paraId="16CF53C4" w14:textId="77777777" w:rsidTr="00D4427F">
        <w:tc>
          <w:tcPr>
            <w:tcW w:w="675" w:type="dxa"/>
          </w:tcPr>
          <w:p w14:paraId="3E9F19FF" w14:textId="77777777" w:rsidR="00165A2A" w:rsidRPr="00BA08F0" w:rsidRDefault="00F84A5E" w:rsidP="009821C8">
            <w:pPr>
              <w:pStyle w:val="ListParagraph"/>
              <w:ind w:left="360" w:hanging="360"/>
              <w:rPr>
                <w:rFonts w:asciiTheme="minorHAnsi" w:hAnsiTheme="minorHAnsi" w:cstheme="minorHAnsi"/>
              </w:rPr>
            </w:pPr>
            <w:r w:rsidRPr="00BA08F0">
              <w:rPr>
                <w:rFonts w:asciiTheme="minorHAnsi" w:hAnsiTheme="minorHAnsi" w:cstheme="minorHAnsi"/>
              </w:rPr>
              <w:t>8.3</w:t>
            </w:r>
          </w:p>
        </w:tc>
        <w:tc>
          <w:tcPr>
            <w:tcW w:w="7924" w:type="dxa"/>
          </w:tcPr>
          <w:p w14:paraId="78B5331C" w14:textId="77777777" w:rsidR="00165A2A" w:rsidRPr="00BA08F0" w:rsidRDefault="00F84A5E" w:rsidP="00C671EA">
            <w:pPr>
              <w:ind w:left="-108"/>
              <w:rPr>
                <w:rFonts w:asciiTheme="minorHAnsi" w:hAnsiTheme="minorHAnsi" w:cstheme="minorHAnsi"/>
              </w:rPr>
            </w:pPr>
            <w:r w:rsidRPr="00BA08F0">
              <w:rPr>
                <w:rFonts w:asciiTheme="minorHAnsi" w:hAnsiTheme="minorHAnsi" w:cstheme="minorHAnsi"/>
                <w:b/>
              </w:rPr>
              <w:t>Professional Development</w:t>
            </w:r>
          </w:p>
        </w:tc>
        <w:tc>
          <w:tcPr>
            <w:tcW w:w="1218" w:type="dxa"/>
          </w:tcPr>
          <w:p w14:paraId="5A76B374" w14:textId="77777777" w:rsidR="00165A2A" w:rsidRPr="00BA08F0" w:rsidRDefault="00165A2A" w:rsidP="00C671EA">
            <w:pPr>
              <w:rPr>
                <w:rFonts w:asciiTheme="minorHAnsi" w:hAnsiTheme="minorHAnsi" w:cstheme="minorHAnsi"/>
              </w:rPr>
            </w:pPr>
          </w:p>
        </w:tc>
      </w:tr>
      <w:tr w:rsidR="00F84A5E" w:rsidRPr="00BA08F0" w14:paraId="4F0BA55B" w14:textId="77777777" w:rsidTr="00D4427F">
        <w:tc>
          <w:tcPr>
            <w:tcW w:w="675" w:type="dxa"/>
          </w:tcPr>
          <w:p w14:paraId="2ACD4BE3" w14:textId="77777777" w:rsidR="00F84A5E" w:rsidRPr="00BA08F0" w:rsidRDefault="00F84A5E" w:rsidP="009821C8">
            <w:pPr>
              <w:pStyle w:val="ListParagraph"/>
              <w:ind w:left="360" w:hanging="360"/>
              <w:rPr>
                <w:rFonts w:asciiTheme="minorHAnsi" w:hAnsiTheme="minorHAnsi" w:cstheme="minorHAnsi"/>
              </w:rPr>
            </w:pPr>
          </w:p>
        </w:tc>
        <w:tc>
          <w:tcPr>
            <w:tcW w:w="7924" w:type="dxa"/>
          </w:tcPr>
          <w:p w14:paraId="20E51A75" w14:textId="77777777" w:rsidR="001B3ABC" w:rsidRDefault="00930AE4" w:rsidP="001B3ABC">
            <w:pPr>
              <w:ind w:left="-108"/>
              <w:rPr>
                <w:rFonts w:asciiTheme="minorHAnsi" w:hAnsiTheme="minorHAnsi" w:cstheme="minorHAnsi"/>
              </w:rPr>
            </w:pPr>
            <w:r>
              <w:rPr>
                <w:rFonts w:asciiTheme="minorHAnsi" w:hAnsiTheme="minorHAnsi" w:cstheme="minorHAnsi"/>
              </w:rPr>
              <w:t>The retainer scheme is a supported role for GPs who wish to continue working LTFT up to 4 sessions a week for 5 years. Scottish government are increasing the reimbursement practices receive for employing retainers. The government have also asked for suggested changes to the scheme to increase its popularity and encourage more doctors to stay in the profession.</w:t>
            </w:r>
            <w:r w:rsidR="001B3ABC">
              <w:rPr>
                <w:rFonts w:asciiTheme="minorHAnsi" w:hAnsiTheme="minorHAnsi" w:cstheme="minorHAnsi"/>
              </w:rPr>
              <w:t xml:space="preserve"> GM is responsible for the retainer programme in the east region and will be meeting with the advisers from the other regions to discuss potential changes/improvements. AT asked if retainers themselves will be asked and GM confirmed they will be. MM asked if retainers need approval to go on the scheme and GM replied, yes they are approved through the regional adviser and the practices are also approved to have a retainer. It was noted that in England retainers are paid </w:t>
            </w:r>
            <w:r w:rsidR="00446B5A">
              <w:rPr>
                <w:rFonts w:asciiTheme="minorHAnsi" w:hAnsiTheme="minorHAnsi" w:cstheme="minorHAnsi"/>
              </w:rPr>
              <w:t xml:space="preserve">an annual amount of </w:t>
            </w:r>
            <w:r w:rsidR="0059472E">
              <w:rPr>
                <w:rFonts w:asciiTheme="minorHAnsi" w:hAnsiTheme="minorHAnsi" w:cstheme="minorHAnsi"/>
              </w:rPr>
              <w:t xml:space="preserve">£1000per </w:t>
            </w:r>
            <w:r w:rsidR="001B3ABC">
              <w:rPr>
                <w:rFonts w:asciiTheme="minorHAnsi" w:hAnsiTheme="minorHAnsi" w:cstheme="minorHAnsi"/>
              </w:rPr>
              <w:t xml:space="preserve">session they work whereas in Scotland the retainers are paid £310 a year. </w:t>
            </w:r>
          </w:p>
          <w:p w14:paraId="1034CFED" w14:textId="77777777" w:rsidR="001B3ABC" w:rsidRDefault="001B3ABC" w:rsidP="001B3ABC">
            <w:pPr>
              <w:ind w:left="-108"/>
              <w:rPr>
                <w:rFonts w:asciiTheme="minorHAnsi" w:hAnsiTheme="minorHAnsi" w:cstheme="minorHAnsi"/>
              </w:rPr>
            </w:pPr>
          </w:p>
          <w:p w14:paraId="55196D45" w14:textId="65868E25" w:rsidR="001B3ABC" w:rsidRPr="00BA08F0" w:rsidRDefault="001B3ABC" w:rsidP="001B3ABC">
            <w:pPr>
              <w:ind w:left="-108"/>
              <w:rPr>
                <w:rFonts w:asciiTheme="minorHAnsi" w:hAnsiTheme="minorHAnsi" w:cstheme="minorHAnsi"/>
              </w:rPr>
            </w:pPr>
            <w:r>
              <w:rPr>
                <w:rFonts w:asciiTheme="minorHAnsi" w:hAnsiTheme="minorHAnsi" w:cstheme="minorHAnsi"/>
              </w:rPr>
              <w:t>GP fellowships have been advertised and are closing tomorrow</w:t>
            </w:r>
            <w:r w:rsidR="00446B5A">
              <w:rPr>
                <w:rFonts w:asciiTheme="minorHAnsi" w:hAnsiTheme="minorHAnsi" w:cstheme="minorHAnsi"/>
              </w:rPr>
              <w:t>.  A</w:t>
            </w:r>
            <w:r>
              <w:rPr>
                <w:rFonts w:asciiTheme="minorHAnsi" w:hAnsiTheme="minorHAnsi" w:cstheme="minorHAnsi"/>
              </w:rPr>
              <w:t xml:space="preserve">pplications are already in and </w:t>
            </w:r>
            <w:r w:rsidR="00BC6FEA">
              <w:rPr>
                <w:rFonts w:asciiTheme="minorHAnsi" w:hAnsiTheme="minorHAnsi" w:cstheme="minorHAnsi"/>
              </w:rPr>
              <w:t>last-</w:t>
            </w:r>
            <w:r w:rsidR="00446B5A">
              <w:rPr>
                <w:rFonts w:asciiTheme="minorHAnsi" w:hAnsiTheme="minorHAnsi" w:cstheme="minorHAnsi"/>
              </w:rPr>
              <w:t>minute applications are expected</w:t>
            </w:r>
            <w:r>
              <w:rPr>
                <w:rFonts w:asciiTheme="minorHAnsi" w:hAnsiTheme="minorHAnsi" w:cstheme="minorHAnsi"/>
              </w:rPr>
              <w:t xml:space="preserve">. </w:t>
            </w:r>
          </w:p>
        </w:tc>
        <w:tc>
          <w:tcPr>
            <w:tcW w:w="1218" w:type="dxa"/>
          </w:tcPr>
          <w:p w14:paraId="4B81D66B" w14:textId="77777777" w:rsidR="00F84A5E" w:rsidRPr="00BA08F0" w:rsidRDefault="00F84A5E" w:rsidP="00C671EA">
            <w:pPr>
              <w:rPr>
                <w:rFonts w:asciiTheme="minorHAnsi" w:hAnsiTheme="minorHAnsi" w:cstheme="minorHAnsi"/>
              </w:rPr>
            </w:pPr>
          </w:p>
        </w:tc>
      </w:tr>
      <w:tr w:rsidR="00F84A5E" w:rsidRPr="00BA08F0" w14:paraId="732FE629" w14:textId="77777777" w:rsidTr="00D4427F">
        <w:tc>
          <w:tcPr>
            <w:tcW w:w="675" w:type="dxa"/>
          </w:tcPr>
          <w:p w14:paraId="0CD36FC6" w14:textId="77777777" w:rsidR="00F84A5E" w:rsidRPr="00BA08F0" w:rsidRDefault="00F84A5E" w:rsidP="009821C8">
            <w:pPr>
              <w:pStyle w:val="ListParagraph"/>
              <w:ind w:left="360" w:hanging="360"/>
              <w:rPr>
                <w:rFonts w:asciiTheme="minorHAnsi" w:hAnsiTheme="minorHAnsi" w:cstheme="minorHAnsi"/>
              </w:rPr>
            </w:pPr>
          </w:p>
        </w:tc>
        <w:tc>
          <w:tcPr>
            <w:tcW w:w="7924" w:type="dxa"/>
          </w:tcPr>
          <w:p w14:paraId="2673BEFF" w14:textId="77777777" w:rsidR="00F84A5E" w:rsidRPr="00BA08F0" w:rsidRDefault="00F84A5E" w:rsidP="00C671EA">
            <w:pPr>
              <w:ind w:left="-108"/>
              <w:rPr>
                <w:rFonts w:asciiTheme="minorHAnsi" w:hAnsiTheme="minorHAnsi" w:cstheme="minorHAnsi"/>
              </w:rPr>
            </w:pPr>
          </w:p>
        </w:tc>
        <w:tc>
          <w:tcPr>
            <w:tcW w:w="1218" w:type="dxa"/>
          </w:tcPr>
          <w:p w14:paraId="4172FBBA" w14:textId="77777777" w:rsidR="00F84A5E" w:rsidRPr="00BA08F0" w:rsidRDefault="00F84A5E" w:rsidP="00C671EA">
            <w:pPr>
              <w:rPr>
                <w:rFonts w:asciiTheme="minorHAnsi" w:hAnsiTheme="minorHAnsi" w:cstheme="minorHAnsi"/>
              </w:rPr>
            </w:pPr>
          </w:p>
        </w:tc>
      </w:tr>
      <w:tr w:rsidR="00F84A5E" w:rsidRPr="00BA08F0" w14:paraId="43BA0E5A" w14:textId="77777777" w:rsidTr="00D4427F">
        <w:tc>
          <w:tcPr>
            <w:tcW w:w="675" w:type="dxa"/>
          </w:tcPr>
          <w:p w14:paraId="0F9D99B3" w14:textId="77777777" w:rsidR="00F84A5E" w:rsidRPr="00BA08F0" w:rsidRDefault="00DE0E83" w:rsidP="009821C8">
            <w:pPr>
              <w:pStyle w:val="ListParagraph"/>
              <w:ind w:left="360" w:hanging="360"/>
              <w:rPr>
                <w:rFonts w:asciiTheme="minorHAnsi" w:hAnsiTheme="minorHAnsi" w:cstheme="minorHAnsi"/>
              </w:rPr>
            </w:pPr>
            <w:r w:rsidRPr="00BA08F0">
              <w:rPr>
                <w:rFonts w:asciiTheme="minorHAnsi" w:hAnsiTheme="minorHAnsi" w:cstheme="minorHAnsi"/>
              </w:rPr>
              <w:t>9.</w:t>
            </w:r>
          </w:p>
        </w:tc>
        <w:tc>
          <w:tcPr>
            <w:tcW w:w="7924" w:type="dxa"/>
          </w:tcPr>
          <w:p w14:paraId="2C1E2399" w14:textId="77777777" w:rsidR="00F84A5E" w:rsidRPr="00BA08F0" w:rsidRDefault="00DE0E83" w:rsidP="00C671EA">
            <w:pPr>
              <w:ind w:left="-108"/>
              <w:rPr>
                <w:rFonts w:asciiTheme="minorHAnsi" w:hAnsiTheme="minorHAnsi" w:cstheme="minorHAnsi"/>
                <w:b/>
              </w:rPr>
            </w:pPr>
            <w:r w:rsidRPr="00BA08F0">
              <w:rPr>
                <w:rFonts w:asciiTheme="minorHAnsi" w:hAnsiTheme="minorHAnsi" w:cstheme="minorHAnsi"/>
                <w:b/>
              </w:rPr>
              <w:t>Specialty updates</w:t>
            </w:r>
          </w:p>
        </w:tc>
        <w:tc>
          <w:tcPr>
            <w:tcW w:w="1218" w:type="dxa"/>
          </w:tcPr>
          <w:p w14:paraId="1B486792" w14:textId="77777777" w:rsidR="00F84A5E" w:rsidRPr="00BA08F0" w:rsidRDefault="00F84A5E" w:rsidP="00C671EA">
            <w:pPr>
              <w:rPr>
                <w:rFonts w:asciiTheme="minorHAnsi" w:hAnsiTheme="minorHAnsi" w:cstheme="minorHAnsi"/>
              </w:rPr>
            </w:pPr>
          </w:p>
        </w:tc>
      </w:tr>
      <w:tr w:rsidR="00F84A5E" w:rsidRPr="00BA08F0" w14:paraId="73E29886" w14:textId="77777777" w:rsidTr="00D4427F">
        <w:tc>
          <w:tcPr>
            <w:tcW w:w="675" w:type="dxa"/>
          </w:tcPr>
          <w:p w14:paraId="53C56304" w14:textId="77777777" w:rsidR="00F84A5E" w:rsidRPr="00BA08F0" w:rsidRDefault="00DE0E83" w:rsidP="009821C8">
            <w:pPr>
              <w:pStyle w:val="ListParagraph"/>
              <w:ind w:left="360" w:hanging="360"/>
              <w:rPr>
                <w:rFonts w:asciiTheme="minorHAnsi" w:hAnsiTheme="minorHAnsi" w:cstheme="minorHAnsi"/>
              </w:rPr>
            </w:pPr>
            <w:r w:rsidRPr="00BA08F0">
              <w:rPr>
                <w:rFonts w:asciiTheme="minorHAnsi" w:hAnsiTheme="minorHAnsi" w:cstheme="minorHAnsi"/>
              </w:rPr>
              <w:t>9.1</w:t>
            </w:r>
          </w:p>
        </w:tc>
        <w:tc>
          <w:tcPr>
            <w:tcW w:w="7924" w:type="dxa"/>
          </w:tcPr>
          <w:p w14:paraId="567485DD" w14:textId="77777777" w:rsidR="00F84A5E" w:rsidRPr="00BA08F0" w:rsidRDefault="00DE0E83" w:rsidP="00C671EA">
            <w:pPr>
              <w:ind w:left="-108"/>
              <w:rPr>
                <w:rFonts w:asciiTheme="minorHAnsi" w:hAnsiTheme="minorHAnsi" w:cstheme="minorHAnsi"/>
                <w:b/>
              </w:rPr>
            </w:pPr>
            <w:r w:rsidRPr="00BA08F0">
              <w:rPr>
                <w:rFonts w:asciiTheme="minorHAnsi" w:hAnsiTheme="minorHAnsi" w:cstheme="minorHAnsi"/>
                <w:b/>
              </w:rPr>
              <w:t>GP</w:t>
            </w:r>
          </w:p>
        </w:tc>
        <w:tc>
          <w:tcPr>
            <w:tcW w:w="1218" w:type="dxa"/>
          </w:tcPr>
          <w:p w14:paraId="4F406153" w14:textId="77777777" w:rsidR="00F84A5E" w:rsidRPr="00BA08F0" w:rsidRDefault="00F84A5E" w:rsidP="00C671EA">
            <w:pPr>
              <w:rPr>
                <w:rFonts w:asciiTheme="minorHAnsi" w:hAnsiTheme="minorHAnsi" w:cstheme="minorHAnsi"/>
              </w:rPr>
            </w:pPr>
          </w:p>
        </w:tc>
      </w:tr>
      <w:tr w:rsidR="00F84A5E" w:rsidRPr="00BA08F0" w14:paraId="6D529E42" w14:textId="77777777" w:rsidTr="00D4427F">
        <w:tc>
          <w:tcPr>
            <w:tcW w:w="675" w:type="dxa"/>
          </w:tcPr>
          <w:p w14:paraId="570231AF" w14:textId="77777777" w:rsidR="00F84A5E" w:rsidRPr="00BA08F0" w:rsidRDefault="00F84A5E" w:rsidP="009821C8">
            <w:pPr>
              <w:pStyle w:val="ListParagraph"/>
              <w:ind w:left="360" w:hanging="360"/>
              <w:rPr>
                <w:rFonts w:asciiTheme="minorHAnsi" w:hAnsiTheme="minorHAnsi" w:cstheme="minorHAnsi"/>
              </w:rPr>
            </w:pPr>
          </w:p>
        </w:tc>
        <w:tc>
          <w:tcPr>
            <w:tcW w:w="7924" w:type="dxa"/>
          </w:tcPr>
          <w:p w14:paraId="0A38DAB9" w14:textId="77777777" w:rsidR="007E64B2" w:rsidRPr="00BA08F0" w:rsidRDefault="0039288C" w:rsidP="00C671EA">
            <w:pPr>
              <w:ind w:left="-108"/>
              <w:rPr>
                <w:rFonts w:asciiTheme="minorHAnsi" w:hAnsiTheme="minorHAnsi" w:cstheme="minorHAnsi"/>
              </w:rPr>
            </w:pPr>
            <w:r>
              <w:rPr>
                <w:rFonts w:asciiTheme="minorHAnsi" w:hAnsiTheme="minorHAnsi" w:cstheme="minorHAnsi"/>
              </w:rPr>
              <w:t xml:space="preserve">GM will share </w:t>
            </w:r>
            <w:r w:rsidR="00446B5A">
              <w:rPr>
                <w:rFonts w:asciiTheme="minorHAnsi" w:hAnsiTheme="minorHAnsi" w:cstheme="minorHAnsi"/>
              </w:rPr>
              <w:t xml:space="preserve">a recently published </w:t>
            </w:r>
            <w:r>
              <w:rPr>
                <w:rFonts w:asciiTheme="minorHAnsi" w:hAnsiTheme="minorHAnsi" w:cstheme="minorHAnsi"/>
              </w:rPr>
              <w:t>GMC paper that reviews flexibility of training with the board for information.</w:t>
            </w:r>
          </w:p>
          <w:p w14:paraId="422B9E02" w14:textId="77777777" w:rsidR="00F84A5E" w:rsidRPr="00BA08F0" w:rsidRDefault="002C1D60" w:rsidP="00C671EA">
            <w:pPr>
              <w:ind w:left="-108"/>
              <w:rPr>
                <w:rFonts w:asciiTheme="minorHAnsi" w:hAnsiTheme="minorHAnsi" w:cstheme="minorHAnsi"/>
              </w:rPr>
            </w:pPr>
            <w:r w:rsidRPr="00BA08F0">
              <w:rPr>
                <w:rFonts w:asciiTheme="minorHAnsi" w:hAnsiTheme="minorHAnsi" w:cstheme="minorHAnsi"/>
              </w:rPr>
              <w:t xml:space="preserve"> </w:t>
            </w:r>
          </w:p>
        </w:tc>
        <w:tc>
          <w:tcPr>
            <w:tcW w:w="1218" w:type="dxa"/>
          </w:tcPr>
          <w:p w14:paraId="1E59926A" w14:textId="77777777" w:rsidR="00F84A5E" w:rsidRPr="0039288C" w:rsidRDefault="0039288C" w:rsidP="0039288C">
            <w:pPr>
              <w:jc w:val="right"/>
              <w:rPr>
                <w:rFonts w:asciiTheme="minorHAnsi" w:hAnsiTheme="minorHAnsi" w:cstheme="minorHAnsi"/>
                <w:b/>
              </w:rPr>
            </w:pPr>
            <w:r>
              <w:rPr>
                <w:rFonts w:asciiTheme="minorHAnsi" w:hAnsiTheme="minorHAnsi" w:cstheme="minorHAnsi"/>
                <w:b/>
              </w:rPr>
              <w:t>GM</w:t>
            </w:r>
          </w:p>
        </w:tc>
      </w:tr>
      <w:tr w:rsidR="00F84A5E" w:rsidRPr="00BA08F0" w14:paraId="7BBB6EA7" w14:textId="77777777" w:rsidTr="00D4427F">
        <w:tc>
          <w:tcPr>
            <w:tcW w:w="675" w:type="dxa"/>
          </w:tcPr>
          <w:p w14:paraId="158E3B32" w14:textId="77777777" w:rsidR="00F84A5E" w:rsidRPr="00BA08F0" w:rsidRDefault="00EE6D52" w:rsidP="009821C8">
            <w:pPr>
              <w:pStyle w:val="ListParagraph"/>
              <w:ind w:left="360" w:hanging="360"/>
              <w:rPr>
                <w:rFonts w:asciiTheme="minorHAnsi" w:hAnsiTheme="minorHAnsi" w:cstheme="minorHAnsi"/>
              </w:rPr>
            </w:pPr>
            <w:r w:rsidRPr="00BA08F0">
              <w:rPr>
                <w:rFonts w:asciiTheme="minorHAnsi" w:hAnsiTheme="minorHAnsi" w:cstheme="minorHAnsi"/>
              </w:rPr>
              <w:t>9.2</w:t>
            </w:r>
          </w:p>
        </w:tc>
        <w:tc>
          <w:tcPr>
            <w:tcW w:w="7924" w:type="dxa"/>
          </w:tcPr>
          <w:p w14:paraId="0C81B254" w14:textId="77777777" w:rsidR="00F84A5E" w:rsidRPr="00BA08F0" w:rsidRDefault="00EE6D52" w:rsidP="00C671EA">
            <w:pPr>
              <w:ind w:left="-108"/>
              <w:rPr>
                <w:rFonts w:asciiTheme="minorHAnsi" w:hAnsiTheme="minorHAnsi" w:cstheme="minorHAnsi"/>
                <w:b/>
              </w:rPr>
            </w:pPr>
            <w:r w:rsidRPr="00BA08F0">
              <w:rPr>
                <w:rFonts w:asciiTheme="minorHAnsi" w:hAnsiTheme="minorHAnsi" w:cstheme="minorHAnsi"/>
                <w:b/>
              </w:rPr>
              <w:t>Public Health</w:t>
            </w:r>
          </w:p>
          <w:p w14:paraId="66A2E6BA" w14:textId="77777777" w:rsidR="001E569A" w:rsidRPr="00BA08F0" w:rsidRDefault="0039288C" w:rsidP="007E64B2">
            <w:pPr>
              <w:ind w:left="-108"/>
              <w:rPr>
                <w:rFonts w:asciiTheme="minorHAnsi" w:hAnsiTheme="minorHAnsi" w:cstheme="minorHAnsi"/>
              </w:rPr>
            </w:pPr>
            <w:r>
              <w:rPr>
                <w:rFonts w:asciiTheme="minorHAnsi" w:hAnsiTheme="minorHAnsi" w:cstheme="minorHAnsi"/>
              </w:rPr>
              <w:t xml:space="preserve">Public health is due a routine </w:t>
            </w:r>
            <w:r w:rsidR="00446B5A">
              <w:rPr>
                <w:rFonts w:asciiTheme="minorHAnsi" w:hAnsiTheme="minorHAnsi" w:cstheme="minorHAnsi"/>
              </w:rPr>
              <w:t>quality visit</w:t>
            </w:r>
            <w:r>
              <w:rPr>
                <w:rFonts w:asciiTheme="minorHAnsi" w:hAnsiTheme="minorHAnsi" w:cstheme="minorHAnsi"/>
              </w:rPr>
              <w:t>. A date was set but this had to be postponed due to no external being available. The Quality team are working on a new date, likely to be in September.</w:t>
            </w:r>
          </w:p>
        </w:tc>
        <w:tc>
          <w:tcPr>
            <w:tcW w:w="1218" w:type="dxa"/>
          </w:tcPr>
          <w:p w14:paraId="127A5FD7" w14:textId="77777777" w:rsidR="00F84A5E" w:rsidRPr="00BA08F0" w:rsidRDefault="00F84A5E" w:rsidP="00C671EA">
            <w:pPr>
              <w:rPr>
                <w:rFonts w:asciiTheme="minorHAnsi" w:hAnsiTheme="minorHAnsi" w:cstheme="minorHAnsi"/>
              </w:rPr>
            </w:pPr>
          </w:p>
        </w:tc>
      </w:tr>
      <w:tr w:rsidR="00F84A5E" w:rsidRPr="00BA08F0" w14:paraId="17DECA9B" w14:textId="77777777" w:rsidTr="00D4427F">
        <w:tc>
          <w:tcPr>
            <w:tcW w:w="675" w:type="dxa"/>
          </w:tcPr>
          <w:p w14:paraId="6090FBAB" w14:textId="77777777" w:rsidR="00F84A5E" w:rsidRPr="00BA08F0" w:rsidRDefault="00F84A5E" w:rsidP="009821C8">
            <w:pPr>
              <w:pStyle w:val="ListParagraph"/>
              <w:ind w:left="360" w:hanging="360"/>
              <w:rPr>
                <w:rFonts w:asciiTheme="minorHAnsi" w:hAnsiTheme="minorHAnsi" w:cstheme="minorHAnsi"/>
              </w:rPr>
            </w:pPr>
          </w:p>
        </w:tc>
        <w:tc>
          <w:tcPr>
            <w:tcW w:w="7924" w:type="dxa"/>
          </w:tcPr>
          <w:p w14:paraId="3513CAD4" w14:textId="77777777" w:rsidR="007E64B2" w:rsidRPr="00BA08F0" w:rsidRDefault="007E64B2" w:rsidP="0039288C">
            <w:pPr>
              <w:rPr>
                <w:rFonts w:asciiTheme="minorHAnsi" w:hAnsiTheme="minorHAnsi" w:cstheme="minorHAnsi"/>
              </w:rPr>
            </w:pPr>
          </w:p>
        </w:tc>
        <w:tc>
          <w:tcPr>
            <w:tcW w:w="1218" w:type="dxa"/>
          </w:tcPr>
          <w:p w14:paraId="5358FC95" w14:textId="77777777" w:rsidR="00F84A5E" w:rsidRPr="00BA08F0" w:rsidRDefault="00F84A5E" w:rsidP="00C671EA">
            <w:pPr>
              <w:rPr>
                <w:rFonts w:asciiTheme="minorHAnsi" w:hAnsiTheme="minorHAnsi" w:cstheme="minorHAnsi"/>
              </w:rPr>
            </w:pPr>
          </w:p>
        </w:tc>
      </w:tr>
      <w:tr w:rsidR="00717CB6" w:rsidRPr="00BA08F0" w14:paraId="3C064109" w14:textId="77777777" w:rsidTr="00D4427F">
        <w:tc>
          <w:tcPr>
            <w:tcW w:w="675" w:type="dxa"/>
          </w:tcPr>
          <w:p w14:paraId="590F540E" w14:textId="77777777" w:rsidR="00717CB6" w:rsidRPr="00BA08F0" w:rsidRDefault="009C4D1D" w:rsidP="009821C8">
            <w:pPr>
              <w:pStyle w:val="ListParagraph"/>
              <w:ind w:left="360" w:hanging="360"/>
              <w:rPr>
                <w:rFonts w:asciiTheme="minorHAnsi" w:hAnsiTheme="minorHAnsi" w:cstheme="minorHAnsi"/>
              </w:rPr>
            </w:pPr>
            <w:r w:rsidRPr="00BA08F0">
              <w:rPr>
                <w:rFonts w:asciiTheme="minorHAnsi" w:hAnsiTheme="minorHAnsi" w:cstheme="minorHAnsi"/>
              </w:rPr>
              <w:t>9.3</w:t>
            </w:r>
          </w:p>
          <w:p w14:paraId="3C187C52" w14:textId="77777777" w:rsidR="00EC5729" w:rsidRPr="00BA08F0" w:rsidRDefault="00EC5729" w:rsidP="009821C8">
            <w:pPr>
              <w:pStyle w:val="ListParagraph"/>
              <w:ind w:left="360" w:hanging="360"/>
              <w:rPr>
                <w:rFonts w:asciiTheme="minorHAnsi" w:hAnsiTheme="minorHAnsi" w:cstheme="minorHAnsi"/>
              </w:rPr>
            </w:pPr>
          </w:p>
          <w:p w14:paraId="12662A76" w14:textId="77777777" w:rsidR="00EC5729" w:rsidRPr="0039288C" w:rsidRDefault="00EC5729" w:rsidP="0039288C">
            <w:pPr>
              <w:rPr>
                <w:rFonts w:asciiTheme="minorHAnsi" w:hAnsiTheme="minorHAnsi" w:cstheme="minorHAnsi"/>
              </w:rPr>
            </w:pPr>
          </w:p>
        </w:tc>
        <w:tc>
          <w:tcPr>
            <w:tcW w:w="7924" w:type="dxa"/>
          </w:tcPr>
          <w:p w14:paraId="7477AE15" w14:textId="77777777" w:rsidR="00717CB6" w:rsidRPr="00BA08F0" w:rsidRDefault="009C4D1D" w:rsidP="00C671EA">
            <w:pPr>
              <w:ind w:left="-108"/>
              <w:rPr>
                <w:rFonts w:asciiTheme="minorHAnsi" w:hAnsiTheme="minorHAnsi" w:cstheme="minorHAnsi"/>
                <w:b/>
              </w:rPr>
            </w:pPr>
            <w:r w:rsidRPr="00BA08F0">
              <w:rPr>
                <w:rFonts w:asciiTheme="minorHAnsi" w:hAnsiTheme="minorHAnsi" w:cstheme="minorHAnsi"/>
                <w:b/>
              </w:rPr>
              <w:lastRenderedPageBreak/>
              <w:t>Occupational Medicine</w:t>
            </w:r>
          </w:p>
          <w:p w14:paraId="2E5E44D4" w14:textId="77777777" w:rsidR="00EC5729" w:rsidRDefault="0039288C" w:rsidP="00C671EA">
            <w:pPr>
              <w:ind w:left="-108"/>
              <w:rPr>
                <w:rFonts w:asciiTheme="minorHAnsi" w:hAnsiTheme="minorHAnsi" w:cstheme="minorHAnsi"/>
              </w:rPr>
            </w:pPr>
            <w:r>
              <w:rPr>
                <w:rFonts w:asciiTheme="minorHAnsi" w:hAnsiTheme="minorHAnsi" w:cstheme="minorHAnsi"/>
              </w:rPr>
              <w:t>No updates were received.</w:t>
            </w:r>
          </w:p>
          <w:p w14:paraId="718353C0" w14:textId="77777777" w:rsidR="00EC5729" w:rsidRDefault="00EC5729" w:rsidP="0039288C">
            <w:pPr>
              <w:rPr>
                <w:rFonts w:asciiTheme="minorHAnsi" w:hAnsiTheme="minorHAnsi" w:cstheme="minorHAnsi"/>
                <w:b/>
              </w:rPr>
            </w:pPr>
          </w:p>
          <w:p w14:paraId="5630EBAD" w14:textId="77777777" w:rsidR="0039288C" w:rsidRPr="00BA08F0" w:rsidRDefault="0039288C" w:rsidP="0039288C">
            <w:pPr>
              <w:rPr>
                <w:rFonts w:asciiTheme="minorHAnsi" w:hAnsiTheme="minorHAnsi" w:cstheme="minorHAnsi"/>
                <w:b/>
              </w:rPr>
            </w:pPr>
          </w:p>
        </w:tc>
        <w:tc>
          <w:tcPr>
            <w:tcW w:w="1218" w:type="dxa"/>
          </w:tcPr>
          <w:p w14:paraId="2DCE40AA" w14:textId="77777777" w:rsidR="00717CB6" w:rsidRPr="00BA08F0" w:rsidRDefault="00717CB6" w:rsidP="00C671EA">
            <w:pPr>
              <w:rPr>
                <w:rFonts w:asciiTheme="minorHAnsi" w:hAnsiTheme="minorHAnsi" w:cstheme="minorHAnsi"/>
              </w:rPr>
            </w:pPr>
          </w:p>
          <w:p w14:paraId="5C93740D" w14:textId="77777777" w:rsidR="00EC5729" w:rsidRPr="00BA08F0" w:rsidRDefault="00EC5729" w:rsidP="00C671EA">
            <w:pPr>
              <w:rPr>
                <w:rFonts w:asciiTheme="minorHAnsi" w:hAnsiTheme="minorHAnsi" w:cstheme="minorHAnsi"/>
              </w:rPr>
            </w:pPr>
          </w:p>
          <w:p w14:paraId="1FD7FCB4" w14:textId="77777777" w:rsidR="00EC5729" w:rsidRPr="00BA08F0" w:rsidRDefault="00EC5729" w:rsidP="0039288C">
            <w:pPr>
              <w:rPr>
                <w:rFonts w:asciiTheme="minorHAnsi" w:hAnsiTheme="minorHAnsi" w:cstheme="minorHAnsi"/>
                <w:b/>
              </w:rPr>
            </w:pPr>
          </w:p>
        </w:tc>
      </w:tr>
      <w:tr w:rsidR="00717CB6" w:rsidRPr="00BA08F0" w14:paraId="4F85C129" w14:textId="77777777" w:rsidTr="00D4427F">
        <w:tc>
          <w:tcPr>
            <w:tcW w:w="675" w:type="dxa"/>
          </w:tcPr>
          <w:p w14:paraId="56F9C039" w14:textId="77777777" w:rsidR="00717CB6"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lastRenderedPageBreak/>
              <w:t>10.</w:t>
            </w:r>
          </w:p>
        </w:tc>
        <w:tc>
          <w:tcPr>
            <w:tcW w:w="7924" w:type="dxa"/>
          </w:tcPr>
          <w:p w14:paraId="46502F43" w14:textId="77777777" w:rsidR="00717CB6" w:rsidRPr="00BA08F0" w:rsidRDefault="00C4606F" w:rsidP="00C671EA">
            <w:pPr>
              <w:ind w:left="-108"/>
              <w:rPr>
                <w:rFonts w:asciiTheme="minorHAnsi" w:hAnsiTheme="minorHAnsi" w:cstheme="minorHAnsi"/>
              </w:rPr>
            </w:pPr>
            <w:r w:rsidRPr="00BA08F0">
              <w:rPr>
                <w:rFonts w:asciiTheme="minorHAnsi" w:hAnsiTheme="minorHAnsi" w:cstheme="minorHAnsi"/>
                <w:b/>
              </w:rPr>
              <w:t>Lead Dean/Director update</w:t>
            </w:r>
          </w:p>
        </w:tc>
        <w:tc>
          <w:tcPr>
            <w:tcW w:w="1218" w:type="dxa"/>
          </w:tcPr>
          <w:p w14:paraId="0D31EE0B" w14:textId="77777777" w:rsidR="00717CB6" w:rsidRPr="00BA08F0" w:rsidRDefault="00717CB6" w:rsidP="00C671EA">
            <w:pPr>
              <w:rPr>
                <w:rFonts w:asciiTheme="minorHAnsi" w:hAnsiTheme="minorHAnsi" w:cstheme="minorHAnsi"/>
              </w:rPr>
            </w:pPr>
          </w:p>
        </w:tc>
      </w:tr>
      <w:tr w:rsidR="00717CB6" w:rsidRPr="00BA08F0" w14:paraId="74ABB014" w14:textId="77777777" w:rsidTr="00D4427F">
        <w:tc>
          <w:tcPr>
            <w:tcW w:w="675" w:type="dxa"/>
          </w:tcPr>
          <w:p w14:paraId="59501F54" w14:textId="77777777" w:rsidR="00717CB6"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11.</w:t>
            </w:r>
          </w:p>
        </w:tc>
        <w:tc>
          <w:tcPr>
            <w:tcW w:w="7924" w:type="dxa"/>
          </w:tcPr>
          <w:p w14:paraId="71CEC6C2" w14:textId="77777777" w:rsidR="00EC5729" w:rsidRPr="0039288C" w:rsidRDefault="00C4606F" w:rsidP="0039288C">
            <w:pPr>
              <w:tabs>
                <w:tab w:val="left" w:pos="851"/>
              </w:tabs>
              <w:ind w:hanging="107"/>
              <w:rPr>
                <w:rFonts w:asciiTheme="minorHAnsi" w:hAnsiTheme="minorHAnsi" w:cstheme="minorHAnsi"/>
                <w:b/>
              </w:rPr>
            </w:pPr>
            <w:r w:rsidRPr="00BA08F0">
              <w:rPr>
                <w:rFonts w:asciiTheme="minorHAnsi" w:hAnsiTheme="minorHAnsi" w:cstheme="minorHAnsi"/>
                <w:b/>
              </w:rPr>
              <w:t>Service update</w:t>
            </w:r>
          </w:p>
        </w:tc>
        <w:tc>
          <w:tcPr>
            <w:tcW w:w="1218" w:type="dxa"/>
          </w:tcPr>
          <w:p w14:paraId="24ABFA3D" w14:textId="77777777" w:rsidR="00717CB6" w:rsidRPr="00BA08F0" w:rsidRDefault="00717CB6" w:rsidP="00C671EA">
            <w:pPr>
              <w:rPr>
                <w:rFonts w:asciiTheme="minorHAnsi" w:hAnsiTheme="minorHAnsi" w:cstheme="minorHAnsi"/>
              </w:rPr>
            </w:pPr>
          </w:p>
        </w:tc>
      </w:tr>
      <w:tr w:rsidR="00717CB6" w:rsidRPr="00BA08F0" w14:paraId="79A59B73" w14:textId="77777777" w:rsidTr="00D4427F">
        <w:tc>
          <w:tcPr>
            <w:tcW w:w="675" w:type="dxa"/>
          </w:tcPr>
          <w:p w14:paraId="798ED8C3" w14:textId="77777777" w:rsidR="00717CB6"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12</w:t>
            </w:r>
          </w:p>
        </w:tc>
        <w:tc>
          <w:tcPr>
            <w:tcW w:w="7924" w:type="dxa"/>
          </w:tcPr>
          <w:p w14:paraId="781EA773" w14:textId="77777777" w:rsidR="00EC5729" w:rsidRPr="0039288C" w:rsidRDefault="00C4606F" w:rsidP="0039288C">
            <w:pPr>
              <w:tabs>
                <w:tab w:val="left" w:pos="851"/>
              </w:tabs>
              <w:ind w:hanging="107"/>
              <w:rPr>
                <w:rFonts w:asciiTheme="minorHAnsi" w:hAnsiTheme="minorHAnsi" w:cstheme="minorHAnsi"/>
                <w:b/>
              </w:rPr>
            </w:pPr>
            <w:r w:rsidRPr="00BA08F0">
              <w:rPr>
                <w:rFonts w:asciiTheme="minorHAnsi" w:hAnsiTheme="minorHAnsi" w:cstheme="minorHAnsi"/>
                <w:b/>
              </w:rPr>
              <w:t>DME update</w:t>
            </w:r>
          </w:p>
        </w:tc>
        <w:tc>
          <w:tcPr>
            <w:tcW w:w="1218" w:type="dxa"/>
          </w:tcPr>
          <w:p w14:paraId="4B0AD54C" w14:textId="77777777" w:rsidR="00717CB6" w:rsidRPr="00BA08F0" w:rsidRDefault="00717CB6" w:rsidP="00C671EA">
            <w:pPr>
              <w:rPr>
                <w:rFonts w:asciiTheme="minorHAnsi" w:hAnsiTheme="minorHAnsi" w:cstheme="minorHAnsi"/>
              </w:rPr>
            </w:pPr>
          </w:p>
        </w:tc>
      </w:tr>
      <w:tr w:rsidR="00717CB6" w:rsidRPr="00BA08F0" w14:paraId="657F9A09" w14:textId="77777777" w:rsidTr="00D4427F">
        <w:tc>
          <w:tcPr>
            <w:tcW w:w="675" w:type="dxa"/>
          </w:tcPr>
          <w:p w14:paraId="6149789F" w14:textId="77777777" w:rsidR="00717CB6"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13.</w:t>
            </w:r>
          </w:p>
        </w:tc>
        <w:tc>
          <w:tcPr>
            <w:tcW w:w="7924" w:type="dxa"/>
          </w:tcPr>
          <w:p w14:paraId="5AA550B0" w14:textId="77777777" w:rsidR="00D40E55" w:rsidRDefault="00C4606F" w:rsidP="0039288C">
            <w:pPr>
              <w:ind w:left="-108"/>
              <w:rPr>
                <w:rFonts w:asciiTheme="minorHAnsi" w:hAnsiTheme="minorHAnsi" w:cstheme="minorHAnsi"/>
                <w:b/>
              </w:rPr>
            </w:pPr>
            <w:r w:rsidRPr="00BA08F0">
              <w:rPr>
                <w:rFonts w:asciiTheme="minorHAnsi" w:hAnsiTheme="minorHAnsi" w:cstheme="minorHAnsi"/>
                <w:b/>
              </w:rPr>
              <w:t>BMA update</w:t>
            </w:r>
          </w:p>
          <w:p w14:paraId="1315637B" w14:textId="77777777" w:rsidR="00446B5A" w:rsidRDefault="00446B5A" w:rsidP="0039288C">
            <w:pPr>
              <w:ind w:left="-108"/>
              <w:rPr>
                <w:rFonts w:asciiTheme="minorHAnsi" w:hAnsiTheme="minorHAnsi" w:cstheme="minorHAnsi"/>
              </w:rPr>
            </w:pPr>
            <w:r>
              <w:rPr>
                <w:rFonts w:asciiTheme="minorHAnsi" w:hAnsiTheme="minorHAnsi" w:cstheme="minorHAnsi"/>
              </w:rPr>
              <w:t xml:space="preserve">The BMA representative raised the issue of problems with OOH </w:t>
            </w:r>
            <w:r w:rsidR="000975A6">
              <w:rPr>
                <w:rFonts w:asciiTheme="minorHAnsi" w:hAnsiTheme="minorHAnsi" w:cstheme="minorHAnsi"/>
              </w:rPr>
              <w:t>sessions for trainees on behalf of the trainee representative.</w:t>
            </w:r>
            <w:r>
              <w:rPr>
                <w:rFonts w:asciiTheme="minorHAnsi" w:hAnsiTheme="minorHAnsi" w:cstheme="minorHAnsi"/>
              </w:rPr>
              <w:t xml:space="preserve"> These are being managed at a local level.  If problems cannot be resolved locally, they can be escalated through DB to the National OOH Group.</w:t>
            </w:r>
          </w:p>
          <w:p w14:paraId="36961C9B" w14:textId="77777777" w:rsidR="00446B5A" w:rsidRPr="00D4427F" w:rsidRDefault="00446B5A" w:rsidP="0039288C">
            <w:pPr>
              <w:ind w:left="-108"/>
              <w:rPr>
                <w:rFonts w:asciiTheme="minorHAnsi" w:hAnsiTheme="minorHAnsi" w:cstheme="minorHAnsi"/>
              </w:rPr>
            </w:pPr>
          </w:p>
        </w:tc>
        <w:tc>
          <w:tcPr>
            <w:tcW w:w="1218" w:type="dxa"/>
          </w:tcPr>
          <w:p w14:paraId="37D4459E" w14:textId="77777777" w:rsidR="00717CB6" w:rsidRPr="00BA08F0" w:rsidRDefault="00717CB6" w:rsidP="00C671EA">
            <w:pPr>
              <w:rPr>
                <w:rFonts w:asciiTheme="minorHAnsi" w:hAnsiTheme="minorHAnsi" w:cstheme="minorHAnsi"/>
              </w:rPr>
            </w:pPr>
          </w:p>
        </w:tc>
      </w:tr>
      <w:tr w:rsidR="00717CB6" w:rsidRPr="00BA08F0" w14:paraId="01E9CA1E" w14:textId="77777777" w:rsidTr="00D4427F">
        <w:tc>
          <w:tcPr>
            <w:tcW w:w="675" w:type="dxa"/>
          </w:tcPr>
          <w:p w14:paraId="6B452ABA" w14:textId="77777777" w:rsidR="00717CB6"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14.</w:t>
            </w:r>
          </w:p>
        </w:tc>
        <w:tc>
          <w:tcPr>
            <w:tcW w:w="7924" w:type="dxa"/>
          </w:tcPr>
          <w:p w14:paraId="57850B25" w14:textId="77777777" w:rsidR="00717CB6" w:rsidRPr="00BA08F0" w:rsidRDefault="00C4606F" w:rsidP="00C4606F">
            <w:pPr>
              <w:tabs>
                <w:tab w:val="left" w:pos="851"/>
              </w:tabs>
              <w:ind w:hanging="107"/>
              <w:rPr>
                <w:rFonts w:asciiTheme="minorHAnsi" w:hAnsiTheme="minorHAnsi" w:cstheme="minorHAnsi"/>
                <w:b/>
              </w:rPr>
            </w:pPr>
            <w:r w:rsidRPr="00BA08F0">
              <w:rPr>
                <w:rFonts w:asciiTheme="minorHAnsi" w:hAnsiTheme="minorHAnsi" w:cstheme="minorHAnsi"/>
                <w:b/>
              </w:rPr>
              <w:t>Lay representative update</w:t>
            </w:r>
          </w:p>
          <w:p w14:paraId="260961BC" w14:textId="77777777" w:rsidR="00E702AD" w:rsidRPr="00BA08F0" w:rsidRDefault="00E702AD" w:rsidP="00C4606F">
            <w:pPr>
              <w:tabs>
                <w:tab w:val="left" w:pos="851"/>
              </w:tabs>
              <w:ind w:hanging="107"/>
              <w:rPr>
                <w:rFonts w:asciiTheme="minorHAnsi" w:hAnsiTheme="minorHAnsi" w:cstheme="minorHAnsi"/>
              </w:rPr>
            </w:pPr>
            <w:r w:rsidRPr="00BA08F0">
              <w:rPr>
                <w:rFonts w:asciiTheme="minorHAnsi" w:hAnsiTheme="minorHAnsi" w:cstheme="minorHAnsi"/>
              </w:rPr>
              <w:t>No updates were received.</w:t>
            </w:r>
          </w:p>
          <w:p w14:paraId="50F73439" w14:textId="77777777" w:rsidR="00E702AD" w:rsidRPr="00BA08F0" w:rsidRDefault="00E702AD" w:rsidP="00C4606F">
            <w:pPr>
              <w:tabs>
                <w:tab w:val="left" w:pos="851"/>
              </w:tabs>
              <w:ind w:hanging="107"/>
              <w:rPr>
                <w:rFonts w:asciiTheme="minorHAnsi" w:hAnsiTheme="minorHAnsi" w:cstheme="minorHAnsi"/>
              </w:rPr>
            </w:pPr>
          </w:p>
        </w:tc>
        <w:tc>
          <w:tcPr>
            <w:tcW w:w="1218" w:type="dxa"/>
          </w:tcPr>
          <w:p w14:paraId="369B6120" w14:textId="77777777" w:rsidR="00717CB6" w:rsidRPr="00BA08F0" w:rsidRDefault="00717CB6" w:rsidP="00C671EA">
            <w:pPr>
              <w:rPr>
                <w:rFonts w:asciiTheme="minorHAnsi" w:hAnsiTheme="minorHAnsi" w:cstheme="minorHAnsi"/>
              </w:rPr>
            </w:pPr>
          </w:p>
        </w:tc>
      </w:tr>
      <w:tr w:rsidR="00717CB6" w:rsidRPr="00BA08F0" w14:paraId="68F98EFC" w14:textId="77777777" w:rsidTr="00D4427F">
        <w:tc>
          <w:tcPr>
            <w:tcW w:w="675" w:type="dxa"/>
          </w:tcPr>
          <w:p w14:paraId="00FB8AF0" w14:textId="77777777" w:rsidR="00717CB6"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15.</w:t>
            </w:r>
          </w:p>
        </w:tc>
        <w:tc>
          <w:tcPr>
            <w:tcW w:w="7924" w:type="dxa"/>
          </w:tcPr>
          <w:p w14:paraId="4D0DC8D8" w14:textId="77777777" w:rsidR="0039288C" w:rsidRDefault="00C4606F" w:rsidP="0039288C">
            <w:pPr>
              <w:tabs>
                <w:tab w:val="left" w:pos="851"/>
              </w:tabs>
              <w:ind w:hanging="107"/>
              <w:rPr>
                <w:rFonts w:asciiTheme="minorHAnsi" w:hAnsiTheme="minorHAnsi" w:cstheme="minorHAnsi"/>
                <w:b/>
              </w:rPr>
            </w:pPr>
            <w:r w:rsidRPr="00BA08F0">
              <w:rPr>
                <w:rFonts w:asciiTheme="minorHAnsi" w:hAnsiTheme="minorHAnsi" w:cstheme="minorHAnsi"/>
                <w:b/>
              </w:rPr>
              <w:t>RCGP update</w:t>
            </w:r>
          </w:p>
          <w:p w14:paraId="24DEE506" w14:textId="6DE55814" w:rsidR="0039288C" w:rsidRDefault="00BC6FEA" w:rsidP="0039288C">
            <w:pPr>
              <w:tabs>
                <w:tab w:val="left" w:pos="851"/>
              </w:tabs>
              <w:ind w:hanging="107"/>
              <w:rPr>
                <w:rFonts w:asciiTheme="minorHAnsi" w:hAnsiTheme="minorHAnsi" w:cstheme="minorHAnsi"/>
              </w:rPr>
            </w:pPr>
            <w:r>
              <w:rPr>
                <w:rFonts w:asciiTheme="minorHAnsi" w:hAnsiTheme="minorHAnsi" w:cstheme="minorHAnsi"/>
              </w:rPr>
              <w:t xml:space="preserve"> </w:t>
            </w:r>
            <w:r w:rsidR="0039288C">
              <w:rPr>
                <w:rFonts w:asciiTheme="minorHAnsi" w:hAnsiTheme="minorHAnsi" w:cstheme="minorHAnsi"/>
              </w:rPr>
              <w:t>The RCGP are involved in a primary care vision group in collaboration with RCN</w:t>
            </w:r>
            <w:r>
              <w:rPr>
                <w:rFonts w:asciiTheme="minorHAnsi" w:hAnsiTheme="minorHAnsi" w:cstheme="minorHAnsi"/>
              </w:rPr>
              <w:t xml:space="preserve">, </w:t>
            </w:r>
            <w:r w:rsidR="003D5C2C">
              <w:rPr>
                <w:rFonts w:asciiTheme="minorHAnsi" w:hAnsiTheme="minorHAnsi" w:cstheme="minorHAnsi"/>
              </w:rPr>
              <w:t>pharmacy and other areas of primary care. This is a very positive group that work together to improve communication, share information and improve network literacy. They have created a paper which documents 21 principles of primary care</w:t>
            </w:r>
            <w:r w:rsidR="00446B5A">
              <w:rPr>
                <w:rFonts w:asciiTheme="minorHAnsi" w:hAnsiTheme="minorHAnsi" w:cstheme="minorHAnsi"/>
              </w:rPr>
              <w:t>.  T</w:t>
            </w:r>
            <w:r w:rsidR="003D5C2C">
              <w:rPr>
                <w:rFonts w:asciiTheme="minorHAnsi" w:hAnsiTheme="minorHAnsi" w:cstheme="minorHAnsi"/>
              </w:rPr>
              <w:t xml:space="preserve">he paper </w:t>
            </w:r>
            <w:r w:rsidR="00446B5A">
              <w:rPr>
                <w:rFonts w:asciiTheme="minorHAnsi" w:hAnsiTheme="minorHAnsi" w:cstheme="minorHAnsi"/>
              </w:rPr>
              <w:t>has been</w:t>
            </w:r>
            <w:r w:rsidR="003D5C2C">
              <w:rPr>
                <w:rFonts w:asciiTheme="minorHAnsi" w:hAnsiTheme="minorHAnsi" w:cstheme="minorHAnsi"/>
              </w:rPr>
              <w:t xml:space="preserve"> well received by </w:t>
            </w:r>
            <w:r w:rsidR="00446B5A">
              <w:rPr>
                <w:rFonts w:asciiTheme="minorHAnsi" w:hAnsiTheme="minorHAnsi" w:cstheme="minorHAnsi"/>
              </w:rPr>
              <w:t>Scottish G</w:t>
            </w:r>
            <w:r w:rsidR="003D5C2C">
              <w:rPr>
                <w:rFonts w:asciiTheme="minorHAnsi" w:hAnsiTheme="minorHAnsi" w:cstheme="minorHAnsi"/>
              </w:rPr>
              <w:t>overnment. MM will share the paper with the board.</w:t>
            </w:r>
          </w:p>
          <w:p w14:paraId="1604E6C2" w14:textId="77777777" w:rsidR="003D5C2C" w:rsidRDefault="003D5C2C" w:rsidP="0039288C">
            <w:pPr>
              <w:tabs>
                <w:tab w:val="left" w:pos="851"/>
              </w:tabs>
              <w:ind w:hanging="107"/>
              <w:rPr>
                <w:rFonts w:asciiTheme="minorHAnsi" w:hAnsiTheme="minorHAnsi" w:cstheme="minorHAnsi"/>
              </w:rPr>
            </w:pPr>
          </w:p>
          <w:p w14:paraId="55155034" w14:textId="77777777" w:rsidR="003D5C2C" w:rsidRPr="0039288C" w:rsidRDefault="003D5C2C" w:rsidP="0039288C">
            <w:pPr>
              <w:tabs>
                <w:tab w:val="left" w:pos="851"/>
              </w:tabs>
              <w:ind w:hanging="107"/>
              <w:rPr>
                <w:rFonts w:asciiTheme="minorHAnsi" w:hAnsiTheme="minorHAnsi" w:cstheme="minorHAnsi"/>
              </w:rPr>
            </w:pPr>
            <w:r>
              <w:rPr>
                <w:rFonts w:asciiTheme="minorHAnsi" w:hAnsiTheme="minorHAnsi" w:cstheme="minorHAnsi"/>
              </w:rPr>
              <w:t xml:space="preserve">GM highlighted a recent event run by RCGP </w:t>
            </w:r>
            <w:r w:rsidR="00446B5A">
              <w:rPr>
                <w:rFonts w:asciiTheme="minorHAnsi" w:hAnsiTheme="minorHAnsi" w:cstheme="minorHAnsi"/>
              </w:rPr>
              <w:t xml:space="preserve">Scotland and the Medical School GP </w:t>
            </w:r>
            <w:r>
              <w:rPr>
                <w:rFonts w:asciiTheme="minorHAnsi" w:hAnsiTheme="minorHAnsi" w:cstheme="minorHAnsi"/>
              </w:rPr>
              <w:t>So</w:t>
            </w:r>
            <w:r w:rsidR="00446B5A">
              <w:rPr>
                <w:rFonts w:asciiTheme="minorHAnsi" w:hAnsiTheme="minorHAnsi" w:cstheme="minorHAnsi"/>
              </w:rPr>
              <w:t>cieties</w:t>
            </w:r>
            <w:r>
              <w:rPr>
                <w:rFonts w:asciiTheme="minorHAnsi" w:hAnsiTheme="minorHAnsi" w:cstheme="minorHAnsi"/>
              </w:rPr>
              <w:t xml:space="preserve"> committee which he attended. It was</w:t>
            </w:r>
            <w:r w:rsidR="00253DA9">
              <w:rPr>
                <w:rFonts w:asciiTheme="minorHAnsi" w:hAnsiTheme="minorHAnsi" w:cstheme="minorHAnsi"/>
              </w:rPr>
              <w:t xml:space="preserve"> an</w:t>
            </w:r>
            <w:r>
              <w:rPr>
                <w:rFonts w:asciiTheme="minorHAnsi" w:hAnsiTheme="minorHAnsi" w:cstheme="minorHAnsi"/>
              </w:rPr>
              <w:t xml:space="preserve"> </w:t>
            </w:r>
            <w:r w:rsidR="00253DA9">
              <w:rPr>
                <w:rFonts w:asciiTheme="minorHAnsi" w:hAnsiTheme="minorHAnsi" w:cstheme="minorHAnsi"/>
              </w:rPr>
              <w:t>excellent,</w:t>
            </w:r>
            <w:r>
              <w:rPr>
                <w:rFonts w:asciiTheme="minorHAnsi" w:hAnsiTheme="minorHAnsi" w:cstheme="minorHAnsi"/>
              </w:rPr>
              <w:t xml:space="preserve"> inspiring and stimulating day with around 70 attendees</w:t>
            </w:r>
            <w:r w:rsidR="00253DA9">
              <w:rPr>
                <w:rFonts w:asciiTheme="minorHAnsi" w:hAnsiTheme="minorHAnsi" w:cstheme="minorHAnsi"/>
              </w:rPr>
              <w:t xml:space="preserve">. </w:t>
            </w:r>
          </w:p>
        </w:tc>
        <w:tc>
          <w:tcPr>
            <w:tcW w:w="1218" w:type="dxa"/>
          </w:tcPr>
          <w:p w14:paraId="2DB2CFC8" w14:textId="77777777" w:rsidR="00717CB6" w:rsidRDefault="00717CB6" w:rsidP="00D420D1">
            <w:pPr>
              <w:jc w:val="right"/>
              <w:rPr>
                <w:rFonts w:asciiTheme="minorHAnsi" w:hAnsiTheme="minorHAnsi" w:cstheme="minorHAnsi"/>
              </w:rPr>
            </w:pPr>
          </w:p>
          <w:p w14:paraId="3FD9ECEB" w14:textId="77777777" w:rsidR="003D5C2C" w:rsidRDefault="003D5C2C" w:rsidP="00D420D1">
            <w:pPr>
              <w:jc w:val="right"/>
              <w:rPr>
                <w:rFonts w:asciiTheme="minorHAnsi" w:hAnsiTheme="minorHAnsi" w:cstheme="minorHAnsi"/>
              </w:rPr>
            </w:pPr>
          </w:p>
          <w:p w14:paraId="2662D53B" w14:textId="77777777" w:rsidR="003D5C2C" w:rsidRDefault="003D5C2C" w:rsidP="00D420D1">
            <w:pPr>
              <w:jc w:val="right"/>
              <w:rPr>
                <w:rFonts w:asciiTheme="minorHAnsi" w:hAnsiTheme="minorHAnsi" w:cstheme="minorHAnsi"/>
              </w:rPr>
            </w:pPr>
          </w:p>
          <w:p w14:paraId="389AF474" w14:textId="77777777" w:rsidR="003D5C2C" w:rsidRDefault="003D5C2C" w:rsidP="00D420D1">
            <w:pPr>
              <w:jc w:val="right"/>
              <w:rPr>
                <w:rFonts w:asciiTheme="minorHAnsi" w:hAnsiTheme="minorHAnsi" w:cstheme="minorHAnsi"/>
              </w:rPr>
            </w:pPr>
          </w:p>
          <w:p w14:paraId="2BA0CC93" w14:textId="77777777" w:rsidR="003D5C2C" w:rsidRDefault="003D5C2C" w:rsidP="00D420D1">
            <w:pPr>
              <w:jc w:val="right"/>
              <w:rPr>
                <w:rFonts w:asciiTheme="minorHAnsi" w:hAnsiTheme="minorHAnsi" w:cstheme="minorHAnsi"/>
              </w:rPr>
            </w:pPr>
          </w:p>
          <w:p w14:paraId="52D4F35A" w14:textId="77777777" w:rsidR="003D5C2C" w:rsidRDefault="003D5C2C" w:rsidP="00D420D1">
            <w:pPr>
              <w:jc w:val="right"/>
              <w:rPr>
                <w:rFonts w:asciiTheme="minorHAnsi" w:hAnsiTheme="minorHAnsi" w:cstheme="minorHAnsi"/>
              </w:rPr>
            </w:pPr>
          </w:p>
          <w:p w14:paraId="4E889644" w14:textId="77777777" w:rsidR="003D5C2C" w:rsidRPr="003D5C2C" w:rsidRDefault="003D5C2C" w:rsidP="00D420D1">
            <w:pPr>
              <w:jc w:val="right"/>
              <w:rPr>
                <w:rFonts w:asciiTheme="minorHAnsi" w:hAnsiTheme="minorHAnsi" w:cstheme="minorHAnsi"/>
                <w:b/>
              </w:rPr>
            </w:pPr>
            <w:r>
              <w:rPr>
                <w:rFonts w:asciiTheme="minorHAnsi" w:hAnsiTheme="minorHAnsi" w:cstheme="minorHAnsi"/>
                <w:b/>
              </w:rPr>
              <w:t>MM</w:t>
            </w:r>
          </w:p>
        </w:tc>
      </w:tr>
      <w:tr w:rsidR="00C4606F" w:rsidRPr="00BA08F0" w14:paraId="52E50EE9" w14:textId="77777777" w:rsidTr="00D4427F">
        <w:tc>
          <w:tcPr>
            <w:tcW w:w="675" w:type="dxa"/>
          </w:tcPr>
          <w:p w14:paraId="3CCB2760" w14:textId="77777777" w:rsidR="00BC6FEA" w:rsidRDefault="00BC6FEA" w:rsidP="009821C8">
            <w:pPr>
              <w:pStyle w:val="ListParagraph"/>
              <w:ind w:left="360" w:hanging="360"/>
              <w:rPr>
                <w:rFonts w:asciiTheme="minorHAnsi" w:hAnsiTheme="minorHAnsi" w:cstheme="minorHAnsi"/>
              </w:rPr>
            </w:pPr>
          </w:p>
          <w:p w14:paraId="48EF430C" w14:textId="5717880C" w:rsidR="00C4606F"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16.</w:t>
            </w:r>
          </w:p>
        </w:tc>
        <w:tc>
          <w:tcPr>
            <w:tcW w:w="7924" w:type="dxa"/>
          </w:tcPr>
          <w:p w14:paraId="2A08893C" w14:textId="77777777" w:rsidR="00BC6FEA" w:rsidRDefault="00BC6FEA" w:rsidP="00C4606F">
            <w:pPr>
              <w:tabs>
                <w:tab w:val="left" w:pos="851"/>
              </w:tabs>
              <w:ind w:hanging="107"/>
              <w:rPr>
                <w:rFonts w:asciiTheme="minorHAnsi" w:hAnsiTheme="minorHAnsi" w:cstheme="minorHAnsi"/>
                <w:b/>
              </w:rPr>
            </w:pPr>
          </w:p>
          <w:p w14:paraId="1DEBF39C" w14:textId="21B4A41C" w:rsidR="00C4606F" w:rsidRPr="00BA08F0" w:rsidRDefault="00C4606F" w:rsidP="00C4606F">
            <w:pPr>
              <w:tabs>
                <w:tab w:val="left" w:pos="851"/>
              </w:tabs>
              <w:ind w:hanging="107"/>
              <w:rPr>
                <w:rFonts w:asciiTheme="minorHAnsi" w:hAnsiTheme="minorHAnsi" w:cstheme="minorHAnsi"/>
              </w:rPr>
            </w:pPr>
            <w:r w:rsidRPr="00BA08F0">
              <w:rPr>
                <w:rFonts w:asciiTheme="minorHAnsi" w:hAnsiTheme="minorHAnsi" w:cstheme="minorHAnsi"/>
                <w:b/>
              </w:rPr>
              <w:t>Trainee update</w:t>
            </w:r>
          </w:p>
        </w:tc>
        <w:tc>
          <w:tcPr>
            <w:tcW w:w="1218" w:type="dxa"/>
          </w:tcPr>
          <w:p w14:paraId="7FED6FC0" w14:textId="77777777" w:rsidR="00C4606F" w:rsidRPr="00BA08F0" w:rsidRDefault="00C4606F" w:rsidP="00D420D1">
            <w:pPr>
              <w:jc w:val="right"/>
              <w:rPr>
                <w:rFonts w:asciiTheme="minorHAnsi" w:hAnsiTheme="minorHAnsi" w:cstheme="minorHAnsi"/>
              </w:rPr>
            </w:pPr>
          </w:p>
        </w:tc>
      </w:tr>
      <w:tr w:rsidR="00C4606F" w:rsidRPr="00BA08F0" w14:paraId="22E4921D" w14:textId="77777777" w:rsidTr="00D4427F">
        <w:tc>
          <w:tcPr>
            <w:tcW w:w="675" w:type="dxa"/>
          </w:tcPr>
          <w:p w14:paraId="3879EBB8" w14:textId="77777777" w:rsidR="00C4606F" w:rsidRPr="00BA08F0" w:rsidRDefault="00C4606F" w:rsidP="009821C8">
            <w:pPr>
              <w:pStyle w:val="ListParagraph"/>
              <w:ind w:left="360" w:hanging="360"/>
              <w:rPr>
                <w:rFonts w:asciiTheme="minorHAnsi" w:hAnsiTheme="minorHAnsi" w:cstheme="minorHAnsi"/>
              </w:rPr>
            </w:pPr>
          </w:p>
        </w:tc>
        <w:tc>
          <w:tcPr>
            <w:tcW w:w="7924" w:type="dxa"/>
          </w:tcPr>
          <w:p w14:paraId="3854BAF9" w14:textId="77777777" w:rsidR="00BA73D1" w:rsidRPr="00BA08F0" w:rsidRDefault="00253DA9" w:rsidP="00D4427F">
            <w:pPr>
              <w:rPr>
                <w:rFonts w:asciiTheme="minorHAnsi" w:hAnsiTheme="minorHAnsi" w:cstheme="minorHAnsi"/>
              </w:rPr>
            </w:pPr>
            <w:r>
              <w:rPr>
                <w:rFonts w:asciiTheme="minorHAnsi" w:hAnsiTheme="minorHAnsi" w:cstheme="minorHAnsi"/>
              </w:rPr>
              <w:t xml:space="preserve">The junior doctors’ contract was discussed. The main focus of the </w:t>
            </w:r>
            <w:r w:rsidR="00D420D1">
              <w:rPr>
                <w:rFonts w:asciiTheme="minorHAnsi" w:hAnsiTheme="minorHAnsi" w:cstheme="minorHAnsi"/>
              </w:rPr>
              <w:t>conversation was</w:t>
            </w:r>
            <w:r>
              <w:rPr>
                <w:rFonts w:asciiTheme="minorHAnsi" w:hAnsiTheme="minorHAnsi" w:cstheme="minorHAnsi"/>
              </w:rPr>
              <w:t xml:space="preserve"> the GP </w:t>
            </w:r>
            <w:r w:rsidR="00446B5A">
              <w:rPr>
                <w:rFonts w:asciiTheme="minorHAnsi" w:hAnsiTheme="minorHAnsi" w:cstheme="minorHAnsi"/>
              </w:rPr>
              <w:t xml:space="preserve">trainees’ </w:t>
            </w:r>
            <w:r>
              <w:rPr>
                <w:rFonts w:asciiTheme="minorHAnsi" w:hAnsiTheme="minorHAnsi" w:cstheme="minorHAnsi"/>
              </w:rPr>
              <w:t>contract</w:t>
            </w:r>
            <w:r w:rsidR="00446B5A">
              <w:rPr>
                <w:rFonts w:asciiTheme="minorHAnsi" w:hAnsiTheme="minorHAnsi" w:cstheme="minorHAnsi"/>
              </w:rPr>
              <w:t>.  I</w:t>
            </w:r>
            <w:r>
              <w:rPr>
                <w:rFonts w:asciiTheme="minorHAnsi" w:hAnsiTheme="minorHAnsi" w:cstheme="minorHAnsi"/>
              </w:rPr>
              <w:t xml:space="preserve">t is a UK contract and so from August the new contract will begin and it is not clear if </w:t>
            </w:r>
            <w:r w:rsidR="00446B5A">
              <w:rPr>
                <w:rFonts w:asciiTheme="minorHAnsi" w:hAnsiTheme="minorHAnsi" w:cstheme="minorHAnsi"/>
              </w:rPr>
              <w:t xml:space="preserve">this will disadvantage </w:t>
            </w:r>
            <w:r>
              <w:rPr>
                <w:rFonts w:asciiTheme="minorHAnsi" w:hAnsiTheme="minorHAnsi" w:cstheme="minorHAnsi"/>
              </w:rPr>
              <w:t>GP trainees in Scotland</w:t>
            </w:r>
            <w:r w:rsidR="00446B5A">
              <w:rPr>
                <w:rFonts w:asciiTheme="minorHAnsi" w:hAnsiTheme="minorHAnsi" w:cstheme="minorHAnsi"/>
              </w:rPr>
              <w:t>.  NES will conti</w:t>
            </w:r>
            <w:r w:rsidR="00D42344">
              <w:rPr>
                <w:rFonts w:asciiTheme="minorHAnsi" w:hAnsiTheme="minorHAnsi" w:cstheme="minorHAnsi"/>
              </w:rPr>
              <w:t>nue to use the current contract</w:t>
            </w:r>
            <w:r>
              <w:rPr>
                <w:rFonts w:asciiTheme="minorHAnsi" w:hAnsiTheme="minorHAnsi" w:cstheme="minorHAnsi"/>
              </w:rPr>
              <w:t>.</w:t>
            </w:r>
            <w:r w:rsidR="00D420D1">
              <w:rPr>
                <w:rFonts w:asciiTheme="minorHAnsi" w:hAnsiTheme="minorHAnsi" w:cstheme="minorHAnsi"/>
              </w:rPr>
              <w:t xml:space="preserve"> GM will write formally to the SJDC chair for more clarification. </w:t>
            </w:r>
          </w:p>
          <w:p w14:paraId="2595C716" w14:textId="77777777" w:rsidR="00BA73D1" w:rsidRPr="00BA08F0" w:rsidRDefault="00BA73D1" w:rsidP="00C671EA">
            <w:pPr>
              <w:ind w:left="-108"/>
              <w:rPr>
                <w:rFonts w:asciiTheme="minorHAnsi" w:hAnsiTheme="minorHAnsi" w:cstheme="minorHAnsi"/>
              </w:rPr>
            </w:pPr>
            <w:bookmarkStart w:id="0" w:name="_GoBack"/>
            <w:bookmarkEnd w:id="0"/>
          </w:p>
        </w:tc>
        <w:tc>
          <w:tcPr>
            <w:tcW w:w="1218" w:type="dxa"/>
          </w:tcPr>
          <w:p w14:paraId="7E036EA8" w14:textId="77777777" w:rsidR="00C4606F" w:rsidRDefault="00C4606F" w:rsidP="00D420D1">
            <w:pPr>
              <w:jc w:val="right"/>
              <w:rPr>
                <w:rFonts w:asciiTheme="minorHAnsi" w:hAnsiTheme="minorHAnsi" w:cstheme="minorHAnsi"/>
              </w:rPr>
            </w:pPr>
          </w:p>
          <w:p w14:paraId="64B910CD" w14:textId="77777777" w:rsidR="00D420D1" w:rsidRDefault="00D420D1" w:rsidP="00D420D1">
            <w:pPr>
              <w:jc w:val="right"/>
              <w:rPr>
                <w:rFonts w:asciiTheme="minorHAnsi" w:hAnsiTheme="minorHAnsi" w:cstheme="minorHAnsi"/>
              </w:rPr>
            </w:pPr>
          </w:p>
          <w:p w14:paraId="2AC6665C" w14:textId="77777777" w:rsidR="00D420D1" w:rsidRDefault="00D420D1" w:rsidP="00D420D1">
            <w:pPr>
              <w:jc w:val="right"/>
              <w:rPr>
                <w:rFonts w:asciiTheme="minorHAnsi" w:hAnsiTheme="minorHAnsi" w:cstheme="minorHAnsi"/>
              </w:rPr>
            </w:pPr>
          </w:p>
          <w:p w14:paraId="1851A1C1" w14:textId="77777777" w:rsidR="00D420D1" w:rsidRDefault="00D420D1" w:rsidP="00D420D1">
            <w:pPr>
              <w:jc w:val="right"/>
              <w:rPr>
                <w:rFonts w:asciiTheme="minorHAnsi" w:hAnsiTheme="minorHAnsi" w:cstheme="minorHAnsi"/>
              </w:rPr>
            </w:pPr>
          </w:p>
          <w:p w14:paraId="0EB723C9" w14:textId="77777777" w:rsidR="00D420D1" w:rsidRPr="00D420D1" w:rsidRDefault="00D420D1" w:rsidP="00D4427F">
            <w:pPr>
              <w:jc w:val="right"/>
              <w:rPr>
                <w:rFonts w:asciiTheme="minorHAnsi" w:hAnsiTheme="minorHAnsi" w:cstheme="minorHAnsi"/>
                <w:b/>
              </w:rPr>
            </w:pPr>
            <w:r>
              <w:rPr>
                <w:rFonts w:asciiTheme="minorHAnsi" w:hAnsiTheme="minorHAnsi" w:cstheme="minorHAnsi"/>
                <w:b/>
              </w:rPr>
              <w:t>GM</w:t>
            </w:r>
          </w:p>
        </w:tc>
      </w:tr>
      <w:tr w:rsidR="00C4606F" w:rsidRPr="00BA08F0" w14:paraId="61DB67D0" w14:textId="77777777" w:rsidTr="00D4427F">
        <w:tc>
          <w:tcPr>
            <w:tcW w:w="675" w:type="dxa"/>
          </w:tcPr>
          <w:p w14:paraId="35C62FF0" w14:textId="77777777" w:rsidR="00C4606F"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17.</w:t>
            </w:r>
          </w:p>
        </w:tc>
        <w:tc>
          <w:tcPr>
            <w:tcW w:w="7924" w:type="dxa"/>
          </w:tcPr>
          <w:p w14:paraId="0F29D605" w14:textId="77777777" w:rsidR="00C4606F" w:rsidRPr="00BA08F0" w:rsidRDefault="00C4606F" w:rsidP="00C671EA">
            <w:pPr>
              <w:ind w:left="-108"/>
              <w:rPr>
                <w:rFonts w:asciiTheme="minorHAnsi" w:hAnsiTheme="minorHAnsi" w:cstheme="minorHAnsi"/>
                <w:b/>
              </w:rPr>
            </w:pPr>
            <w:r w:rsidRPr="00BA08F0">
              <w:rPr>
                <w:rFonts w:asciiTheme="minorHAnsi" w:hAnsiTheme="minorHAnsi" w:cstheme="minorHAnsi"/>
                <w:b/>
              </w:rPr>
              <w:t>AOCB</w:t>
            </w:r>
          </w:p>
        </w:tc>
        <w:tc>
          <w:tcPr>
            <w:tcW w:w="1218" w:type="dxa"/>
          </w:tcPr>
          <w:p w14:paraId="53042A66" w14:textId="77777777" w:rsidR="00C4606F" w:rsidRPr="00BA08F0" w:rsidRDefault="00C4606F" w:rsidP="00C671EA">
            <w:pPr>
              <w:rPr>
                <w:rFonts w:asciiTheme="minorHAnsi" w:hAnsiTheme="minorHAnsi" w:cstheme="minorHAnsi"/>
              </w:rPr>
            </w:pPr>
          </w:p>
        </w:tc>
      </w:tr>
      <w:tr w:rsidR="00C4606F" w:rsidRPr="00BA08F0" w14:paraId="53AAA00B" w14:textId="77777777" w:rsidTr="00D4427F">
        <w:tc>
          <w:tcPr>
            <w:tcW w:w="675" w:type="dxa"/>
          </w:tcPr>
          <w:p w14:paraId="392A91D2" w14:textId="77777777" w:rsidR="00C4606F" w:rsidRPr="00BA08F0" w:rsidRDefault="00C4606F" w:rsidP="009821C8">
            <w:pPr>
              <w:pStyle w:val="ListParagraph"/>
              <w:ind w:left="360" w:hanging="360"/>
              <w:rPr>
                <w:rFonts w:asciiTheme="minorHAnsi" w:hAnsiTheme="minorHAnsi" w:cstheme="minorHAnsi"/>
              </w:rPr>
            </w:pPr>
          </w:p>
        </w:tc>
        <w:tc>
          <w:tcPr>
            <w:tcW w:w="7924" w:type="dxa"/>
          </w:tcPr>
          <w:p w14:paraId="3128F769" w14:textId="77777777" w:rsidR="00C4606F" w:rsidRPr="00BA08F0" w:rsidRDefault="00D420D1" w:rsidP="00C671EA">
            <w:pPr>
              <w:ind w:left="-108"/>
              <w:rPr>
                <w:rFonts w:asciiTheme="minorHAnsi" w:hAnsiTheme="minorHAnsi" w:cstheme="minorHAnsi"/>
              </w:rPr>
            </w:pPr>
            <w:r>
              <w:rPr>
                <w:rFonts w:asciiTheme="minorHAnsi" w:hAnsiTheme="minorHAnsi" w:cstheme="minorHAnsi"/>
              </w:rPr>
              <w:t>There was no other business</w:t>
            </w:r>
          </w:p>
        </w:tc>
        <w:tc>
          <w:tcPr>
            <w:tcW w:w="1218" w:type="dxa"/>
          </w:tcPr>
          <w:p w14:paraId="0BA853FC" w14:textId="77777777" w:rsidR="00C4606F" w:rsidRPr="00BA08F0" w:rsidRDefault="00C4606F" w:rsidP="00C671EA">
            <w:pPr>
              <w:rPr>
                <w:rFonts w:asciiTheme="minorHAnsi" w:hAnsiTheme="minorHAnsi" w:cstheme="minorHAnsi"/>
              </w:rPr>
            </w:pPr>
          </w:p>
        </w:tc>
      </w:tr>
      <w:tr w:rsidR="00C4606F" w:rsidRPr="00BA08F0" w14:paraId="1AEA7290" w14:textId="77777777" w:rsidTr="00D4427F">
        <w:tc>
          <w:tcPr>
            <w:tcW w:w="675" w:type="dxa"/>
          </w:tcPr>
          <w:p w14:paraId="53CABA5C" w14:textId="77777777" w:rsidR="00C4606F" w:rsidRPr="00BA08F0" w:rsidRDefault="00C4606F" w:rsidP="009821C8">
            <w:pPr>
              <w:pStyle w:val="ListParagraph"/>
              <w:ind w:left="360" w:hanging="360"/>
              <w:rPr>
                <w:rFonts w:asciiTheme="minorHAnsi" w:hAnsiTheme="minorHAnsi" w:cstheme="minorHAnsi"/>
              </w:rPr>
            </w:pPr>
          </w:p>
        </w:tc>
        <w:tc>
          <w:tcPr>
            <w:tcW w:w="7924" w:type="dxa"/>
          </w:tcPr>
          <w:p w14:paraId="235C38A2" w14:textId="77777777" w:rsidR="00C4606F" w:rsidRPr="00BA08F0" w:rsidRDefault="00C4606F" w:rsidP="00C671EA">
            <w:pPr>
              <w:ind w:left="-108"/>
              <w:rPr>
                <w:rFonts w:asciiTheme="minorHAnsi" w:hAnsiTheme="minorHAnsi" w:cstheme="minorHAnsi"/>
              </w:rPr>
            </w:pPr>
          </w:p>
        </w:tc>
        <w:tc>
          <w:tcPr>
            <w:tcW w:w="1218" w:type="dxa"/>
          </w:tcPr>
          <w:p w14:paraId="23F57732" w14:textId="77777777" w:rsidR="00C4606F" w:rsidRPr="00BA08F0" w:rsidRDefault="00C4606F" w:rsidP="00C671EA">
            <w:pPr>
              <w:rPr>
                <w:rFonts w:asciiTheme="minorHAnsi" w:hAnsiTheme="minorHAnsi" w:cstheme="minorHAnsi"/>
              </w:rPr>
            </w:pPr>
          </w:p>
        </w:tc>
      </w:tr>
      <w:tr w:rsidR="00C4606F" w:rsidRPr="00BA08F0" w14:paraId="3D8F72BD" w14:textId="77777777" w:rsidTr="00D4427F">
        <w:tc>
          <w:tcPr>
            <w:tcW w:w="675" w:type="dxa"/>
          </w:tcPr>
          <w:p w14:paraId="2F39B709" w14:textId="77777777" w:rsidR="00C4606F" w:rsidRPr="00BA08F0" w:rsidRDefault="00C4606F" w:rsidP="009821C8">
            <w:pPr>
              <w:pStyle w:val="ListParagraph"/>
              <w:ind w:left="360" w:hanging="360"/>
              <w:rPr>
                <w:rFonts w:asciiTheme="minorHAnsi" w:hAnsiTheme="minorHAnsi" w:cstheme="minorHAnsi"/>
              </w:rPr>
            </w:pPr>
            <w:r w:rsidRPr="00BA08F0">
              <w:rPr>
                <w:rFonts w:asciiTheme="minorHAnsi" w:hAnsiTheme="minorHAnsi" w:cstheme="minorHAnsi"/>
              </w:rPr>
              <w:t>18.</w:t>
            </w:r>
          </w:p>
        </w:tc>
        <w:tc>
          <w:tcPr>
            <w:tcW w:w="7924" w:type="dxa"/>
          </w:tcPr>
          <w:p w14:paraId="542F9B00" w14:textId="77777777" w:rsidR="00C4606F" w:rsidRPr="00BA08F0" w:rsidRDefault="00C4606F" w:rsidP="00C671EA">
            <w:pPr>
              <w:ind w:left="-108"/>
              <w:rPr>
                <w:rFonts w:asciiTheme="minorHAnsi" w:hAnsiTheme="minorHAnsi" w:cstheme="minorHAnsi"/>
                <w:b/>
              </w:rPr>
            </w:pPr>
            <w:r w:rsidRPr="00BA08F0">
              <w:rPr>
                <w:rFonts w:asciiTheme="minorHAnsi" w:hAnsiTheme="minorHAnsi" w:cstheme="minorHAnsi"/>
                <w:b/>
              </w:rPr>
              <w:t>Date of next meeting</w:t>
            </w:r>
          </w:p>
        </w:tc>
        <w:tc>
          <w:tcPr>
            <w:tcW w:w="1218" w:type="dxa"/>
          </w:tcPr>
          <w:p w14:paraId="415A3AD2" w14:textId="77777777" w:rsidR="00C4606F" w:rsidRPr="00BA08F0" w:rsidRDefault="00C4606F" w:rsidP="00C671EA">
            <w:pPr>
              <w:rPr>
                <w:rFonts w:asciiTheme="minorHAnsi" w:hAnsiTheme="minorHAnsi" w:cstheme="minorHAnsi"/>
              </w:rPr>
            </w:pPr>
          </w:p>
        </w:tc>
      </w:tr>
      <w:tr w:rsidR="00C4606F" w:rsidRPr="00BA08F0" w14:paraId="4CD26198" w14:textId="77777777" w:rsidTr="00D4427F">
        <w:tc>
          <w:tcPr>
            <w:tcW w:w="675" w:type="dxa"/>
          </w:tcPr>
          <w:p w14:paraId="43319E71" w14:textId="77777777" w:rsidR="00C4606F" w:rsidRPr="00BA08F0" w:rsidRDefault="00C4606F" w:rsidP="009821C8">
            <w:pPr>
              <w:pStyle w:val="ListParagraph"/>
              <w:ind w:left="360" w:hanging="360"/>
              <w:rPr>
                <w:rFonts w:asciiTheme="minorHAnsi" w:hAnsiTheme="minorHAnsi" w:cstheme="minorHAnsi"/>
              </w:rPr>
            </w:pPr>
          </w:p>
        </w:tc>
        <w:tc>
          <w:tcPr>
            <w:tcW w:w="7924" w:type="dxa"/>
          </w:tcPr>
          <w:p w14:paraId="61983076" w14:textId="77777777" w:rsidR="00C4606F" w:rsidRPr="00BA08F0" w:rsidRDefault="00C4606F" w:rsidP="00D420D1">
            <w:pPr>
              <w:ind w:left="-108"/>
              <w:rPr>
                <w:rFonts w:asciiTheme="minorHAnsi" w:hAnsiTheme="minorHAnsi" w:cstheme="minorHAnsi"/>
              </w:rPr>
            </w:pPr>
            <w:r w:rsidRPr="00BA08F0">
              <w:rPr>
                <w:rFonts w:asciiTheme="minorHAnsi" w:hAnsiTheme="minorHAnsi" w:cstheme="minorHAnsi"/>
              </w:rPr>
              <w:t xml:space="preserve">The next meeting will take </w:t>
            </w:r>
            <w:r w:rsidR="00BA73D1" w:rsidRPr="00BA08F0">
              <w:rPr>
                <w:rFonts w:asciiTheme="minorHAnsi" w:hAnsiTheme="minorHAnsi" w:cstheme="minorHAnsi"/>
              </w:rPr>
              <w:t xml:space="preserve">place at </w:t>
            </w:r>
            <w:r w:rsidR="00D420D1" w:rsidRPr="00A72173">
              <w:rPr>
                <w:rFonts w:ascii="Calibri" w:hAnsi="Calibri" w:cs="Arial"/>
              </w:rPr>
              <w:t>1.30 pm on</w:t>
            </w:r>
            <w:r w:rsidR="00D420D1">
              <w:rPr>
                <w:rStyle w:val="apple-converted-space"/>
                <w:rFonts w:ascii="Calibri" w:hAnsi="Calibri" w:cs="Calibri"/>
                <w:color w:val="000000"/>
                <w:shd w:val="clear" w:color="auto" w:fill="FFFFFF"/>
              </w:rPr>
              <w:t> </w:t>
            </w:r>
            <w:r w:rsidR="00D420D1">
              <w:rPr>
                <w:rStyle w:val="normaltextrun"/>
                <w:rFonts w:ascii="Calibri" w:hAnsi="Calibri" w:cs="Calibri"/>
                <w:b/>
                <w:bCs/>
                <w:i/>
                <w:iCs/>
                <w:color w:val="000000"/>
                <w:shd w:val="clear" w:color="auto" w:fill="FFFFFF"/>
              </w:rPr>
              <w:t>Tuesday</w:t>
            </w:r>
            <w:r w:rsidR="00D420D1">
              <w:rPr>
                <w:rStyle w:val="apple-converted-space"/>
                <w:rFonts w:ascii="Calibri" w:hAnsi="Calibri" w:cs="Calibri"/>
                <w:color w:val="000000"/>
                <w:shd w:val="clear" w:color="auto" w:fill="FFFFFF"/>
              </w:rPr>
              <w:t> </w:t>
            </w:r>
            <w:r w:rsidR="00D420D1">
              <w:rPr>
                <w:rStyle w:val="normaltextrun"/>
                <w:rFonts w:ascii="Calibri" w:hAnsi="Calibri" w:cs="Calibri"/>
                <w:color w:val="000000"/>
                <w:shd w:val="clear" w:color="auto" w:fill="FFFFFF"/>
              </w:rPr>
              <w:t>13 June</w:t>
            </w:r>
            <w:r w:rsidR="00D420D1">
              <w:rPr>
                <w:rStyle w:val="apple-converted-space"/>
                <w:rFonts w:ascii="Calibri" w:hAnsi="Calibri" w:cs="Calibri"/>
                <w:color w:val="000000"/>
                <w:shd w:val="clear" w:color="auto" w:fill="FFFFFF"/>
              </w:rPr>
              <w:t> </w:t>
            </w:r>
            <w:r w:rsidR="00D420D1">
              <w:rPr>
                <w:rStyle w:val="normaltextrun"/>
                <w:rFonts w:ascii="Calibri" w:hAnsi="Calibri" w:cs="Calibri"/>
                <w:color w:val="000000"/>
                <w:shd w:val="clear" w:color="auto" w:fill="FFFFFF"/>
              </w:rPr>
              <w:t>2017</w:t>
            </w:r>
            <w:r w:rsidR="00D420D1">
              <w:rPr>
                <w:rStyle w:val="apple-converted-space"/>
                <w:rFonts w:ascii="Calibri" w:hAnsi="Calibri" w:cs="Calibri"/>
                <w:color w:val="000000"/>
                <w:shd w:val="clear" w:color="auto" w:fill="FFFFFF"/>
              </w:rPr>
              <w:t> </w:t>
            </w:r>
            <w:r w:rsidR="00D420D1">
              <w:rPr>
                <w:rStyle w:val="normaltextrun"/>
                <w:rFonts w:ascii="Calibri" w:hAnsi="Calibri" w:cs="Calibri"/>
                <w:color w:val="000000"/>
                <w:shd w:val="clear" w:color="auto" w:fill="FFFFFF"/>
              </w:rPr>
              <w:t>in Rooms 1 and 2, 2 Central Quay, 89</w:t>
            </w:r>
            <w:r w:rsidR="00D420D1">
              <w:rPr>
                <w:rStyle w:val="apple-converted-space"/>
                <w:rFonts w:ascii="Calibri" w:hAnsi="Calibri" w:cs="Calibri"/>
                <w:color w:val="000000"/>
                <w:shd w:val="clear" w:color="auto" w:fill="FFFFFF"/>
              </w:rPr>
              <w:t> </w:t>
            </w:r>
            <w:r w:rsidR="00D420D1">
              <w:rPr>
                <w:rStyle w:val="spellingerror"/>
                <w:rFonts w:ascii="Calibri" w:hAnsi="Calibri" w:cs="Calibri"/>
                <w:color w:val="000000"/>
                <w:shd w:val="clear" w:color="auto" w:fill="FFFFFF"/>
              </w:rPr>
              <w:t>Hydepark</w:t>
            </w:r>
            <w:r w:rsidR="00D420D1">
              <w:rPr>
                <w:rStyle w:val="apple-converted-space"/>
                <w:rFonts w:ascii="Calibri" w:hAnsi="Calibri" w:cs="Calibri"/>
                <w:color w:val="000000"/>
                <w:shd w:val="clear" w:color="auto" w:fill="FFFFFF"/>
              </w:rPr>
              <w:t> </w:t>
            </w:r>
            <w:r w:rsidR="00D420D1">
              <w:rPr>
                <w:rStyle w:val="normaltextrun"/>
                <w:rFonts w:ascii="Calibri" w:hAnsi="Calibri" w:cs="Calibri"/>
                <w:color w:val="000000"/>
                <w:shd w:val="clear" w:color="auto" w:fill="FFFFFF"/>
              </w:rPr>
              <w:t>Street, Glasgow (please note the Glasgow venue for the meeting).</w:t>
            </w:r>
          </w:p>
        </w:tc>
        <w:tc>
          <w:tcPr>
            <w:tcW w:w="1218" w:type="dxa"/>
          </w:tcPr>
          <w:p w14:paraId="26880FC9" w14:textId="77777777" w:rsidR="00C4606F" w:rsidRPr="00BA08F0" w:rsidRDefault="00C4606F" w:rsidP="00C671EA">
            <w:pPr>
              <w:rPr>
                <w:rFonts w:asciiTheme="minorHAnsi" w:hAnsiTheme="minorHAnsi" w:cstheme="minorHAnsi"/>
              </w:rPr>
            </w:pPr>
          </w:p>
        </w:tc>
      </w:tr>
    </w:tbl>
    <w:p w14:paraId="3DF6DA50" w14:textId="77777777" w:rsidR="00D420D1" w:rsidRDefault="00D420D1" w:rsidP="00013B00">
      <w:pPr>
        <w:rPr>
          <w:rFonts w:asciiTheme="minorHAnsi" w:hAnsiTheme="minorHAnsi"/>
          <w:sz w:val="22"/>
          <w:szCs w:val="22"/>
        </w:rPr>
      </w:pPr>
    </w:p>
    <w:p w14:paraId="4221FD96" w14:textId="77777777" w:rsidR="00ED5F4F" w:rsidRDefault="00ED5F4F" w:rsidP="00013B00">
      <w:pPr>
        <w:rPr>
          <w:rFonts w:asciiTheme="minorHAnsi" w:hAnsiTheme="minorHAnsi"/>
          <w:sz w:val="22"/>
          <w:szCs w:val="22"/>
        </w:rPr>
      </w:pPr>
    </w:p>
    <w:p w14:paraId="2D0A4B1F" w14:textId="77777777" w:rsidR="00CD5636" w:rsidRDefault="00CD5636" w:rsidP="00013B00">
      <w:pPr>
        <w:rPr>
          <w:rFonts w:asciiTheme="minorHAnsi" w:hAnsiTheme="minorHAnsi"/>
          <w:sz w:val="22"/>
          <w:szCs w:val="22"/>
        </w:rPr>
      </w:pPr>
    </w:p>
    <w:p w14:paraId="7EF09FC0" w14:textId="77777777" w:rsidR="00CD5636" w:rsidRDefault="00CD5636" w:rsidP="00013B00">
      <w:pPr>
        <w:rPr>
          <w:rFonts w:asciiTheme="minorHAnsi" w:hAnsiTheme="minorHAnsi"/>
          <w:sz w:val="22"/>
          <w:szCs w:val="22"/>
        </w:rPr>
      </w:pPr>
    </w:p>
    <w:p w14:paraId="702D917E" w14:textId="77777777" w:rsidR="00CD5636" w:rsidRDefault="00CD5636" w:rsidP="00013B00">
      <w:pPr>
        <w:rPr>
          <w:rFonts w:asciiTheme="minorHAnsi" w:hAnsiTheme="minorHAnsi"/>
          <w:sz w:val="22"/>
          <w:szCs w:val="22"/>
        </w:rPr>
      </w:pPr>
    </w:p>
    <w:p w14:paraId="1F337BA6" w14:textId="77777777" w:rsidR="00CD5636" w:rsidRDefault="00CD5636" w:rsidP="00013B00">
      <w:pPr>
        <w:rPr>
          <w:rFonts w:asciiTheme="minorHAnsi" w:hAnsiTheme="minorHAnsi"/>
          <w:sz w:val="22"/>
          <w:szCs w:val="22"/>
        </w:rPr>
      </w:pPr>
    </w:p>
    <w:p w14:paraId="151B3FF0" w14:textId="77777777" w:rsidR="00CD5636" w:rsidRDefault="00CD5636" w:rsidP="00013B00">
      <w:pPr>
        <w:rPr>
          <w:rFonts w:asciiTheme="minorHAnsi" w:hAnsiTheme="minorHAnsi"/>
          <w:sz w:val="22"/>
          <w:szCs w:val="22"/>
        </w:rPr>
      </w:pPr>
    </w:p>
    <w:p w14:paraId="5170893E" w14:textId="77777777" w:rsidR="00CD5636" w:rsidRDefault="00CD5636" w:rsidP="00013B00">
      <w:pPr>
        <w:rPr>
          <w:rFonts w:asciiTheme="minorHAnsi" w:hAnsiTheme="minorHAnsi"/>
          <w:sz w:val="22"/>
          <w:szCs w:val="22"/>
        </w:rPr>
      </w:pPr>
    </w:p>
    <w:p w14:paraId="654DEC0F" w14:textId="77777777" w:rsidR="00CD5636" w:rsidRDefault="00CD5636" w:rsidP="00013B00">
      <w:pPr>
        <w:rPr>
          <w:rFonts w:asciiTheme="minorHAnsi" w:hAnsiTheme="minorHAnsi"/>
          <w:sz w:val="22"/>
          <w:szCs w:val="22"/>
        </w:rPr>
      </w:pPr>
    </w:p>
    <w:p w14:paraId="7965E1CC" w14:textId="77777777" w:rsidR="00CD5636" w:rsidRDefault="00CD5636" w:rsidP="00013B00">
      <w:pPr>
        <w:rPr>
          <w:rFonts w:asciiTheme="minorHAnsi" w:hAnsiTheme="minorHAnsi"/>
          <w:sz w:val="22"/>
          <w:szCs w:val="22"/>
        </w:rPr>
      </w:pPr>
    </w:p>
    <w:p w14:paraId="549453F5" w14:textId="77777777" w:rsidR="00ED5F4F" w:rsidRDefault="00ED5F4F" w:rsidP="00013B00">
      <w:pPr>
        <w:rPr>
          <w:rFonts w:asciiTheme="minorHAnsi" w:hAnsiTheme="minorHAnsi"/>
          <w:sz w:val="22"/>
          <w:szCs w:val="22"/>
        </w:rPr>
      </w:pPr>
    </w:p>
    <w:p w14:paraId="5965B9CA" w14:textId="77777777" w:rsidR="00ED5F4F" w:rsidRDefault="00ED5F4F" w:rsidP="00013B00">
      <w:pPr>
        <w:rPr>
          <w:rFonts w:asciiTheme="minorHAnsi" w:hAnsiTheme="minorHAnsi"/>
          <w:sz w:val="22"/>
          <w:szCs w:val="22"/>
        </w:rPr>
      </w:pPr>
    </w:p>
    <w:p w14:paraId="2E9567C8" w14:textId="77777777" w:rsidR="00ED5F4F" w:rsidRDefault="00ED5F4F" w:rsidP="00013B00">
      <w:pPr>
        <w:rPr>
          <w:rFonts w:asciiTheme="minorHAnsi" w:hAnsiTheme="minorHAnsi"/>
          <w:b/>
          <w:sz w:val="22"/>
          <w:szCs w:val="22"/>
        </w:rPr>
      </w:pPr>
    </w:p>
    <w:p w14:paraId="34BB1EA0" w14:textId="77777777" w:rsidR="00050F71" w:rsidRPr="00E16864" w:rsidRDefault="00050F71" w:rsidP="00013B00">
      <w:pPr>
        <w:rPr>
          <w:rFonts w:asciiTheme="minorHAnsi" w:hAnsiTheme="minorHAnsi"/>
          <w:b/>
          <w:sz w:val="22"/>
          <w:szCs w:val="22"/>
        </w:rPr>
      </w:pPr>
      <w:r w:rsidRPr="00E16864">
        <w:rPr>
          <w:rFonts w:asciiTheme="minorHAnsi" w:hAnsiTheme="minorHAnsi"/>
          <w:b/>
          <w:sz w:val="22"/>
          <w:szCs w:val="22"/>
        </w:rPr>
        <w:t>Actions arising from the meeting</w:t>
      </w:r>
    </w:p>
    <w:p w14:paraId="0992B818" w14:textId="77777777" w:rsidR="00050F71" w:rsidRPr="00E16864" w:rsidRDefault="00050F71" w:rsidP="00013B00">
      <w:pPr>
        <w:rPr>
          <w:rFonts w:asciiTheme="minorHAnsi" w:hAnsiTheme="minorHAnsi"/>
          <w:sz w:val="22"/>
          <w:szCs w:val="22"/>
        </w:rPr>
      </w:pPr>
    </w:p>
    <w:tbl>
      <w:tblPr>
        <w:tblStyle w:val="TableGrid"/>
        <w:tblW w:w="0" w:type="auto"/>
        <w:tblLook w:val="04A0" w:firstRow="1" w:lastRow="0" w:firstColumn="1" w:lastColumn="0" w:noHBand="0" w:noVBand="1"/>
      </w:tblPr>
      <w:tblGrid>
        <w:gridCol w:w="1101"/>
        <w:gridCol w:w="3519"/>
        <w:gridCol w:w="3710"/>
        <w:gridCol w:w="912"/>
      </w:tblGrid>
      <w:tr w:rsidR="00C4606F" w:rsidRPr="00E16864" w14:paraId="05ABD9E3" w14:textId="77777777" w:rsidTr="00C4606F">
        <w:tc>
          <w:tcPr>
            <w:tcW w:w="1101" w:type="dxa"/>
          </w:tcPr>
          <w:p w14:paraId="5CAD2DA2" w14:textId="77777777" w:rsidR="00C4606F" w:rsidRPr="00E16864" w:rsidRDefault="00C4606F" w:rsidP="00013B00">
            <w:pPr>
              <w:rPr>
                <w:rFonts w:asciiTheme="minorHAnsi" w:hAnsiTheme="minorHAnsi"/>
                <w:b/>
              </w:rPr>
            </w:pPr>
            <w:r w:rsidRPr="00E16864">
              <w:rPr>
                <w:rFonts w:asciiTheme="minorHAnsi" w:hAnsiTheme="minorHAnsi"/>
                <w:b/>
              </w:rPr>
              <w:t>Item no</w:t>
            </w:r>
          </w:p>
        </w:tc>
        <w:tc>
          <w:tcPr>
            <w:tcW w:w="3519" w:type="dxa"/>
          </w:tcPr>
          <w:p w14:paraId="7ABC938A" w14:textId="77777777" w:rsidR="00C4606F" w:rsidRPr="00E16864" w:rsidRDefault="00C4606F" w:rsidP="00013B00">
            <w:pPr>
              <w:rPr>
                <w:rFonts w:asciiTheme="minorHAnsi" w:hAnsiTheme="minorHAnsi"/>
                <w:b/>
              </w:rPr>
            </w:pPr>
            <w:r w:rsidRPr="00E16864">
              <w:rPr>
                <w:rFonts w:asciiTheme="minorHAnsi" w:hAnsiTheme="minorHAnsi"/>
                <w:b/>
              </w:rPr>
              <w:t>Item name</w:t>
            </w:r>
          </w:p>
        </w:tc>
        <w:tc>
          <w:tcPr>
            <w:tcW w:w="3710" w:type="dxa"/>
          </w:tcPr>
          <w:p w14:paraId="2F75005B" w14:textId="77777777" w:rsidR="00C4606F" w:rsidRPr="00E16864" w:rsidRDefault="00C4606F" w:rsidP="00013B00">
            <w:pPr>
              <w:rPr>
                <w:rFonts w:asciiTheme="minorHAnsi" w:hAnsiTheme="minorHAnsi"/>
                <w:b/>
              </w:rPr>
            </w:pPr>
            <w:r w:rsidRPr="00E16864">
              <w:rPr>
                <w:rFonts w:asciiTheme="minorHAnsi" w:hAnsiTheme="minorHAnsi"/>
                <w:b/>
              </w:rPr>
              <w:t>Action</w:t>
            </w:r>
          </w:p>
        </w:tc>
        <w:tc>
          <w:tcPr>
            <w:tcW w:w="912" w:type="dxa"/>
          </w:tcPr>
          <w:p w14:paraId="369B7A33" w14:textId="77777777" w:rsidR="00C4606F" w:rsidRPr="00E16864" w:rsidRDefault="00C4606F" w:rsidP="00013B00">
            <w:pPr>
              <w:rPr>
                <w:rFonts w:asciiTheme="minorHAnsi" w:hAnsiTheme="minorHAnsi"/>
                <w:b/>
              </w:rPr>
            </w:pPr>
            <w:r w:rsidRPr="00E16864">
              <w:rPr>
                <w:rFonts w:asciiTheme="minorHAnsi" w:hAnsiTheme="minorHAnsi"/>
                <w:b/>
              </w:rPr>
              <w:t>Who</w:t>
            </w:r>
          </w:p>
        </w:tc>
      </w:tr>
      <w:tr w:rsidR="00540C35" w:rsidRPr="00E16864" w14:paraId="353B1D4B" w14:textId="77777777" w:rsidTr="00C4606F">
        <w:tc>
          <w:tcPr>
            <w:tcW w:w="1101" w:type="dxa"/>
          </w:tcPr>
          <w:p w14:paraId="2CD28766" w14:textId="77777777" w:rsidR="00540C35" w:rsidRDefault="00D420D1" w:rsidP="00540C35">
            <w:pPr>
              <w:rPr>
                <w:rFonts w:asciiTheme="minorHAnsi" w:hAnsiTheme="minorHAnsi"/>
              </w:rPr>
            </w:pPr>
            <w:r>
              <w:rPr>
                <w:rFonts w:asciiTheme="minorHAnsi" w:hAnsiTheme="minorHAnsi"/>
              </w:rPr>
              <w:t>9.</w:t>
            </w:r>
          </w:p>
          <w:p w14:paraId="23A114CB" w14:textId="77777777" w:rsidR="00D420D1" w:rsidRPr="00E16864" w:rsidRDefault="00D420D1" w:rsidP="00540C35">
            <w:pPr>
              <w:rPr>
                <w:rFonts w:asciiTheme="minorHAnsi" w:hAnsiTheme="minorHAnsi"/>
              </w:rPr>
            </w:pPr>
            <w:r>
              <w:rPr>
                <w:rFonts w:asciiTheme="minorHAnsi" w:hAnsiTheme="minorHAnsi"/>
              </w:rPr>
              <w:t>9.1</w:t>
            </w:r>
          </w:p>
          <w:p w14:paraId="75A7872F" w14:textId="77777777" w:rsidR="00540C35" w:rsidRPr="00E16864" w:rsidRDefault="00540C35" w:rsidP="00540C35">
            <w:pPr>
              <w:rPr>
                <w:rFonts w:asciiTheme="minorHAnsi" w:hAnsiTheme="minorHAnsi"/>
              </w:rPr>
            </w:pPr>
          </w:p>
          <w:p w14:paraId="36FA154E" w14:textId="77777777" w:rsidR="00540C35" w:rsidRPr="00E16864" w:rsidRDefault="00540C35" w:rsidP="00540C35">
            <w:pPr>
              <w:rPr>
                <w:rFonts w:asciiTheme="minorHAnsi" w:hAnsiTheme="minorHAnsi"/>
              </w:rPr>
            </w:pPr>
          </w:p>
        </w:tc>
        <w:tc>
          <w:tcPr>
            <w:tcW w:w="3519" w:type="dxa"/>
          </w:tcPr>
          <w:p w14:paraId="3310154C" w14:textId="77777777" w:rsidR="00540C35" w:rsidRDefault="00D420D1" w:rsidP="00540C35">
            <w:pPr>
              <w:rPr>
                <w:rFonts w:asciiTheme="minorHAnsi" w:hAnsiTheme="minorHAnsi" w:cs="Arial"/>
              </w:rPr>
            </w:pPr>
            <w:r>
              <w:rPr>
                <w:rFonts w:asciiTheme="minorHAnsi" w:hAnsiTheme="minorHAnsi" w:cs="Arial"/>
              </w:rPr>
              <w:t>Specialty updates</w:t>
            </w:r>
          </w:p>
          <w:p w14:paraId="0B0DD4C9" w14:textId="77777777" w:rsidR="00D420D1" w:rsidRPr="00E16864" w:rsidRDefault="00D420D1" w:rsidP="00540C35">
            <w:pPr>
              <w:rPr>
                <w:rFonts w:asciiTheme="minorHAnsi" w:hAnsiTheme="minorHAnsi" w:cs="Arial"/>
                <w:b/>
              </w:rPr>
            </w:pPr>
            <w:r>
              <w:rPr>
                <w:rFonts w:asciiTheme="minorHAnsi" w:hAnsiTheme="minorHAnsi" w:cs="Arial"/>
              </w:rPr>
              <w:t>GP</w:t>
            </w:r>
          </w:p>
        </w:tc>
        <w:tc>
          <w:tcPr>
            <w:tcW w:w="3710" w:type="dxa"/>
          </w:tcPr>
          <w:p w14:paraId="2CA8E422" w14:textId="77777777" w:rsidR="009A65B5" w:rsidRDefault="009A65B5" w:rsidP="00540C35">
            <w:pPr>
              <w:rPr>
                <w:rFonts w:asciiTheme="minorHAnsi" w:hAnsiTheme="minorHAnsi"/>
              </w:rPr>
            </w:pPr>
          </w:p>
          <w:p w14:paraId="6644C045" w14:textId="77777777" w:rsidR="00D420D1" w:rsidRPr="00D420D1" w:rsidRDefault="00D420D1" w:rsidP="00D420D1">
            <w:pPr>
              <w:ind w:left="-108"/>
              <w:rPr>
                <w:rFonts w:asciiTheme="minorHAnsi" w:hAnsiTheme="minorHAnsi" w:cstheme="minorHAnsi"/>
              </w:rPr>
            </w:pPr>
            <w:r>
              <w:rPr>
                <w:rFonts w:asciiTheme="minorHAnsi" w:hAnsiTheme="minorHAnsi" w:cstheme="minorHAnsi"/>
              </w:rPr>
              <w:t xml:space="preserve"> GM will share GMC paper that reviews flexibility of training with the board for information.</w:t>
            </w:r>
          </w:p>
        </w:tc>
        <w:tc>
          <w:tcPr>
            <w:tcW w:w="912" w:type="dxa"/>
          </w:tcPr>
          <w:p w14:paraId="769101B0" w14:textId="77777777" w:rsidR="00540C35" w:rsidRPr="00E16864" w:rsidRDefault="00540C35" w:rsidP="00540C35">
            <w:pPr>
              <w:rPr>
                <w:rFonts w:asciiTheme="minorHAnsi" w:hAnsiTheme="minorHAnsi"/>
              </w:rPr>
            </w:pPr>
          </w:p>
          <w:p w14:paraId="33FAA8FC" w14:textId="77777777" w:rsidR="009A65B5" w:rsidRPr="00E16864" w:rsidRDefault="009A65B5" w:rsidP="00540C35">
            <w:pPr>
              <w:rPr>
                <w:rFonts w:asciiTheme="minorHAnsi" w:hAnsiTheme="minorHAnsi"/>
              </w:rPr>
            </w:pPr>
          </w:p>
          <w:p w14:paraId="3231A2B1" w14:textId="77777777" w:rsidR="009A65B5" w:rsidRPr="00E16864" w:rsidRDefault="00BA73D1" w:rsidP="00540C35">
            <w:pPr>
              <w:rPr>
                <w:rFonts w:asciiTheme="minorHAnsi" w:hAnsiTheme="minorHAnsi"/>
              </w:rPr>
            </w:pPr>
            <w:r>
              <w:rPr>
                <w:rFonts w:asciiTheme="minorHAnsi" w:hAnsiTheme="minorHAnsi"/>
              </w:rPr>
              <w:t>GM</w:t>
            </w:r>
          </w:p>
        </w:tc>
      </w:tr>
      <w:tr w:rsidR="009324F0" w:rsidRPr="00E16864" w14:paraId="4857FA4C" w14:textId="77777777" w:rsidTr="00C4606F">
        <w:tc>
          <w:tcPr>
            <w:tcW w:w="1101" w:type="dxa"/>
          </w:tcPr>
          <w:p w14:paraId="37DF9A8B" w14:textId="77777777" w:rsidR="00BA73D1" w:rsidRPr="00E16864" w:rsidRDefault="00D420D1" w:rsidP="009324F0">
            <w:pPr>
              <w:rPr>
                <w:rFonts w:asciiTheme="minorHAnsi" w:hAnsiTheme="minorHAnsi"/>
              </w:rPr>
            </w:pPr>
            <w:r>
              <w:rPr>
                <w:rFonts w:asciiTheme="minorHAnsi" w:hAnsiTheme="minorHAnsi"/>
              </w:rPr>
              <w:t>15.</w:t>
            </w:r>
          </w:p>
        </w:tc>
        <w:tc>
          <w:tcPr>
            <w:tcW w:w="3519" w:type="dxa"/>
          </w:tcPr>
          <w:p w14:paraId="1838873D" w14:textId="77777777" w:rsidR="00BA73D1" w:rsidRPr="00E16864" w:rsidRDefault="00D420D1" w:rsidP="009324F0">
            <w:pPr>
              <w:rPr>
                <w:rFonts w:asciiTheme="minorHAnsi" w:hAnsiTheme="minorHAnsi" w:cs="Arial"/>
              </w:rPr>
            </w:pPr>
            <w:r>
              <w:rPr>
                <w:rFonts w:asciiTheme="minorHAnsi" w:hAnsiTheme="minorHAnsi" w:cs="Arial"/>
              </w:rPr>
              <w:t>RCGP update</w:t>
            </w:r>
          </w:p>
        </w:tc>
        <w:tc>
          <w:tcPr>
            <w:tcW w:w="3710" w:type="dxa"/>
          </w:tcPr>
          <w:p w14:paraId="4BA8E03D" w14:textId="77777777" w:rsidR="009324F0" w:rsidRPr="00D420D1" w:rsidRDefault="00D420D1" w:rsidP="00D04350">
            <w:pPr>
              <w:rPr>
                <w:rFonts w:asciiTheme="minorHAnsi" w:hAnsiTheme="minorHAnsi" w:cs="Arial"/>
              </w:rPr>
            </w:pPr>
            <w:r>
              <w:rPr>
                <w:rFonts w:asciiTheme="minorHAnsi" w:hAnsiTheme="minorHAnsi" w:cs="Arial"/>
              </w:rPr>
              <w:t>MM will share primary care vision</w:t>
            </w:r>
            <w:r w:rsidR="00ED5F4F">
              <w:rPr>
                <w:rFonts w:asciiTheme="minorHAnsi" w:hAnsiTheme="minorHAnsi" w:cs="Arial"/>
              </w:rPr>
              <w:t xml:space="preserve"> group paper with the board.</w:t>
            </w:r>
          </w:p>
        </w:tc>
        <w:tc>
          <w:tcPr>
            <w:tcW w:w="912" w:type="dxa"/>
          </w:tcPr>
          <w:p w14:paraId="28AF5D07" w14:textId="77777777" w:rsidR="002B59C4" w:rsidRDefault="002B59C4" w:rsidP="009324F0">
            <w:pPr>
              <w:rPr>
                <w:rFonts w:asciiTheme="minorHAnsi" w:hAnsiTheme="minorHAnsi"/>
              </w:rPr>
            </w:pPr>
          </w:p>
          <w:p w14:paraId="6A90995A" w14:textId="77777777" w:rsidR="00BA73D1" w:rsidRPr="00E16864" w:rsidRDefault="00D04350" w:rsidP="009324F0">
            <w:pPr>
              <w:rPr>
                <w:rFonts w:asciiTheme="minorHAnsi" w:hAnsiTheme="minorHAnsi"/>
              </w:rPr>
            </w:pPr>
            <w:r>
              <w:rPr>
                <w:rFonts w:asciiTheme="minorHAnsi" w:hAnsiTheme="minorHAnsi"/>
              </w:rPr>
              <w:t>M</w:t>
            </w:r>
            <w:r w:rsidR="00ED5F4F">
              <w:rPr>
                <w:rFonts w:asciiTheme="minorHAnsi" w:hAnsiTheme="minorHAnsi"/>
              </w:rPr>
              <w:t>M</w:t>
            </w:r>
          </w:p>
        </w:tc>
      </w:tr>
      <w:tr w:rsidR="00052410" w:rsidRPr="00E16864" w14:paraId="09D9687C" w14:textId="77777777" w:rsidTr="00C4606F">
        <w:tc>
          <w:tcPr>
            <w:tcW w:w="1101" w:type="dxa"/>
          </w:tcPr>
          <w:p w14:paraId="7229FEF6" w14:textId="77777777" w:rsidR="00052410" w:rsidRDefault="00ED5F4F" w:rsidP="009324F0">
            <w:pPr>
              <w:rPr>
                <w:rFonts w:asciiTheme="minorHAnsi" w:hAnsiTheme="minorHAnsi"/>
              </w:rPr>
            </w:pPr>
            <w:r>
              <w:rPr>
                <w:rFonts w:asciiTheme="minorHAnsi" w:hAnsiTheme="minorHAnsi"/>
              </w:rPr>
              <w:t>16</w:t>
            </w:r>
            <w:r w:rsidR="00052410">
              <w:rPr>
                <w:rFonts w:asciiTheme="minorHAnsi" w:hAnsiTheme="minorHAnsi"/>
              </w:rPr>
              <w:t>.</w:t>
            </w:r>
          </w:p>
          <w:p w14:paraId="50271CE6" w14:textId="77777777" w:rsidR="00052410" w:rsidRDefault="00052410" w:rsidP="009324F0">
            <w:pPr>
              <w:rPr>
                <w:rFonts w:asciiTheme="minorHAnsi" w:hAnsiTheme="minorHAnsi"/>
              </w:rPr>
            </w:pPr>
          </w:p>
        </w:tc>
        <w:tc>
          <w:tcPr>
            <w:tcW w:w="3519" w:type="dxa"/>
          </w:tcPr>
          <w:p w14:paraId="078C9560" w14:textId="77777777" w:rsidR="00052410" w:rsidRDefault="00ED5F4F" w:rsidP="00ED5F4F">
            <w:pPr>
              <w:rPr>
                <w:rFonts w:asciiTheme="minorHAnsi" w:hAnsiTheme="minorHAnsi" w:cs="Arial"/>
              </w:rPr>
            </w:pPr>
            <w:r>
              <w:rPr>
                <w:rFonts w:asciiTheme="minorHAnsi" w:hAnsiTheme="minorHAnsi" w:cs="Arial"/>
              </w:rPr>
              <w:t>Trainee update</w:t>
            </w:r>
          </w:p>
        </w:tc>
        <w:tc>
          <w:tcPr>
            <w:tcW w:w="3710" w:type="dxa"/>
          </w:tcPr>
          <w:p w14:paraId="374B33FB" w14:textId="77777777" w:rsidR="00052410" w:rsidRPr="00E16864" w:rsidRDefault="00D04350" w:rsidP="00ED5F4F">
            <w:pPr>
              <w:rPr>
                <w:rFonts w:asciiTheme="minorHAnsi" w:hAnsiTheme="minorHAnsi" w:cs="Arial"/>
              </w:rPr>
            </w:pPr>
            <w:r>
              <w:rPr>
                <w:rFonts w:asciiTheme="minorHAnsi" w:hAnsiTheme="minorHAnsi" w:cs="Arial"/>
              </w:rPr>
              <w:t xml:space="preserve">GM will </w:t>
            </w:r>
            <w:r w:rsidR="00ED5F4F">
              <w:rPr>
                <w:rFonts w:asciiTheme="minorHAnsi" w:hAnsiTheme="minorHAnsi" w:cs="Arial"/>
              </w:rPr>
              <w:t>write</w:t>
            </w:r>
            <w:r w:rsidR="00ED5F4F">
              <w:rPr>
                <w:rFonts w:asciiTheme="minorHAnsi" w:hAnsiTheme="minorHAnsi" w:cstheme="minorHAnsi"/>
              </w:rPr>
              <w:t xml:space="preserve"> formally to the SJDC chair for more clarification around </w:t>
            </w:r>
            <w:r w:rsidR="00016C26">
              <w:rPr>
                <w:rFonts w:asciiTheme="minorHAnsi" w:hAnsiTheme="minorHAnsi" w:cstheme="minorHAnsi"/>
              </w:rPr>
              <w:t>Scotland’s</w:t>
            </w:r>
            <w:r w:rsidR="00ED5F4F">
              <w:rPr>
                <w:rFonts w:asciiTheme="minorHAnsi" w:hAnsiTheme="minorHAnsi" w:cstheme="minorHAnsi"/>
              </w:rPr>
              <w:t xml:space="preserve"> plan for the junior contract in August.</w:t>
            </w:r>
          </w:p>
        </w:tc>
        <w:tc>
          <w:tcPr>
            <w:tcW w:w="912" w:type="dxa"/>
          </w:tcPr>
          <w:p w14:paraId="5B15EF2F" w14:textId="77777777" w:rsidR="00052410" w:rsidRDefault="00052410" w:rsidP="009324F0">
            <w:pPr>
              <w:rPr>
                <w:rFonts w:asciiTheme="minorHAnsi" w:hAnsiTheme="minorHAnsi"/>
              </w:rPr>
            </w:pPr>
          </w:p>
          <w:p w14:paraId="7385D775" w14:textId="77777777" w:rsidR="00052410" w:rsidRDefault="00052410" w:rsidP="009324F0">
            <w:pPr>
              <w:rPr>
                <w:rFonts w:asciiTheme="minorHAnsi" w:hAnsiTheme="minorHAnsi"/>
              </w:rPr>
            </w:pPr>
          </w:p>
          <w:p w14:paraId="70A7873B" w14:textId="77777777" w:rsidR="00052410" w:rsidRDefault="00052410" w:rsidP="009324F0">
            <w:pPr>
              <w:rPr>
                <w:rFonts w:asciiTheme="minorHAnsi" w:hAnsiTheme="minorHAnsi"/>
              </w:rPr>
            </w:pPr>
          </w:p>
          <w:p w14:paraId="65FBD9A4" w14:textId="77777777" w:rsidR="00052410" w:rsidRDefault="00052410" w:rsidP="009324F0">
            <w:pPr>
              <w:rPr>
                <w:rFonts w:asciiTheme="minorHAnsi" w:hAnsiTheme="minorHAnsi"/>
              </w:rPr>
            </w:pPr>
            <w:r>
              <w:rPr>
                <w:rFonts w:asciiTheme="minorHAnsi" w:hAnsiTheme="minorHAnsi"/>
              </w:rPr>
              <w:t>GM</w:t>
            </w:r>
          </w:p>
        </w:tc>
      </w:tr>
    </w:tbl>
    <w:p w14:paraId="748A12D8" w14:textId="77777777" w:rsidR="00C4606F" w:rsidRPr="00E16864" w:rsidRDefault="00C4606F" w:rsidP="00013B00">
      <w:pPr>
        <w:rPr>
          <w:rFonts w:asciiTheme="minorHAnsi" w:hAnsiTheme="minorHAnsi"/>
          <w:sz w:val="22"/>
          <w:szCs w:val="22"/>
        </w:rPr>
      </w:pPr>
    </w:p>
    <w:sectPr w:rsidR="00C4606F" w:rsidRPr="00E16864" w:rsidSect="00C21F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4DA7" w14:textId="77777777" w:rsidR="00440EF6" w:rsidRDefault="00440EF6" w:rsidP="006C7AE9">
      <w:r>
        <w:separator/>
      </w:r>
    </w:p>
  </w:endnote>
  <w:endnote w:type="continuationSeparator" w:id="0">
    <w:p w14:paraId="453ECF9E" w14:textId="77777777" w:rsidR="00440EF6" w:rsidRDefault="00440EF6" w:rsidP="006C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147883"/>
      <w:docPartObj>
        <w:docPartGallery w:val="Page Numbers (Bottom of Page)"/>
        <w:docPartUnique/>
      </w:docPartObj>
    </w:sdtPr>
    <w:sdtEndPr>
      <w:rPr>
        <w:rFonts w:asciiTheme="minorHAnsi" w:hAnsiTheme="minorHAnsi"/>
        <w:noProof/>
        <w:sz w:val="22"/>
        <w:szCs w:val="22"/>
      </w:rPr>
    </w:sdtEndPr>
    <w:sdtContent>
      <w:p w14:paraId="7037D0C8" w14:textId="5171E847" w:rsidR="00446B5A" w:rsidRPr="006C7AE9" w:rsidRDefault="00F202C4">
        <w:pPr>
          <w:pStyle w:val="Footer"/>
          <w:jc w:val="right"/>
          <w:rPr>
            <w:rFonts w:asciiTheme="minorHAnsi" w:hAnsiTheme="minorHAnsi"/>
            <w:sz w:val="22"/>
            <w:szCs w:val="22"/>
          </w:rPr>
        </w:pPr>
        <w:r w:rsidRPr="006C7AE9">
          <w:rPr>
            <w:rFonts w:asciiTheme="minorHAnsi" w:hAnsiTheme="minorHAnsi"/>
            <w:sz w:val="22"/>
            <w:szCs w:val="22"/>
          </w:rPr>
          <w:fldChar w:fldCharType="begin"/>
        </w:r>
        <w:r w:rsidR="00446B5A" w:rsidRPr="006C7AE9">
          <w:rPr>
            <w:rFonts w:asciiTheme="minorHAnsi" w:hAnsiTheme="minorHAnsi"/>
            <w:sz w:val="22"/>
            <w:szCs w:val="22"/>
          </w:rPr>
          <w:instrText xml:space="preserve"> PAGE   \* MERGEFORMAT </w:instrText>
        </w:r>
        <w:r w:rsidRPr="006C7AE9">
          <w:rPr>
            <w:rFonts w:asciiTheme="minorHAnsi" w:hAnsiTheme="minorHAnsi"/>
            <w:sz w:val="22"/>
            <w:szCs w:val="22"/>
          </w:rPr>
          <w:fldChar w:fldCharType="separate"/>
        </w:r>
        <w:r w:rsidR="00D93685">
          <w:rPr>
            <w:rFonts w:asciiTheme="minorHAnsi" w:hAnsiTheme="minorHAnsi"/>
            <w:noProof/>
            <w:sz w:val="22"/>
            <w:szCs w:val="22"/>
          </w:rPr>
          <w:t>1</w:t>
        </w:r>
        <w:r w:rsidRPr="006C7AE9">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2C948" w14:textId="77777777" w:rsidR="00440EF6" w:rsidRDefault="00440EF6" w:rsidP="006C7AE9">
      <w:r>
        <w:separator/>
      </w:r>
    </w:p>
  </w:footnote>
  <w:footnote w:type="continuationSeparator" w:id="0">
    <w:p w14:paraId="7B70CFA8" w14:textId="77777777" w:rsidR="00440EF6" w:rsidRDefault="00440EF6" w:rsidP="006C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38F8"/>
    <w:multiLevelType w:val="multilevel"/>
    <w:tmpl w:val="32F0A9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90E28"/>
    <w:multiLevelType w:val="hybridMultilevel"/>
    <w:tmpl w:val="A58EE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A44B89"/>
    <w:multiLevelType w:val="hybridMultilevel"/>
    <w:tmpl w:val="6E344610"/>
    <w:lvl w:ilvl="0" w:tplc="0809000F">
      <w:start w:val="1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753373"/>
    <w:multiLevelType w:val="multilevel"/>
    <w:tmpl w:val="FA2896F4"/>
    <w:lvl w:ilvl="0">
      <w:start w:val="1"/>
      <w:numFmt w:val="decimal"/>
      <w:lvlText w:val="%1."/>
      <w:lvlJc w:val="left"/>
      <w:pPr>
        <w:ind w:left="502" w:hanging="360"/>
      </w:pPr>
      <w:rPr>
        <w:rFonts w:asciiTheme="minorHAnsi" w:hAnsiTheme="minorHAnsi" w:cstheme="minorHAnsi" w:hint="default"/>
        <w:i w:val="0"/>
        <w:sz w:val="22"/>
        <w:szCs w:val="22"/>
      </w:rPr>
    </w:lvl>
    <w:lvl w:ilvl="1">
      <w:start w:val="1"/>
      <w:numFmt w:val="decimal"/>
      <w:isLgl/>
      <w:lvlText w:val="%1.%2"/>
      <w:lvlJc w:val="left"/>
      <w:pPr>
        <w:ind w:left="502" w:hanging="360"/>
      </w:pPr>
      <w:rPr>
        <w:rFonts w:hint="default"/>
        <w:b w:val="0"/>
        <w:i w:val="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013B00"/>
    <w:rsid w:val="00013B00"/>
    <w:rsid w:val="00016C26"/>
    <w:rsid w:val="00020E54"/>
    <w:rsid w:val="000423F4"/>
    <w:rsid w:val="00050E58"/>
    <w:rsid w:val="00050F71"/>
    <w:rsid w:val="00052410"/>
    <w:rsid w:val="0007437E"/>
    <w:rsid w:val="000975A6"/>
    <w:rsid w:val="000A4724"/>
    <w:rsid w:val="000A5DBE"/>
    <w:rsid w:val="00107603"/>
    <w:rsid w:val="00121AF2"/>
    <w:rsid w:val="00125E35"/>
    <w:rsid w:val="00162267"/>
    <w:rsid w:val="00165A2A"/>
    <w:rsid w:val="001A143B"/>
    <w:rsid w:val="001A1776"/>
    <w:rsid w:val="001B3ABC"/>
    <w:rsid w:val="001C6616"/>
    <w:rsid w:val="001E569A"/>
    <w:rsid w:val="001E7F83"/>
    <w:rsid w:val="002018DD"/>
    <w:rsid w:val="00204ED2"/>
    <w:rsid w:val="00215D57"/>
    <w:rsid w:val="002177A0"/>
    <w:rsid w:val="00221259"/>
    <w:rsid w:val="002222BF"/>
    <w:rsid w:val="00226147"/>
    <w:rsid w:val="0024320E"/>
    <w:rsid w:val="0024445E"/>
    <w:rsid w:val="00253DA9"/>
    <w:rsid w:val="00265602"/>
    <w:rsid w:val="0027451B"/>
    <w:rsid w:val="00274AEA"/>
    <w:rsid w:val="00276A72"/>
    <w:rsid w:val="002B05A3"/>
    <w:rsid w:val="002B59C4"/>
    <w:rsid w:val="002C1D60"/>
    <w:rsid w:val="002E1ECF"/>
    <w:rsid w:val="002E72C2"/>
    <w:rsid w:val="00307776"/>
    <w:rsid w:val="00337393"/>
    <w:rsid w:val="00350494"/>
    <w:rsid w:val="00377736"/>
    <w:rsid w:val="0038223C"/>
    <w:rsid w:val="00384645"/>
    <w:rsid w:val="0039288C"/>
    <w:rsid w:val="00395946"/>
    <w:rsid w:val="003A0E7D"/>
    <w:rsid w:val="003A4789"/>
    <w:rsid w:val="003B37E4"/>
    <w:rsid w:val="003D5C2C"/>
    <w:rsid w:val="003F1672"/>
    <w:rsid w:val="003F186E"/>
    <w:rsid w:val="00410A08"/>
    <w:rsid w:val="0041306B"/>
    <w:rsid w:val="00422781"/>
    <w:rsid w:val="00440EF6"/>
    <w:rsid w:val="00446B5A"/>
    <w:rsid w:val="004503FF"/>
    <w:rsid w:val="004512C9"/>
    <w:rsid w:val="004635AA"/>
    <w:rsid w:val="00483207"/>
    <w:rsid w:val="00484DD7"/>
    <w:rsid w:val="00492C59"/>
    <w:rsid w:val="004971B4"/>
    <w:rsid w:val="004B02F1"/>
    <w:rsid w:val="004B2DC3"/>
    <w:rsid w:val="004B651F"/>
    <w:rsid w:val="004B6FF7"/>
    <w:rsid w:val="004D0250"/>
    <w:rsid w:val="004D0E23"/>
    <w:rsid w:val="004E095E"/>
    <w:rsid w:val="00520BA5"/>
    <w:rsid w:val="00532B38"/>
    <w:rsid w:val="00532C17"/>
    <w:rsid w:val="00540C35"/>
    <w:rsid w:val="00564655"/>
    <w:rsid w:val="00585A81"/>
    <w:rsid w:val="005877E9"/>
    <w:rsid w:val="0059472E"/>
    <w:rsid w:val="00595C65"/>
    <w:rsid w:val="005A3ECA"/>
    <w:rsid w:val="005D22C6"/>
    <w:rsid w:val="005D7307"/>
    <w:rsid w:val="005E2D6A"/>
    <w:rsid w:val="005F3000"/>
    <w:rsid w:val="006074C3"/>
    <w:rsid w:val="00613175"/>
    <w:rsid w:val="00624863"/>
    <w:rsid w:val="00657F77"/>
    <w:rsid w:val="006A2A9E"/>
    <w:rsid w:val="006A3806"/>
    <w:rsid w:val="006A46AB"/>
    <w:rsid w:val="006B38D9"/>
    <w:rsid w:val="006C15ED"/>
    <w:rsid w:val="006C4A2F"/>
    <w:rsid w:val="006C7AE9"/>
    <w:rsid w:val="0071737F"/>
    <w:rsid w:val="00717CB6"/>
    <w:rsid w:val="007265C4"/>
    <w:rsid w:val="00746434"/>
    <w:rsid w:val="00747F73"/>
    <w:rsid w:val="007820FB"/>
    <w:rsid w:val="0079452A"/>
    <w:rsid w:val="0079611F"/>
    <w:rsid w:val="007A2B83"/>
    <w:rsid w:val="007C067C"/>
    <w:rsid w:val="007D5F66"/>
    <w:rsid w:val="007E64B2"/>
    <w:rsid w:val="007E77C4"/>
    <w:rsid w:val="007F4563"/>
    <w:rsid w:val="007F55C6"/>
    <w:rsid w:val="0080334A"/>
    <w:rsid w:val="00805E8D"/>
    <w:rsid w:val="00806927"/>
    <w:rsid w:val="008108FE"/>
    <w:rsid w:val="00826011"/>
    <w:rsid w:val="008355BA"/>
    <w:rsid w:val="00842A94"/>
    <w:rsid w:val="00844FB3"/>
    <w:rsid w:val="0087136E"/>
    <w:rsid w:val="00872B5E"/>
    <w:rsid w:val="0088146A"/>
    <w:rsid w:val="008843D7"/>
    <w:rsid w:val="008932E7"/>
    <w:rsid w:val="008A1336"/>
    <w:rsid w:val="008B0796"/>
    <w:rsid w:val="008D175F"/>
    <w:rsid w:val="008D6BC2"/>
    <w:rsid w:val="008E713F"/>
    <w:rsid w:val="009163DA"/>
    <w:rsid w:val="009170F1"/>
    <w:rsid w:val="00917BB3"/>
    <w:rsid w:val="009274F6"/>
    <w:rsid w:val="00930AE4"/>
    <w:rsid w:val="0093230E"/>
    <w:rsid w:val="009324F0"/>
    <w:rsid w:val="0093260B"/>
    <w:rsid w:val="009432B1"/>
    <w:rsid w:val="00945715"/>
    <w:rsid w:val="00976168"/>
    <w:rsid w:val="00981345"/>
    <w:rsid w:val="009821C8"/>
    <w:rsid w:val="00985173"/>
    <w:rsid w:val="009A65B5"/>
    <w:rsid w:val="009B489F"/>
    <w:rsid w:val="009C4D1D"/>
    <w:rsid w:val="009E30DB"/>
    <w:rsid w:val="009E65A6"/>
    <w:rsid w:val="00A02BCF"/>
    <w:rsid w:val="00A21971"/>
    <w:rsid w:val="00A300CB"/>
    <w:rsid w:val="00A3286C"/>
    <w:rsid w:val="00A34A76"/>
    <w:rsid w:val="00A43939"/>
    <w:rsid w:val="00A75768"/>
    <w:rsid w:val="00A76E41"/>
    <w:rsid w:val="00A7794B"/>
    <w:rsid w:val="00A932E1"/>
    <w:rsid w:val="00AF1071"/>
    <w:rsid w:val="00AF55FF"/>
    <w:rsid w:val="00B14D2E"/>
    <w:rsid w:val="00B23820"/>
    <w:rsid w:val="00B258DD"/>
    <w:rsid w:val="00B449CB"/>
    <w:rsid w:val="00B520D5"/>
    <w:rsid w:val="00B55A68"/>
    <w:rsid w:val="00B56A24"/>
    <w:rsid w:val="00B660D0"/>
    <w:rsid w:val="00B73207"/>
    <w:rsid w:val="00B77CFD"/>
    <w:rsid w:val="00B841F0"/>
    <w:rsid w:val="00B91E45"/>
    <w:rsid w:val="00B92239"/>
    <w:rsid w:val="00B92CEF"/>
    <w:rsid w:val="00B96BF4"/>
    <w:rsid w:val="00BA08F0"/>
    <w:rsid w:val="00BA205B"/>
    <w:rsid w:val="00BA73D1"/>
    <w:rsid w:val="00BC6FEA"/>
    <w:rsid w:val="00BE182D"/>
    <w:rsid w:val="00BF3CBC"/>
    <w:rsid w:val="00C073D0"/>
    <w:rsid w:val="00C10419"/>
    <w:rsid w:val="00C11F3A"/>
    <w:rsid w:val="00C21FCF"/>
    <w:rsid w:val="00C2277A"/>
    <w:rsid w:val="00C320EA"/>
    <w:rsid w:val="00C36169"/>
    <w:rsid w:val="00C4606F"/>
    <w:rsid w:val="00C47226"/>
    <w:rsid w:val="00C5387E"/>
    <w:rsid w:val="00C671EA"/>
    <w:rsid w:val="00C950AD"/>
    <w:rsid w:val="00C97607"/>
    <w:rsid w:val="00CB019F"/>
    <w:rsid w:val="00CB09E5"/>
    <w:rsid w:val="00CC6E48"/>
    <w:rsid w:val="00CD5636"/>
    <w:rsid w:val="00CF63B7"/>
    <w:rsid w:val="00D04350"/>
    <w:rsid w:val="00D153E5"/>
    <w:rsid w:val="00D2048C"/>
    <w:rsid w:val="00D40E55"/>
    <w:rsid w:val="00D420D1"/>
    <w:rsid w:val="00D42344"/>
    <w:rsid w:val="00D4427F"/>
    <w:rsid w:val="00D7399A"/>
    <w:rsid w:val="00D74879"/>
    <w:rsid w:val="00D83014"/>
    <w:rsid w:val="00D837BB"/>
    <w:rsid w:val="00D87075"/>
    <w:rsid w:val="00D9003D"/>
    <w:rsid w:val="00D93685"/>
    <w:rsid w:val="00DA305D"/>
    <w:rsid w:val="00DA740D"/>
    <w:rsid w:val="00DA76F0"/>
    <w:rsid w:val="00DB367B"/>
    <w:rsid w:val="00DC3FB6"/>
    <w:rsid w:val="00DD1C8B"/>
    <w:rsid w:val="00DD5184"/>
    <w:rsid w:val="00DE0E83"/>
    <w:rsid w:val="00DE32C2"/>
    <w:rsid w:val="00DE3443"/>
    <w:rsid w:val="00DE77A9"/>
    <w:rsid w:val="00DF2C71"/>
    <w:rsid w:val="00E016DD"/>
    <w:rsid w:val="00E1122F"/>
    <w:rsid w:val="00E1226F"/>
    <w:rsid w:val="00E16864"/>
    <w:rsid w:val="00E3492C"/>
    <w:rsid w:val="00E62F06"/>
    <w:rsid w:val="00E702AD"/>
    <w:rsid w:val="00E71665"/>
    <w:rsid w:val="00E7361B"/>
    <w:rsid w:val="00E94F51"/>
    <w:rsid w:val="00E95E5D"/>
    <w:rsid w:val="00EA18D9"/>
    <w:rsid w:val="00EA3CE7"/>
    <w:rsid w:val="00EA3F9C"/>
    <w:rsid w:val="00EB4828"/>
    <w:rsid w:val="00EC5729"/>
    <w:rsid w:val="00ED5F4F"/>
    <w:rsid w:val="00EE6D52"/>
    <w:rsid w:val="00EE764F"/>
    <w:rsid w:val="00F030A1"/>
    <w:rsid w:val="00F06F6D"/>
    <w:rsid w:val="00F202C4"/>
    <w:rsid w:val="00F30060"/>
    <w:rsid w:val="00F424AA"/>
    <w:rsid w:val="00F44AAD"/>
    <w:rsid w:val="00F57D26"/>
    <w:rsid w:val="00F70709"/>
    <w:rsid w:val="00F70FFE"/>
    <w:rsid w:val="00F74FBC"/>
    <w:rsid w:val="00F84A5E"/>
    <w:rsid w:val="00F97850"/>
    <w:rsid w:val="00FA553F"/>
    <w:rsid w:val="00FE798A"/>
    <w:rsid w:val="00FF5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720C0C"/>
  <w15:docId w15:val="{8275FB44-9FDE-4B07-BFCA-8B5F85C1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0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00"/>
    <w:pPr>
      <w:ind w:left="720"/>
    </w:pPr>
  </w:style>
  <w:style w:type="table" w:styleId="TableGrid">
    <w:name w:val="Table Grid"/>
    <w:basedOn w:val="TableNormal"/>
    <w:uiPriority w:val="59"/>
    <w:rsid w:val="0001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AE9"/>
    <w:pPr>
      <w:tabs>
        <w:tab w:val="center" w:pos="4513"/>
        <w:tab w:val="right" w:pos="9026"/>
      </w:tabs>
    </w:pPr>
  </w:style>
  <w:style w:type="character" w:customStyle="1" w:styleId="HeaderChar">
    <w:name w:val="Header Char"/>
    <w:basedOn w:val="DefaultParagraphFont"/>
    <w:link w:val="Header"/>
    <w:uiPriority w:val="99"/>
    <w:rsid w:val="006C7A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7AE9"/>
    <w:pPr>
      <w:tabs>
        <w:tab w:val="center" w:pos="4513"/>
        <w:tab w:val="right" w:pos="9026"/>
      </w:tabs>
    </w:pPr>
  </w:style>
  <w:style w:type="character" w:customStyle="1" w:styleId="FooterChar">
    <w:name w:val="Footer Char"/>
    <w:basedOn w:val="DefaultParagraphFont"/>
    <w:link w:val="Footer"/>
    <w:uiPriority w:val="99"/>
    <w:rsid w:val="006C7AE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3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443"/>
    <w:rPr>
      <w:rFonts w:ascii="Segoe UI" w:eastAsia="Times New Roman" w:hAnsi="Segoe UI" w:cs="Segoe UI"/>
      <w:sz w:val="18"/>
      <w:szCs w:val="18"/>
      <w:lang w:eastAsia="en-GB"/>
    </w:rPr>
  </w:style>
  <w:style w:type="character" w:styleId="Hyperlink">
    <w:name w:val="Hyperlink"/>
    <w:basedOn w:val="DefaultParagraphFont"/>
    <w:uiPriority w:val="99"/>
    <w:unhideWhenUsed/>
    <w:rsid w:val="00E702AD"/>
    <w:rPr>
      <w:color w:val="0000FF" w:themeColor="hyperlink"/>
      <w:u w:val="single"/>
    </w:rPr>
  </w:style>
  <w:style w:type="character" w:customStyle="1" w:styleId="normaltextrun">
    <w:name w:val="normaltextrun"/>
    <w:basedOn w:val="DefaultParagraphFont"/>
    <w:rsid w:val="0024320E"/>
  </w:style>
  <w:style w:type="character" w:customStyle="1" w:styleId="apple-converted-space">
    <w:name w:val="apple-converted-space"/>
    <w:basedOn w:val="DefaultParagraphFont"/>
    <w:rsid w:val="0024320E"/>
  </w:style>
  <w:style w:type="character" w:customStyle="1" w:styleId="spellingerror">
    <w:name w:val="spellingerror"/>
    <w:basedOn w:val="DefaultParagraphFont"/>
    <w:rsid w:val="00D420D1"/>
  </w:style>
  <w:style w:type="character" w:styleId="CommentReference">
    <w:name w:val="annotation reference"/>
    <w:basedOn w:val="DefaultParagraphFont"/>
    <w:uiPriority w:val="99"/>
    <w:semiHidden/>
    <w:unhideWhenUsed/>
    <w:rsid w:val="00917BB3"/>
    <w:rPr>
      <w:sz w:val="16"/>
      <w:szCs w:val="16"/>
    </w:rPr>
  </w:style>
  <w:style w:type="paragraph" w:styleId="CommentText">
    <w:name w:val="annotation text"/>
    <w:basedOn w:val="Normal"/>
    <w:link w:val="CommentTextChar"/>
    <w:uiPriority w:val="99"/>
    <w:semiHidden/>
    <w:unhideWhenUsed/>
    <w:rsid w:val="00917BB3"/>
    <w:rPr>
      <w:sz w:val="20"/>
      <w:szCs w:val="20"/>
    </w:rPr>
  </w:style>
  <w:style w:type="character" w:customStyle="1" w:styleId="CommentTextChar">
    <w:name w:val="Comment Text Char"/>
    <w:basedOn w:val="DefaultParagraphFont"/>
    <w:link w:val="CommentText"/>
    <w:uiPriority w:val="99"/>
    <w:semiHidden/>
    <w:rsid w:val="00917BB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7BB3"/>
    <w:rPr>
      <w:b/>
      <w:bCs/>
    </w:rPr>
  </w:style>
  <w:style w:type="character" w:customStyle="1" w:styleId="CommentSubjectChar">
    <w:name w:val="Comment Subject Char"/>
    <w:basedOn w:val="CommentTextChar"/>
    <w:link w:val="CommentSubject"/>
    <w:uiPriority w:val="99"/>
    <w:semiHidden/>
    <w:rsid w:val="00917BB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92F55-4178-4EF0-A87E-578490B42E03}"/>
</file>

<file path=customXml/itemProps2.xml><?xml version="1.0" encoding="utf-8"?>
<ds:datastoreItem xmlns:ds="http://schemas.openxmlformats.org/officeDocument/2006/customXml" ds:itemID="{FB7E2238-8B28-46E3-81B0-592747E02D91}">
  <ds:schemaRefs>
    <ds:schemaRef ds:uri="http://schemas.microsoft.com/sharepoint/v3/contenttype/forms"/>
  </ds:schemaRefs>
</ds:datastoreItem>
</file>

<file path=customXml/itemProps3.xml><?xml version="1.0" encoding="utf-8"?>
<ds:datastoreItem xmlns:ds="http://schemas.openxmlformats.org/officeDocument/2006/customXml" ds:itemID="{A99E1F22-AC05-4422-AC0F-1427BE27A490}">
  <ds:schemaRefs>
    <ds:schemaRef ds:uri="aa45c233-2399-4db7-8383-ee96eb0bb5c5"/>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ACC89B6-F236-420D-B4EC-F9D7C41A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McIntosh</dc:creator>
  <cp:lastModifiedBy>Naomi Mercer</cp:lastModifiedBy>
  <cp:revision>2</cp:revision>
  <dcterms:created xsi:type="dcterms:W3CDTF">2018-03-09T15:07:00Z</dcterms:created>
  <dcterms:modified xsi:type="dcterms:W3CDTF">2018-03-09T15:07:00Z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