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4633" w14:textId="77777777" w:rsidR="00AA017C" w:rsidRDefault="00BE7BE6" w:rsidP="00BE7BE6">
      <w:pPr>
        <w:tabs>
          <w:tab w:val="left" w:pos="567"/>
          <w:tab w:val="left" w:pos="1134"/>
          <w:tab w:val="left" w:pos="1701"/>
          <w:tab w:val="left" w:pos="2268"/>
          <w:tab w:val="right" w:pos="9070"/>
        </w:tabs>
        <w:spacing w:line="360" w:lineRule="auto"/>
        <w:rPr>
          <w:rFonts w:asciiTheme="minorHAnsi" w:hAnsiTheme="minorHAnsi" w:cs="Arial"/>
          <w:b/>
          <w:sz w:val="24"/>
          <w:szCs w:val="24"/>
        </w:rPr>
      </w:pPr>
      <w:r w:rsidRPr="00BE7BE6">
        <w:rPr>
          <w:rFonts w:asciiTheme="minorHAnsi" w:hAnsiTheme="minorHAnsi" w:cs="Arial"/>
          <w:b/>
          <w:noProof/>
          <w:sz w:val="24"/>
          <w:szCs w:val="24"/>
        </w:rPr>
        <w:t xml:space="preserve">Minutes of the </w:t>
      </w:r>
      <w:r w:rsidR="00F73263" w:rsidRPr="00BE7BE6">
        <w:rPr>
          <w:rFonts w:asciiTheme="minorHAnsi" w:hAnsiTheme="minorHAnsi" w:cs="Arial"/>
          <w:b/>
          <w:sz w:val="24"/>
          <w:szCs w:val="24"/>
        </w:rPr>
        <w:t>Obstetrics &amp; Gynaecology and Paediatrics Specialty Training Board</w:t>
      </w:r>
      <w:r w:rsidRPr="00BE7BE6">
        <w:rPr>
          <w:rFonts w:asciiTheme="minorHAnsi" w:hAnsiTheme="minorHAnsi" w:cs="Arial"/>
          <w:b/>
          <w:sz w:val="24"/>
          <w:szCs w:val="24"/>
        </w:rPr>
        <w:t xml:space="preserve"> meeting, held on </w:t>
      </w:r>
      <w:r w:rsidR="006E6E3C" w:rsidRPr="00BE7BE6">
        <w:rPr>
          <w:rFonts w:asciiTheme="minorHAnsi" w:hAnsiTheme="minorHAnsi" w:cs="Arial"/>
          <w:b/>
          <w:sz w:val="24"/>
          <w:szCs w:val="24"/>
        </w:rPr>
        <w:t>Monday</w:t>
      </w:r>
      <w:r w:rsidR="00865EE8" w:rsidRPr="00BE7BE6">
        <w:rPr>
          <w:rFonts w:asciiTheme="minorHAnsi" w:hAnsiTheme="minorHAnsi" w:cs="Arial"/>
          <w:b/>
          <w:sz w:val="24"/>
          <w:szCs w:val="24"/>
        </w:rPr>
        <w:t xml:space="preserve"> 2</w:t>
      </w:r>
      <w:r w:rsidR="006E6E3C" w:rsidRPr="00BE7BE6">
        <w:rPr>
          <w:rFonts w:asciiTheme="minorHAnsi" w:hAnsiTheme="minorHAnsi" w:cs="Arial"/>
          <w:b/>
          <w:sz w:val="24"/>
          <w:szCs w:val="24"/>
        </w:rPr>
        <w:t>7</w:t>
      </w:r>
      <w:r w:rsidR="00865EE8" w:rsidRPr="00BE7BE6">
        <w:rPr>
          <w:rFonts w:asciiTheme="minorHAnsi" w:hAnsiTheme="minorHAnsi" w:cs="Arial"/>
          <w:b/>
          <w:sz w:val="24"/>
          <w:szCs w:val="24"/>
        </w:rPr>
        <w:t xml:space="preserve"> </w:t>
      </w:r>
      <w:r w:rsidR="006E6E3C" w:rsidRPr="00BE7BE6">
        <w:rPr>
          <w:rFonts w:asciiTheme="minorHAnsi" w:hAnsiTheme="minorHAnsi" w:cs="Arial"/>
          <w:b/>
          <w:sz w:val="24"/>
          <w:szCs w:val="24"/>
        </w:rPr>
        <w:t>June</w:t>
      </w:r>
      <w:r w:rsidR="00BE2224" w:rsidRPr="00BE7BE6">
        <w:rPr>
          <w:rFonts w:asciiTheme="minorHAnsi" w:hAnsiTheme="minorHAnsi" w:cs="Arial"/>
          <w:b/>
          <w:sz w:val="24"/>
          <w:szCs w:val="24"/>
        </w:rPr>
        <w:t xml:space="preserve"> </w:t>
      </w:r>
      <w:r w:rsidR="001F71F8" w:rsidRPr="00BE7BE6">
        <w:rPr>
          <w:rFonts w:asciiTheme="minorHAnsi" w:hAnsiTheme="minorHAnsi" w:cs="Arial"/>
          <w:b/>
          <w:sz w:val="24"/>
          <w:szCs w:val="24"/>
        </w:rPr>
        <w:t>20</w:t>
      </w:r>
      <w:r w:rsidR="00865EE8" w:rsidRPr="00BE7BE6">
        <w:rPr>
          <w:rFonts w:asciiTheme="minorHAnsi" w:hAnsiTheme="minorHAnsi" w:cs="Arial"/>
          <w:b/>
          <w:sz w:val="24"/>
          <w:szCs w:val="24"/>
        </w:rPr>
        <w:t>16</w:t>
      </w:r>
      <w:r w:rsidRPr="00BE7BE6">
        <w:rPr>
          <w:rFonts w:asciiTheme="minorHAnsi" w:hAnsiTheme="minorHAnsi" w:cs="Arial"/>
          <w:b/>
          <w:sz w:val="24"/>
          <w:szCs w:val="24"/>
        </w:rPr>
        <w:t xml:space="preserve"> at </w:t>
      </w:r>
      <w:r w:rsidR="009E33E8" w:rsidRPr="00BE7BE6">
        <w:rPr>
          <w:rFonts w:asciiTheme="minorHAnsi" w:hAnsiTheme="minorHAnsi" w:cs="Arial"/>
          <w:b/>
          <w:sz w:val="24"/>
          <w:szCs w:val="24"/>
        </w:rPr>
        <w:t>1</w:t>
      </w:r>
      <w:r w:rsidR="00306355" w:rsidRPr="00BE7BE6">
        <w:rPr>
          <w:rFonts w:asciiTheme="minorHAnsi" w:hAnsiTheme="minorHAnsi" w:cs="Arial"/>
          <w:b/>
          <w:sz w:val="24"/>
          <w:szCs w:val="24"/>
        </w:rPr>
        <w:t xml:space="preserve">.30 </w:t>
      </w:r>
      <w:r w:rsidR="009E33E8" w:rsidRPr="00BE7BE6">
        <w:rPr>
          <w:rFonts w:asciiTheme="minorHAnsi" w:hAnsiTheme="minorHAnsi" w:cs="Arial"/>
          <w:b/>
          <w:sz w:val="24"/>
          <w:szCs w:val="24"/>
        </w:rPr>
        <w:t>pm</w:t>
      </w:r>
      <w:r w:rsidRPr="00BE7BE6">
        <w:rPr>
          <w:rFonts w:asciiTheme="minorHAnsi" w:hAnsiTheme="minorHAnsi" w:cs="Arial"/>
          <w:b/>
          <w:sz w:val="24"/>
          <w:szCs w:val="24"/>
        </w:rPr>
        <w:t xml:space="preserve"> in </w:t>
      </w:r>
      <w:r w:rsidR="00F73263" w:rsidRPr="00BE7BE6">
        <w:rPr>
          <w:rFonts w:asciiTheme="minorHAnsi" w:hAnsiTheme="minorHAnsi" w:cs="Arial"/>
          <w:b/>
          <w:sz w:val="24"/>
          <w:szCs w:val="24"/>
        </w:rPr>
        <w:t xml:space="preserve">Room </w:t>
      </w:r>
      <w:r w:rsidR="006E6E3C" w:rsidRPr="00BE7BE6">
        <w:rPr>
          <w:rFonts w:asciiTheme="minorHAnsi" w:hAnsiTheme="minorHAnsi" w:cs="Arial"/>
          <w:b/>
          <w:sz w:val="24"/>
          <w:szCs w:val="24"/>
        </w:rPr>
        <w:t>3</w:t>
      </w:r>
      <w:r w:rsidR="00F73263" w:rsidRPr="00BE7BE6">
        <w:rPr>
          <w:rFonts w:asciiTheme="minorHAnsi" w:hAnsiTheme="minorHAnsi" w:cs="Arial"/>
          <w:b/>
          <w:sz w:val="24"/>
          <w:szCs w:val="24"/>
        </w:rPr>
        <w:t>, 102 Westport, Edinburgh</w:t>
      </w:r>
      <w:r w:rsidR="00306355" w:rsidRPr="00BE7BE6">
        <w:rPr>
          <w:rFonts w:asciiTheme="minorHAnsi" w:hAnsiTheme="minorHAnsi" w:cs="Arial"/>
          <w:b/>
          <w:sz w:val="24"/>
          <w:szCs w:val="24"/>
        </w:rPr>
        <w:t xml:space="preserve"> </w:t>
      </w:r>
    </w:p>
    <w:p w14:paraId="4BA5F5BB" w14:textId="77777777" w:rsidR="00BE7BE6" w:rsidRDefault="00BE7BE6" w:rsidP="00BE7BE6">
      <w:pPr>
        <w:tabs>
          <w:tab w:val="left" w:pos="567"/>
          <w:tab w:val="left" w:pos="1134"/>
          <w:tab w:val="left" w:pos="1701"/>
          <w:tab w:val="left" w:pos="2268"/>
          <w:tab w:val="right" w:pos="9070"/>
        </w:tabs>
        <w:spacing w:line="360" w:lineRule="auto"/>
        <w:rPr>
          <w:rFonts w:asciiTheme="minorHAnsi" w:hAnsiTheme="minorHAnsi" w:cs="Arial"/>
          <w:b/>
          <w:sz w:val="24"/>
          <w:szCs w:val="24"/>
        </w:rPr>
      </w:pPr>
    </w:p>
    <w:p w14:paraId="38D0F3A8" w14:textId="77777777" w:rsidR="00BE7BE6" w:rsidRDefault="00BE7BE6" w:rsidP="00BE7BE6">
      <w:pPr>
        <w:tabs>
          <w:tab w:val="left" w:pos="567"/>
          <w:tab w:val="left" w:pos="1134"/>
          <w:tab w:val="left" w:pos="1701"/>
          <w:tab w:val="left" w:pos="2268"/>
          <w:tab w:val="right" w:pos="9070"/>
        </w:tabs>
        <w:spacing w:line="360" w:lineRule="auto"/>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Peter MacDonald (PMD) Chair, Claire Alexander (CA), David Armstrong (DA) item 10.2 only, David Bruce (DB), Richard Ferguson (RF), Chris Lilley (CL)</w:t>
      </w:r>
    </w:p>
    <w:p w14:paraId="43203D03" w14:textId="77777777" w:rsidR="00BE7BE6" w:rsidRDefault="00BE7BE6" w:rsidP="00BE7BE6">
      <w:pPr>
        <w:tabs>
          <w:tab w:val="left" w:pos="567"/>
          <w:tab w:val="left" w:pos="1134"/>
          <w:tab w:val="left" w:pos="1701"/>
          <w:tab w:val="left" w:pos="2268"/>
          <w:tab w:val="right" w:pos="9070"/>
        </w:tabs>
        <w:spacing w:line="360" w:lineRule="auto"/>
        <w:rPr>
          <w:rFonts w:asciiTheme="minorHAnsi" w:hAnsiTheme="minorHAnsi" w:cs="Arial"/>
          <w:sz w:val="22"/>
          <w:szCs w:val="22"/>
        </w:rPr>
      </w:pPr>
      <w:r w:rsidRPr="00BE7BE6">
        <w:rPr>
          <w:rFonts w:asciiTheme="minorHAnsi" w:hAnsiTheme="minorHAnsi" w:cs="Arial"/>
          <w:b/>
          <w:sz w:val="22"/>
          <w:szCs w:val="22"/>
        </w:rPr>
        <w:t>Videoconference</w:t>
      </w:r>
      <w:r>
        <w:rPr>
          <w:rFonts w:asciiTheme="minorHAnsi" w:hAnsiTheme="minorHAnsi" w:cs="Arial"/>
          <w:sz w:val="22"/>
          <w:szCs w:val="22"/>
        </w:rPr>
        <w:t>: Theresa Savage (TS)</w:t>
      </w:r>
    </w:p>
    <w:p w14:paraId="46D172C8" w14:textId="77777777" w:rsidR="00BE7BE6" w:rsidRDefault="00BE7BE6" w:rsidP="00BE7BE6">
      <w:pPr>
        <w:tabs>
          <w:tab w:val="left" w:pos="567"/>
          <w:tab w:val="left" w:pos="1134"/>
          <w:tab w:val="left" w:pos="1701"/>
          <w:tab w:val="left" w:pos="2268"/>
          <w:tab w:val="right" w:pos="9070"/>
        </w:tabs>
        <w:spacing w:line="360" w:lineRule="auto"/>
        <w:rPr>
          <w:rFonts w:asciiTheme="minorHAnsi" w:hAnsiTheme="minorHAnsi" w:cs="Arial"/>
          <w:sz w:val="22"/>
          <w:szCs w:val="22"/>
        </w:rPr>
      </w:pPr>
      <w:r w:rsidRPr="00BE7BE6">
        <w:rPr>
          <w:rFonts w:asciiTheme="minorHAnsi" w:hAnsiTheme="minorHAnsi" w:cs="Arial"/>
          <w:b/>
          <w:sz w:val="22"/>
          <w:szCs w:val="22"/>
        </w:rPr>
        <w:t>Apologies</w:t>
      </w:r>
      <w:r>
        <w:rPr>
          <w:rFonts w:asciiTheme="minorHAnsi" w:hAnsiTheme="minorHAnsi" w:cs="Arial"/>
          <w:sz w:val="22"/>
          <w:szCs w:val="22"/>
        </w:rPr>
        <w:t>: Jackie Aitken (JA), Sarah Murray (SM), Rowan Parks (RP), Marion Ulas (MU)</w:t>
      </w:r>
    </w:p>
    <w:p w14:paraId="6C2D4290" w14:textId="77777777" w:rsidR="00BE7BE6" w:rsidRPr="00BE7BE6" w:rsidRDefault="00BE7BE6" w:rsidP="00BE7BE6">
      <w:pPr>
        <w:tabs>
          <w:tab w:val="left" w:pos="567"/>
          <w:tab w:val="left" w:pos="1134"/>
          <w:tab w:val="left" w:pos="1701"/>
          <w:tab w:val="left" w:pos="2268"/>
          <w:tab w:val="right" w:pos="9070"/>
        </w:tabs>
        <w:spacing w:line="360" w:lineRule="auto"/>
        <w:rPr>
          <w:rFonts w:asciiTheme="minorHAnsi" w:hAnsiTheme="minorHAnsi" w:cs="Arial"/>
          <w:sz w:val="22"/>
          <w:szCs w:val="22"/>
        </w:rPr>
      </w:pPr>
      <w:r w:rsidRPr="00BE7BE6">
        <w:rPr>
          <w:rFonts w:asciiTheme="minorHAnsi" w:hAnsiTheme="minorHAnsi" w:cs="Arial"/>
          <w:b/>
          <w:sz w:val="22"/>
          <w:szCs w:val="22"/>
        </w:rPr>
        <w:t>In</w:t>
      </w:r>
      <w:r>
        <w:rPr>
          <w:rFonts w:asciiTheme="minorHAnsi" w:hAnsiTheme="minorHAnsi" w:cs="Arial"/>
          <w:sz w:val="22"/>
          <w:szCs w:val="22"/>
        </w:rPr>
        <w:t xml:space="preserve"> </w:t>
      </w:r>
      <w:r w:rsidRPr="00BE7BE6">
        <w:rPr>
          <w:rFonts w:asciiTheme="minorHAnsi" w:hAnsiTheme="minorHAnsi" w:cs="Arial"/>
          <w:b/>
          <w:sz w:val="22"/>
          <w:szCs w:val="22"/>
        </w:rPr>
        <w:t>attendance</w:t>
      </w:r>
      <w:r>
        <w:rPr>
          <w:rFonts w:asciiTheme="minorHAnsi" w:hAnsiTheme="minorHAnsi" w:cs="Arial"/>
          <w:sz w:val="22"/>
          <w:szCs w:val="22"/>
        </w:rPr>
        <w:t>: Paola Solar (PS)</w:t>
      </w:r>
    </w:p>
    <w:p w14:paraId="1F5F7B56" w14:textId="77777777" w:rsidR="001F71F8" w:rsidRPr="00766C01" w:rsidRDefault="001F71F8" w:rsidP="00AA017C">
      <w:pPr>
        <w:tabs>
          <w:tab w:val="left" w:pos="567"/>
          <w:tab w:val="left" w:pos="1701"/>
          <w:tab w:val="left" w:pos="2268"/>
          <w:tab w:val="right" w:pos="9070"/>
        </w:tabs>
        <w:spacing w:line="360" w:lineRule="auto"/>
        <w:rPr>
          <w:rFonts w:asciiTheme="minorHAnsi" w:hAnsiTheme="minorHAnsi" w:cs="Arial"/>
          <w:b/>
          <w:sz w:val="22"/>
          <w:szCs w:val="22"/>
        </w:rPr>
      </w:pPr>
    </w:p>
    <w:p w14:paraId="2D0B50CF" w14:textId="77777777" w:rsidR="00D4331F" w:rsidRPr="00766C01" w:rsidRDefault="00D4331F"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tbl>
      <w:tblPr>
        <w:tblW w:w="9600" w:type="dxa"/>
        <w:tblInd w:w="-284" w:type="dxa"/>
        <w:tblLook w:val="00A0" w:firstRow="1" w:lastRow="0" w:firstColumn="1" w:lastColumn="0" w:noHBand="0" w:noVBand="0"/>
      </w:tblPr>
      <w:tblGrid>
        <w:gridCol w:w="1135"/>
        <w:gridCol w:w="7331"/>
        <w:gridCol w:w="1134"/>
      </w:tblGrid>
      <w:tr w:rsidR="00BE7BE6" w:rsidRPr="00766C01" w14:paraId="1791C488" w14:textId="77777777" w:rsidTr="00CA1087">
        <w:tc>
          <w:tcPr>
            <w:tcW w:w="1135" w:type="dxa"/>
          </w:tcPr>
          <w:p w14:paraId="2627E261" w14:textId="77777777" w:rsidR="00BE7BE6" w:rsidRPr="00766C01" w:rsidRDefault="00BE7BE6" w:rsidP="004B76FB">
            <w:pPr>
              <w:spacing w:after="120"/>
              <w:rPr>
                <w:rFonts w:asciiTheme="minorHAnsi" w:hAnsiTheme="minorHAnsi" w:cs="Arial"/>
                <w:b/>
                <w:sz w:val="22"/>
                <w:szCs w:val="22"/>
              </w:rPr>
            </w:pPr>
            <w:r w:rsidRPr="00766C01">
              <w:rPr>
                <w:rFonts w:asciiTheme="minorHAnsi" w:hAnsiTheme="minorHAnsi" w:cs="Arial"/>
                <w:b/>
                <w:sz w:val="22"/>
                <w:szCs w:val="22"/>
              </w:rPr>
              <w:t>Item</w:t>
            </w:r>
          </w:p>
        </w:tc>
        <w:tc>
          <w:tcPr>
            <w:tcW w:w="7331" w:type="dxa"/>
          </w:tcPr>
          <w:p w14:paraId="63245A29" w14:textId="77777777" w:rsidR="00BE7BE6" w:rsidRPr="00766C01" w:rsidRDefault="00BE7BE6" w:rsidP="004B76FB">
            <w:pPr>
              <w:tabs>
                <w:tab w:val="left" w:pos="567"/>
                <w:tab w:val="left" w:pos="1134"/>
                <w:tab w:val="left" w:pos="1701"/>
                <w:tab w:val="left" w:pos="2268"/>
                <w:tab w:val="right" w:pos="9072"/>
              </w:tabs>
              <w:spacing w:after="120"/>
              <w:rPr>
                <w:rFonts w:asciiTheme="minorHAnsi" w:hAnsiTheme="minorHAnsi" w:cs="Arial"/>
                <w:b/>
                <w:sz w:val="22"/>
                <w:szCs w:val="22"/>
              </w:rPr>
            </w:pPr>
          </w:p>
        </w:tc>
        <w:tc>
          <w:tcPr>
            <w:tcW w:w="1134" w:type="dxa"/>
          </w:tcPr>
          <w:p w14:paraId="04A3B635"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66C01">
              <w:rPr>
                <w:rFonts w:asciiTheme="minorHAnsi" w:hAnsiTheme="minorHAnsi" w:cs="Arial"/>
                <w:b/>
                <w:sz w:val="22"/>
                <w:szCs w:val="22"/>
              </w:rPr>
              <w:t>Lead</w:t>
            </w:r>
          </w:p>
        </w:tc>
      </w:tr>
      <w:tr w:rsidR="00BE7BE6" w:rsidRPr="00766C01" w14:paraId="20600037" w14:textId="77777777" w:rsidTr="00CA1087">
        <w:tc>
          <w:tcPr>
            <w:tcW w:w="1135" w:type="dxa"/>
          </w:tcPr>
          <w:p w14:paraId="4E2D4E80" w14:textId="77777777" w:rsidR="00BE7BE6" w:rsidRPr="00766C01" w:rsidRDefault="00BE7BE6" w:rsidP="004B76FB">
            <w:pPr>
              <w:numPr>
                <w:ilvl w:val="0"/>
                <w:numId w:val="5"/>
              </w:numPr>
              <w:spacing w:after="120"/>
              <w:rPr>
                <w:rFonts w:asciiTheme="minorHAnsi" w:hAnsiTheme="minorHAnsi" w:cs="Arial"/>
                <w:sz w:val="22"/>
                <w:szCs w:val="22"/>
              </w:rPr>
            </w:pPr>
          </w:p>
        </w:tc>
        <w:tc>
          <w:tcPr>
            <w:tcW w:w="7331" w:type="dxa"/>
          </w:tcPr>
          <w:p w14:paraId="3B296E13"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Welcome and apologies</w:t>
            </w:r>
          </w:p>
          <w:p w14:paraId="3F70A61F" w14:textId="77777777" w:rsidR="00CA1087" w:rsidRDefault="00CA108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Attendees were welcomed to the meeting and the apologies were noted.</w:t>
            </w:r>
          </w:p>
          <w:p w14:paraId="5FA1B738" w14:textId="77777777" w:rsidR="00CA1087" w:rsidRPr="00CA1087" w:rsidRDefault="00CA1087"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59FED5E1" w14:textId="77777777" w:rsidR="00BE7BE6" w:rsidRPr="00766C01" w:rsidRDefault="00BE7BE6" w:rsidP="004B76FB">
            <w:pPr>
              <w:tabs>
                <w:tab w:val="left" w:pos="567"/>
                <w:tab w:val="left" w:pos="1134"/>
                <w:tab w:val="left" w:pos="1701"/>
                <w:tab w:val="left" w:pos="2268"/>
                <w:tab w:val="right" w:pos="9072"/>
              </w:tabs>
              <w:spacing w:after="120"/>
              <w:rPr>
                <w:rFonts w:asciiTheme="minorHAnsi" w:hAnsiTheme="minorHAnsi" w:cs="Arial"/>
                <w:b/>
                <w:sz w:val="22"/>
                <w:szCs w:val="22"/>
              </w:rPr>
            </w:pPr>
          </w:p>
        </w:tc>
      </w:tr>
      <w:tr w:rsidR="00BE7BE6" w:rsidRPr="00766C01" w14:paraId="168875E4" w14:textId="77777777" w:rsidTr="00CA1087">
        <w:tc>
          <w:tcPr>
            <w:tcW w:w="1135" w:type="dxa"/>
          </w:tcPr>
          <w:p w14:paraId="1DF511E7" w14:textId="2DD7899D" w:rsidR="009E0272" w:rsidRDefault="009E0272" w:rsidP="004B76FB">
            <w:pPr>
              <w:numPr>
                <w:ilvl w:val="0"/>
                <w:numId w:val="5"/>
              </w:numPr>
              <w:spacing w:after="120"/>
              <w:rPr>
                <w:rFonts w:asciiTheme="minorHAnsi" w:hAnsiTheme="minorHAnsi" w:cs="Arial"/>
                <w:sz w:val="22"/>
                <w:szCs w:val="22"/>
              </w:rPr>
            </w:pPr>
          </w:p>
          <w:p w14:paraId="5BF83DE8" w14:textId="77777777" w:rsidR="009E0272" w:rsidRPr="009E0272" w:rsidRDefault="009E0272" w:rsidP="009E0272">
            <w:pPr>
              <w:rPr>
                <w:rFonts w:asciiTheme="minorHAnsi" w:hAnsiTheme="minorHAnsi" w:cs="Arial"/>
                <w:sz w:val="22"/>
                <w:szCs w:val="22"/>
              </w:rPr>
            </w:pPr>
          </w:p>
          <w:p w14:paraId="0EE1B279" w14:textId="77777777" w:rsidR="009E0272" w:rsidRPr="009E0272" w:rsidRDefault="009E0272" w:rsidP="009E0272">
            <w:pPr>
              <w:rPr>
                <w:rFonts w:asciiTheme="minorHAnsi" w:hAnsiTheme="minorHAnsi" w:cs="Arial"/>
                <w:sz w:val="22"/>
                <w:szCs w:val="22"/>
              </w:rPr>
            </w:pPr>
          </w:p>
          <w:p w14:paraId="29CC519F" w14:textId="77777777" w:rsidR="009E0272" w:rsidRPr="009E0272" w:rsidRDefault="009E0272" w:rsidP="009E0272">
            <w:pPr>
              <w:rPr>
                <w:rFonts w:asciiTheme="minorHAnsi" w:hAnsiTheme="minorHAnsi" w:cs="Arial"/>
                <w:sz w:val="22"/>
                <w:szCs w:val="22"/>
              </w:rPr>
            </w:pPr>
          </w:p>
          <w:p w14:paraId="0109FB5F" w14:textId="77777777" w:rsidR="009E0272" w:rsidRPr="009E0272" w:rsidRDefault="009E0272" w:rsidP="009E0272">
            <w:pPr>
              <w:rPr>
                <w:rFonts w:asciiTheme="minorHAnsi" w:hAnsiTheme="minorHAnsi" w:cs="Arial"/>
                <w:sz w:val="22"/>
                <w:szCs w:val="22"/>
              </w:rPr>
            </w:pPr>
          </w:p>
          <w:p w14:paraId="6832FABA" w14:textId="77777777" w:rsidR="009E0272" w:rsidRPr="009E0272" w:rsidRDefault="009E0272" w:rsidP="009E0272">
            <w:pPr>
              <w:rPr>
                <w:rFonts w:asciiTheme="minorHAnsi" w:hAnsiTheme="minorHAnsi" w:cs="Arial"/>
                <w:sz w:val="22"/>
                <w:szCs w:val="22"/>
              </w:rPr>
            </w:pPr>
          </w:p>
          <w:p w14:paraId="0065A53F" w14:textId="77777777" w:rsidR="009E0272" w:rsidRPr="009E0272" w:rsidRDefault="009E0272" w:rsidP="009E0272">
            <w:pPr>
              <w:rPr>
                <w:rFonts w:asciiTheme="minorHAnsi" w:hAnsiTheme="minorHAnsi" w:cs="Arial"/>
                <w:sz w:val="22"/>
                <w:szCs w:val="22"/>
              </w:rPr>
            </w:pPr>
          </w:p>
          <w:p w14:paraId="31C9DAB3" w14:textId="77777777" w:rsidR="009E0272" w:rsidRPr="009E0272" w:rsidRDefault="009E0272" w:rsidP="009E0272">
            <w:pPr>
              <w:rPr>
                <w:rFonts w:asciiTheme="minorHAnsi" w:hAnsiTheme="minorHAnsi" w:cs="Arial"/>
                <w:sz w:val="22"/>
                <w:szCs w:val="22"/>
              </w:rPr>
            </w:pPr>
          </w:p>
          <w:p w14:paraId="1F1501C1" w14:textId="77777777" w:rsidR="009E0272" w:rsidRPr="009E0272" w:rsidRDefault="009E0272" w:rsidP="009E0272">
            <w:pPr>
              <w:rPr>
                <w:rFonts w:asciiTheme="minorHAnsi" w:hAnsiTheme="minorHAnsi" w:cs="Arial"/>
                <w:sz w:val="22"/>
                <w:szCs w:val="22"/>
              </w:rPr>
            </w:pPr>
          </w:p>
          <w:p w14:paraId="51F6DD6B" w14:textId="77777777" w:rsidR="009E0272" w:rsidRPr="009E0272" w:rsidRDefault="009E0272" w:rsidP="009E0272">
            <w:pPr>
              <w:rPr>
                <w:rFonts w:asciiTheme="minorHAnsi" w:hAnsiTheme="minorHAnsi" w:cs="Arial"/>
                <w:sz w:val="22"/>
                <w:szCs w:val="22"/>
              </w:rPr>
            </w:pPr>
          </w:p>
          <w:p w14:paraId="3FFD5675" w14:textId="77777777" w:rsidR="009E0272" w:rsidRPr="009E0272" w:rsidRDefault="009E0272" w:rsidP="009E0272">
            <w:pPr>
              <w:rPr>
                <w:rFonts w:asciiTheme="minorHAnsi" w:hAnsiTheme="minorHAnsi" w:cs="Arial"/>
                <w:sz w:val="22"/>
                <w:szCs w:val="22"/>
              </w:rPr>
            </w:pPr>
          </w:p>
          <w:p w14:paraId="68D998D8" w14:textId="77777777" w:rsidR="009E0272" w:rsidRPr="009E0272" w:rsidRDefault="009E0272" w:rsidP="009E0272">
            <w:pPr>
              <w:rPr>
                <w:rFonts w:asciiTheme="minorHAnsi" w:hAnsiTheme="minorHAnsi" w:cs="Arial"/>
                <w:sz w:val="22"/>
                <w:szCs w:val="22"/>
              </w:rPr>
            </w:pPr>
          </w:p>
          <w:p w14:paraId="14DA2ADA" w14:textId="77777777" w:rsidR="009E0272" w:rsidRPr="009E0272" w:rsidRDefault="009E0272" w:rsidP="009E0272">
            <w:pPr>
              <w:rPr>
                <w:rFonts w:asciiTheme="minorHAnsi" w:hAnsiTheme="minorHAnsi" w:cs="Arial"/>
                <w:sz w:val="22"/>
                <w:szCs w:val="22"/>
              </w:rPr>
            </w:pPr>
          </w:p>
          <w:p w14:paraId="7DEB2C41" w14:textId="77777777" w:rsidR="009E0272" w:rsidRPr="009E0272" w:rsidRDefault="009E0272" w:rsidP="009E0272">
            <w:pPr>
              <w:rPr>
                <w:rFonts w:asciiTheme="minorHAnsi" w:hAnsiTheme="minorHAnsi" w:cs="Arial"/>
                <w:sz w:val="22"/>
                <w:szCs w:val="22"/>
              </w:rPr>
            </w:pPr>
          </w:p>
          <w:p w14:paraId="243991B1" w14:textId="77777777" w:rsidR="009E0272" w:rsidRPr="009E0272" w:rsidRDefault="009E0272" w:rsidP="009E0272">
            <w:pPr>
              <w:rPr>
                <w:rFonts w:asciiTheme="minorHAnsi" w:hAnsiTheme="minorHAnsi" w:cs="Arial"/>
                <w:sz w:val="22"/>
                <w:szCs w:val="22"/>
              </w:rPr>
            </w:pPr>
          </w:p>
          <w:p w14:paraId="6D3F7985" w14:textId="77777777" w:rsidR="009E0272" w:rsidRPr="009E0272" w:rsidRDefault="009E0272" w:rsidP="009E0272">
            <w:pPr>
              <w:rPr>
                <w:rFonts w:asciiTheme="minorHAnsi" w:hAnsiTheme="minorHAnsi" w:cs="Arial"/>
                <w:sz w:val="22"/>
                <w:szCs w:val="22"/>
              </w:rPr>
            </w:pPr>
          </w:p>
          <w:p w14:paraId="41C76BF6" w14:textId="77777777" w:rsidR="009E0272" w:rsidRPr="009E0272" w:rsidRDefault="009E0272" w:rsidP="009E0272">
            <w:pPr>
              <w:rPr>
                <w:rFonts w:asciiTheme="minorHAnsi" w:hAnsiTheme="minorHAnsi" w:cs="Arial"/>
                <w:sz w:val="22"/>
                <w:szCs w:val="22"/>
              </w:rPr>
            </w:pPr>
          </w:p>
          <w:p w14:paraId="0FD7F856" w14:textId="77777777" w:rsidR="009E0272" w:rsidRPr="009E0272" w:rsidRDefault="009E0272" w:rsidP="009E0272">
            <w:pPr>
              <w:rPr>
                <w:rFonts w:asciiTheme="minorHAnsi" w:hAnsiTheme="minorHAnsi" w:cs="Arial"/>
                <w:sz w:val="22"/>
                <w:szCs w:val="22"/>
              </w:rPr>
            </w:pPr>
          </w:p>
          <w:p w14:paraId="2CDCDDF0" w14:textId="77777777" w:rsidR="009E0272" w:rsidRPr="009E0272" w:rsidRDefault="009E0272" w:rsidP="009E0272">
            <w:pPr>
              <w:rPr>
                <w:rFonts w:asciiTheme="minorHAnsi" w:hAnsiTheme="minorHAnsi" w:cs="Arial"/>
                <w:sz w:val="22"/>
                <w:szCs w:val="22"/>
              </w:rPr>
            </w:pPr>
          </w:p>
          <w:p w14:paraId="621281E0" w14:textId="77777777" w:rsidR="009E0272" w:rsidRPr="009E0272" w:rsidRDefault="009E0272" w:rsidP="009E0272">
            <w:pPr>
              <w:rPr>
                <w:rFonts w:asciiTheme="minorHAnsi" w:hAnsiTheme="minorHAnsi" w:cs="Arial"/>
                <w:sz w:val="22"/>
                <w:szCs w:val="22"/>
              </w:rPr>
            </w:pPr>
          </w:p>
          <w:p w14:paraId="48F6E7E0" w14:textId="77777777" w:rsidR="009E0272" w:rsidRPr="009E0272" w:rsidRDefault="009E0272" w:rsidP="009E0272">
            <w:pPr>
              <w:rPr>
                <w:rFonts w:asciiTheme="minorHAnsi" w:hAnsiTheme="minorHAnsi" w:cs="Arial"/>
                <w:sz w:val="22"/>
                <w:szCs w:val="22"/>
              </w:rPr>
            </w:pPr>
          </w:p>
          <w:p w14:paraId="498DD569" w14:textId="77777777" w:rsidR="009E0272" w:rsidRPr="009E0272" w:rsidRDefault="009E0272" w:rsidP="009E0272">
            <w:pPr>
              <w:rPr>
                <w:rFonts w:asciiTheme="minorHAnsi" w:hAnsiTheme="minorHAnsi" w:cs="Arial"/>
                <w:sz w:val="22"/>
                <w:szCs w:val="22"/>
              </w:rPr>
            </w:pPr>
          </w:p>
          <w:p w14:paraId="16CE1683" w14:textId="77777777" w:rsidR="009E0272" w:rsidRPr="009E0272" w:rsidRDefault="009E0272" w:rsidP="009E0272">
            <w:pPr>
              <w:rPr>
                <w:rFonts w:asciiTheme="minorHAnsi" w:hAnsiTheme="minorHAnsi" w:cs="Arial"/>
                <w:sz w:val="22"/>
                <w:szCs w:val="22"/>
              </w:rPr>
            </w:pPr>
          </w:p>
          <w:p w14:paraId="3B487B89" w14:textId="77777777" w:rsidR="009E0272" w:rsidRPr="009E0272" w:rsidRDefault="009E0272" w:rsidP="009E0272">
            <w:pPr>
              <w:rPr>
                <w:rFonts w:asciiTheme="minorHAnsi" w:hAnsiTheme="minorHAnsi" w:cs="Arial"/>
                <w:sz w:val="22"/>
                <w:szCs w:val="22"/>
              </w:rPr>
            </w:pPr>
          </w:p>
          <w:p w14:paraId="3FDD7146" w14:textId="77777777" w:rsidR="009E0272" w:rsidRPr="009E0272" w:rsidRDefault="009E0272" w:rsidP="009E0272">
            <w:pPr>
              <w:rPr>
                <w:rFonts w:asciiTheme="minorHAnsi" w:hAnsiTheme="minorHAnsi" w:cs="Arial"/>
                <w:sz w:val="22"/>
                <w:szCs w:val="22"/>
              </w:rPr>
            </w:pPr>
          </w:p>
          <w:p w14:paraId="58ACC969" w14:textId="77777777" w:rsidR="009E0272" w:rsidRPr="009E0272" w:rsidRDefault="009E0272" w:rsidP="009E0272">
            <w:pPr>
              <w:rPr>
                <w:rFonts w:asciiTheme="minorHAnsi" w:hAnsiTheme="minorHAnsi" w:cs="Arial"/>
                <w:sz w:val="22"/>
                <w:szCs w:val="22"/>
              </w:rPr>
            </w:pPr>
          </w:p>
          <w:p w14:paraId="5CB86513" w14:textId="77777777" w:rsidR="009E0272" w:rsidRPr="009E0272" w:rsidRDefault="009E0272" w:rsidP="009E0272">
            <w:pPr>
              <w:rPr>
                <w:rFonts w:asciiTheme="minorHAnsi" w:hAnsiTheme="minorHAnsi" w:cs="Arial"/>
                <w:sz w:val="22"/>
                <w:szCs w:val="22"/>
              </w:rPr>
            </w:pPr>
          </w:p>
          <w:p w14:paraId="124497CC" w14:textId="77777777" w:rsidR="009E0272" w:rsidRPr="009E0272" w:rsidRDefault="009E0272" w:rsidP="009E0272">
            <w:pPr>
              <w:rPr>
                <w:rFonts w:asciiTheme="minorHAnsi" w:hAnsiTheme="minorHAnsi" w:cs="Arial"/>
                <w:sz w:val="22"/>
                <w:szCs w:val="22"/>
              </w:rPr>
            </w:pPr>
          </w:p>
          <w:p w14:paraId="0B7D2003" w14:textId="77777777" w:rsidR="009E0272" w:rsidRPr="009E0272" w:rsidRDefault="009E0272" w:rsidP="009E0272">
            <w:pPr>
              <w:rPr>
                <w:rFonts w:asciiTheme="minorHAnsi" w:hAnsiTheme="minorHAnsi" w:cs="Arial"/>
                <w:sz w:val="22"/>
                <w:szCs w:val="22"/>
              </w:rPr>
            </w:pPr>
          </w:p>
          <w:p w14:paraId="40C721AE" w14:textId="6C8027A0" w:rsidR="00BE7BE6" w:rsidRPr="009E0272" w:rsidRDefault="00BE7BE6" w:rsidP="009E0272">
            <w:pPr>
              <w:rPr>
                <w:rFonts w:asciiTheme="minorHAnsi" w:hAnsiTheme="minorHAnsi" w:cs="Arial"/>
                <w:sz w:val="22"/>
                <w:szCs w:val="22"/>
              </w:rPr>
            </w:pPr>
          </w:p>
        </w:tc>
        <w:tc>
          <w:tcPr>
            <w:tcW w:w="7331" w:type="dxa"/>
          </w:tcPr>
          <w:p w14:paraId="5DBC8F2D" w14:textId="77777777" w:rsidR="00BE7BE6" w:rsidRDefault="00BE7BE6" w:rsidP="006E6E3C">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New ARCP process – Bill Reid</w:t>
            </w:r>
          </w:p>
          <w:p w14:paraId="25CD9D65" w14:textId="77777777" w:rsidR="00CA1087" w:rsidRDefault="00CA1087" w:rsidP="00CA1087">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Prof Bill Reid attended the OGP STB to present the implementation of the new ARCP process, which will ensure a fair and consistent process, compliant with the Gold Guide. Prof Reid seeks constructive feedback from STBs and will update as the agreed process evolves.</w:t>
            </w:r>
          </w:p>
          <w:p w14:paraId="5C1C02AF" w14:textId="77777777" w:rsidR="00CA1087" w:rsidRDefault="00CA1087" w:rsidP="00CA1087">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ARCPs will be a desktop exercise, with a 5-6 members panel, including lay rep, and externality in 10% of them. TPM Admin support will be provided.</w:t>
            </w:r>
          </w:p>
          <w:p w14:paraId="399FC8FE" w14:textId="77777777" w:rsidR="00CA1087" w:rsidRDefault="00CA1087" w:rsidP="00CA1087">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Face-to-face meeting with trainees will only be held in cases where the outcome is other than 1. Meetings with Outcome 1 trainees can still occur but it must be explicit that these are separate from ARCP process.</w:t>
            </w:r>
          </w:p>
          <w:p w14:paraId="41EE94CF" w14:textId="77777777" w:rsidR="00CA1087" w:rsidRDefault="00CA1087" w:rsidP="00CA1087">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ARCP dates will be set at the beginning of the year and trainees will be informed.</w:t>
            </w:r>
          </w:p>
          <w:p w14:paraId="78CFAF8C" w14:textId="77777777" w:rsidR="00CA1087" w:rsidRDefault="00CA1087" w:rsidP="00CA1087">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Standard emails to be sent to trainees and trainers mid-year and 8 weeks before ARCP date.</w:t>
            </w:r>
          </w:p>
          <w:p w14:paraId="528E92B5" w14:textId="77777777" w:rsidR="00CA1087" w:rsidRDefault="00CA1087" w:rsidP="00CA1087">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Evidence will have to be submitted 2 weeks before the ARCP date. Tabled evidence will not be accepted. After an Outcome 5, the trainee can send evidence within </w:t>
            </w:r>
            <w:r w:rsidR="00FB69ED">
              <w:rPr>
                <w:rFonts w:asciiTheme="minorHAnsi" w:hAnsiTheme="minorHAnsi" w:cs="Arial"/>
                <w:sz w:val="22"/>
                <w:szCs w:val="22"/>
              </w:rPr>
              <w:t>10 working days</w:t>
            </w:r>
            <w:r>
              <w:rPr>
                <w:rFonts w:asciiTheme="minorHAnsi" w:hAnsiTheme="minorHAnsi" w:cs="Arial"/>
                <w:sz w:val="22"/>
                <w:szCs w:val="22"/>
              </w:rPr>
              <w:t xml:space="preserve"> and get a new outcome.</w:t>
            </w:r>
          </w:p>
          <w:p w14:paraId="429F058B" w14:textId="77777777" w:rsidR="00CA1087" w:rsidRDefault="00CA1087" w:rsidP="00CA1087">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If trainee gets unsatisfactory outcome, the ES will have to submit a report to the panel.</w:t>
            </w:r>
          </w:p>
          <w:p w14:paraId="69A46C87" w14:textId="77777777" w:rsidR="00CA1087" w:rsidRDefault="00CA1087" w:rsidP="00CA1087">
            <w:pPr>
              <w:pStyle w:val="ListParagraph"/>
              <w:numPr>
                <w:ilvl w:val="0"/>
                <w:numId w:val="16"/>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will be a pilot of the process in December, with a wash up meeting in January.</w:t>
            </w:r>
          </w:p>
          <w:p w14:paraId="63E4585F" w14:textId="77777777" w:rsidR="00CA1087" w:rsidRDefault="00CA1087" w:rsidP="00CA1087">
            <w:pPr>
              <w:tabs>
                <w:tab w:val="left" w:pos="567"/>
                <w:tab w:val="left" w:pos="1134"/>
                <w:tab w:val="left" w:pos="1701"/>
                <w:tab w:val="left" w:pos="2268"/>
                <w:tab w:val="right" w:pos="9072"/>
              </w:tabs>
              <w:rPr>
                <w:rFonts w:asciiTheme="minorHAnsi" w:hAnsiTheme="minorHAnsi" w:cs="Arial"/>
                <w:sz w:val="22"/>
                <w:szCs w:val="22"/>
              </w:rPr>
            </w:pPr>
          </w:p>
          <w:p w14:paraId="4A1F32D7" w14:textId="77777777" w:rsidR="00CA1087" w:rsidRDefault="00CA1087" w:rsidP="00CA1087">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CL noted that the Paediatrics West of Scotland had already implemented this ARCP process and he can report positive feedback. </w:t>
            </w:r>
          </w:p>
          <w:p w14:paraId="29EE4563" w14:textId="77777777" w:rsidR="0082707C" w:rsidRDefault="0082707C" w:rsidP="00CA1087">
            <w:pPr>
              <w:tabs>
                <w:tab w:val="left" w:pos="567"/>
                <w:tab w:val="left" w:pos="1134"/>
                <w:tab w:val="left" w:pos="1701"/>
                <w:tab w:val="left" w:pos="2268"/>
                <w:tab w:val="right" w:pos="9072"/>
              </w:tabs>
              <w:rPr>
                <w:rFonts w:asciiTheme="minorHAnsi" w:hAnsiTheme="minorHAnsi" w:cs="Arial"/>
                <w:sz w:val="22"/>
                <w:szCs w:val="22"/>
              </w:rPr>
            </w:pPr>
          </w:p>
          <w:p w14:paraId="34E8B44B" w14:textId="77777777" w:rsidR="0082707C" w:rsidRDefault="0082707C" w:rsidP="00CA1087">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All agree that meeting with trainees is very useful, but it will have to be made clear to the ones with Outcome 1 that the meeting is out-with the ARCP process. Also, admin support will not be provided for these meetings. </w:t>
            </w:r>
          </w:p>
          <w:p w14:paraId="5E59661B" w14:textId="77777777" w:rsidR="0082707C" w:rsidRDefault="0082707C" w:rsidP="00CA1087">
            <w:pPr>
              <w:tabs>
                <w:tab w:val="left" w:pos="567"/>
                <w:tab w:val="left" w:pos="1134"/>
                <w:tab w:val="left" w:pos="1701"/>
                <w:tab w:val="left" w:pos="2268"/>
                <w:tab w:val="right" w:pos="9072"/>
              </w:tabs>
              <w:rPr>
                <w:rFonts w:asciiTheme="minorHAnsi" w:hAnsiTheme="minorHAnsi" w:cs="Arial"/>
                <w:sz w:val="22"/>
                <w:szCs w:val="22"/>
              </w:rPr>
            </w:pPr>
          </w:p>
          <w:p w14:paraId="26AEF0E1" w14:textId="77777777" w:rsidR="0082707C" w:rsidRDefault="0082707C" w:rsidP="00CA1087">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 xml:space="preserve">College Tutors’ involvement can be very positive but they need to understand their roles in the new process. </w:t>
            </w:r>
          </w:p>
          <w:p w14:paraId="205B9DC4" w14:textId="77777777" w:rsidR="0082707C" w:rsidRDefault="0082707C" w:rsidP="00CA1087">
            <w:pPr>
              <w:tabs>
                <w:tab w:val="left" w:pos="567"/>
                <w:tab w:val="left" w:pos="1134"/>
                <w:tab w:val="left" w:pos="1701"/>
                <w:tab w:val="left" w:pos="2268"/>
                <w:tab w:val="right" w:pos="9072"/>
              </w:tabs>
              <w:rPr>
                <w:rFonts w:asciiTheme="minorHAnsi" w:hAnsiTheme="minorHAnsi" w:cs="Arial"/>
                <w:sz w:val="22"/>
                <w:szCs w:val="22"/>
              </w:rPr>
            </w:pPr>
          </w:p>
          <w:p w14:paraId="75C01A41" w14:textId="77777777" w:rsidR="008F6D93" w:rsidRDefault="001C0337" w:rsidP="00CA1087">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Turas will send automated emails with the outcome. </w:t>
            </w:r>
            <w:r w:rsidR="008F6D93">
              <w:rPr>
                <w:rFonts w:asciiTheme="minorHAnsi" w:hAnsiTheme="minorHAnsi" w:cs="Arial"/>
                <w:sz w:val="22"/>
                <w:szCs w:val="22"/>
              </w:rPr>
              <w:t xml:space="preserve">It is understood that trainees are aware of the outcome they are going to get prior to their ARCPs. </w:t>
            </w:r>
          </w:p>
          <w:p w14:paraId="65BC1657" w14:textId="77777777" w:rsidR="008F6D93" w:rsidRDefault="008F6D93" w:rsidP="00CA1087">
            <w:pPr>
              <w:tabs>
                <w:tab w:val="left" w:pos="567"/>
                <w:tab w:val="left" w:pos="1134"/>
                <w:tab w:val="left" w:pos="1701"/>
                <w:tab w:val="left" w:pos="2268"/>
                <w:tab w:val="right" w:pos="9072"/>
              </w:tabs>
              <w:rPr>
                <w:rFonts w:asciiTheme="minorHAnsi" w:hAnsiTheme="minorHAnsi" w:cs="Arial"/>
                <w:sz w:val="22"/>
                <w:szCs w:val="22"/>
              </w:rPr>
            </w:pPr>
          </w:p>
          <w:p w14:paraId="7BB1E2A4" w14:textId="77777777" w:rsidR="0082707C" w:rsidRPr="00CA1087" w:rsidRDefault="001C0337" w:rsidP="00CA1087">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Turas is being developed so that outcomes can be entered either on Turas or on ePortfolio directly.  </w:t>
            </w:r>
          </w:p>
          <w:p w14:paraId="7250A204" w14:textId="77777777" w:rsidR="00CA1087" w:rsidRPr="00766C01" w:rsidRDefault="00CA1087" w:rsidP="006E6E3C">
            <w:pPr>
              <w:tabs>
                <w:tab w:val="left" w:pos="567"/>
                <w:tab w:val="left" w:pos="1134"/>
                <w:tab w:val="left" w:pos="1701"/>
                <w:tab w:val="left" w:pos="2268"/>
                <w:tab w:val="right" w:pos="9072"/>
              </w:tabs>
              <w:spacing w:after="120" w:line="276" w:lineRule="auto"/>
              <w:rPr>
                <w:rFonts w:asciiTheme="minorHAnsi" w:hAnsiTheme="minorHAnsi" w:cs="Arial"/>
                <w:b/>
                <w:sz w:val="22"/>
                <w:szCs w:val="22"/>
              </w:rPr>
            </w:pPr>
            <w:bookmarkStart w:id="0" w:name="_GoBack"/>
            <w:bookmarkEnd w:id="0"/>
          </w:p>
        </w:tc>
        <w:tc>
          <w:tcPr>
            <w:tcW w:w="1134" w:type="dxa"/>
          </w:tcPr>
          <w:p w14:paraId="1A6457C9" w14:textId="77777777" w:rsidR="00BE7BE6" w:rsidRPr="00AA57F0"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278205B6" w14:textId="77777777" w:rsidTr="00CA1087">
        <w:tc>
          <w:tcPr>
            <w:tcW w:w="1135" w:type="dxa"/>
          </w:tcPr>
          <w:p w14:paraId="0C1F6454" w14:textId="77777777" w:rsidR="00BE7BE6" w:rsidRPr="00766C01" w:rsidRDefault="00BE7BE6" w:rsidP="004B76FB">
            <w:pPr>
              <w:numPr>
                <w:ilvl w:val="0"/>
                <w:numId w:val="5"/>
              </w:numPr>
              <w:spacing w:after="120"/>
              <w:rPr>
                <w:rFonts w:asciiTheme="minorHAnsi" w:hAnsiTheme="minorHAnsi" w:cs="Arial"/>
                <w:sz w:val="22"/>
                <w:szCs w:val="22"/>
              </w:rPr>
            </w:pPr>
          </w:p>
        </w:tc>
        <w:tc>
          <w:tcPr>
            <w:tcW w:w="7331" w:type="dxa"/>
          </w:tcPr>
          <w:p w14:paraId="2B589C58" w14:textId="77777777" w:rsidR="00BE7BE6" w:rsidRPr="00766C01" w:rsidRDefault="00BE7BE6" w:rsidP="006E6E3C">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21 April 2016</w:t>
            </w:r>
          </w:p>
        </w:tc>
        <w:tc>
          <w:tcPr>
            <w:tcW w:w="1134" w:type="dxa"/>
          </w:tcPr>
          <w:p w14:paraId="0172ADCB" w14:textId="77777777" w:rsidR="00BE7BE6" w:rsidRPr="00AA57F0"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6C02F500" w14:textId="77777777" w:rsidTr="00CA1087">
        <w:tc>
          <w:tcPr>
            <w:tcW w:w="1135" w:type="dxa"/>
          </w:tcPr>
          <w:p w14:paraId="4221DD1A" w14:textId="77777777" w:rsidR="00BE7BE6" w:rsidRPr="00AA57F0" w:rsidRDefault="00BE7BE6" w:rsidP="00A07B0B">
            <w:pPr>
              <w:spacing w:after="120"/>
              <w:ind w:left="360"/>
              <w:rPr>
                <w:rFonts w:asciiTheme="minorHAnsi" w:hAnsiTheme="minorHAnsi" w:cs="Arial"/>
                <w:b/>
                <w:sz w:val="22"/>
                <w:szCs w:val="22"/>
              </w:rPr>
            </w:pPr>
          </w:p>
        </w:tc>
        <w:tc>
          <w:tcPr>
            <w:tcW w:w="7331" w:type="dxa"/>
          </w:tcPr>
          <w:p w14:paraId="282C0673" w14:textId="77777777" w:rsidR="00BE7BE6" w:rsidRDefault="008F6D93"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minutes of the previous meeting were approved as a correct record.</w:t>
            </w:r>
          </w:p>
          <w:p w14:paraId="3C003D66" w14:textId="77777777" w:rsidR="008F6D93" w:rsidRPr="008F6D93" w:rsidRDefault="008F6D93"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704040CD"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5504C027" w14:textId="77777777" w:rsidTr="00CA1087">
        <w:tc>
          <w:tcPr>
            <w:tcW w:w="1135" w:type="dxa"/>
          </w:tcPr>
          <w:p w14:paraId="487DFD02" w14:textId="77777777" w:rsidR="00BE7BE6" w:rsidRPr="00AA57F0" w:rsidRDefault="00BE7BE6" w:rsidP="004B76FB">
            <w:pPr>
              <w:numPr>
                <w:ilvl w:val="0"/>
                <w:numId w:val="5"/>
              </w:numPr>
              <w:spacing w:after="120"/>
              <w:rPr>
                <w:rFonts w:asciiTheme="minorHAnsi" w:hAnsiTheme="minorHAnsi" w:cs="Arial"/>
                <w:b/>
                <w:sz w:val="22"/>
                <w:szCs w:val="22"/>
              </w:rPr>
            </w:pPr>
          </w:p>
        </w:tc>
        <w:tc>
          <w:tcPr>
            <w:tcW w:w="7331" w:type="dxa"/>
          </w:tcPr>
          <w:p w14:paraId="246000E2" w14:textId="77777777" w:rsidR="00BE7BE6" w:rsidRPr="00766C01" w:rsidRDefault="00BE7BE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134" w:type="dxa"/>
          </w:tcPr>
          <w:p w14:paraId="120E98B3"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041ECE60" w14:textId="77777777" w:rsidTr="00CA1087">
        <w:tc>
          <w:tcPr>
            <w:tcW w:w="1135" w:type="dxa"/>
          </w:tcPr>
          <w:p w14:paraId="324C69B1" w14:textId="77777777" w:rsidR="00BE7BE6" w:rsidRPr="00AA57F0" w:rsidRDefault="00BE7BE6" w:rsidP="000C23E2">
            <w:pPr>
              <w:numPr>
                <w:ilvl w:val="1"/>
                <w:numId w:val="5"/>
              </w:numPr>
              <w:spacing w:after="120"/>
              <w:rPr>
                <w:rFonts w:asciiTheme="minorHAnsi" w:hAnsiTheme="minorHAnsi" w:cs="Arial"/>
                <w:b/>
                <w:sz w:val="22"/>
                <w:szCs w:val="22"/>
              </w:rPr>
            </w:pPr>
          </w:p>
        </w:tc>
        <w:tc>
          <w:tcPr>
            <w:tcW w:w="7331" w:type="dxa"/>
          </w:tcPr>
          <w:p w14:paraId="387F76C1"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Paediatric GRID training posts</w:t>
            </w:r>
          </w:p>
          <w:p w14:paraId="0CFBA095" w14:textId="77777777" w:rsidR="008F6D93" w:rsidRDefault="008F6D93"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RP has an updated version of the paper and will be taking it to the next Transitions Group.</w:t>
            </w:r>
          </w:p>
        </w:tc>
        <w:tc>
          <w:tcPr>
            <w:tcW w:w="1134" w:type="dxa"/>
          </w:tcPr>
          <w:p w14:paraId="2C4C3F22"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6E6B86E1" w14:textId="77777777" w:rsidTr="00CA1087">
        <w:tc>
          <w:tcPr>
            <w:tcW w:w="1135" w:type="dxa"/>
          </w:tcPr>
          <w:p w14:paraId="2CDFF63E" w14:textId="77777777" w:rsidR="00BE7BE6" w:rsidRPr="00AA57F0" w:rsidRDefault="00BE7BE6" w:rsidP="000C23E2">
            <w:pPr>
              <w:numPr>
                <w:ilvl w:val="1"/>
                <w:numId w:val="5"/>
              </w:numPr>
              <w:spacing w:after="120"/>
              <w:rPr>
                <w:rFonts w:asciiTheme="minorHAnsi" w:hAnsiTheme="minorHAnsi" w:cs="Arial"/>
                <w:b/>
                <w:sz w:val="22"/>
                <w:szCs w:val="22"/>
              </w:rPr>
            </w:pPr>
          </w:p>
        </w:tc>
        <w:tc>
          <w:tcPr>
            <w:tcW w:w="7331" w:type="dxa"/>
          </w:tcPr>
          <w:p w14:paraId="26F6794C" w14:textId="77777777" w:rsidR="00BE7BE6" w:rsidRDefault="00BE7BE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IMTF</w:t>
            </w:r>
          </w:p>
          <w:p w14:paraId="58982B1B" w14:textId="77777777" w:rsidR="008F6D93" w:rsidRPr="00766C01" w:rsidRDefault="008F6D93"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sz w:val="22"/>
                <w:szCs w:val="22"/>
              </w:rPr>
              <w:t>There were 8 bids for posts. Interviews are being done in July.</w:t>
            </w:r>
          </w:p>
        </w:tc>
        <w:tc>
          <w:tcPr>
            <w:tcW w:w="1134" w:type="dxa"/>
          </w:tcPr>
          <w:p w14:paraId="60BA841F"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051BFB9A" w14:textId="77777777" w:rsidTr="00CA1087">
        <w:tc>
          <w:tcPr>
            <w:tcW w:w="1135" w:type="dxa"/>
          </w:tcPr>
          <w:p w14:paraId="2E225BFA" w14:textId="77777777" w:rsidR="00BE7BE6" w:rsidRPr="00AA57F0" w:rsidRDefault="00BE7BE6" w:rsidP="000C23E2">
            <w:pPr>
              <w:numPr>
                <w:ilvl w:val="1"/>
                <w:numId w:val="5"/>
              </w:numPr>
              <w:spacing w:after="120"/>
              <w:rPr>
                <w:rFonts w:asciiTheme="minorHAnsi" w:hAnsiTheme="minorHAnsi" w:cs="Arial"/>
                <w:b/>
                <w:sz w:val="22"/>
                <w:szCs w:val="22"/>
              </w:rPr>
            </w:pPr>
          </w:p>
        </w:tc>
        <w:tc>
          <w:tcPr>
            <w:tcW w:w="7331" w:type="dxa"/>
          </w:tcPr>
          <w:p w14:paraId="772F5192" w14:textId="77777777" w:rsidR="00BE7BE6" w:rsidRDefault="00BE7BE6"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IRT process and TPD involvement</w:t>
            </w:r>
            <w:r w:rsidR="008F6D93">
              <w:rPr>
                <w:rFonts w:asciiTheme="minorHAnsi" w:hAnsiTheme="minorHAnsi" w:cs="Arial"/>
                <w:sz w:val="22"/>
                <w:szCs w:val="22"/>
              </w:rPr>
              <w:t xml:space="preserve"> </w:t>
            </w:r>
          </w:p>
          <w:p w14:paraId="6D594061" w14:textId="77777777" w:rsidR="008F6D93" w:rsidRDefault="008F6D93" w:rsidP="00C5103B">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issue had gone to MDET for discussion. DB reported that the current IRT process allows flexibility for TPD involvement. It was felt that the system had not been used correctly in the case that brought this issue up. Training Management is looking into the system to make sure that the flexibility required is clearly </w:t>
            </w:r>
            <w:r w:rsidR="00C5103B">
              <w:rPr>
                <w:rFonts w:asciiTheme="minorHAnsi" w:hAnsiTheme="minorHAnsi" w:cs="Arial"/>
                <w:sz w:val="22"/>
                <w:szCs w:val="22"/>
              </w:rPr>
              <w:t>stated</w:t>
            </w:r>
            <w:r>
              <w:rPr>
                <w:rFonts w:asciiTheme="minorHAnsi" w:hAnsiTheme="minorHAnsi" w:cs="Arial"/>
                <w:sz w:val="22"/>
                <w:szCs w:val="22"/>
              </w:rPr>
              <w:t xml:space="preserve">. </w:t>
            </w:r>
          </w:p>
        </w:tc>
        <w:tc>
          <w:tcPr>
            <w:tcW w:w="1134" w:type="dxa"/>
          </w:tcPr>
          <w:p w14:paraId="1407AA46" w14:textId="77777777" w:rsidR="00BE7BE6" w:rsidRDefault="00BE7BE6" w:rsidP="00691927">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0465566E" w14:textId="77777777" w:rsidTr="00CA1087">
        <w:tc>
          <w:tcPr>
            <w:tcW w:w="1135" w:type="dxa"/>
          </w:tcPr>
          <w:p w14:paraId="1D8FF0F4" w14:textId="77777777" w:rsidR="00BE7BE6" w:rsidRPr="00AA57F0" w:rsidRDefault="00BE7BE6" w:rsidP="000C23E2">
            <w:pPr>
              <w:numPr>
                <w:ilvl w:val="1"/>
                <w:numId w:val="5"/>
              </w:numPr>
              <w:spacing w:after="120"/>
              <w:rPr>
                <w:rFonts w:asciiTheme="minorHAnsi" w:hAnsiTheme="minorHAnsi" w:cs="Arial"/>
                <w:b/>
                <w:sz w:val="22"/>
                <w:szCs w:val="22"/>
              </w:rPr>
            </w:pPr>
          </w:p>
        </w:tc>
        <w:tc>
          <w:tcPr>
            <w:tcW w:w="7331" w:type="dxa"/>
          </w:tcPr>
          <w:p w14:paraId="361B8859" w14:textId="77777777" w:rsidR="00BE7BE6" w:rsidRDefault="00BE7BE6"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Maternity leave and eligibility to apply for consultant posts</w:t>
            </w:r>
          </w:p>
          <w:p w14:paraId="594A91A7" w14:textId="77777777" w:rsidR="008F6D93" w:rsidRDefault="00326736" w:rsidP="0069192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were questions raised about the eligibility to apply for consultant posts when on maternity leave, as this can only be done when the trainee is within 6 months of CCT. The CLO’s advice was that if the CCT date is to be moved due to maternity leave</w:t>
            </w:r>
            <w:r w:rsidR="00C5103B">
              <w:rPr>
                <w:rFonts w:asciiTheme="minorHAnsi" w:hAnsiTheme="minorHAnsi" w:cs="Arial"/>
                <w:sz w:val="22"/>
                <w:szCs w:val="22"/>
              </w:rPr>
              <w:t xml:space="preserve"> and as a result the trainee is more than 6 months away from CCT</w:t>
            </w:r>
            <w:r>
              <w:rPr>
                <w:rFonts w:asciiTheme="minorHAnsi" w:hAnsiTheme="minorHAnsi" w:cs="Arial"/>
                <w:sz w:val="22"/>
                <w:szCs w:val="22"/>
              </w:rPr>
              <w:t xml:space="preserve"> then the trainee would become non-eligible for the consultant post. Training Management advice was that applying for a post when the CCT is likely to be delayed can trigger potential issues of professionalism, and the offer may be withdrawn by the Health Board. </w:t>
            </w:r>
          </w:p>
          <w:p w14:paraId="1CC28CE9" w14:textId="77777777" w:rsidR="00326736" w:rsidRDefault="00326736" w:rsidP="00C5103B">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CA noted that the O&amp;G Subgroup would like to have further clarification, perhaps with formal guidance based on Anne Dickson’s letter. </w:t>
            </w:r>
          </w:p>
          <w:p w14:paraId="6EA486EE" w14:textId="77777777" w:rsidR="00C5103B" w:rsidRDefault="00C5103B" w:rsidP="00C5103B">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38D952D2" w14:textId="77777777" w:rsidR="00BE7BE6" w:rsidRDefault="00BE7BE6" w:rsidP="00C5103B">
            <w:pPr>
              <w:tabs>
                <w:tab w:val="left" w:pos="567"/>
                <w:tab w:val="left" w:pos="1134"/>
                <w:tab w:val="left" w:pos="1701"/>
                <w:tab w:val="left" w:pos="2268"/>
                <w:tab w:val="right" w:pos="9072"/>
              </w:tabs>
              <w:jc w:val="center"/>
              <w:rPr>
                <w:rFonts w:asciiTheme="minorHAnsi" w:hAnsiTheme="minorHAnsi" w:cs="Arial"/>
                <w:sz w:val="22"/>
                <w:szCs w:val="22"/>
              </w:rPr>
            </w:pPr>
          </w:p>
          <w:p w14:paraId="044B0D99" w14:textId="77777777" w:rsidR="00B93694" w:rsidRDefault="00B93694" w:rsidP="00C5103B">
            <w:pPr>
              <w:tabs>
                <w:tab w:val="left" w:pos="567"/>
                <w:tab w:val="left" w:pos="1134"/>
                <w:tab w:val="left" w:pos="1701"/>
                <w:tab w:val="left" w:pos="2268"/>
                <w:tab w:val="right" w:pos="9072"/>
              </w:tabs>
              <w:jc w:val="center"/>
              <w:rPr>
                <w:rFonts w:asciiTheme="minorHAnsi" w:hAnsiTheme="minorHAnsi" w:cs="Arial"/>
                <w:sz w:val="22"/>
                <w:szCs w:val="22"/>
              </w:rPr>
            </w:pPr>
          </w:p>
          <w:p w14:paraId="4E5548C0" w14:textId="77777777" w:rsidR="00B93694" w:rsidRDefault="00B93694" w:rsidP="00C5103B">
            <w:pPr>
              <w:tabs>
                <w:tab w:val="left" w:pos="567"/>
                <w:tab w:val="left" w:pos="1134"/>
                <w:tab w:val="left" w:pos="1701"/>
                <w:tab w:val="left" w:pos="2268"/>
                <w:tab w:val="right" w:pos="9072"/>
              </w:tabs>
              <w:jc w:val="center"/>
              <w:rPr>
                <w:rFonts w:asciiTheme="minorHAnsi" w:hAnsiTheme="minorHAnsi" w:cs="Arial"/>
                <w:sz w:val="22"/>
                <w:szCs w:val="22"/>
              </w:rPr>
            </w:pPr>
          </w:p>
          <w:p w14:paraId="38D4C0FF" w14:textId="77777777" w:rsidR="00B93694" w:rsidRDefault="00B93694" w:rsidP="00C5103B">
            <w:pPr>
              <w:tabs>
                <w:tab w:val="left" w:pos="567"/>
                <w:tab w:val="left" w:pos="1134"/>
                <w:tab w:val="left" w:pos="1701"/>
                <w:tab w:val="left" w:pos="2268"/>
                <w:tab w:val="right" w:pos="9072"/>
              </w:tabs>
              <w:jc w:val="center"/>
              <w:rPr>
                <w:rFonts w:asciiTheme="minorHAnsi" w:hAnsiTheme="minorHAnsi" w:cs="Arial"/>
                <w:sz w:val="22"/>
                <w:szCs w:val="22"/>
              </w:rPr>
            </w:pPr>
          </w:p>
          <w:p w14:paraId="54FCC8E8" w14:textId="77777777" w:rsidR="00B93694" w:rsidRDefault="00B93694" w:rsidP="00C5103B">
            <w:pPr>
              <w:tabs>
                <w:tab w:val="left" w:pos="567"/>
                <w:tab w:val="left" w:pos="1134"/>
                <w:tab w:val="left" w:pos="1701"/>
                <w:tab w:val="left" w:pos="2268"/>
                <w:tab w:val="right" w:pos="9072"/>
              </w:tabs>
              <w:jc w:val="center"/>
              <w:rPr>
                <w:rFonts w:asciiTheme="minorHAnsi" w:hAnsiTheme="minorHAnsi" w:cs="Arial"/>
                <w:sz w:val="22"/>
                <w:szCs w:val="22"/>
              </w:rPr>
            </w:pPr>
          </w:p>
          <w:p w14:paraId="00B4570F" w14:textId="77777777" w:rsidR="00B93694" w:rsidRDefault="00B93694" w:rsidP="00C5103B">
            <w:pPr>
              <w:tabs>
                <w:tab w:val="left" w:pos="567"/>
                <w:tab w:val="left" w:pos="1134"/>
                <w:tab w:val="left" w:pos="1701"/>
                <w:tab w:val="left" w:pos="2268"/>
                <w:tab w:val="right" w:pos="9072"/>
              </w:tabs>
              <w:jc w:val="center"/>
              <w:rPr>
                <w:rFonts w:asciiTheme="minorHAnsi" w:hAnsiTheme="minorHAnsi" w:cs="Arial"/>
                <w:sz w:val="22"/>
                <w:szCs w:val="22"/>
              </w:rPr>
            </w:pPr>
          </w:p>
          <w:p w14:paraId="217C87B5" w14:textId="77777777" w:rsidR="00C5103B" w:rsidRDefault="00C5103B" w:rsidP="00C5103B">
            <w:pPr>
              <w:tabs>
                <w:tab w:val="left" w:pos="567"/>
                <w:tab w:val="left" w:pos="1134"/>
                <w:tab w:val="left" w:pos="1701"/>
                <w:tab w:val="left" w:pos="2268"/>
                <w:tab w:val="right" w:pos="9072"/>
              </w:tabs>
              <w:jc w:val="center"/>
              <w:rPr>
                <w:rFonts w:asciiTheme="minorHAnsi" w:hAnsiTheme="minorHAnsi" w:cs="Arial"/>
                <w:sz w:val="22"/>
                <w:szCs w:val="22"/>
              </w:rPr>
            </w:pPr>
          </w:p>
          <w:p w14:paraId="416EF981" w14:textId="77777777" w:rsidR="00C5103B" w:rsidRDefault="00C5103B" w:rsidP="00C5103B">
            <w:pPr>
              <w:tabs>
                <w:tab w:val="left" w:pos="567"/>
                <w:tab w:val="left" w:pos="1134"/>
                <w:tab w:val="left" w:pos="1701"/>
                <w:tab w:val="left" w:pos="2268"/>
                <w:tab w:val="right" w:pos="9072"/>
              </w:tabs>
              <w:jc w:val="center"/>
              <w:rPr>
                <w:rFonts w:asciiTheme="minorHAnsi" w:hAnsiTheme="minorHAnsi" w:cs="Arial"/>
                <w:sz w:val="22"/>
                <w:szCs w:val="22"/>
              </w:rPr>
            </w:pPr>
          </w:p>
          <w:p w14:paraId="5966AB88" w14:textId="77777777" w:rsidR="00C5103B" w:rsidRDefault="00C5103B" w:rsidP="00C5103B">
            <w:pPr>
              <w:tabs>
                <w:tab w:val="left" w:pos="567"/>
                <w:tab w:val="left" w:pos="1134"/>
                <w:tab w:val="left" w:pos="1701"/>
                <w:tab w:val="left" w:pos="2268"/>
                <w:tab w:val="right" w:pos="9072"/>
              </w:tabs>
              <w:jc w:val="center"/>
              <w:rPr>
                <w:rFonts w:asciiTheme="minorHAnsi" w:hAnsiTheme="minorHAnsi" w:cs="Arial"/>
                <w:sz w:val="22"/>
                <w:szCs w:val="22"/>
              </w:rPr>
            </w:pPr>
          </w:p>
          <w:p w14:paraId="52CF6482" w14:textId="77777777" w:rsidR="00B93694" w:rsidRDefault="00B93694" w:rsidP="00C5103B">
            <w:pPr>
              <w:tabs>
                <w:tab w:val="left" w:pos="567"/>
                <w:tab w:val="left" w:pos="1134"/>
                <w:tab w:val="left" w:pos="1701"/>
                <w:tab w:val="left" w:pos="2268"/>
                <w:tab w:val="right" w:pos="9072"/>
              </w:tabs>
              <w:jc w:val="center"/>
              <w:rPr>
                <w:rFonts w:asciiTheme="minorHAnsi" w:hAnsiTheme="minorHAnsi" w:cs="Arial"/>
                <w:sz w:val="22"/>
                <w:szCs w:val="22"/>
              </w:rPr>
            </w:pPr>
          </w:p>
          <w:p w14:paraId="794FC2D6" w14:textId="77777777" w:rsidR="00C5103B" w:rsidRDefault="00C5103B" w:rsidP="00C5103B">
            <w:pPr>
              <w:tabs>
                <w:tab w:val="left" w:pos="567"/>
                <w:tab w:val="left" w:pos="1134"/>
                <w:tab w:val="left" w:pos="1701"/>
                <w:tab w:val="left" w:pos="2268"/>
                <w:tab w:val="right" w:pos="9072"/>
              </w:tabs>
              <w:jc w:val="center"/>
              <w:rPr>
                <w:rFonts w:asciiTheme="minorHAnsi" w:hAnsiTheme="minorHAnsi" w:cs="Arial"/>
                <w:sz w:val="22"/>
                <w:szCs w:val="22"/>
              </w:rPr>
            </w:pPr>
          </w:p>
          <w:p w14:paraId="03F2965D" w14:textId="77777777" w:rsidR="00B93694" w:rsidRDefault="00B93694" w:rsidP="00C5103B">
            <w:pPr>
              <w:tabs>
                <w:tab w:val="left" w:pos="567"/>
                <w:tab w:val="left" w:pos="1134"/>
                <w:tab w:val="left" w:pos="1701"/>
                <w:tab w:val="left" w:pos="2268"/>
                <w:tab w:val="right" w:pos="9072"/>
              </w:tabs>
              <w:jc w:val="center"/>
              <w:rPr>
                <w:rFonts w:asciiTheme="minorHAnsi" w:hAnsiTheme="minorHAnsi" w:cs="Arial"/>
                <w:sz w:val="22"/>
                <w:szCs w:val="22"/>
              </w:rPr>
            </w:pPr>
          </w:p>
          <w:p w14:paraId="0C7F22C3" w14:textId="77777777" w:rsidR="00B93694" w:rsidRPr="001D325F" w:rsidRDefault="00B93694" w:rsidP="00C5103B">
            <w:pPr>
              <w:tabs>
                <w:tab w:val="left" w:pos="567"/>
                <w:tab w:val="left" w:pos="1134"/>
                <w:tab w:val="left" w:pos="1701"/>
                <w:tab w:val="left" w:pos="2268"/>
                <w:tab w:val="right" w:pos="9072"/>
              </w:tabs>
              <w:jc w:val="center"/>
              <w:rPr>
                <w:rFonts w:asciiTheme="minorHAnsi" w:hAnsiTheme="minorHAnsi" w:cs="Arial"/>
                <w:b/>
                <w:sz w:val="22"/>
                <w:szCs w:val="22"/>
              </w:rPr>
            </w:pPr>
            <w:r w:rsidRPr="001D325F">
              <w:rPr>
                <w:rFonts w:asciiTheme="minorHAnsi" w:hAnsiTheme="minorHAnsi" w:cs="Arial"/>
                <w:b/>
                <w:sz w:val="22"/>
                <w:szCs w:val="22"/>
              </w:rPr>
              <w:t>PMD</w:t>
            </w:r>
          </w:p>
        </w:tc>
      </w:tr>
      <w:tr w:rsidR="00BE7BE6" w:rsidRPr="00766C01" w14:paraId="5C3E53E6" w14:textId="77777777" w:rsidTr="00CA1087">
        <w:tc>
          <w:tcPr>
            <w:tcW w:w="1135" w:type="dxa"/>
          </w:tcPr>
          <w:p w14:paraId="3EB1674B" w14:textId="77777777" w:rsidR="00BE7BE6" w:rsidRPr="00AA57F0" w:rsidRDefault="00BE7BE6" w:rsidP="004B76FB">
            <w:pPr>
              <w:numPr>
                <w:ilvl w:val="0"/>
                <w:numId w:val="5"/>
              </w:numPr>
              <w:spacing w:after="120"/>
              <w:rPr>
                <w:rFonts w:asciiTheme="minorHAnsi" w:hAnsiTheme="minorHAnsi" w:cs="Arial"/>
                <w:b/>
                <w:sz w:val="22"/>
                <w:szCs w:val="22"/>
              </w:rPr>
            </w:pPr>
          </w:p>
        </w:tc>
        <w:tc>
          <w:tcPr>
            <w:tcW w:w="7331" w:type="dxa"/>
          </w:tcPr>
          <w:p w14:paraId="36D47DF7" w14:textId="77777777" w:rsidR="00BE7BE6" w:rsidRDefault="00BE7BE6"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10F13EC8" w14:textId="77777777" w:rsidR="00B93694" w:rsidRDefault="00516B35"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TS had sent the visits report to the Subgroups for information. Good practice examples had been identified in both visits. There is still a report to come with the last two visits, but the deanery visits are now finished for this cycle.</w:t>
            </w:r>
          </w:p>
          <w:p w14:paraId="12022E2A" w14:textId="77777777" w:rsidR="00516B35" w:rsidRDefault="00516B35"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Paediatrics Subgroup Trainee rep had raised a concern regarding to patient safety in QEUH as trainees’ workload is becoming an issue. This will be flagged up at the next sQMG.</w:t>
            </w:r>
          </w:p>
          <w:p w14:paraId="555B175D" w14:textId="77777777" w:rsidR="00516B35" w:rsidRPr="00B93694" w:rsidRDefault="00516B35"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229C2B85" w14:textId="77777777" w:rsidR="00BE7BE6"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5E9152F1" w14:textId="77777777" w:rsidTr="00CA1087">
        <w:tc>
          <w:tcPr>
            <w:tcW w:w="1135" w:type="dxa"/>
          </w:tcPr>
          <w:p w14:paraId="5E257C70" w14:textId="77777777" w:rsidR="00BE7BE6" w:rsidRPr="00AA57F0" w:rsidRDefault="00BE7BE6" w:rsidP="004B76FB">
            <w:pPr>
              <w:numPr>
                <w:ilvl w:val="0"/>
                <w:numId w:val="5"/>
              </w:numPr>
              <w:spacing w:after="120"/>
              <w:rPr>
                <w:rFonts w:asciiTheme="minorHAnsi" w:hAnsiTheme="minorHAnsi" w:cs="Arial"/>
                <w:b/>
                <w:sz w:val="22"/>
                <w:szCs w:val="22"/>
              </w:rPr>
            </w:pPr>
          </w:p>
        </w:tc>
        <w:tc>
          <w:tcPr>
            <w:tcW w:w="7331" w:type="dxa"/>
          </w:tcPr>
          <w:p w14:paraId="5F23C561"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Update from MDET / LDD</w:t>
            </w:r>
          </w:p>
          <w:p w14:paraId="7A57FB44" w14:textId="77777777" w:rsidR="00C25C2A" w:rsidRDefault="00C25C2A" w:rsidP="00C25C2A">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TPD handbook is complete and will be distributed to all TPDs</w:t>
            </w:r>
          </w:p>
          <w:p w14:paraId="1C4F6886" w14:textId="77777777" w:rsidR="00C25C2A" w:rsidRDefault="00C25C2A" w:rsidP="00C25C2A">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Quality workstream is looking at the Annual Review process</w:t>
            </w:r>
          </w:p>
          <w:p w14:paraId="2D69AA3B" w14:textId="77777777" w:rsidR="00C25C2A" w:rsidRDefault="00C25C2A" w:rsidP="00C25C2A">
            <w:pPr>
              <w:pStyle w:val="ListParagraph"/>
              <w:numPr>
                <w:ilvl w:val="0"/>
                <w:numId w:val="17"/>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Quality workstream is also discussing including Foundation and GP representatives in the visits to Paediatrics sites.</w:t>
            </w:r>
          </w:p>
          <w:p w14:paraId="49B47333" w14:textId="77777777" w:rsidR="00C5103B" w:rsidRPr="00C25C2A" w:rsidRDefault="00C5103B" w:rsidP="00C5103B">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34" w:type="dxa"/>
          </w:tcPr>
          <w:p w14:paraId="2AB4363C"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1ABE4849" w14:textId="77777777" w:rsidTr="00CA1087">
        <w:tc>
          <w:tcPr>
            <w:tcW w:w="1135" w:type="dxa"/>
          </w:tcPr>
          <w:p w14:paraId="0827DBC5" w14:textId="77777777" w:rsidR="00BE7BE6" w:rsidRPr="00AA57F0" w:rsidRDefault="00BE7BE6" w:rsidP="004B76FB">
            <w:pPr>
              <w:numPr>
                <w:ilvl w:val="0"/>
                <w:numId w:val="5"/>
              </w:numPr>
              <w:spacing w:after="120"/>
              <w:rPr>
                <w:rFonts w:asciiTheme="minorHAnsi" w:hAnsiTheme="minorHAnsi" w:cs="Arial"/>
                <w:b/>
                <w:sz w:val="22"/>
                <w:szCs w:val="22"/>
              </w:rPr>
            </w:pPr>
          </w:p>
        </w:tc>
        <w:tc>
          <w:tcPr>
            <w:tcW w:w="7331" w:type="dxa"/>
          </w:tcPr>
          <w:p w14:paraId="7C26BD79"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Medical Specialty Intake Numbers 2017</w:t>
            </w:r>
          </w:p>
          <w:p w14:paraId="753FD1E6" w14:textId="77777777" w:rsidR="00C25C2A" w:rsidRDefault="00C25C2A" w:rsidP="00C25C2A">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Subgroups had discussed the letter from Shirley Rogers about numbers intake for 2017. The Paediatrics Subgroup felt that it is essential to maintain the expansion of numbers done in the past. They also expressed concern regarding possible inadequate output for future service, particularly in specialties such as CCH and this is likely to inform their plans for 2018.</w:t>
            </w:r>
          </w:p>
          <w:p w14:paraId="2C646A01" w14:textId="77777777" w:rsidR="00C25C2A" w:rsidRDefault="00C25C2A" w:rsidP="00C25C2A">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Similarly, the Obs &amp; Gynae Subgroup agreed with the suggestion in the letter but making certain that there is no retraction of expansion seen in the past years. </w:t>
            </w:r>
            <w:r w:rsidR="00214168">
              <w:rPr>
                <w:rFonts w:asciiTheme="minorHAnsi" w:hAnsiTheme="minorHAnsi" w:cs="Arial"/>
                <w:sz w:val="22"/>
                <w:szCs w:val="22"/>
              </w:rPr>
              <w:t xml:space="preserve">CSRH may need expansion next year. </w:t>
            </w:r>
          </w:p>
          <w:p w14:paraId="23436F2C" w14:textId="77777777" w:rsidR="00214168" w:rsidRDefault="00214168" w:rsidP="00C25C2A">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PMD will speak with AGe and Ben Smith to check if they would like to include more numbers in their specialties intake for next year. </w:t>
            </w:r>
          </w:p>
          <w:p w14:paraId="6D0CB769" w14:textId="77777777" w:rsidR="00C5103B" w:rsidRPr="00C25C2A" w:rsidRDefault="00C5103B" w:rsidP="00C25C2A">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1BE51B7A" w14:textId="77777777" w:rsidR="00BE7BE6"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F5BD330" w14:textId="77777777" w:rsidR="00214168" w:rsidRDefault="0021416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0C1B74C" w14:textId="77777777" w:rsidR="00214168" w:rsidRDefault="0021416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2A1B6CC" w14:textId="77777777" w:rsidR="00214168" w:rsidRDefault="0021416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0EEA84B" w14:textId="77777777" w:rsidR="00214168" w:rsidRDefault="0021416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EBB2C93" w14:textId="77777777" w:rsidR="00214168" w:rsidRDefault="0021416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DA9C976" w14:textId="77777777" w:rsidR="00214168" w:rsidRDefault="0021416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5A28757" w14:textId="77777777" w:rsidR="00214168" w:rsidRDefault="00214168"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72ED56B" w14:textId="77777777" w:rsidR="00214168" w:rsidRPr="001D325F" w:rsidRDefault="00214168"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1D325F">
              <w:rPr>
                <w:rFonts w:asciiTheme="minorHAnsi" w:hAnsiTheme="minorHAnsi" w:cs="Arial"/>
                <w:b/>
                <w:sz w:val="22"/>
                <w:szCs w:val="22"/>
              </w:rPr>
              <w:t>PMD</w:t>
            </w:r>
          </w:p>
        </w:tc>
      </w:tr>
      <w:tr w:rsidR="00BE7BE6" w:rsidRPr="00766C01" w14:paraId="68EB4E83" w14:textId="77777777" w:rsidTr="00CA1087">
        <w:tc>
          <w:tcPr>
            <w:tcW w:w="1135" w:type="dxa"/>
          </w:tcPr>
          <w:p w14:paraId="10E7C6E7" w14:textId="77777777" w:rsidR="00BE7BE6" w:rsidRPr="00AA57F0" w:rsidRDefault="00BE7BE6" w:rsidP="004B76FB">
            <w:pPr>
              <w:numPr>
                <w:ilvl w:val="0"/>
                <w:numId w:val="5"/>
              </w:numPr>
              <w:spacing w:after="120"/>
              <w:rPr>
                <w:rFonts w:asciiTheme="minorHAnsi" w:hAnsiTheme="minorHAnsi" w:cs="Arial"/>
                <w:b/>
                <w:sz w:val="22"/>
                <w:szCs w:val="22"/>
              </w:rPr>
            </w:pPr>
          </w:p>
        </w:tc>
        <w:tc>
          <w:tcPr>
            <w:tcW w:w="7331" w:type="dxa"/>
          </w:tcPr>
          <w:p w14:paraId="26C6501B"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CSRH</w:t>
            </w:r>
          </w:p>
          <w:p w14:paraId="20FBDA87" w14:textId="77777777" w:rsidR="00214168" w:rsidRDefault="00214168"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 report.</w:t>
            </w:r>
          </w:p>
          <w:p w14:paraId="78FB21CA" w14:textId="77777777" w:rsidR="00C5103B" w:rsidRPr="00214168" w:rsidRDefault="00C5103B"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554C3DCA"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1ADFDF3B" w14:textId="77777777" w:rsidTr="00CA1087">
        <w:tc>
          <w:tcPr>
            <w:tcW w:w="1135" w:type="dxa"/>
          </w:tcPr>
          <w:p w14:paraId="262FF984" w14:textId="77777777" w:rsidR="00BE7BE6" w:rsidRPr="00AA57F0" w:rsidRDefault="00BE7BE6" w:rsidP="004B76FB">
            <w:pPr>
              <w:numPr>
                <w:ilvl w:val="0"/>
                <w:numId w:val="5"/>
              </w:numPr>
              <w:spacing w:after="120"/>
              <w:rPr>
                <w:rFonts w:asciiTheme="minorHAnsi" w:hAnsiTheme="minorHAnsi" w:cs="Arial"/>
                <w:b/>
                <w:sz w:val="22"/>
                <w:szCs w:val="22"/>
              </w:rPr>
            </w:pPr>
          </w:p>
        </w:tc>
        <w:tc>
          <w:tcPr>
            <w:tcW w:w="7331" w:type="dxa"/>
          </w:tcPr>
          <w:p w14:paraId="19841572" w14:textId="77777777" w:rsidR="00BE7BE6" w:rsidRPr="00DF294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Obs &amp; Gynae Subgroup</w:t>
            </w:r>
          </w:p>
        </w:tc>
        <w:tc>
          <w:tcPr>
            <w:tcW w:w="1134" w:type="dxa"/>
          </w:tcPr>
          <w:p w14:paraId="7B377DBE"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3EE1643A" w14:textId="77777777" w:rsidTr="00CA1087">
        <w:tc>
          <w:tcPr>
            <w:tcW w:w="1135" w:type="dxa"/>
          </w:tcPr>
          <w:p w14:paraId="1983A1FE" w14:textId="77777777" w:rsidR="00BE7BE6" w:rsidRPr="00AA57F0" w:rsidRDefault="00BE7BE6" w:rsidP="00AA57F0">
            <w:pPr>
              <w:numPr>
                <w:ilvl w:val="1"/>
                <w:numId w:val="5"/>
              </w:numPr>
              <w:spacing w:after="120"/>
              <w:rPr>
                <w:rFonts w:asciiTheme="minorHAnsi" w:hAnsiTheme="minorHAnsi" w:cs="Arial"/>
                <w:b/>
                <w:sz w:val="22"/>
                <w:szCs w:val="22"/>
              </w:rPr>
            </w:pPr>
          </w:p>
        </w:tc>
        <w:tc>
          <w:tcPr>
            <w:tcW w:w="7331" w:type="dxa"/>
          </w:tcPr>
          <w:p w14:paraId="69EA52A8"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F2946">
              <w:rPr>
                <w:rFonts w:asciiTheme="minorHAnsi" w:hAnsiTheme="minorHAnsi" w:cs="Arial"/>
                <w:sz w:val="22"/>
                <w:szCs w:val="22"/>
              </w:rPr>
              <w:t>Issues raised by Subgroup</w:t>
            </w:r>
          </w:p>
          <w:p w14:paraId="5D71D883" w14:textId="77777777" w:rsidR="00214168" w:rsidRDefault="00214168" w:rsidP="00214168">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Maternity leave </w:t>
            </w:r>
            <w:r w:rsidR="00C5103B">
              <w:rPr>
                <w:rFonts w:asciiTheme="minorHAnsi" w:hAnsiTheme="minorHAnsi" w:cs="Arial"/>
                <w:sz w:val="22"/>
                <w:szCs w:val="22"/>
              </w:rPr>
              <w:t xml:space="preserve">and eligibility to apply to a consultant post, </w:t>
            </w:r>
            <w:r>
              <w:rPr>
                <w:rFonts w:asciiTheme="minorHAnsi" w:hAnsiTheme="minorHAnsi" w:cs="Arial"/>
                <w:sz w:val="22"/>
                <w:szCs w:val="22"/>
              </w:rPr>
              <w:t>as discussed above.</w:t>
            </w:r>
          </w:p>
          <w:p w14:paraId="738BFF7D" w14:textId="77777777" w:rsidR="00214168" w:rsidRDefault="00214168" w:rsidP="00214168">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Recruitment – single centre for national recruitment in the North of England. 18 consultants for interviews. ST3 run locally in Scotland.</w:t>
            </w:r>
          </w:p>
          <w:p w14:paraId="5CD55FCF" w14:textId="77777777" w:rsidR="00214168" w:rsidRDefault="00214168" w:rsidP="00214168">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Simulation projects are progressing reasonably</w:t>
            </w:r>
            <w:r w:rsidR="007D21AC">
              <w:rPr>
                <w:rFonts w:asciiTheme="minorHAnsi" w:hAnsiTheme="minorHAnsi" w:cs="Arial"/>
                <w:sz w:val="22"/>
                <w:szCs w:val="22"/>
              </w:rPr>
              <w:t>, in particular Laparoscopic surgery for ST1 and ST2.</w:t>
            </w:r>
          </w:p>
          <w:p w14:paraId="00C97CB8" w14:textId="77777777" w:rsidR="007D21AC" w:rsidRDefault="007D21AC" w:rsidP="00214168">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Some issues with training the trainers for the mandatory non-technical skills workplace based assessments. Ongoing di</w:t>
            </w:r>
            <w:r w:rsidR="00121027">
              <w:rPr>
                <w:rFonts w:asciiTheme="minorHAnsi" w:hAnsiTheme="minorHAnsi" w:cs="Arial"/>
                <w:sz w:val="22"/>
                <w:szCs w:val="22"/>
              </w:rPr>
              <w:t xml:space="preserve">scussions about implementation. A ½ day course has been set up for trainers. </w:t>
            </w:r>
          </w:p>
          <w:p w14:paraId="4CC23D44" w14:textId="77777777" w:rsidR="00121027" w:rsidRDefault="00121027" w:rsidP="00214168">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TPDs will meet prior to next Subgroup to look at data from RCOG’s Trainee Evaluation Feedback. They will let DB/TS know if the data should be considered at the next QRP.</w:t>
            </w:r>
          </w:p>
          <w:p w14:paraId="52B529CD" w14:textId="77777777" w:rsidR="00121027" w:rsidRDefault="00121027" w:rsidP="00121027">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Some variations identified at ARCP panels</w:t>
            </w:r>
          </w:p>
          <w:p w14:paraId="0B118973" w14:textId="77777777" w:rsidR="00121027" w:rsidRPr="00121027" w:rsidRDefault="00121027" w:rsidP="00121027">
            <w:pPr>
              <w:pStyle w:val="ListParagraph"/>
              <w:numPr>
                <w:ilvl w:val="0"/>
                <w:numId w:val="18"/>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RCOG Trainees Committee had organised a Trainee of the Year Award. Self-nominations until 1 October. Then TPDs will do regional selection.</w:t>
            </w:r>
          </w:p>
        </w:tc>
        <w:tc>
          <w:tcPr>
            <w:tcW w:w="1134" w:type="dxa"/>
          </w:tcPr>
          <w:p w14:paraId="3AD2AA70"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13021E5D" w14:textId="77777777" w:rsidTr="00CA1087">
        <w:tc>
          <w:tcPr>
            <w:tcW w:w="1135" w:type="dxa"/>
          </w:tcPr>
          <w:p w14:paraId="67CEE13B" w14:textId="77777777" w:rsidR="00BE7BE6" w:rsidRPr="00AA57F0" w:rsidRDefault="00BE7BE6" w:rsidP="00AA57F0">
            <w:pPr>
              <w:numPr>
                <w:ilvl w:val="1"/>
                <w:numId w:val="5"/>
              </w:numPr>
              <w:spacing w:after="120"/>
              <w:rPr>
                <w:rFonts w:asciiTheme="minorHAnsi" w:hAnsiTheme="minorHAnsi" w:cs="Arial"/>
                <w:b/>
                <w:sz w:val="22"/>
                <w:szCs w:val="22"/>
              </w:rPr>
            </w:pPr>
          </w:p>
        </w:tc>
        <w:tc>
          <w:tcPr>
            <w:tcW w:w="7331" w:type="dxa"/>
          </w:tcPr>
          <w:p w14:paraId="06A37E50" w14:textId="77777777" w:rsidR="00BE7BE6" w:rsidRDefault="00BE7BE6"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sidRPr="00DF2946">
              <w:rPr>
                <w:rFonts w:asciiTheme="minorHAnsi" w:hAnsiTheme="minorHAnsi" w:cs="Arial"/>
                <w:sz w:val="22"/>
                <w:szCs w:val="22"/>
              </w:rPr>
              <w:t xml:space="preserve">Issues raised by Trainees </w:t>
            </w:r>
          </w:p>
          <w:p w14:paraId="4931696D" w14:textId="77777777" w:rsidR="00121027" w:rsidRPr="00DF2946" w:rsidRDefault="00121027" w:rsidP="003F02D2">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No trainee issues.</w:t>
            </w:r>
          </w:p>
        </w:tc>
        <w:tc>
          <w:tcPr>
            <w:tcW w:w="1134" w:type="dxa"/>
          </w:tcPr>
          <w:p w14:paraId="07A65471"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7FD73EBB" w14:textId="77777777" w:rsidTr="00CA1087">
        <w:tc>
          <w:tcPr>
            <w:tcW w:w="1135" w:type="dxa"/>
          </w:tcPr>
          <w:p w14:paraId="535388CF" w14:textId="77777777" w:rsidR="00BE7BE6" w:rsidRPr="00AA57F0" w:rsidRDefault="00BE7BE6" w:rsidP="00C960C6">
            <w:pPr>
              <w:numPr>
                <w:ilvl w:val="2"/>
                <w:numId w:val="5"/>
              </w:numPr>
              <w:spacing w:after="120"/>
              <w:rPr>
                <w:rFonts w:asciiTheme="minorHAnsi" w:hAnsiTheme="minorHAnsi" w:cs="Arial"/>
                <w:b/>
                <w:sz w:val="22"/>
                <w:szCs w:val="22"/>
              </w:rPr>
            </w:pPr>
          </w:p>
        </w:tc>
        <w:tc>
          <w:tcPr>
            <w:tcW w:w="7331" w:type="dxa"/>
          </w:tcPr>
          <w:p w14:paraId="46B461CA" w14:textId="77777777" w:rsidR="00BE7BE6" w:rsidRDefault="00BE7BE6" w:rsidP="00F8723A">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sidRPr="00DF2946">
              <w:rPr>
                <w:rFonts w:asciiTheme="minorHAnsi" w:hAnsiTheme="minorHAnsi" w:cs="Arial"/>
                <w:sz w:val="22"/>
                <w:szCs w:val="22"/>
              </w:rPr>
              <w:t xml:space="preserve">Cost of Specialty training </w:t>
            </w:r>
          </w:p>
          <w:p w14:paraId="11184E23" w14:textId="77777777" w:rsidR="00121027" w:rsidRDefault="00121027" w:rsidP="00121027">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 xml:space="preserve">An article by an O&amp;G trainee is about to be published in the BMJ. The article relates to the high cost of Specialty training for trainees. It was felt that this issue is pertinent to all specialties, not just O&amp;G, so the article will get a variety of comments. </w:t>
            </w:r>
          </w:p>
          <w:p w14:paraId="6C7A60B1" w14:textId="77777777" w:rsidR="00121027" w:rsidRDefault="00121027" w:rsidP="00121027">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r>
              <w:rPr>
                <w:rFonts w:asciiTheme="minorHAnsi" w:hAnsiTheme="minorHAnsi" w:cs="Arial"/>
                <w:sz w:val="22"/>
                <w:szCs w:val="22"/>
              </w:rPr>
              <w:t>RCOG is trying to make thinks more accessible. Then some things can be funded by NES’ study leave and others need to be funded by the Service.</w:t>
            </w:r>
          </w:p>
          <w:p w14:paraId="2DDC472F" w14:textId="77777777" w:rsidR="00121027" w:rsidRPr="00DF2946" w:rsidRDefault="00121027" w:rsidP="00121027">
            <w:pPr>
              <w:tabs>
                <w:tab w:val="left" w:pos="567"/>
                <w:tab w:val="left" w:pos="1134"/>
                <w:tab w:val="left" w:pos="1701"/>
                <w:tab w:val="left" w:pos="2268"/>
                <w:tab w:val="right" w:pos="9072"/>
              </w:tabs>
              <w:spacing w:after="120" w:line="276" w:lineRule="auto"/>
              <w:jc w:val="both"/>
              <w:rPr>
                <w:rFonts w:asciiTheme="minorHAnsi" w:hAnsiTheme="minorHAnsi" w:cs="Arial"/>
                <w:sz w:val="22"/>
                <w:szCs w:val="22"/>
              </w:rPr>
            </w:pPr>
          </w:p>
        </w:tc>
        <w:tc>
          <w:tcPr>
            <w:tcW w:w="1134" w:type="dxa"/>
          </w:tcPr>
          <w:p w14:paraId="76A3AAAA" w14:textId="77777777" w:rsidR="00BE7BE6"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0574A6F4" w14:textId="77777777" w:rsidTr="00CA1087">
        <w:tc>
          <w:tcPr>
            <w:tcW w:w="1135" w:type="dxa"/>
          </w:tcPr>
          <w:p w14:paraId="7F8E7940" w14:textId="77777777" w:rsidR="00BE7BE6" w:rsidRPr="00AA57F0" w:rsidRDefault="00BE7BE6" w:rsidP="004B76FB">
            <w:pPr>
              <w:numPr>
                <w:ilvl w:val="0"/>
                <w:numId w:val="5"/>
              </w:numPr>
              <w:spacing w:after="120"/>
              <w:rPr>
                <w:rFonts w:asciiTheme="minorHAnsi" w:hAnsiTheme="minorHAnsi" w:cs="Arial"/>
                <w:b/>
                <w:sz w:val="22"/>
                <w:szCs w:val="22"/>
              </w:rPr>
            </w:pPr>
          </w:p>
        </w:tc>
        <w:tc>
          <w:tcPr>
            <w:tcW w:w="7331" w:type="dxa"/>
          </w:tcPr>
          <w:p w14:paraId="17CE8D0E" w14:textId="77777777" w:rsidR="00BE7BE6" w:rsidRPr="00DF294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Report from Paediatrics Subgroup</w:t>
            </w:r>
          </w:p>
        </w:tc>
        <w:tc>
          <w:tcPr>
            <w:tcW w:w="1134" w:type="dxa"/>
          </w:tcPr>
          <w:p w14:paraId="6A060EDA" w14:textId="77777777" w:rsidR="00BE7BE6" w:rsidRPr="00766C01" w:rsidRDefault="00BE7BE6"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1DDCB482" w14:textId="77777777" w:rsidTr="00CA1087">
        <w:tc>
          <w:tcPr>
            <w:tcW w:w="1135" w:type="dxa"/>
          </w:tcPr>
          <w:p w14:paraId="67358560" w14:textId="77777777" w:rsidR="00BE7BE6" w:rsidRPr="00AA57F0" w:rsidRDefault="00BE7BE6" w:rsidP="00AA57F0">
            <w:pPr>
              <w:numPr>
                <w:ilvl w:val="1"/>
                <w:numId w:val="5"/>
              </w:numPr>
              <w:spacing w:after="120"/>
              <w:rPr>
                <w:rFonts w:asciiTheme="minorHAnsi" w:hAnsiTheme="minorHAnsi" w:cs="Arial"/>
                <w:b/>
                <w:sz w:val="22"/>
                <w:szCs w:val="22"/>
              </w:rPr>
            </w:pPr>
          </w:p>
        </w:tc>
        <w:tc>
          <w:tcPr>
            <w:tcW w:w="7331" w:type="dxa"/>
          </w:tcPr>
          <w:p w14:paraId="0B4AB08F"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F2946">
              <w:rPr>
                <w:rFonts w:asciiTheme="minorHAnsi" w:hAnsiTheme="minorHAnsi" w:cs="Arial"/>
                <w:sz w:val="22"/>
                <w:szCs w:val="22"/>
              </w:rPr>
              <w:t>Issues raised by Subgroup</w:t>
            </w:r>
          </w:p>
          <w:p w14:paraId="4B641B04" w14:textId="77777777" w:rsidR="00D931CB" w:rsidRDefault="00D931CB"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West region has already implemented the new ARCP process and the feedback so far has been very positive. The trainee is aware of the outcome in advance of the meeting so they have time to prepare. Informal meetings with outcome 1 trainees are also very useful. </w:t>
            </w:r>
          </w:p>
          <w:p w14:paraId="5A6D43B7" w14:textId="77777777" w:rsidR="000919C2" w:rsidRDefault="000919C2"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Ongoing work regarding Outcomes variability. TPDs are attending other regions’ ARCP to some extent and there will be a review of adverse outcomes.</w:t>
            </w:r>
          </w:p>
          <w:p w14:paraId="2CCBA676" w14:textId="77777777" w:rsidR="000919C2" w:rsidRDefault="001D325F"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7 LAS and 13 LATs appointed, mainly for first-on rotas.</w:t>
            </w:r>
          </w:p>
          <w:p w14:paraId="1BBDD4B0" w14:textId="77777777" w:rsidR="001D325F" w:rsidRDefault="001D325F"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TPDs are sorting out details for Grid applications for next year, which must be ready for September. </w:t>
            </w:r>
          </w:p>
          <w:p w14:paraId="5C9512EB" w14:textId="77777777" w:rsidR="001D325F" w:rsidRDefault="001D325F"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College ePortfolio still a poor system but just about managed to use it for ARCPs.</w:t>
            </w:r>
          </w:p>
          <w:p w14:paraId="5E0396F0" w14:textId="77777777" w:rsidR="00D931CB" w:rsidRPr="00D931CB" w:rsidRDefault="00D931CB"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David Armstrong, Paediatrics trainee in the West of Scotland will be the new trainee rep in the Subgroup and the STB. He will represent the views of all the regions. </w:t>
            </w:r>
          </w:p>
        </w:tc>
        <w:tc>
          <w:tcPr>
            <w:tcW w:w="1134" w:type="dxa"/>
          </w:tcPr>
          <w:p w14:paraId="4AC25FA9" w14:textId="77777777" w:rsidR="00BE7BE6" w:rsidRPr="00766C01" w:rsidRDefault="00BE7BE6"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66B43C00" w14:textId="77777777" w:rsidTr="00CA1087">
        <w:tc>
          <w:tcPr>
            <w:tcW w:w="1135" w:type="dxa"/>
          </w:tcPr>
          <w:p w14:paraId="37059819" w14:textId="77777777" w:rsidR="00BE7BE6" w:rsidRPr="00AA57F0" w:rsidRDefault="00BE7BE6" w:rsidP="00AA57F0">
            <w:pPr>
              <w:numPr>
                <w:ilvl w:val="1"/>
                <w:numId w:val="5"/>
              </w:numPr>
              <w:spacing w:after="120"/>
              <w:rPr>
                <w:rFonts w:asciiTheme="minorHAnsi" w:hAnsiTheme="minorHAnsi" w:cs="Arial"/>
                <w:b/>
                <w:sz w:val="22"/>
                <w:szCs w:val="22"/>
              </w:rPr>
            </w:pPr>
          </w:p>
        </w:tc>
        <w:tc>
          <w:tcPr>
            <w:tcW w:w="7331" w:type="dxa"/>
          </w:tcPr>
          <w:p w14:paraId="6CA8CBC0" w14:textId="77777777" w:rsidR="00BE7BE6" w:rsidRDefault="00BE7BE6"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Issues raised by Trainees </w:t>
            </w:r>
          </w:p>
          <w:p w14:paraId="229D6855" w14:textId="77777777" w:rsidR="00DC3C28" w:rsidRDefault="00D931CB"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trainees’ initiative for Teaching sessions for higher trainees</w:t>
            </w:r>
            <w:r w:rsidR="001D325F">
              <w:rPr>
                <w:rFonts w:asciiTheme="minorHAnsi" w:hAnsiTheme="minorHAnsi" w:cs="Arial"/>
                <w:sz w:val="22"/>
                <w:szCs w:val="22"/>
              </w:rPr>
              <w:t xml:space="preserve"> in the West</w:t>
            </w:r>
            <w:r>
              <w:rPr>
                <w:rFonts w:asciiTheme="minorHAnsi" w:hAnsiTheme="minorHAnsi" w:cs="Arial"/>
                <w:sz w:val="22"/>
                <w:szCs w:val="22"/>
              </w:rPr>
              <w:t xml:space="preserve"> is going very well and may be extended to other regions. </w:t>
            </w:r>
          </w:p>
          <w:p w14:paraId="0BB847CB" w14:textId="77777777" w:rsidR="00D931CB" w:rsidRDefault="001D325F"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DA reported no issues from East and North regions.</w:t>
            </w:r>
          </w:p>
          <w:p w14:paraId="37A6F217" w14:textId="77777777" w:rsidR="001D325F" w:rsidRDefault="001D325F" w:rsidP="00D931CB">
            <w:pPr>
              <w:pStyle w:val="ListParagraph"/>
              <w:numPr>
                <w:ilvl w:val="0"/>
                <w:numId w:val="19"/>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 xml:space="preserve">South East trainees had reported many issues with the new College ePortfolio. Trainees felt the system is not fit for purpose and it was rolled out despite all the negative feedback. </w:t>
            </w:r>
          </w:p>
          <w:p w14:paraId="1AA230CD" w14:textId="77777777" w:rsidR="001D325F" w:rsidRPr="00D931CB" w:rsidRDefault="001D325F" w:rsidP="001D325F">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34" w:type="dxa"/>
          </w:tcPr>
          <w:p w14:paraId="5B36F725" w14:textId="77777777" w:rsidR="00BE7BE6" w:rsidRPr="00766C01" w:rsidRDefault="00BE7BE6" w:rsidP="001F71F8">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170A686E" w14:textId="77777777" w:rsidTr="00CA1087">
        <w:tc>
          <w:tcPr>
            <w:tcW w:w="1135" w:type="dxa"/>
          </w:tcPr>
          <w:p w14:paraId="2B6ECBFB" w14:textId="77777777" w:rsidR="00BE7BE6" w:rsidRDefault="00BE7BE6" w:rsidP="00AA57F0">
            <w:pPr>
              <w:numPr>
                <w:ilvl w:val="0"/>
                <w:numId w:val="5"/>
              </w:numPr>
              <w:spacing w:after="120"/>
              <w:rPr>
                <w:rFonts w:asciiTheme="minorHAnsi" w:hAnsiTheme="minorHAnsi" w:cs="Arial"/>
                <w:b/>
                <w:sz w:val="22"/>
                <w:szCs w:val="22"/>
              </w:rPr>
            </w:pPr>
          </w:p>
        </w:tc>
        <w:tc>
          <w:tcPr>
            <w:tcW w:w="7331" w:type="dxa"/>
          </w:tcPr>
          <w:p w14:paraId="549418F3" w14:textId="77777777" w:rsidR="00BE7BE6" w:rsidRDefault="00BE7BE6" w:rsidP="0067496E">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Liaison Medical Director</w:t>
            </w:r>
          </w:p>
          <w:p w14:paraId="508E0807" w14:textId="77777777" w:rsidR="001D325F" w:rsidRDefault="001D325F" w:rsidP="0067496E">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AGr was not present.</w:t>
            </w:r>
          </w:p>
          <w:p w14:paraId="73D6E801" w14:textId="77777777" w:rsidR="001D325F" w:rsidRPr="001D325F" w:rsidRDefault="001D325F" w:rsidP="0067496E">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34" w:type="dxa"/>
          </w:tcPr>
          <w:p w14:paraId="168F6B0C" w14:textId="77777777" w:rsidR="00BE7BE6" w:rsidRDefault="00BE7BE6"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766C01" w14:paraId="532E263D" w14:textId="77777777" w:rsidTr="00CA1087">
        <w:tc>
          <w:tcPr>
            <w:tcW w:w="1135" w:type="dxa"/>
          </w:tcPr>
          <w:p w14:paraId="0554F8DD" w14:textId="77777777" w:rsidR="00BE7BE6" w:rsidRDefault="00BE7BE6" w:rsidP="00AA57F0">
            <w:pPr>
              <w:numPr>
                <w:ilvl w:val="0"/>
                <w:numId w:val="5"/>
              </w:numPr>
              <w:spacing w:after="120"/>
              <w:rPr>
                <w:rFonts w:asciiTheme="minorHAnsi" w:hAnsiTheme="minorHAnsi" w:cs="Arial"/>
                <w:b/>
                <w:sz w:val="22"/>
                <w:szCs w:val="22"/>
              </w:rPr>
            </w:pPr>
          </w:p>
        </w:tc>
        <w:tc>
          <w:tcPr>
            <w:tcW w:w="7331" w:type="dxa"/>
          </w:tcPr>
          <w:p w14:paraId="27DBF2E7" w14:textId="77777777" w:rsidR="00BE7BE6" w:rsidRDefault="00BE7BE6" w:rsidP="0067496E">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AOCB</w:t>
            </w:r>
          </w:p>
          <w:p w14:paraId="3C025FBC" w14:textId="77777777" w:rsidR="00BE7BE6" w:rsidRDefault="00BE7BE6" w:rsidP="00F85E5F">
            <w:pPr>
              <w:pStyle w:val="ListParagraph"/>
              <w:numPr>
                <w:ilvl w:val="0"/>
                <w:numId w:val="15"/>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F</w:t>
            </w:r>
            <w:r w:rsidRPr="00F85E5F">
              <w:rPr>
                <w:rFonts w:asciiTheme="minorHAnsi" w:hAnsiTheme="minorHAnsi" w:cs="Arial"/>
                <w:sz w:val="22"/>
                <w:szCs w:val="22"/>
              </w:rPr>
              <w:t>unding for OOP fellow posts in at risk specialities in Scotland</w:t>
            </w:r>
          </w:p>
          <w:p w14:paraId="421F84A4" w14:textId="77777777" w:rsidR="001D325F" w:rsidRDefault="001D325F" w:rsidP="001D325F">
            <w:pPr>
              <w:pStyle w:val="ListParagraph"/>
              <w:tabs>
                <w:tab w:val="left" w:pos="567"/>
                <w:tab w:val="left" w:pos="1134"/>
                <w:tab w:val="left" w:pos="1701"/>
                <w:tab w:val="left" w:pos="2268"/>
                <w:tab w:val="right" w:pos="9072"/>
              </w:tabs>
              <w:spacing w:after="120" w:line="276" w:lineRule="auto"/>
              <w:ind w:left="360"/>
              <w:rPr>
                <w:rFonts w:asciiTheme="minorHAnsi" w:hAnsiTheme="minorHAnsi" w:cstheme="minorHAnsi"/>
                <w:sz w:val="22"/>
                <w:szCs w:val="22"/>
              </w:rPr>
            </w:pPr>
            <w:r w:rsidRPr="00507FC8">
              <w:rPr>
                <w:rFonts w:asciiTheme="minorHAnsi" w:hAnsiTheme="minorHAnsi" w:cstheme="minorHAnsi"/>
                <w:sz w:val="22"/>
                <w:szCs w:val="22"/>
              </w:rPr>
              <w:t xml:space="preserve">Metabolic and Palliative Care, both very small subspecialties, have </w:t>
            </w:r>
            <w:r>
              <w:rPr>
                <w:rFonts w:asciiTheme="minorHAnsi" w:hAnsiTheme="minorHAnsi" w:cstheme="minorHAnsi"/>
                <w:sz w:val="22"/>
                <w:szCs w:val="22"/>
              </w:rPr>
              <w:t xml:space="preserve">raised issues recently around funding for OOP training posts where these are essential for grid equivalent training and </w:t>
            </w:r>
            <w:r w:rsidRPr="00507FC8">
              <w:rPr>
                <w:rFonts w:asciiTheme="minorHAnsi" w:hAnsiTheme="minorHAnsi" w:cstheme="minorHAnsi"/>
                <w:sz w:val="22"/>
                <w:szCs w:val="22"/>
              </w:rPr>
              <w:t>the possibility of NES funding for Fellowship</w:t>
            </w:r>
            <w:r>
              <w:rPr>
                <w:rFonts w:asciiTheme="minorHAnsi" w:hAnsiTheme="minorHAnsi" w:cstheme="minorHAnsi"/>
                <w:sz w:val="22"/>
                <w:szCs w:val="22"/>
              </w:rPr>
              <w:t>s</w:t>
            </w:r>
            <w:r w:rsidRPr="00507FC8">
              <w:rPr>
                <w:rFonts w:asciiTheme="minorHAnsi" w:hAnsiTheme="minorHAnsi" w:cstheme="minorHAnsi"/>
                <w:sz w:val="22"/>
                <w:szCs w:val="22"/>
              </w:rPr>
              <w:t xml:space="preserve">. The issue arose as Scotland does not offer training for these subspecialties </w:t>
            </w:r>
            <w:r>
              <w:rPr>
                <w:rFonts w:asciiTheme="minorHAnsi" w:hAnsiTheme="minorHAnsi" w:cstheme="minorHAnsi"/>
                <w:sz w:val="22"/>
                <w:szCs w:val="22"/>
              </w:rPr>
              <w:t>and some, like metabolic medicine are at risk services. It was noted that this is a one-off, short-term need. The Service will be advised to make a case for MDET and the Transitions Group.</w:t>
            </w:r>
            <w:r w:rsidRPr="00507FC8">
              <w:rPr>
                <w:rFonts w:asciiTheme="minorHAnsi" w:hAnsiTheme="minorHAnsi" w:cstheme="minorHAnsi"/>
                <w:sz w:val="22"/>
                <w:szCs w:val="22"/>
              </w:rPr>
              <w:t xml:space="preserve"> </w:t>
            </w:r>
          </w:p>
          <w:p w14:paraId="4E305D25" w14:textId="77777777" w:rsidR="001D325F" w:rsidRPr="00F85E5F" w:rsidRDefault="001D325F" w:rsidP="001D325F">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34" w:type="dxa"/>
          </w:tcPr>
          <w:p w14:paraId="30723EEA" w14:textId="77777777" w:rsidR="00BE7BE6" w:rsidRDefault="00BE7BE6"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9E4751F" w14:textId="77777777" w:rsidR="001D325F" w:rsidRDefault="001D325F"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C6DDF22" w14:textId="77777777" w:rsidR="001D325F" w:rsidRDefault="001D325F"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E15F005" w14:textId="77777777" w:rsidR="001D325F" w:rsidRDefault="001D325F"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AA5D366" w14:textId="77777777" w:rsidR="001D325F" w:rsidRDefault="001D325F"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6ABB2E5" w14:textId="77777777" w:rsidR="001D325F" w:rsidRDefault="001D325F"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3FAAF91" w14:textId="77777777" w:rsidR="001D325F" w:rsidRPr="001D325F" w:rsidRDefault="001D325F" w:rsidP="0067496E">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1D325F">
              <w:rPr>
                <w:rFonts w:asciiTheme="minorHAnsi" w:hAnsiTheme="minorHAnsi" w:cs="Arial"/>
                <w:b/>
                <w:sz w:val="22"/>
                <w:szCs w:val="22"/>
              </w:rPr>
              <w:t>PMD</w:t>
            </w:r>
          </w:p>
        </w:tc>
      </w:tr>
      <w:tr w:rsidR="00BE7BE6" w:rsidRPr="00766C01" w14:paraId="3CBA6044" w14:textId="77777777" w:rsidTr="00CA1087">
        <w:tc>
          <w:tcPr>
            <w:tcW w:w="1135" w:type="dxa"/>
          </w:tcPr>
          <w:p w14:paraId="2C7DE6D3" w14:textId="77777777" w:rsidR="00BE7BE6" w:rsidRDefault="00BE7BE6" w:rsidP="0067496E">
            <w:pPr>
              <w:numPr>
                <w:ilvl w:val="0"/>
                <w:numId w:val="5"/>
              </w:numPr>
              <w:spacing w:after="120"/>
              <w:rPr>
                <w:rFonts w:asciiTheme="minorHAnsi" w:hAnsiTheme="minorHAnsi" w:cs="Arial"/>
                <w:b/>
                <w:sz w:val="22"/>
                <w:szCs w:val="22"/>
              </w:rPr>
            </w:pPr>
          </w:p>
        </w:tc>
        <w:tc>
          <w:tcPr>
            <w:tcW w:w="7331" w:type="dxa"/>
          </w:tcPr>
          <w:p w14:paraId="750CFF5F" w14:textId="77777777" w:rsidR="00BE7BE6" w:rsidRPr="003F02D2" w:rsidRDefault="00BE7BE6" w:rsidP="0067496E">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Meeting dates 2016</w:t>
            </w:r>
          </w:p>
        </w:tc>
        <w:tc>
          <w:tcPr>
            <w:tcW w:w="1134" w:type="dxa"/>
          </w:tcPr>
          <w:p w14:paraId="0EADCDBC" w14:textId="77777777" w:rsidR="00BE7BE6" w:rsidRDefault="00BE7BE6" w:rsidP="0067496E">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BE7BE6" w:rsidRPr="00691927" w14:paraId="7D1FA306" w14:textId="77777777" w:rsidTr="00CA1087">
        <w:tc>
          <w:tcPr>
            <w:tcW w:w="1135" w:type="dxa"/>
          </w:tcPr>
          <w:p w14:paraId="550BE8AB" w14:textId="77777777" w:rsidR="00BE7BE6" w:rsidRPr="00F8723A" w:rsidRDefault="00BE7BE6" w:rsidP="0067496E">
            <w:pPr>
              <w:spacing w:after="120"/>
              <w:rPr>
                <w:rFonts w:asciiTheme="minorHAnsi" w:hAnsiTheme="minorHAnsi" w:cs="Arial"/>
                <w:sz w:val="22"/>
                <w:szCs w:val="22"/>
              </w:rPr>
            </w:pPr>
          </w:p>
        </w:tc>
        <w:tc>
          <w:tcPr>
            <w:tcW w:w="7331" w:type="dxa"/>
          </w:tcPr>
          <w:p w14:paraId="44E9CB67" w14:textId="77777777" w:rsidR="00BE7BE6" w:rsidRPr="00F8723A" w:rsidRDefault="00BE7BE6" w:rsidP="0067496E">
            <w:pPr>
              <w:tabs>
                <w:tab w:val="left" w:pos="567"/>
                <w:tab w:val="left" w:pos="1134"/>
                <w:tab w:val="left" w:pos="1701"/>
                <w:tab w:val="left" w:pos="2268"/>
                <w:tab w:val="right" w:pos="9072"/>
              </w:tabs>
              <w:spacing w:after="120"/>
              <w:rPr>
                <w:rFonts w:asciiTheme="minorHAnsi" w:hAnsiTheme="minorHAnsi" w:cs="Arial"/>
                <w:sz w:val="22"/>
                <w:szCs w:val="22"/>
              </w:rPr>
            </w:pPr>
            <w:r w:rsidRPr="00F8723A">
              <w:rPr>
                <w:rFonts w:asciiTheme="minorHAnsi" w:hAnsiTheme="minorHAnsi" w:cs="Arial"/>
                <w:sz w:val="22"/>
                <w:szCs w:val="22"/>
              </w:rPr>
              <w:t>Thursday 22 September, 1.30pm, Room 9, Westport</w:t>
            </w:r>
          </w:p>
          <w:p w14:paraId="582CFBBE" w14:textId="77777777" w:rsidR="00BE7BE6" w:rsidRDefault="00BE7BE6" w:rsidP="0067496E">
            <w:pPr>
              <w:tabs>
                <w:tab w:val="left" w:pos="567"/>
                <w:tab w:val="left" w:pos="1134"/>
                <w:tab w:val="left" w:pos="1701"/>
                <w:tab w:val="left" w:pos="2268"/>
                <w:tab w:val="right" w:pos="9072"/>
              </w:tabs>
              <w:spacing w:after="120"/>
              <w:rPr>
                <w:rFonts w:asciiTheme="minorHAnsi" w:hAnsiTheme="minorHAnsi" w:cs="Arial"/>
                <w:sz w:val="22"/>
                <w:szCs w:val="22"/>
              </w:rPr>
            </w:pPr>
            <w:r w:rsidRPr="00F8723A">
              <w:rPr>
                <w:rFonts w:asciiTheme="minorHAnsi" w:hAnsiTheme="minorHAnsi" w:cs="Arial"/>
                <w:sz w:val="22"/>
                <w:szCs w:val="22"/>
              </w:rPr>
              <w:t>Thursday 08 December, 1.30pm, Room 8, Westport</w:t>
            </w:r>
          </w:p>
          <w:p w14:paraId="50C2933F" w14:textId="77777777" w:rsidR="00C5103B" w:rsidRPr="00C5103B" w:rsidRDefault="00C5103B" w:rsidP="00C5103B">
            <w:pPr>
              <w:tabs>
                <w:tab w:val="left" w:pos="567"/>
                <w:tab w:val="left" w:pos="1134"/>
                <w:tab w:val="left" w:pos="1701"/>
                <w:tab w:val="left" w:pos="2268"/>
                <w:tab w:val="right" w:pos="9072"/>
              </w:tabs>
              <w:spacing w:after="120"/>
              <w:rPr>
                <w:rFonts w:asciiTheme="minorHAnsi" w:hAnsiTheme="minorHAnsi" w:cs="Arial"/>
                <w:b/>
                <w:sz w:val="22"/>
                <w:szCs w:val="22"/>
              </w:rPr>
            </w:pPr>
            <w:r w:rsidRPr="00C5103B">
              <w:rPr>
                <w:rFonts w:asciiTheme="minorHAnsi" w:hAnsiTheme="minorHAnsi" w:cs="Arial"/>
                <w:b/>
                <w:sz w:val="22"/>
                <w:szCs w:val="22"/>
              </w:rPr>
              <w:t>Note: Will try to set alternate meetings in Edinburgh and Glasgow for next year</w:t>
            </w:r>
          </w:p>
        </w:tc>
        <w:tc>
          <w:tcPr>
            <w:tcW w:w="1134" w:type="dxa"/>
          </w:tcPr>
          <w:p w14:paraId="5397AEF4" w14:textId="77777777" w:rsidR="00BE7BE6" w:rsidRPr="00691927" w:rsidRDefault="00BE7BE6" w:rsidP="0067496E">
            <w:pPr>
              <w:tabs>
                <w:tab w:val="left" w:pos="567"/>
                <w:tab w:val="left" w:pos="1134"/>
                <w:tab w:val="left" w:pos="1701"/>
                <w:tab w:val="left" w:pos="2268"/>
                <w:tab w:val="right" w:pos="9072"/>
              </w:tabs>
              <w:spacing w:after="120"/>
              <w:rPr>
                <w:rFonts w:asciiTheme="minorHAnsi" w:hAnsiTheme="minorHAnsi" w:cs="Arial"/>
                <w:b/>
                <w:sz w:val="22"/>
                <w:szCs w:val="22"/>
              </w:rPr>
            </w:pPr>
          </w:p>
        </w:tc>
      </w:tr>
    </w:tbl>
    <w:p w14:paraId="41BE1BF5" w14:textId="77777777" w:rsidR="00766C01" w:rsidRDefault="00766C01" w:rsidP="00F8723A">
      <w:pPr>
        <w:tabs>
          <w:tab w:val="left" w:pos="567"/>
          <w:tab w:val="left" w:pos="1276"/>
          <w:tab w:val="left" w:pos="1701"/>
          <w:tab w:val="left" w:pos="2268"/>
          <w:tab w:val="right" w:pos="9072"/>
        </w:tabs>
        <w:rPr>
          <w:rFonts w:asciiTheme="minorHAnsi" w:hAnsiTheme="minorHAnsi" w:cs="Arial"/>
          <w:b/>
          <w:sz w:val="22"/>
          <w:szCs w:val="22"/>
        </w:rPr>
      </w:pPr>
    </w:p>
    <w:p w14:paraId="35436CBB"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Action list</w:t>
      </w:r>
    </w:p>
    <w:p w14:paraId="76AF1CE5"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p>
    <w:tbl>
      <w:tblPr>
        <w:tblStyle w:val="TableGrid"/>
        <w:tblW w:w="9214" w:type="dxa"/>
        <w:tblLook w:val="04A0" w:firstRow="1" w:lastRow="0" w:firstColumn="1" w:lastColumn="0" w:noHBand="0" w:noVBand="1"/>
      </w:tblPr>
      <w:tblGrid>
        <w:gridCol w:w="1129"/>
        <w:gridCol w:w="3402"/>
        <w:gridCol w:w="3686"/>
        <w:gridCol w:w="997"/>
      </w:tblGrid>
      <w:tr w:rsidR="00C156EB" w14:paraId="3DBC4F1C" w14:textId="77777777" w:rsidTr="00C156EB">
        <w:tc>
          <w:tcPr>
            <w:tcW w:w="1129" w:type="dxa"/>
          </w:tcPr>
          <w:p w14:paraId="36F46AAA"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Item No.</w:t>
            </w:r>
          </w:p>
        </w:tc>
        <w:tc>
          <w:tcPr>
            <w:tcW w:w="3402" w:type="dxa"/>
          </w:tcPr>
          <w:p w14:paraId="59ACBDC5"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Item Name</w:t>
            </w:r>
          </w:p>
        </w:tc>
        <w:tc>
          <w:tcPr>
            <w:tcW w:w="3686" w:type="dxa"/>
          </w:tcPr>
          <w:p w14:paraId="52F90961"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Action</w:t>
            </w:r>
          </w:p>
        </w:tc>
        <w:tc>
          <w:tcPr>
            <w:tcW w:w="997" w:type="dxa"/>
          </w:tcPr>
          <w:p w14:paraId="36E9ADC6"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Lead</w:t>
            </w:r>
          </w:p>
        </w:tc>
      </w:tr>
      <w:tr w:rsidR="00C156EB" w14:paraId="2DC1BDF0" w14:textId="77777777" w:rsidTr="00C156EB">
        <w:tc>
          <w:tcPr>
            <w:tcW w:w="1129" w:type="dxa"/>
          </w:tcPr>
          <w:p w14:paraId="7C33B844" w14:textId="77777777" w:rsidR="00C156EB" w:rsidRPr="00C5103B" w:rsidRDefault="00C5103B" w:rsidP="00F8723A">
            <w:pPr>
              <w:tabs>
                <w:tab w:val="left" w:pos="567"/>
                <w:tab w:val="left" w:pos="1276"/>
                <w:tab w:val="left" w:pos="1701"/>
                <w:tab w:val="left" w:pos="2268"/>
                <w:tab w:val="right" w:pos="9072"/>
              </w:tabs>
              <w:rPr>
                <w:rFonts w:asciiTheme="minorHAnsi" w:hAnsiTheme="minorHAnsi" w:cs="Arial"/>
                <w:sz w:val="22"/>
                <w:szCs w:val="22"/>
              </w:rPr>
            </w:pPr>
            <w:r w:rsidRPr="00C5103B">
              <w:rPr>
                <w:rFonts w:asciiTheme="minorHAnsi" w:hAnsiTheme="minorHAnsi" w:cs="Arial"/>
                <w:sz w:val="22"/>
                <w:szCs w:val="22"/>
              </w:rPr>
              <w:t>4.4</w:t>
            </w:r>
          </w:p>
        </w:tc>
        <w:tc>
          <w:tcPr>
            <w:tcW w:w="3402" w:type="dxa"/>
          </w:tcPr>
          <w:p w14:paraId="6730F366" w14:textId="77777777" w:rsidR="00C156EB" w:rsidRPr="00C5103B" w:rsidRDefault="00C5103B" w:rsidP="00F8723A">
            <w:pPr>
              <w:tabs>
                <w:tab w:val="left" w:pos="567"/>
                <w:tab w:val="left" w:pos="1276"/>
                <w:tab w:val="left" w:pos="1701"/>
                <w:tab w:val="left" w:pos="2268"/>
                <w:tab w:val="right" w:pos="9072"/>
              </w:tabs>
              <w:rPr>
                <w:rFonts w:asciiTheme="minorHAnsi" w:hAnsiTheme="minorHAnsi" w:cs="Arial"/>
                <w:sz w:val="22"/>
                <w:szCs w:val="22"/>
              </w:rPr>
            </w:pPr>
            <w:r w:rsidRPr="00C5103B">
              <w:rPr>
                <w:rFonts w:asciiTheme="minorHAnsi" w:hAnsiTheme="minorHAnsi" w:cs="Arial"/>
                <w:sz w:val="22"/>
                <w:szCs w:val="22"/>
              </w:rPr>
              <w:t>Matters Arising</w:t>
            </w:r>
            <w:r>
              <w:rPr>
                <w:rFonts w:asciiTheme="minorHAnsi" w:hAnsiTheme="minorHAnsi" w:cs="Arial"/>
                <w:sz w:val="22"/>
                <w:szCs w:val="22"/>
              </w:rPr>
              <w:t>: maternity leave and eligibility to apply to consultant post</w:t>
            </w:r>
          </w:p>
        </w:tc>
        <w:tc>
          <w:tcPr>
            <w:tcW w:w="3686" w:type="dxa"/>
          </w:tcPr>
          <w:p w14:paraId="5BF68311" w14:textId="77777777" w:rsidR="00C156EB" w:rsidRPr="00C5103B" w:rsidRDefault="00C5103B" w:rsidP="00C5103B">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ask Anne Dickson to formalise the letter received from her conveying the advice from the CLO</w:t>
            </w:r>
          </w:p>
        </w:tc>
        <w:tc>
          <w:tcPr>
            <w:tcW w:w="997" w:type="dxa"/>
          </w:tcPr>
          <w:p w14:paraId="1B0F1C6A"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PMD</w:t>
            </w:r>
          </w:p>
        </w:tc>
      </w:tr>
      <w:tr w:rsidR="00C156EB" w14:paraId="022DE840" w14:textId="77777777" w:rsidTr="00C156EB">
        <w:tc>
          <w:tcPr>
            <w:tcW w:w="1129" w:type="dxa"/>
          </w:tcPr>
          <w:p w14:paraId="7CA07933" w14:textId="77777777" w:rsidR="00C156EB" w:rsidRPr="00C5103B" w:rsidRDefault="00C5103B" w:rsidP="00F8723A">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7</w:t>
            </w:r>
          </w:p>
        </w:tc>
        <w:tc>
          <w:tcPr>
            <w:tcW w:w="3402" w:type="dxa"/>
          </w:tcPr>
          <w:p w14:paraId="335691A3" w14:textId="77777777" w:rsidR="00C156EB" w:rsidRPr="00C5103B" w:rsidRDefault="00C5103B" w:rsidP="00F8723A">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Medical Specialty Intake Numbers for 2017</w:t>
            </w:r>
          </w:p>
        </w:tc>
        <w:tc>
          <w:tcPr>
            <w:tcW w:w="3686" w:type="dxa"/>
          </w:tcPr>
          <w:p w14:paraId="1B1DFAA6" w14:textId="77777777" w:rsidR="00C156EB" w:rsidRPr="00C5103B" w:rsidRDefault="00C5103B" w:rsidP="00F8723A">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seek numbers advice from Ben Smith and AGe</w:t>
            </w:r>
          </w:p>
        </w:tc>
        <w:tc>
          <w:tcPr>
            <w:tcW w:w="997" w:type="dxa"/>
          </w:tcPr>
          <w:p w14:paraId="68258360"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PMD</w:t>
            </w:r>
          </w:p>
        </w:tc>
      </w:tr>
      <w:tr w:rsidR="00C156EB" w14:paraId="228CD218" w14:textId="77777777" w:rsidTr="00C156EB">
        <w:tc>
          <w:tcPr>
            <w:tcW w:w="1129" w:type="dxa"/>
          </w:tcPr>
          <w:p w14:paraId="363381B8" w14:textId="77777777" w:rsidR="00C156EB" w:rsidRPr="00C5103B" w:rsidRDefault="00C5103B" w:rsidP="00F8723A">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12</w:t>
            </w:r>
          </w:p>
        </w:tc>
        <w:tc>
          <w:tcPr>
            <w:tcW w:w="3402" w:type="dxa"/>
          </w:tcPr>
          <w:p w14:paraId="71043899" w14:textId="77777777" w:rsidR="00C156EB" w:rsidRPr="00C5103B" w:rsidRDefault="00C5103B" w:rsidP="00F8723A">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AOB</w:t>
            </w:r>
            <w:r w:rsidR="00B96BCB">
              <w:rPr>
                <w:rFonts w:asciiTheme="minorHAnsi" w:hAnsiTheme="minorHAnsi" w:cs="Arial"/>
                <w:sz w:val="22"/>
                <w:szCs w:val="22"/>
              </w:rPr>
              <w:t xml:space="preserve">: Funding for OOP fellowship in at risk specialties </w:t>
            </w:r>
          </w:p>
        </w:tc>
        <w:tc>
          <w:tcPr>
            <w:tcW w:w="3686" w:type="dxa"/>
          </w:tcPr>
          <w:p w14:paraId="49FC44BC" w14:textId="77777777" w:rsidR="00C156EB" w:rsidRPr="00C5103B" w:rsidRDefault="00B96BCB" w:rsidP="00F8723A">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advise the Service to make a case for MDET</w:t>
            </w:r>
          </w:p>
        </w:tc>
        <w:tc>
          <w:tcPr>
            <w:tcW w:w="997" w:type="dxa"/>
          </w:tcPr>
          <w:p w14:paraId="6DE5C393" w14:textId="77777777" w:rsidR="00C156EB" w:rsidRDefault="00C156EB" w:rsidP="00F8723A">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PMD</w:t>
            </w:r>
          </w:p>
        </w:tc>
      </w:tr>
    </w:tbl>
    <w:p w14:paraId="0F64A795" w14:textId="77777777" w:rsidR="00C156EB" w:rsidRPr="00691927" w:rsidRDefault="00C156EB" w:rsidP="00F8723A">
      <w:pPr>
        <w:tabs>
          <w:tab w:val="left" w:pos="567"/>
          <w:tab w:val="left" w:pos="1276"/>
          <w:tab w:val="left" w:pos="1701"/>
          <w:tab w:val="left" w:pos="2268"/>
          <w:tab w:val="right" w:pos="9072"/>
        </w:tabs>
        <w:rPr>
          <w:rFonts w:asciiTheme="minorHAnsi" w:hAnsiTheme="minorHAnsi" w:cs="Arial"/>
          <w:b/>
          <w:sz w:val="22"/>
          <w:szCs w:val="22"/>
        </w:rPr>
      </w:pPr>
    </w:p>
    <w:sectPr w:rsidR="00C156EB" w:rsidRPr="00691927" w:rsidSect="00D86607">
      <w:footerReference w:type="default" r:id="rId10"/>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9140" w14:textId="77777777" w:rsidR="00C5784B" w:rsidRDefault="00C5784B">
      <w:r>
        <w:separator/>
      </w:r>
    </w:p>
  </w:endnote>
  <w:endnote w:type="continuationSeparator" w:id="0">
    <w:p w14:paraId="1092F688" w14:textId="77777777" w:rsidR="00C5784B" w:rsidRDefault="00C5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04C6" w14:textId="55BAF696" w:rsidR="00C25C2A" w:rsidRDefault="00C25C2A" w:rsidP="00C25C2A">
    <w:pPr>
      <w:pStyle w:val="Footer"/>
    </w:pPr>
    <w:r>
      <w:tab/>
    </w:r>
    <w:r>
      <w:tab/>
    </w:r>
    <w:sdt>
      <w:sdtPr>
        <w:id w:val="736324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7A60">
          <w:rPr>
            <w:noProof/>
          </w:rPr>
          <w:t>5</w:t>
        </w:r>
        <w:r>
          <w:rPr>
            <w:noProof/>
          </w:rPr>
          <w:fldChar w:fldCharType="end"/>
        </w:r>
      </w:sdtContent>
    </w:sdt>
  </w:p>
  <w:p w14:paraId="6A56D02E" w14:textId="77777777" w:rsidR="00C5784B" w:rsidRPr="00D86607" w:rsidRDefault="00C5784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CF50" w14:textId="77777777" w:rsidR="00C5784B" w:rsidRDefault="00C5784B">
      <w:r>
        <w:separator/>
      </w:r>
    </w:p>
  </w:footnote>
  <w:footnote w:type="continuationSeparator" w:id="0">
    <w:p w14:paraId="229DE6C3" w14:textId="77777777" w:rsidR="00C5784B" w:rsidRDefault="00C5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5"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6"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D7729C"/>
    <w:multiLevelType w:val="hybridMultilevel"/>
    <w:tmpl w:val="B320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0"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1"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600E7"/>
    <w:multiLevelType w:val="hybridMultilevel"/>
    <w:tmpl w:val="775C8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F881597"/>
    <w:multiLevelType w:val="hybridMultilevel"/>
    <w:tmpl w:val="FEC4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6C6791"/>
    <w:multiLevelType w:val="hybridMultilevel"/>
    <w:tmpl w:val="F16E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3"/>
  </w:num>
  <w:num w:numId="6">
    <w:abstractNumId w:val="15"/>
  </w:num>
  <w:num w:numId="7">
    <w:abstractNumId w:val="6"/>
  </w:num>
  <w:num w:numId="8">
    <w:abstractNumId w:val="17"/>
  </w:num>
  <w:num w:numId="9">
    <w:abstractNumId w:val="0"/>
  </w:num>
  <w:num w:numId="10">
    <w:abstractNumId w:val="8"/>
  </w:num>
  <w:num w:numId="11">
    <w:abstractNumId w:val="14"/>
  </w:num>
  <w:num w:numId="12">
    <w:abstractNumId w:val="12"/>
  </w:num>
  <w:num w:numId="13">
    <w:abstractNumId w:val="2"/>
  </w:num>
  <w:num w:numId="14">
    <w:abstractNumId w:val="11"/>
  </w:num>
  <w:num w:numId="15">
    <w:abstractNumId w:val="1"/>
  </w:num>
  <w:num w:numId="16">
    <w:abstractNumId w:val="13"/>
  </w:num>
  <w:num w:numId="17">
    <w:abstractNumId w:val="1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1453F"/>
    <w:rsid w:val="000262CB"/>
    <w:rsid w:val="00043994"/>
    <w:rsid w:val="00044D95"/>
    <w:rsid w:val="00047A60"/>
    <w:rsid w:val="0006781F"/>
    <w:rsid w:val="00076B7B"/>
    <w:rsid w:val="0008204C"/>
    <w:rsid w:val="00083703"/>
    <w:rsid w:val="000919C2"/>
    <w:rsid w:val="00092420"/>
    <w:rsid w:val="00093C08"/>
    <w:rsid w:val="00096B72"/>
    <w:rsid w:val="000A2CA7"/>
    <w:rsid w:val="000A33C3"/>
    <w:rsid w:val="000C23E2"/>
    <w:rsid w:val="000C7762"/>
    <w:rsid w:val="000D0302"/>
    <w:rsid w:val="000D230F"/>
    <w:rsid w:val="000E626A"/>
    <w:rsid w:val="000E7611"/>
    <w:rsid w:val="000F0059"/>
    <w:rsid w:val="000F126F"/>
    <w:rsid w:val="00103FB2"/>
    <w:rsid w:val="001108A3"/>
    <w:rsid w:val="00111E1B"/>
    <w:rsid w:val="00116FF8"/>
    <w:rsid w:val="00121027"/>
    <w:rsid w:val="00125461"/>
    <w:rsid w:val="00133B70"/>
    <w:rsid w:val="00147F07"/>
    <w:rsid w:val="00156D23"/>
    <w:rsid w:val="00180219"/>
    <w:rsid w:val="001A5ADB"/>
    <w:rsid w:val="001B1A19"/>
    <w:rsid w:val="001C0337"/>
    <w:rsid w:val="001C1476"/>
    <w:rsid w:val="001D325F"/>
    <w:rsid w:val="001D5B08"/>
    <w:rsid w:val="001D792D"/>
    <w:rsid w:val="001F4E16"/>
    <w:rsid w:val="001F71F8"/>
    <w:rsid w:val="00214168"/>
    <w:rsid w:val="0021610B"/>
    <w:rsid w:val="00240106"/>
    <w:rsid w:val="002658B2"/>
    <w:rsid w:val="002669EC"/>
    <w:rsid w:val="00273B56"/>
    <w:rsid w:val="00290D2C"/>
    <w:rsid w:val="002A4D18"/>
    <w:rsid w:val="002C353B"/>
    <w:rsid w:val="002D2A8C"/>
    <w:rsid w:val="00306355"/>
    <w:rsid w:val="00326736"/>
    <w:rsid w:val="00332631"/>
    <w:rsid w:val="00340573"/>
    <w:rsid w:val="00375537"/>
    <w:rsid w:val="00381BC0"/>
    <w:rsid w:val="003C5D2B"/>
    <w:rsid w:val="003F02D2"/>
    <w:rsid w:val="004152FD"/>
    <w:rsid w:val="00461714"/>
    <w:rsid w:val="00467470"/>
    <w:rsid w:val="00476ECC"/>
    <w:rsid w:val="004A24FD"/>
    <w:rsid w:val="004B33CC"/>
    <w:rsid w:val="004B76FB"/>
    <w:rsid w:val="004D0327"/>
    <w:rsid w:val="004F648B"/>
    <w:rsid w:val="00516B35"/>
    <w:rsid w:val="0052352D"/>
    <w:rsid w:val="005720C1"/>
    <w:rsid w:val="00580EBC"/>
    <w:rsid w:val="00597F2E"/>
    <w:rsid w:val="005A58D1"/>
    <w:rsid w:val="005B3023"/>
    <w:rsid w:val="005C0F07"/>
    <w:rsid w:val="005E6DD1"/>
    <w:rsid w:val="0061095D"/>
    <w:rsid w:val="0061499B"/>
    <w:rsid w:val="006179FB"/>
    <w:rsid w:val="00664A3A"/>
    <w:rsid w:val="00670C7C"/>
    <w:rsid w:val="0067496E"/>
    <w:rsid w:val="00683585"/>
    <w:rsid w:val="00686D3A"/>
    <w:rsid w:val="00691927"/>
    <w:rsid w:val="006A70EE"/>
    <w:rsid w:val="006B250C"/>
    <w:rsid w:val="006C425D"/>
    <w:rsid w:val="006E5BE7"/>
    <w:rsid w:val="006E6E3C"/>
    <w:rsid w:val="0070412D"/>
    <w:rsid w:val="007050A0"/>
    <w:rsid w:val="00705CF8"/>
    <w:rsid w:val="00725C28"/>
    <w:rsid w:val="0074190C"/>
    <w:rsid w:val="00751F80"/>
    <w:rsid w:val="007542D5"/>
    <w:rsid w:val="007637CC"/>
    <w:rsid w:val="00765EFD"/>
    <w:rsid w:val="00766C01"/>
    <w:rsid w:val="007761B2"/>
    <w:rsid w:val="00782F56"/>
    <w:rsid w:val="00784F65"/>
    <w:rsid w:val="007A79CA"/>
    <w:rsid w:val="007B01A3"/>
    <w:rsid w:val="007C349B"/>
    <w:rsid w:val="007D21AC"/>
    <w:rsid w:val="007F0052"/>
    <w:rsid w:val="007F3A10"/>
    <w:rsid w:val="007F73A2"/>
    <w:rsid w:val="008235C2"/>
    <w:rsid w:val="00824FDE"/>
    <w:rsid w:val="0082707C"/>
    <w:rsid w:val="00832941"/>
    <w:rsid w:val="0084604A"/>
    <w:rsid w:val="00865EE8"/>
    <w:rsid w:val="008743B9"/>
    <w:rsid w:val="00883404"/>
    <w:rsid w:val="008C45B1"/>
    <w:rsid w:val="008D0DE3"/>
    <w:rsid w:val="008F6D93"/>
    <w:rsid w:val="0090705F"/>
    <w:rsid w:val="009130F4"/>
    <w:rsid w:val="00923714"/>
    <w:rsid w:val="0093255E"/>
    <w:rsid w:val="00960A41"/>
    <w:rsid w:val="00980B41"/>
    <w:rsid w:val="009928D2"/>
    <w:rsid w:val="009A2FAA"/>
    <w:rsid w:val="009A43D7"/>
    <w:rsid w:val="009C228F"/>
    <w:rsid w:val="009C6B00"/>
    <w:rsid w:val="009D67D4"/>
    <w:rsid w:val="009E0272"/>
    <w:rsid w:val="009E33E8"/>
    <w:rsid w:val="009E69D7"/>
    <w:rsid w:val="009F3E0A"/>
    <w:rsid w:val="00A00D41"/>
    <w:rsid w:val="00A07B0B"/>
    <w:rsid w:val="00A15D7C"/>
    <w:rsid w:val="00A31CD6"/>
    <w:rsid w:val="00A356BA"/>
    <w:rsid w:val="00A527C0"/>
    <w:rsid w:val="00A64BCA"/>
    <w:rsid w:val="00A84B81"/>
    <w:rsid w:val="00A97347"/>
    <w:rsid w:val="00A97470"/>
    <w:rsid w:val="00AA017C"/>
    <w:rsid w:val="00AA57F0"/>
    <w:rsid w:val="00AC33AC"/>
    <w:rsid w:val="00AF28CB"/>
    <w:rsid w:val="00B10203"/>
    <w:rsid w:val="00B13183"/>
    <w:rsid w:val="00B20787"/>
    <w:rsid w:val="00B32FCF"/>
    <w:rsid w:val="00B46DEE"/>
    <w:rsid w:val="00B619C0"/>
    <w:rsid w:val="00B93694"/>
    <w:rsid w:val="00B961B7"/>
    <w:rsid w:val="00B96BCB"/>
    <w:rsid w:val="00BB5A03"/>
    <w:rsid w:val="00BC2B27"/>
    <w:rsid w:val="00BD6F8D"/>
    <w:rsid w:val="00BE0958"/>
    <w:rsid w:val="00BE2224"/>
    <w:rsid w:val="00BE7BE6"/>
    <w:rsid w:val="00BF119E"/>
    <w:rsid w:val="00BF2E7B"/>
    <w:rsid w:val="00BF34C0"/>
    <w:rsid w:val="00C04F29"/>
    <w:rsid w:val="00C10666"/>
    <w:rsid w:val="00C156EB"/>
    <w:rsid w:val="00C15E6A"/>
    <w:rsid w:val="00C23EF1"/>
    <w:rsid w:val="00C25AEE"/>
    <w:rsid w:val="00C25C2A"/>
    <w:rsid w:val="00C4413D"/>
    <w:rsid w:val="00C5103B"/>
    <w:rsid w:val="00C5784B"/>
    <w:rsid w:val="00C960C6"/>
    <w:rsid w:val="00CA1087"/>
    <w:rsid w:val="00CC1780"/>
    <w:rsid w:val="00CE2DCE"/>
    <w:rsid w:val="00CE5288"/>
    <w:rsid w:val="00D04A70"/>
    <w:rsid w:val="00D1102C"/>
    <w:rsid w:val="00D34DD5"/>
    <w:rsid w:val="00D34F29"/>
    <w:rsid w:val="00D4331F"/>
    <w:rsid w:val="00D617ED"/>
    <w:rsid w:val="00D86607"/>
    <w:rsid w:val="00D931CB"/>
    <w:rsid w:val="00DA74D1"/>
    <w:rsid w:val="00DC0FED"/>
    <w:rsid w:val="00DC3C28"/>
    <w:rsid w:val="00DE2F9B"/>
    <w:rsid w:val="00DF2946"/>
    <w:rsid w:val="00E01A58"/>
    <w:rsid w:val="00E335AA"/>
    <w:rsid w:val="00E60126"/>
    <w:rsid w:val="00E61C6D"/>
    <w:rsid w:val="00E6204C"/>
    <w:rsid w:val="00E7226B"/>
    <w:rsid w:val="00E90693"/>
    <w:rsid w:val="00E95FC0"/>
    <w:rsid w:val="00EE2B84"/>
    <w:rsid w:val="00EE557E"/>
    <w:rsid w:val="00EF1841"/>
    <w:rsid w:val="00EF517D"/>
    <w:rsid w:val="00F015D1"/>
    <w:rsid w:val="00F02849"/>
    <w:rsid w:val="00F10B2E"/>
    <w:rsid w:val="00F41020"/>
    <w:rsid w:val="00F73263"/>
    <w:rsid w:val="00F85E5F"/>
    <w:rsid w:val="00F8723A"/>
    <w:rsid w:val="00F87A6F"/>
    <w:rsid w:val="00FA6485"/>
    <w:rsid w:val="00FB0A76"/>
    <w:rsid w:val="00FB5F29"/>
    <w:rsid w:val="00FB69ED"/>
    <w:rsid w:val="00FC57FD"/>
    <w:rsid w:val="00FD0F53"/>
    <w:rsid w:val="00FD541B"/>
    <w:rsid w:val="00FD6F59"/>
    <w:rsid w:val="00FE6D81"/>
    <w:rsid w:val="00FF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717ABF19"/>
  <w15:docId w15:val="{DA87A326-9088-4545-BD30-84C2214C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2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D74DF-3567-42D6-BFC3-97A9D1094E5E}">
  <ds:schemaRefs>
    <ds:schemaRef ds:uri="http://schemas.microsoft.com/sharepoint/v3/contenttype/forms"/>
  </ds:schemaRefs>
</ds:datastoreItem>
</file>

<file path=customXml/itemProps2.xml><?xml version="1.0" encoding="utf-8"?>
<ds:datastoreItem xmlns:ds="http://schemas.openxmlformats.org/officeDocument/2006/customXml" ds:itemID="{4D92A3F7-5BC2-4F0C-A411-91CB276E4AB9}"/>
</file>

<file path=customXml/itemProps3.xml><?xml version="1.0" encoding="utf-8"?>
<ds:datastoreItem xmlns:ds="http://schemas.openxmlformats.org/officeDocument/2006/customXml" ds:itemID="{A8CEF34E-DBB9-4B21-AC1B-95CC50DF3A08}">
  <ds:schemaRefs>
    <ds:schemaRef ds:uri="http://schemas.microsoft.com/office/infopath/2007/PartnerControls"/>
    <ds:schemaRef ds:uri="http://schemas.microsoft.com/office/2006/documentManagement/types"/>
    <ds:schemaRef ds:uri="5549f3f6-b7db-40ce-a15f-c10d2fdae267"/>
    <ds:schemaRef ds:uri="http://purl.org/dc/elements/1.1/"/>
    <ds:schemaRef ds:uri="http://purl.org/dc/dcmitype/"/>
    <ds:schemaRef ds:uri="http://purl.org/dc/terms/"/>
    <ds:schemaRef ds:uri="http://schemas.openxmlformats.org/package/2006/metadata/core-properties"/>
    <ds:schemaRef ds:uri="df582398-d614-4692-bd69-3e07104f306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2014-09-11T10:24:00Z</cp:lastPrinted>
  <dcterms:created xsi:type="dcterms:W3CDTF">2018-03-12T15:52:00Z</dcterms:created>
  <dcterms:modified xsi:type="dcterms:W3CDTF">2018-03-12T15:52:00Z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