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3FE0" w14:textId="77777777" w:rsidR="004D4145" w:rsidRPr="00E5002B" w:rsidRDefault="004D4145" w:rsidP="004D4145">
      <w:pPr>
        <w:spacing w:after="0" w:line="240" w:lineRule="auto"/>
        <w:ind w:left="709" w:right="662"/>
        <w:jc w:val="center"/>
        <w:rPr>
          <w:rFonts w:cs="Calibri"/>
        </w:rPr>
      </w:pPr>
      <w:r w:rsidRPr="00371AF2">
        <w:rPr>
          <w:rFonts w:cs="Calibri"/>
          <w:b/>
        </w:rPr>
        <w:t xml:space="preserve">Minutes of the Surgical Specialties Training Board meeting held at 10.30 am on </w:t>
      </w:r>
      <w:r>
        <w:rPr>
          <w:rFonts w:cs="Calibri"/>
          <w:b/>
        </w:rPr>
        <w:t>Monday 10 October</w:t>
      </w:r>
      <w:r w:rsidRPr="00371AF2">
        <w:rPr>
          <w:rFonts w:cs="Calibri"/>
          <w:b/>
        </w:rPr>
        <w:t xml:space="preserve"> 201</w:t>
      </w:r>
      <w:r>
        <w:rPr>
          <w:rFonts w:cs="Calibri"/>
          <w:b/>
        </w:rPr>
        <w:t>6</w:t>
      </w:r>
      <w:r w:rsidRPr="00371AF2">
        <w:rPr>
          <w:rFonts w:cs="Calibri"/>
          <w:b/>
        </w:rPr>
        <w:t xml:space="preserve"> in Room</w:t>
      </w:r>
      <w:r>
        <w:rPr>
          <w:rFonts w:cs="Calibri"/>
          <w:b/>
        </w:rPr>
        <w:t>s 1 and 2</w:t>
      </w:r>
      <w:r w:rsidRPr="00371AF2">
        <w:rPr>
          <w:rFonts w:cs="Calibri"/>
          <w:b/>
        </w:rPr>
        <w:t xml:space="preserve">, </w:t>
      </w:r>
      <w:r>
        <w:rPr>
          <w:rFonts w:cs="Calibri"/>
          <w:b/>
        </w:rPr>
        <w:t>2 Central Quay, 89 Hydepark Street, Glasgow (with videoconference links)</w:t>
      </w:r>
    </w:p>
    <w:p w14:paraId="30BD70C2" w14:textId="77777777" w:rsidR="004D4145" w:rsidRPr="00371AF2" w:rsidRDefault="004D4145" w:rsidP="004D4145">
      <w:pPr>
        <w:spacing w:after="0" w:line="240" w:lineRule="auto"/>
        <w:rPr>
          <w:rFonts w:cs="Arial"/>
        </w:rPr>
      </w:pPr>
    </w:p>
    <w:p w14:paraId="6E9B8A08" w14:textId="77777777" w:rsidR="004D4145" w:rsidRPr="00A4570E" w:rsidRDefault="004D4145" w:rsidP="004D4145">
      <w:pPr>
        <w:spacing w:after="0" w:line="240" w:lineRule="auto"/>
        <w:rPr>
          <w:rFonts w:cs="Calibri"/>
        </w:rPr>
      </w:pPr>
      <w:r w:rsidRPr="00A4570E">
        <w:rPr>
          <w:rFonts w:cs="Calibri"/>
          <w:b/>
        </w:rPr>
        <w:t>Present</w:t>
      </w:r>
      <w:r w:rsidRPr="00A4570E">
        <w:rPr>
          <w:rFonts w:cs="Calibri"/>
        </w:rPr>
        <w:t>:  Dominique Byrne (DB) Chair,</w:t>
      </w:r>
      <w:r>
        <w:rPr>
          <w:rFonts w:cs="Calibri"/>
        </w:rPr>
        <w:t xml:space="preserve"> </w:t>
      </w:r>
      <w:r w:rsidR="00C329A3" w:rsidRPr="00A4570E">
        <w:rPr>
          <w:rFonts w:cs="Calibri"/>
        </w:rPr>
        <w:t xml:space="preserve">Helen Biggins (HB), </w:t>
      </w:r>
      <w:r w:rsidR="00C329A3">
        <w:rPr>
          <w:rFonts w:cs="Calibri"/>
        </w:rPr>
        <w:t xml:space="preserve">John Butler (JB), </w:t>
      </w:r>
      <w:r w:rsidRPr="00A4570E">
        <w:rPr>
          <w:rFonts w:cs="Calibri"/>
        </w:rPr>
        <w:t>Gareth Griffiths (GG)</w:t>
      </w:r>
      <w:r w:rsidR="00C329A3">
        <w:rPr>
          <w:rFonts w:cs="Calibri"/>
        </w:rPr>
        <w:t>,</w:t>
      </w:r>
      <w:r w:rsidRPr="00B739BC">
        <w:t xml:space="preserve"> </w:t>
      </w:r>
      <w:r w:rsidR="00C329A3" w:rsidRPr="00371AF2">
        <w:t xml:space="preserve">Amanda McCabe (AMcC), </w:t>
      </w:r>
      <w:r>
        <w:rPr>
          <w:rFonts w:cs="Calibri"/>
        </w:rPr>
        <w:t xml:space="preserve">Craig McIlhenny (CM), </w:t>
      </w:r>
      <w:r w:rsidR="00C329A3" w:rsidRPr="00371AF2">
        <w:t>Hamish Simpson (HS)</w:t>
      </w:r>
      <w:r w:rsidR="00C329A3">
        <w:t>,</w:t>
      </w:r>
      <w:r w:rsidR="00C329A3" w:rsidRPr="00C329A3">
        <w:rPr>
          <w:rFonts w:cs="Calibri"/>
        </w:rPr>
        <w:t xml:space="preserve"> </w:t>
      </w:r>
      <w:r w:rsidR="00C329A3">
        <w:rPr>
          <w:rFonts w:cs="Calibri"/>
        </w:rPr>
        <w:t xml:space="preserve">Craig Wales (CW), </w:t>
      </w:r>
      <w:r w:rsidR="00C329A3" w:rsidRPr="00371AF2">
        <w:t>Satheesh Yalamarthi (SY)</w:t>
      </w:r>
      <w:r w:rsidR="00C329A3">
        <w:t>.</w:t>
      </w:r>
    </w:p>
    <w:p w14:paraId="600B40A7" w14:textId="77777777" w:rsidR="004D4145" w:rsidRPr="00371AF2" w:rsidRDefault="004D4145" w:rsidP="004D4145">
      <w:pPr>
        <w:spacing w:after="0" w:line="240" w:lineRule="auto"/>
        <w:rPr>
          <w:rFonts w:cs="Calibri"/>
        </w:rPr>
      </w:pPr>
    </w:p>
    <w:p w14:paraId="2ABC284D" w14:textId="77777777" w:rsidR="004D4145" w:rsidRDefault="004D4145" w:rsidP="004D4145">
      <w:pPr>
        <w:spacing w:after="0" w:line="240" w:lineRule="auto"/>
        <w:rPr>
          <w:rFonts w:cs="Calibri"/>
        </w:rPr>
      </w:pPr>
      <w:r>
        <w:rPr>
          <w:rFonts w:cs="Calibri"/>
          <w:b/>
        </w:rPr>
        <w:t>By v</w:t>
      </w:r>
      <w:r w:rsidRPr="00371AF2">
        <w:rPr>
          <w:rFonts w:cs="Calibri"/>
          <w:b/>
        </w:rPr>
        <w:t>ideo</w:t>
      </w:r>
      <w:r>
        <w:rPr>
          <w:rFonts w:cs="Calibri"/>
          <w:b/>
        </w:rPr>
        <w:t>conference</w:t>
      </w:r>
      <w:r w:rsidRPr="00371AF2">
        <w:rPr>
          <w:rFonts w:cs="Calibri"/>
          <w:b/>
        </w:rPr>
        <w:t>:</w:t>
      </w:r>
      <w:r w:rsidRPr="00371AF2">
        <w:rPr>
          <w:rFonts w:cs="Calibri"/>
        </w:rPr>
        <w:t xml:space="preserve"> </w:t>
      </w:r>
      <w:r>
        <w:rPr>
          <w:rFonts w:cs="Calibri"/>
        </w:rPr>
        <w:t xml:space="preserve"> </w:t>
      </w:r>
      <w:r w:rsidR="00C329A3">
        <w:rPr>
          <w:rFonts w:cs="Calibri"/>
        </w:rPr>
        <w:t xml:space="preserve">Luke Boyle (LB) deputising for Rachel Thomas, Megan Lanigan (ML), </w:t>
      </w:r>
      <w:r w:rsidRPr="00A4570E">
        <w:rPr>
          <w:rFonts w:cs="Calibri"/>
        </w:rPr>
        <w:t>Lorna Marson (LM</w:t>
      </w:r>
      <w:r>
        <w:rPr>
          <w:rFonts w:cs="Calibri"/>
        </w:rPr>
        <w:t xml:space="preserve">), </w:t>
      </w:r>
      <w:r w:rsidR="00C329A3" w:rsidRPr="00371AF2">
        <w:rPr>
          <w:rFonts w:cs="Calibri"/>
        </w:rPr>
        <w:t xml:space="preserve">Rowan Parks (RP), </w:t>
      </w:r>
      <w:r>
        <w:rPr>
          <w:rFonts w:cs="Calibri"/>
        </w:rPr>
        <w:t>William Reid (WR),</w:t>
      </w:r>
      <w:r>
        <w:t xml:space="preserve"> </w:t>
      </w:r>
      <w:r w:rsidR="00C329A3" w:rsidRPr="00371AF2">
        <w:rPr>
          <w:rFonts w:cs="Calibri"/>
        </w:rPr>
        <w:t>Andrew Renwick (AR</w:t>
      </w:r>
      <w:r w:rsidR="00C329A3">
        <w:rPr>
          <w:rFonts w:cs="Calibri"/>
        </w:rPr>
        <w:t>e</w:t>
      </w:r>
      <w:r w:rsidR="00C329A3" w:rsidRPr="00371AF2">
        <w:rPr>
          <w:rFonts w:cs="Calibri"/>
        </w:rPr>
        <w:t>)</w:t>
      </w:r>
      <w:r w:rsidR="00BE1D0F">
        <w:rPr>
          <w:rFonts w:cs="Calibri"/>
        </w:rPr>
        <w:t>.</w:t>
      </w:r>
    </w:p>
    <w:p w14:paraId="0F62DF74" w14:textId="77777777" w:rsidR="004D4145" w:rsidRPr="00371AF2" w:rsidRDefault="004D4145" w:rsidP="004D4145">
      <w:pPr>
        <w:spacing w:after="0" w:line="240" w:lineRule="auto"/>
        <w:rPr>
          <w:rFonts w:cs="Calibri"/>
        </w:rPr>
      </w:pPr>
    </w:p>
    <w:p w14:paraId="5F231192" w14:textId="77777777" w:rsidR="004D4145" w:rsidRPr="00371AF2" w:rsidRDefault="004D4145" w:rsidP="004D4145">
      <w:pPr>
        <w:spacing w:after="0" w:line="240" w:lineRule="auto"/>
      </w:pPr>
      <w:r w:rsidRPr="00A4570E">
        <w:rPr>
          <w:rFonts w:cs="Calibri"/>
          <w:b/>
        </w:rPr>
        <w:t>Apologies</w:t>
      </w:r>
      <w:r w:rsidRPr="00A4570E">
        <w:rPr>
          <w:rFonts w:cs="Calibri"/>
        </w:rPr>
        <w:t xml:space="preserve">:  </w:t>
      </w:r>
      <w:r w:rsidR="00C329A3" w:rsidRPr="00A4570E">
        <w:rPr>
          <w:rFonts w:cs="Calibri"/>
        </w:rPr>
        <w:t xml:space="preserve">John Anderson (JA), </w:t>
      </w:r>
      <w:r w:rsidRPr="00A4570E">
        <w:rPr>
          <w:rFonts w:cs="Calibri"/>
        </w:rPr>
        <w:t xml:space="preserve">Joanna Cuthbert (JC), </w:t>
      </w:r>
      <w:r>
        <w:t xml:space="preserve">Geraldine Brennan (GB), </w:t>
      </w:r>
      <w:r w:rsidRPr="00371AF2">
        <w:t xml:space="preserve">Jonathan Dearing (JD), </w:t>
      </w:r>
      <w:r w:rsidRPr="00A4570E">
        <w:rPr>
          <w:rFonts w:cs="Calibri"/>
        </w:rPr>
        <w:t xml:space="preserve">Tracey Gillies (TG), </w:t>
      </w:r>
      <w:r w:rsidR="00C329A3">
        <w:t>Alison Graham</w:t>
      </w:r>
      <w:r w:rsidR="00C329A3">
        <w:rPr>
          <w:rFonts w:cs="Calibri"/>
        </w:rPr>
        <w:t xml:space="preserve"> (AG), </w:t>
      </w:r>
      <w:r>
        <w:rPr>
          <w:rFonts w:cs="Calibri"/>
        </w:rPr>
        <w:t xml:space="preserve">Kerry Haddow (KH), </w:t>
      </w:r>
      <w:r w:rsidRPr="00A4570E">
        <w:rPr>
          <w:rFonts w:cs="Calibri"/>
        </w:rPr>
        <w:t xml:space="preserve">Adam Hill (AH), Brian Howieson (BH), </w:t>
      </w:r>
      <w:r w:rsidR="00C329A3">
        <w:t>Alan Kirk (AK),</w:t>
      </w:r>
      <w:r w:rsidR="00C329A3" w:rsidRPr="00B739BC">
        <w:rPr>
          <w:rFonts w:cs="Calibri"/>
        </w:rPr>
        <w:t xml:space="preserve"> </w:t>
      </w:r>
      <w:r>
        <w:t>Kapil Kumar (KK)</w:t>
      </w:r>
      <w:r w:rsidR="00BE1D0F">
        <w:t>,</w:t>
      </w:r>
      <w:r>
        <w:t xml:space="preserve"> </w:t>
      </w:r>
      <w:r w:rsidRPr="00DE5151">
        <w:t>Mike Lavelle-Jones</w:t>
      </w:r>
      <w:r>
        <w:t xml:space="preserve"> (MLJ), Graham Mackay (GM), </w:t>
      </w:r>
      <w:r>
        <w:rPr>
          <w:rFonts w:cs="Calibri"/>
        </w:rPr>
        <w:t xml:space="preserve">Calan Mathieson (CMa), </w:t>
      </w:r>
      <w:r w:rsidRPr="00371AF2">
        <w:rPr>
          <w:rFonts w:cs="Calibri"/>
        </w:rPr>
        <w:t>Douglas Orr (DO</w:t>
      </w:r>
      <w:r>
        <w:rPr>
          <w:rFonts w:cs="Calibri"/>
        </w:rPr>
        <w:t xml:space="preserve">), </w:t>
      </w:r>
      <w:r w:rsidR="00C329A3">
        <w:rPr>
          <w:rFonts w:cs="Calibri"/>
        </w:rPr>
        <w:t xml:space="preserve">Alasdair Robertson (ARo), </w:t>
      </w:r>
      <w:r w:rsidRPr="00B67094">
        <w:rPr>
          <w:rFonts w:cs="Calibri"/>
        </w:rPr>
        <w:t>Justine Royle</w:t>
      </w:r>
      <w:r>
        <w:rPr>
          <w:rFonts w:cs="Calibri"/>
        </w:rPr>
        <w:t xml:space="preserve"> (JR)</w:t>
      </w:r>
      <w:r>
        <w:t>,</w:t>
      </w:r>
      <w:r>
        <w:rPr>
          <w:rFonts w:cs="Calibri"/>
        </w:rPr>
        <w:t xml:space="preserve"> </w:t>
      </w:r>
      <w:r w:rsidR="00C329A3" w:rsidRPr="00371AF2">
        <w:t>Ken Stewart</w:t>
      </w:r>
      <w:r w:rsidR="00C329A3">
        <w:t xml:space="preserve"> (KS),</w:t>
      </w:r>
      <w:r w:rsidR="00C329A3" w:rsidRPr="00ED4364">
        <w:t xml:space="preserve"> </w:t>
      </w:r>
      <w:r>
        <w:rPr>
          <w:rFonts w:cs="Calibri"/>
        </w:rPr>
        <w:t xml:space="preserve">Jackie Sutherland (JS), </w:t>
      </w:r>
      <w:r w:rsidR="00C329A3">
        <w:rPr>
          <w:rFonts w:cs="Calibri"/>
        </w:rPr>
        <w:t xml:space="preserve">Rachel Thomas (RT), </w:t>
      </w:r>
      <w:r>
        <w:rPr>
          <w:rFonts w:cs="Calibri"/>
        </w:rPr>
        <w:t>Ken Walker (KW).</w:t>
      </w:r>
    </w:p>
    <w:p w14:paraId="5F66033A" w14:textId="77777777" w:rsidR="004D4145" w:rsidRPr="00371AF2" w:rsidRDefault="004D4145" w:rsidP="004D4145">
      <w:pPr>
        <w:spacing w:after="0" w:line="240" w:lineRule="auto"/>
        <w:rPr>
          <w:rFonts w:cs="Calibri"/>
        </w:rPr>
      </w:pPr>
    </w:p>
    <w:p w14:paraId="6796A534" w14:textId="77777777" w:rsidR="004D4145" w:rsidRPr="00371AF2" w:rsidRDefault="004D4145" w:rsidP="004D4145">
      <w:pPr>
        <w:spacing w:after="0" w:line="240" w:lineRule="auto"/>
        <w:rPr>
          <w:rFonts w:cs="Calibri"/>
        </w:rPr>
      </w:pPr>
      <w:r w:rsidRPr="00371AF2">
        <w:rPr>
          <w:rFonts w:cs="Calibri"/>
          <w:b/>
        </w:rPr>
        <w:t>In attendance</w:t>
      </w:r>
      <w:r>
        <w:rPr>
          <w:rFonts w:cs="Calibri"/>
        </w:rPr>
        <w:t>:  Helen McIntosh (HM</w:t>
      </w:r>
      <w:r w:rsidRPr="00371AF2">
        <w:rPr>
          <w:rFonts w:cs="Calibri"/>
        </w:rPr>
        <w:t>).</w:t>
      </w:r>
    </w:p>
    <w:tbl>
      <w:tblPr>
        <w:tblW w:w="9606" w:type="dxa"/>
        <w:tblLook w:val="00A0" w:firstRow="1" w:lastRow="0" w:firstColumn="1" w:lastColumn="0" w:noHBand="0" w:noVBand="0"/>
      </w:tblPr>
      <w:tblGrid>
        <w:gridCol w:w="816"/>
        <w:gridCol w:w="141"/>
        <w:gridCol w:w="7611"/>
        <w:gridCol w:w="1038"/>
      </w:tblGrid>
      <w:tr w:rsidR="004D4145" w:rsidRPr="00371AF2" w14:paraId="09A875AC" w14:textId="77777777" w:rsidTr="00484A22">
        <w:tc>
          <w:tcPr>
            <w:tcW w:w="816" w:type="dxa"/>
          </w:tcPr>
          <w:p w14:paraId="194CB3A1" w14:textId="77777777" w:rsidR="004D4145" w:rsidRDefault="004D4145" w:rsidP="00561B88">
            <w:pPr>
              <w:spacing w:after="0" w:line="240" w:lineRule="auto"/>
              <w:rPr>
                <w:rFonts w:cs="Calibri"/>
                <w:lang w:eastAsia="en-GB"/>
              </w:rPr>
            </w:pPr>
          </w:p>
          <w:p w14:paraId="2E93E501" w14:textId="77777777" w:rsidR="00484A22" w:rsidRPr="0095203D" w:rsidRDefault="00484A22" w:rsidP="00561B88">
            <w:pPr>
              <w:spacing w:after="0" w:line="240" w:lineRule="auto"/>
              <w:rPr>
                <w:rFonts w:cs="Calibri"/>
                <w:lang w:eastAsia="en-GB"/>
              </w:rPr>
            </w:pPr>
          </w:p>
        </w:tc>
        <w:tc>
          <w:tcPr>
            <w:tcW w:w="7752" w:type="dxa"/>
            <w:gridSpan w:val="2"/>
          </w:tcPr>
          <w:p w14:paraId="7AC53612" w14:textId="77777777" w:rsidR="004D4145" w:rsidRPr="00371AF2" w:rsidRDefault="004D4145" w:rsidP="00561B88">
            <w:pPr>
              <w:spacing w:after="0" w:line="240" w:lineRule="auto"/>
              <w:rPr>
                <w:rFonts w:cs="Calibri"/>
                <w:lang w:eastAsia="en-GB"/>
              </w:rPr>
            </w:pPr>
          </w:p>
        </w:tc>
        <w:tc>
          <w:tcPr>
            <w:tcW w:w="1038" w:type="dxa"/>
          </w:tcPr>
          <w:p w14:paraId="7AB84127" w14:textId="77777777" w:rsidR="004D4145" w:rsidRPr="00371AF2" w:rsidRDefault="004D4145" w:rsidP="00561B88">
            <w:pPr>
              <w:spacing w:after="0" w:line="240" w:lineRule="auto"/>
              <w:rPr>
                <w:rFonts w:cs="Calibri"/>
                <w:b/>
                <w:lang w:eastAsia="en-GB"/>
              </w:rPr>
            </w:pPr>
          </w:p>
        </w:tc>
      </w:tr>
      <w:tr w:rsidR="004D4145" w:rsidRPr="00371AF2" w14:paraId="125124D3" w14:textId="77777777" w:rsidTr="00484A22">
        <w:tc>
          <w:tcPr>
            <w:tcW w:w="957" w:type="dxa"/>
            <w:gridSpan w:val="2"/>
          </w:tcPr>
          <w:p w14:paraId="1EB70EBE" w14:textId="77777777" w:rsidR="004D4145" w:rsidRPr="0095203D" w:rsidRDefault="004D4145" w:rsidP="00561B88">
            <w:pPr>
              <w:spacing w:after="0" w:line="240" w:lineRule="auto"/>
              <w:rPr>
                <w:rFonts w:cs="Calibri"/>
                <w:lang w:eastAsia="en-GB"/>
              </w:rPr>
            </w:pPr>
            <w:r>
              <w:rPr>
                <w:rFonts w:cs="Calibri"/>
                <w:lang w:eastAsia="en-GB"/>
              </w:rPr>
              <w:t>1.</w:t>
            </w:r>
          </w:p>
        </w:tc>
        <w:tc>
          <w:tcPr>
            <w:tcW w:w="7611" w:type="dxa"/>
          </w:tcPr>
          <w:p w14:paraId="6FBD5EE5" w14:textId="77777777" w:rsidR="004D4145" w:rsidRPr="00371AF2" w:rsidRDefault="004D4145" w:rsidP="00A101E7">
            <w:pPr>
              <w:pStyle w:val="ListParagraph"/>
              <w:spacing w:after="0" w:line="240" w:lineRule="auto"/>
              <w:ind w:left="-109" w:firstLine="1"/>
              <w:rPr>
                <w:rFonts w:cs="Calibri"/>
                <w:b/>
                <w:lang w:eastAsia="en-GB"/>
              </w:rPr>
            </w:pPr>
            <w:r w:rsidRPr="00371AF2">
              <w:rPr>
                <w:rFonts w:cs="Calibri"/>
                <w:b/>
                <w:lang w:eastAsia="en-GB"/>
              </w:rPr>
              <w:t>Welcome and apologies</w:t>
            </w:r>
          </w:p>
          <w:p w14:paraId="4EEE6928" w14:textId="77777777" w:rsidR="004D4145" w:rsidRPr="00C579BB" w:rsidRDefault="004D4145" w:rsidP="00A101E7">
            <w:pPr>
              <w:pStyle w:val="ListParagraph"/>
              <w:spacing w:after="0" w:line="240" w:lineRule="auto"/>
              <w:ind w:left="-108" w:firstLine="1"/>
              <w:rPr>
                <w:rFonts w:cs="Calibri"/>
                <w:lang w:eastAsia="en-GB"/>
              </w:rPr>
            </w:pPr>
            <w:r>
              <w:rPr>
                <w:rFonts w:cs="Calibri"/>
                <w:lang w:eastAsia="en-GB"/>
              </w:rPr>
              <w:t>The Chair welcomed all to the meeting and apologies were noted.</w:t>
            </w:r>
          </w:p>
        </w:tc>
        <w:tc>
          <w:tcPr>
            <w:tcW w:w="1038" w:type="dxa"/>
          </w:tcPr>
          <w:p w14:paraId="2B450803" w14:textId="77777777" w:rsidR="004D4145" w:rsidRPr="00371AF2" w:rsidRDefault="004D4145" w:rsidP="00561B88">
            <w:pPr>
              <w:spacing w:after="0" w:line="240" w:lineRule="auto"/>
              <w:rPr>
                <w:rFonts w:cs="Calibri"/>
                <w:lang w:eastAsia="en-GB"/>
              </w:rPr>
            </w:pPr>
          </w:p>
        </w:tc>
      </w:tr>
      <w:tr w:rsidR="004D4145" w:rsidRPr="00371AF2" w14:paraId="149766AC" w14:textId="77777777" w:rsidTr="00484A22">
        <w:tc>
          <w:tcPr>
            <w:tcW w:w="957" w:type="dxa"/>
            <w:gridSpan w:val="2"/>
          </w:tcPr>
          <w:p w14:paraId="4DFE5BF0" w14:textId="77777777" w:rsidR="004D4145" w:rsidRPr="0095203D" w:rsidRDefault="004D4145" w:rsidP="00561B88">
            <w:pPr>
              <w:spacing w:after="0" w:line="240" w:lineRule="auto"/>
              <w:rPr>
                <w:rFonts w:cs="Calibri"/>
                <w:lang w:eastAsia="en-GB"/>
              </w:rPr>
            </w:pPr>
          </w:p>
        </w:tc>
        <w:tc>
          <w:tcPr>
            <w:tcW w:w="7611" w:type="dxa"/>
          </w:tcPr>
          <w:p w14:paraId="3219E340" w14:textId="77777777" w:rsidR="004D4145" w:rsidRPr="0095203D" w:rsidRDefault="004D4145" w:rsidP="00A101E7">
            <w:pPr>
              <w:pStyle w:val="ListParagraph"/>
              <w:spacing w:after="0" w:line="240" w:lineRule="auto"/>
              <w:ind w:left="-108" w:firstLine="1"/>
              <w:rPr>
                <w:rFonts w:cs="Calibri"/>
                <w:lang w:eastAsia="en-GB"/>
              </w:rPr>
            </w:pPr>
          </w:p>
        </w:tc>
        <w:tc>
          <w:tcPr>
            <w:tcW w:w="1038" w:type="dxa"/>
          </w:tcPr>
          <w:p w14:paraId="262FD8A8" w14:textId="77777777" w:rsidR="004D4145" w:rsidRPr="00371AF2" w:rsidRDefault="004D4145" w:rsidP="00561B88">
            <w:pPr>
              <w:spacing w:after="0" w:line="240" w:lineRule="auto"/>
              <w:rPr>
                <w:rFonts w:cs="Calibri"/>
                <w:lang w:eastAsia="en-GB"/>
              </w:rPr>
            </w:pPr>
          </w:p>
        </w:tc>
      </w:tr>
      <w:tr w:rsidR="004D4145" w:rsidRPr="00371AF2" w14:paraId="3A7EDF92" w14:textId="77777777" w:rsidTr="00484A22">
        <w:tc>
          <w:tcPr>
            <w:tcW w:w="957" w:type="dxa"/>
            <w:gridSpan w:val="2"/>
          </w:tcPr>
          <w:p w14:paraId="0F4A8C76" w14:textId="77777777" w:rsidR="004D4145" w:rsidRPr="0095203D" w:rsidRDefault="004D4145" w:rsidP="00561B88">
            <w:pPr>
              <w:spacing w:after="0" w:line="240" w:lineRule="auto"/>
              <w:rPr>
                <w:rFonts w:cs="Calibri"/>
                <w:lang w:eastAsia="en-GB"/>
              </w:rPr>
            </w:pPr>
            <w:r>
              <w:rPr>
                <w:rFonts w:cs="Calibri"/>
                <w:lang w:eastAsia="en-GB"/>
              </w:rPr>
              <w:t>2.</w:t>
            </w:r>
          </w:p>
        </w:tc>
        <w:tc>
          <w:tcPr>
            <w:tcW w:w="7611" w:type="dxa"/>
          </w:tcPr>
          <w:p w14:paraId="39FB3248" w14:textId="77777777" w:rsidR="004D4145" w:rsidRPr="0095203D" w:rsidRDefault="004D4145" w:rsidP="00A101E7">
            <w:pPr>
              <w:pStyle w:val="ListParagraph"/>
              <w:spacing w:after="0" w:line="240" w:lineRule="auto"/>
              <w:ind w:left="-108" w:firstLine="1"/>
              <w:rPr>
                <w:rFonts w:cs="Calibri"/>
                <w:lang w:eastAsia="en-GB"/>
              </w:rPr>
            </w:pPr>
            <w:r w:rsidRPr="00371AF2">
              <w:rPr>
                <w:rFonts w:cs="Calibri"/>
                <w:b/>
                <w:lang w:eastAsia="en-GB"/>
              </w:rPr>
              <w:t xml:space="preserve">Minutes of meeting held </w:t>
            </w:r>
            <w:r>
              <w:rPr>
                <w:rFonts w:cs="Calibri"/>
                <w:b/>
                <w:lang w:eastAsia="en-GB"/>
              </w:rPr>
              <w:t xml:space="preserve">on </w:t>
            </w:r>
            <w:r w:rsidR="00C329A3">
              <w:rPr>
                <w:rFonts w:cs="Calibri"/>
                <w:b/>
                <w:lang w:eastAsia="en-GB"/>
              </w:rPr>
              <w:t>1 July 2016</w:t>
            </w:r>
          </w:p>
        </w:tc>
        <w:tc>
          <w:tcPr>
            <w:tcW w:w="1038" w:type="dxa"/>
          </w:tcPr>
          <w:p w14:paraId="74C4BC76" w14:textId="77777777" w:rsidR="004D4145" w:rsidRPr="00371AF2" w:rsidRDefault="004D4145" w:rsidP="00561B88">
            <w:pPr>
              <w:spacing w:after="0" w:line="240" w:lineRule="auto"/>
              <w:rPr>
                <w:rFonts w:cs="Calibri"/>
                <w:lang w:eastAsia="en-GB"/>
              </w:rPr>
            </w:pPr>
          </w:p>
        </w:tc>
      </w:tr>
      <w:tr w:rsidR="004D4145" w:rsidRPr="00371AF2" w14:paraId="255C6D1B" w14:textId="77777777" w:rsidTr="00484A22">
        <w:tc>
          <w:tcPr>
            <w:tcW w:w="957" w:type="dxa"/>
            <w:gridSpan w:val="2"/>
          </w:tcPr>
          <w:p w14:paraId="3053C2AD" w14:textId="77777777" w:rsidR="004D4145" w:rsidRPr="0095203D" w:rsidRDefault="004D4145" w:rsidP="00561B88">
            <w:pPr>
              <w:spacing w:after="0" w:line="240" w:lineRule="auto"/>
              <w:rPr>
                <w:rFonts w:cs="Calibri"/>
                <w:lang w:eastAsia="en-GB"/>
              </w:rPr>
            </w:pPr>
          </w:p>
        </w:tc>
        <w:tc>
          <w:tcPr>
            <w:tcW w:w="7611" w:type="dxa"/>
          </w:tcPr>
          <w:p w14:paraId="18602A23" w14:textId="77777777" w:rsidR="00C329A3" w:rsidRDefault="00C329A3" w:rsidP="00A101E7">
            <w:pPr>
              <w:pStyle w:val="ListParagraph"/>
              <w:spacing w:after="0" w:line="240" w:lineRule="auto"/>
              <w:ind w:left="-108" w:firstLine="1"/>
              <w:rPr>
                <w:rFonts w:cs="Calibri"/>
                <w:lang w:eastAsia="en-GB"/>
              </w:rPr>
            </w:pPr>
            <w:r>
              <w:rPr>
                <w:rFonts w:cs="Calibri"/>
                <w:lang w:eastAsia="en-GB"/>
              </w:rPr>
              <w:t>One amendment was noted:</w:t>
            </w:r>
          </w:p>
          <w:p w14:paraId="3C3D3889" w14:textId="77777777" w:rsidR="007A52A2" w:rsidRDefault="007A52A2" w:rsidP="00A101E7">
            <w:pPr>
              <w:pStyle w:val="ListParagraph"/>
              <w:spacing w:after="0" w:line="240" w:lineRule="auto"/>
              <w:ind w:left="-108" w:firstLine="1"/>
              <w:rPr>
                <w:rFonts w:cs="Calibri"/>
                <w:lang w:eastAsia="en-GB"/>
              </w:rPr>
            </w:pPr>
            <w:r>
              <w:rPr>
                <w:rFonts w:cs="Calibri"/>
                <w:lang w:eastAsia="en-GB"/>
              </w:rPr>
              <w:t>Page 7, Item 9.5, to delete second sentence.</w:t>
            </w:r>
          </w:p>
          <w:p w14:paraId="13AEC5FA" w14:textId="77777777" w:rsidR="007A52A2" w:rsidRDefault="007A52A2" w:rsidP="00A101E7">
            <w:pPr>
              <w:pStyle w:val="ListParagraph"/>
              <w:spacing w:after="0" w:line="240" w:lineRule="auto"/>
              <w:ind w:left="-108" w:firstLine="1"/>
              <w:rPr>
                <w:rFonts w:cs="Calibri"/>
                <w:lang w:eastAsia="en-GB"/>
              </w:rPr>
            </w:pPr>
          </w:p>
          <w:p w14:paraId="32EDB202" w14:textId="77777777" w:rsidR="004D4145" w:rsidRPr="0095203D" w:rsidRDefault="007A52A2" w:rsidP="00A101E7">
            <w:pPr>
              <w:pStyle w:val="ListParagraph"/>
              <w:spacing w:after="0" w:line="240" w:lineRule="auto"/>
              <w:ind w:left="-108" w:firstLine="1"/>
              <w:rPr>
                <w:rFonts w:cs="Calibri"/>
                <w:lang w:eastAsia="en-GB"/>
              </w:rPr>
            </w:pPr>
            <w:r>
              <w:rPr>
                <w:rFonts w:cs="Calibri"/>
                <w:lang w:eastAsia="en-GB"/>
              </w:rPr>
              <w:t>With this amendment the minutes were accepted as a correct record of the meeting.</w:t>
            </w:r>
          </w:p>
        </w:tc>
        <w:tc>
          <w:tcPr>
            <w:tcW w:w="1038" w:type="dxa"/>
          </w:tcPr>
          <w:p w14:paraId="63D2B451" w14:textId="77777777" w:rsidR="004D4145" w:rsidRPr="00371AF2" w:rsidRDefault="004D4145" w:rsidP="00561B88">
            <w:pPr>
              <w:spacing w:after="0" w:line="240" w:lineRule="auto"/>
              <w:rPr>
                <w:rFonts w:cs="Calibri"/>
                <w:lang w:eastAsia="en-GB"/>
              </w:rPr>
            </w:pPr>
          </w:p>
        </w:tc>
      </w:tr>
      <w:tr w:rsidR="004D4145" w:rsidRPr="00371AF2" w14:paraId="0DA6FF85" w14:textId="77777777" w:rsidTr="00484A22">
        <w:tc>
          <w:tcPr>
            <w:tcW w:w="957" w:type="dxa"/>
            <w:gridSpan w:val="2"/>
          </w:tcPr>
          <w:p w14:paraId="65D26AF1" w14:textId="77777777" w:rsidR="004D4145" w:rsidRPr="0095203D" w:rsidRDefault="004D4145" w:rsidP="00561B88">
            <w:pPr>
              <w:spacing w:after="0" w:line="240" w:lineRule="auto"/>
              <w:rPr>
                <w:rFonts w:cs="Calibri"/>
                <w:lang w:eastAsia="en-GB"/>
              </w:rPr>
            </w:pPr>
          </w:p>
        </w:tc>
        <w:tc>
          <w:tcPr>
            <w:tcW w:w="7611" w:type="dxa"/>
          </w:tcPr>
          <w:p w14:paraId="545D79FD" w14:textId="77777777" w:rsidR="004D4145" w:rsidRPr="0095203D" w:rsidRDefault="004D4145" w:rsidP="00561B88">
            <w:pPr>
              <w:pStyle w:val="ListParagraph"/>
              <w:spacing w:after="0" w:line="240" w:lineRule="auto"/>
              <w:ind w:left="-108"/>
              <w:rPr>
                <w:rFonts w:cs="Calibri"/>
                <w:lang w:eastAsia="en-GB"/>
              </w:rPr>
            </w:pPr>
          </w:p>
        </w:tc>
        <w:tc>
          <w:tcPr>
            <w:tcW w:w="1038" w:type="dxa"/>
          </w:tcPr>
          <w:p w14:paraId="211DC1F8" w14:textId="77777777" w:rsidR="004D4145" w:rsidRPr="00371AF2" w:rsidRDefault="004D4145" w:rsidP="00561B88">
            <w:pPr>
              <w:spacing w:after="0" w:line="240" w:lineRule="auto"/>
              <w:rPr>
                <w:rFonts w:cs="Calibri"/>
                <w:lang w:eastAsia="en-GB"/>
              </w:rPr>
            </w:pPr>
          </w:p>
        </w:tc>
      </w:tr>
      <w:tr w:rsidR="007A52A2" w:rsidRPr="00371AF2" w14:paraId="752F243E" w14:textId="77777777" w:rsidTr="00484A22">
        <w:tc>
          <w:tcPr>
            <w:tcW w:w="957" w:type="dxa"/>
            <w:gridSpan w:val="2"/>
          </w:tcPr>
          <w:p w14:paraId="5AA53C2D" w14:textId="77777777" w:rsidR="007A52A2" w:rsidRPr="0095203D" w:rsidRDefault="00A101E7" w:rsidP="00561B88">
            <w:pPr>
              <w:spacing w:after="0" w:line="240" w:lineRule="auto"/>
              <w:rPr>
                <w:rFonts w:cs="Calibri"/>
                <w:lang w:eastAsia="en-GB"/>
              </w:rPr>
            </w:pPr>
            <w:r>
              <w:rPr>
                <w:rFonts w:cs="Calibri"/>
                <w:lang w:eastAsia="en-GB"/>
              </w:rPr>
              <w:t>3.</w:t>
            </w:r>
          </w:p>
        </w:tc>
        <w:tc>
          <w:tcPr>
            <w:tcW w:w="7611" w:type="dxa"/>
          </w:tcPr>
          <w:p w14:paraId="1002604B" w14:textId="77777777" w:rsidR="007A52A2" w:rsidRPr="0095203D" w:rsidRDefault="00A101E7" w:rsidP="00561B88">
            <w:pPr>
              <w:pStyle w:val="ListParagraph"/>
              <w:spacing w:after="0" w:line="240" w:lineRule="auto"/>
              <w:ind w:left="-108"/>
              <w:rPr>
                <w:rFonts w:cs="Calibri"/>
                <w:lang w:eastAsia="en-GB"/>
              </w:rPr>
            </w:pPr>
            <w:r w:rsidRPr="005D593D">
              <w:rPr>
                <w:rFonts w:cs="Arial"/>
                <w:b/>
                <w:lang w:eastAsia="en-GB"/>
              </w:rPr>
              <w:t>Matters arising</w:t>
            </w:r>
          </w:p>
        </w:tc>
        <w:tc>
          <w:tcPr>
            <w:tcW w:w="1038" w:type="dxa"/>
          </w:tcPr>
          <w:p w14:paraId="4634DDD6" w14:textId="77777777" w:rsidR="007A52A2" w:rsidRPr="00371AF2" w:rsidRDefault="007A52A2" w:rsidP="00561B88">
            <w:pPr>
              <w:spacing w:after="0" w:line="240" w:lineRule="auto"/>
              <w:rPr>
                <w:rFonts w:cs="Calibri"/>
                <w:lang w:eastAsia="en-GB"/>
              </w:rPr>
            </w:pPr>
          </w:p>
        </w:tc>
      </w:tr>
      <w:tr w:rsidR="007A52A2" w:rsidRPr="00371AF2" w14:paraId="7A2EC90C" w14:textId="77777777" w:rsidTr="00484A22">
        <w:tc>
          <w:tcPr>
            <w:tcW w:w="957" w:type="dxa"/>
            <w:gridSpan w:val="2"/>
          </w:tcPr>
          <w:p w14:paraId="2C8E65FF" w14:textId="77777777" w:rsidR="007A52A2" w:rsidRPr="0095203D" w:rsidRDefault="00A101E7" w:rsidP="00561B88">
            <w:pPr>
              <w:spacing w:after="0" w:line="240" w:lineRule="auto"/>
              <w:rPr>
                <w:rFonts w:cs="Calibri"/>
                <w:lang w:eastAsia="en-GB"/>
              </w:rPr>
            </w:pPr>
            <w:r>
              <w:rPr>
                <w:rFonts w:cs="Calibri"/>
                <w:lang w:eastAsia="en-GB"/>
              </w:rPr>
              <w:t>3.1</w:t>
            </w:r>
          </w:p>
        </w:tc>
        <w:tc>
          <w:tcPr>
            <w:tcW w:w="7611" w:type="dxa"/>
          </w:tcPr>
          <w:p w14:paraId="6DEBAAB2" w14:textId="77777777" w:rsidR="007A52A2" w:rsidRPr="00A101E7" w:rsidRDefault="00A101E7" w:rsidP="00561B88">
            <w:pPr>
              <w:pStyle w:val="ListParagraph"/>
              <w:spacing w:after="0" w:line="240" w:lineRule="auto"/>
              <w:ind w:left="-108"/>
              <w:rPr>
                <w:rFonts w:cs="Calibri"/>
                <w:b/>
                <w:lang w:eastAsia="en-GB"/>
              </w:rPr>
            </w:pPr>
            <w:r w:rsidRPr="00A101E7">
              <w:rPr>
                <w:rFonts w:cs="Arial"/>
                <w:b/>
                <w:lang w:eastAsia="en-GB"/>
              </w:rPr>
              <w:t>Changes to Breast Surgery training</w:t>
            </w:r>
          </w:p>
        </w:tc>
        <w:tc>
          <w:tcPr>
            <w:tcW w:w="1038" w:type="dxa"/>
          </w:tcPr>
          <w:p w14:paraId="05005E50" w14:textId="77777777" w:rsidR="007A52A2" w:rsidRPr="00371AF2" w:rsidRDefault="007A52A2" w:rsidP="00561B88">
            <w:pPr>
              <w:spacing w:after="0" w:line="240" w:lineRule="auto"/>
              <w:rPr>
                <w:rFonts w:cs="Calibri"/>
                <w:lang w:eastAsia="en-GB"/>
              </w:rPr>
            </w:pPr>
          </w:p>
        </w:tc>
      </w:tr>
      <w:tr w:rsidR="007A52A2" w:rsidRPr="00371AF2" w14:paraId="729B4098" w14:textId="77777777" w:rsidTr="00484A22">
        <w:tc>
          <w:tcPr>
            <w:tcW w:w="957" w:type="dxa"/>
            <w:gridSpan w:val="2"/>
          </w:tcPr>
          <w:p w14:paraId="6FE3D515" w14:textId="77777777" w:rsidR="007A52A2" w:rsidRPr="0095203D" w:rsidRDefault="007A52A2" w:rsidP="00561B88">
            <w:pPr>
              <w:spacing w:after="0" w:line="240" w:lineRule="auto"/>
              <w:rPr>
                <w:rFonts w:cs="Calibri"/>
                <w:lang w:eastAsia="en-GB"/>
              </w:rPr>
            </w:pPr>
          </w:p>
        </w:tc>
        <w:tc>
          <w:tcPr>
            <w:tcW w:w="7611" w:type="dxa"/>
          </w:tcPr>
          <w:p w14:paraId="12726D0F" w14:textId="77777777" w:rsidR="007A52A2" w:rsidRPr="0095203D" w:rsidRDefault="00E31588" w:rsidP="008C18E1">
            <w:pPr>
              <w:pStyle w:val="ListParagraph"/>
              <w:spacing w:after="0" w:line="240" w:lineRule="auto"/>
              <w:ind w:left="-108"/>
              <w:rPr>
                <w:rFonts w:cs="Calibri"/>
                <w:lang w:eastAsia="en-GB"/>
              </w:rPr>
            </w:pPr>
            <w:r>
              <w:rPr>
                <w:rFonts w:cs="Calibri"/>
                <w:lang w:eastAsia="en-GB"/>
              </w:rPr>
              <w:t xml:space="preserve">JA will report to the STB </w:t>
            </w:r>
            <w:r w:rsidR="00BE1D0F">
              <w:rPr>
                <w:rFonts w:cs="Calibri"/>
                <w:lang w:eastAsia="en-GB"/>
              </w:rPr>
              <w:t>after the next SAC meeting</w:t>
            </w:r>
            <w:r>
              <w:rPr>
                <w:rFonts w:cs="Calibri"/>
                <w:lang w:eastAsia="en-GB"/>
              </w:rPr>
              <w:t>.</w:t>
            </w:r>
          </w:p>
        </w:tc>
        <w:tc>
          <w:tcPr>
            <w:tcW w:w="1038" w:type="dxa"/>
          </w:tcPr>
          <w:p w14:paraId="4ACE979D" w14:textId="77777777" w:rsidR="007A52A2" w:rsidRPr="00E31588" w:rsidRDefault="00E31588" w:rsidP="008C18E1">
            <w:pPr>
              <w:spacing w:after="0" w:line="240" w:lineRule="auto"/>
              <w:rPr>
                <w:rFonts w:cs="Calibri"/>
                <w:b/>
                <w:lang w:eastAsia="en-GB"/>
              </w:rPr>
            </w:pPr>
            <w:r w:rsidRPr="00E31588">
              <w:rPr>
                <w:rFonts w:cs="Calibri"/>
                <w:b/>
                <w:lang w:eastAsia="en-GB"/>
              </w:rPr>
              <w:t>JA</w:t>
            </w:r>
          </w:p>
        </w:tc>
      </w:tr>
      <w:tr w:rsidR="007A52A2" w:rsidRPr="00371AF2" w14:paraId="2202BAB6" w14:textId="77777777" w:rsidTr="00484A22">
        <w:tc>
          <w:tcPr>
            <w:tcW w:w="957" w:type="dxa"/>
            <w:gridSpan w:val="2"/>
          </w:tcPr>
          <w:p w14:paraId="4909E9E6" w14:textId="77777777" w:rsidR="007A52A2" w:rsidRPr="0095203D" w:rsidRDefault="007A52A2" w:rsidP="00561B88">
            <w:pPr>
              <w:spacing w:after="0" w:line="240" w:lineRule="auto"/>
              <w:rPr>
                <w:rFonts w:cs="Calibri"/>
                <w:lang w:eastAsia="en-GB"/>
              </w:rPr>
            </w:pPr>
          </w:p>
        </w:tc>
        <w:tc>
          <w:tcPr>
            <w:tcW w:w="7611" w:type="dxa"/>
          </w:tcPr>
          <w:p w14:paraId="1C5EFEF0" w14:textId="77777777" w:rsidR="007A52A2" w:rsidRPr="0095203D" w:rsidRDefault="007A52A2" w:rsidP="00561B88">
            <w:pPr>
              <w:pStyle w:val="ListParagraph"/>
              <w:spacing w:after="0" w:line="240" w:lineRule="auto"/>
              <w:ind w:left="-108"/>
              <w:rPr>
                <w:rFonts w:cs="Calibri"/>
                <w:lang w:eastAsia="en-GB"/>
              </w:rPr>
            </w:pPr>
          </w:p>
        </w:tc>
        <w:tc>
          <w:tcPr>
            <w:tcW w:w="1038" w:type="dxa"/>
          </w:tcPr>
          <w:p w14:paraId="036703A0" w14:textId="77777777" w:rsidR="007A52A2" w:rsidRPr="00371AF2" w:rsidRDefault="007A52A2" w:rsidP="00561B88">
            <w:pPr>
              <w:spacing w:after="0" w:line="240" w:lineRule="auto"/>
              <w:rPr>
                <w:rFonts w:cs="Calibri"/>
                <w:lang w:eastAsia="en-GB"/>
              </w:rPr>
            </w:pPr>
          </w:p>
        </w:tc>
      </w:tr>
      <w:tr w:rsidR="007A52A2" w:rsidRPr="00371AF2" w14:paraId="6701B9B7" w14:textId="77777777" w:rsidTr="00484A22">
        <w:tc>
          <w:tcPr>
            <w:tcW w:w="957" w:type="dxa"/>
            <w:gridSpan w:val="2"/>
          </w:tcPr>
          <w:p w14:paraId="5DC1AAB0" w14:textId="77777777" w:rsidR="007A52A2" w:rsidRPr="0095203D" w:rsidRDefault="00E31588" w:rsidP="00561B88">
            <w:pPr>
              <w:spacing w:after="0" w:line="240" w:lineRule="auto"/>
              <w:rPr>
                <w:rFonts w:cs="Calibri"/>
                <w:lang w:eastAsia="en-GB"/>
              </w:rPr>
            </w:pPr>
            <w:r>
              <w:rPr>
                <w:rFonts w:cs="Calibri"/>
                <w:lang w:eastAsia="en-GB"/>
              </w:rPr>
              <w:t>3.2</w:t>
            </w:r>
          </w:p>
        </w:tc>
        <w:tc>
          <w:tcPr>
            <w:tcW w:w="7611" w:type="dxa"/>
          </w:tcPr>
          <w:p w14:paraId="69BE0238" w14:textId="77777777" w:rsidR="007A52A2" w:rsidRPr="00E31588" w:rsidRDefault="00E31588" w:rsidP="00561B88">
            <w:pPr>
              <w:pStyle w:val="ListParagraph"/>
              <w:spacing w:after="0" w:line="240" w:lineRule="auto"/>
              <w:ind w:left="-108"/>
              <w:rPr>
                <w:rFonts w:cs="Calibri"/>
                <w:b/>
                <w:lang w:eastAsia="en-GB"/>
              </w:rPr>
            </w:pPr>
            <w:r w:rsidRPr="00E31588">
              <w:rPr>
                <w:rFonts w:cs="Arial"/>
                <w:b/>
                <w:lang w:eastAsia="en-GB"/>
              </w:rPr>
              <w:t>Core Surgery progression to ST3</w:t>
            </w:r>
          </w:p>
        </w:tc>
        <w:tc>
          <w:tcPr>
            <w:tcW w:w="1038" w:type="dxa"/>
          </w:tcPr>
          <w:p w14:paraId="396807D8" w14:textId="77777777" w:rsidR="007A52A2" w:rsidRPr="00371AF2" w:rsidRDefault="007A52A2" w:rsidP="00561B88">
            <w:pPr>
              <w:spacing w:after="0" w:line="240" w:lineRule="auto"/>
              <w:rPr>
                <w:rFonts w:cs="Calibri"/>
                <w:lang w:eastAsia="en-GB"/>
              </w:rPr>
            </w:pPr>
          </w:p>
        </w:tc>
      </w:tr>
      <w:tr w:rsidR="007A52A2" w:rsidRPr="00371AF2" w14:paraId="7381CCAF" w14:textId="77777777" w:rsidTr="00484A22">
        <w:tc>
          <w:tcPr>
            <w:tcW w:w="957" w:type="dxa"/>
            <w:gridSpan w:val="2"/>
          </w:tcPr>
          <w:p w14:paraId="483E8FED" w14:textId="77777777" w:rsidR="007A52A2" w:rsidRPr="0095203D" w:rsidRDefault="007A52A2" w:rsidP="00561B88">
            <w:pPr>
              <w:spacing w:after="0" w:line="240" w:lineRule="auto"/>
              <w:rPr>
                <w:rFonts w:cs="Calibri"/>
                <w:lang w:eastAsia="en-GB"/>
              </w:rPr>
            </w:pPr>
          </w:p>
        </w:tc>
        <w:tc>
          <w:tcPr>
            <w:tcW w:w="7611" w:type="dxa"/>
          </w:tcPr>
          <w:p w14:paraId="232446E6" w14:textId="77777777" w:rsidR="007A52A2" w:rsidRDefault="00C571B5" w:rsidP="0067483B">
            <w:pPr>
              <w:pStyle w:val="ListParagraph"/>
              <w:spacing w:after="0" w:line="240" w:lineRule="auto"/>
              <w:ind w:left="-108"/>
              <w:rPr>
                <w:rFonts w:cs="Calibri"/>
                <w:lang w:eastAsia="en-GB"/>
              </w:rPr>
            </w:pPr>
            <w:r>
              <w:rPr>
                <w:rFonts w:cs="Calibri"/>
                <w:lang w:eastAsia="en-GB"/>
              </w:rPr>
              <w:t>The</w:t>
            </w:r>
            <w:r w:rsidR="00A41A23">
              <w:rPr>
                <w:rFonts w:cs="Calibri"/>
                <w:lang w:eastAsia="en-GB"/>
              </w:rPr>
              <w:t xml:space="preserve"> paper summaris</w:t>
            </w:r>
            <w:r w:rsidR="00704351">
              <w:rPr>
                <w:rFonts w:cs="Calibri"/>
                <w:lang w:eastAsia="en-GB"/>
              </w:rPr>
              <w:t>ed</w:t>
            </w:r>
            <w:r w:rsidR="00A41A23">
              <w:rPr>
                <w:rFonts w:cs="Calibri"/>
                <w:lang w:eastAsia="en-GB"/>
              </w:rPr>
              <w:t xml:space="preserve"> CT2 output at July 2016.</w:t>
            </w:r>
            <w:r w:rsidR="00407C7F">
              <w:rPr>
                <w:rFonts w:cs="Calibri"/>
                <w:lang w:eastAsia="en-GB"/>
              </w:rPr>
              <w:t xml:space="preserve">  </w:t>
            </w:r>
            <w:r w:rsidR="00925347">
              <w:rPr>
                <w:rFonts w:cs="Calibri"/>
                <w:lang w:eastAsia="en-GB"/>
              </w:rPr>
              <w:t xml:space="preserve">There were 36 respondents including those </w:t>
            </w:r>
            <w:r w:rsidR="00274404">
              <w:rPr>
                <w:rFonts w:cs="Calibri"/>
                <w:lang w:eastAsia="en-GB"/>
              </w:rPr>
              <w:t>with</w:t>
            </w:r>
            <w:r w:rsidR="00925347">
              <w:rPr>
                <w:rFonts w:cs="Calibri"/>
                <w:lang w:eastAsia="en-GB"/>
              </w:rPr>
              <w:t xml:space="preserve"> extensions to training and the total equalled the number who were recruited at 2014 </w:t>
            </w:r>
            <w:r w:rsidR="00274404">
              <w:rPr>
                <w:rFonts w:cs="Calibri"/>
                <w:lang w:eastAsia="en-GB"/>
              </w:rPr>
              <w:t xml:space="preserve">making </w:t>
            </w:r>
            <w:r w:rsidR="00925347">
              <w:rPr>
                <w:rFonts w:cs="Calibri"/>
                <w:lang w:eastAsia="en-GB"/>
              </w:rPr>
              <w:t>a good comparison.</w:t>
            </w:r>
            <w:r w:rsidR="00132BED">
              <w:rPr>
                <w:rFonts w:cs="Calibri"/>
                <w:lang w:eastAsia="en-GB"/>
              </w:rPr>
              <w:t xml:space="preserve">  </w:t>
            </w:r>
            <w:r w:rsidR="00B10A02">
              <w:rPr>
                <w:rFonts w:cs="Calibri"/>
                <w:lang w:eastAsia="en-GB"/>
              </w:rPr>
              <w:t>Th</w:t>
            </w:r>
            <w:r w:rsidR="00132BED">
              <w:rPr>
                <w:rFonts w:cs="Calibri"/>
                <w:lang w:eastAsia="en-GB"/>
              </w:rPr>
              <w:t xml:space="preserve">e paper showed 16% of trainees do not pass MRCS </w:t>
            </w:r>
            <w:r w:rsidR="00FC784C">
              <w:rPr>
                <w:rFonts w:cs="Calibri"/>
                <w:lang w:eastAsia="en-GB"/>
              </w:rPr>
              <w:t xml:space="preserve">as compared to 8-10% in rest of UK </w:t>
            </w:r>
            <w:r w:rsidR="00132BED">
              <w:rPr>
                <w:rFonts w:cs="Calibri"/>
                <w:lang w:eastAsia="en-GB"/>
              </w:rPr>
              <w:t>and 25% leave Surgery.</w:t>
            </w:r>
            <w:r w:rsidR="0015309E">
              <w:rPr>
                <w:rFonts w:cs="Calibri"/>
                <w:lang w:eastAsia="en-GB"/>
              </w:rPr>
              <w:t xml:space="preserve">  72% in Scotland complete core training (75% in rest of UK)</w:t>
            </w:r>
            <w:r w:rsidR="004125F9">
              <w:rPr>
                <w:rFonts w:cs="Calibri"/>
                <w:lang w:eastAsia="en-GB"/>
              </w:rPr>
              <w:t xml:space="preserve"> – 33% progressed to Surgery (UK 34%) – 46% (43% UK) </w:t>
            </w:r>
            <w:r w:rsidR="00274404">
              <w:rPr>
                <w:rFonts w:cs="Calibri"/>
                <w:lang w:eastAsia="en-GB"/>
              </w:rPr>
              <w:t xml:space="preserve">progressed </w:t>
            </w:r>
            <w:r w:rsidR="004125F9">
              <w:rPr>
                <w:rFonts w:cs="Calibri"/>
                <w:lang w:eastAsia="en-GB"/>
              </w:rPr>
              <w:t>to other specialties</w:t>
            </w:r>
            <w:r w:rsidR="0067483B">
              <w:rPr>
                <w:rFonts w:cs="Calibri"/>
                <w:lang w:eastAsia="en-GB"/>
              </w:rPr>
              <w:t xml:space="preserve"> and</w:t>
            </w:r>
            <w:r w:rsidR="004125F9">
              <w:rPr>
                <w:rFonts w:cs="Calibri"/>
                <w:lang w:eastAsia="en-GB"/>
              </w:rPr>
              <w:t xml:space="preserve"> </w:t>
            </w:r>
            <w:r w:rsidR="0067483B">
              <w:rPr>
                <w:rFonts w:cs="Calibri"/>
                <w:lang w:eastAsia="en-GB"/>
              </w:rPr>
              <w:t>54% (53.9% UK) progressed from Core to ST3/Research.  This showed Scotland did not have a particular issue and was not performing worse than elsewhere.</w:t>
            </w:r>
          </w:p>
          <w:p w14:paraId="41C0AA30" w14:textId="77777777" w:rsidR="00B65AE2" w:rsidRDefault="00B65AE2" w:rsidP="0067483B">
            <w:pPr>
              <w:pStyle w:val="ListParagraph"/>
              <w:spacing w:after="0" w:line="240" w:lineRule="auto"/>
              <w:ind w:left="-108"/>
              <w:rPr>
                <w:rFonts w:cs="Calibri"/>
                <w:lang w:eastAsia="en-GB"/>
              </w:rPr>
            </w:pPr>
          </w:p>
          <w:p w14:paraId="174DDBF7" w14:textId="77777777" w:rsidR="00113A15" w:rsidRDefault="00B65AE2" w:rsidP="00E70E02">
            <w:pPr>
              <w:pStyle w:val="ListParagraph"/>
              <w:spacing w:after="0" w:line="240" w:lineRule="auto"/>
              <w:ind w:left="-108"/>
              <w:rPr>
                <w:rFonts w:cs="Calibri"/>
                <w:lang w:eastAsia="en-GB"/>
              </w:rPr>
            </w:pPr>
            <w:r>
              <w:rPr>
                <w:rFonts w:cs="Calibri"/>
                <w:lang w:eastAsia="en-GB"/>
              </w:rPr>
              <w:t xml:space="preserve">ARe noted he recently provided externality for ARCPs elsewhere in the UK and based on that experience he considered that </w:t>
            </w:r>
            <w:r w:rsidR="00380CC4">
              <w:rPr>
                <w:rFonts w:cs="Calibri"/>
                <w:lang w:eastAsia="en-GB"/>
              </w:rPr>
              <w:t xml:space="preserve">the Scottish trainees he knew </w:t>
            </w:r>
            <w:r>
              <w:rPr>
                <w:rFonts w:cs="Calibri"/>
                <w:lang w:eastAsia="en-GB"/>
              </w:rPr>
              <w:t>were performing at a higher level in terms of use of logbooks and abilities and received better experience and were more rounded trainees.</w:t>
            </w:r>
            <w:r w:rsidR="00CA0097">
              <w:rPr>
                <w:rFonts w:cs="Calibri"/>
                <w:lang w:eastAsia="en-GB"/>
              </w:rPr>
              <w:t xml:space="preserve">  SY noted they </w:t>
            </w:r>
            <w:r w:rsidR="00380CC4">
              <w:rPr>
                <w:rFonts w:cs="Calibri"/>
                <w:lang w:eastAsia="en-GB"/>
              </w:rPr>
              <w:t>released</w:t>
            </w:r>
            <w:r w:rsidR="00CA0097">
              <w:rPr>
                <w:rFonts w:cs="Calibri"/>
                <w:lang w:eastAsia="en-GB"/>
              </w:rPr>
              <w:t xml:space="preserve"> some trainees in the first year due to MRCS failure and his view was that </w:t>
            </w:r>
            <w:r w:rsidR="00380CC4">
              <w:rPr>
                <w:rFonts w:cs="Calibri"/>
                <w:lang w:eastAsia="en-GB"/>
              </w:rPr>
              <w:t>trainee quality was not as high</w:t>
            </w:r>
            <w:r w:rsidR="00CA0097">
              <w:rPr>
                <w:rFonts w:cs="Calibri"/>
                <w:lang w:eastAsia="en-GB"/>
              </w:rPr>
              <w:t xml:space="preserve">.  </w:t>
            </w:r>
            <w:r w:rsidR="00380CC4">
              <w:rPr>
                <w:rFonts w:cs="Calibri"/>
                <w:lang w:eastAsia="en-GB"/>
              </w:rPr>
              <w:t>A</w:t>
            </w:r>
            <w:r w:rsidR="00CA0097">
              <w:rPr>
                <w:rFonts w:cs="Calibri"/>
                <w:lang w:eastAsia="en-GB"/>
              </w:rPr>
              <w:t xml:space="preserve"> quarter to a third of trainees progressed well while around a third did not engage and hence experienced issues.</w:t>
            </w:r>
            <w:r w:rsidR="001927DB">
              <w:rPr>
                <w:rFonts w:cs="Calibri"/>
                <w:lang w:eastAsia="en-GB"/>
              </w:rPr>
              <w:t xml:space="preserve">  </w:t>
            </w:r>
            <w:r w:rsidR="00BA49D1">
              <w:rPr>
                <w:rFonts w:cs="Calibri"/>
                <w:lang w:eastAsia="en-GB"/>
              </w:rPr>
              <w:t>No trainees in Scotland</w:t>
            </w:r>
            <w:r w:rsidR="001927DB">
              <w:rPr>
                <w:rFonts w:cs="Calibri"/>
                <w:lang w:eastAsia="en-GB"/>
              </w:rPr>
              <w:t xml:space="preserve"> sat both parts of the exam before </w:t>
            </w:r>
            <w:r w:rsidR="00BA49D1">
              <w:rPr>
                <w:rFonts w:cs="Calibri"/>
                <w:lang w:eastAsia="en-GB"/>
              </w:rPr>
              <w:t>starting programme</w:t>
            </w:r>
            <w:r w:rsidR="001927DB">
              <w:rPr>
                <w:rFonts w:cs="Calibri"/>
                <w:lang w:eastAsia="en-GB"/>
              </w:rPr>
              <w:t xml:space="preserve"> – 50% have Part A.  There were </w:t>
            </w:r>
            <w:r w:rsidR="001927DB">
              <w:rPr>
                <w:rFonts w:cs="Calibri"/>
                <w:lang w:eastAsia="en-GB"/>
              </w:rPr>
              <w:lastRenderedPageBreak/>
              <w:t xml:space="preserve">no specific </w:t>
            </w:r>
            <w:r w:rsidR="00AB72FC">
              <w:rPr>
                <w:rFonts w:cs="Calibri"/>
                <w:lang w:eastAsia="en-GB"/>
              </w:rPr>
              <w:t xml:space="preserve">training courses to support trainees </w:t>
            </w:r>
            <w:r w:rsidR="002E46CE">
              <w:rPr>
                <w:rFonts w:cs="Calibri"/>
                <w:lang w:eastAsia="en-GB"/>
              </w:rPr>
              <w:t>to sit exams</w:t>
            </w:r>
            <w:r w:rsidR="00AB72FC">
              <w:rPr>
                <w:rFonts w:cs="Calibri"/>
                <w:lang w:eastAsia="en-GB"/>
              </w:rPr>
              <w:t xml:space="preserve"> </w:t>
            </w:r>
            <w:r w:rsidR="002E46CE">
              <w:rPr>
                <w:rFonts w:cs="Calibri"/>
                <w:lang w:eastAsia="en-GB"/>
              </w:rPr>
              <w:t>but they did use the</w:t>
            </w:r>
            <w:r w:rsidR="00AB72FC">
              <w:rPr>
                <w:rFonts w:cs="Calibri"/>
                <w:lang w:eastAsia="en-GB"/>
              </w:rPr>
              <w:t xml:space="preserve"> days provided by the College.  </w:t>
            </w:r>
            <w:r w:rsidR="00AB72FC" w:rsidRPr="00A44882">
              <w:rPr>
                <w:rFonts w:cs="Calibri"/>
                <w:lang w:eastAsia="en-GB"/>
              </w:rPr>
              <w:t xml:space="preserve">ARe felt the biggest issue was </w:t>
            </w:r>
            <w:r w:rsidR="00A44882">
              <w:rPr>
                <w:rFonts w:cs="Calibri"/>
                <w:lang w:eastAsia="en-GB"/>
              </w:rPr>
              <w:t>trainees at the end of</w:t>
            </w:r>
            <w:r w:rsidR="00AB72FC" w:rsidRPr="00A44882">
              <w:rPr>
                <w:rFonts w:cs="Calibri"/>
                <w:lang w:eastAsia="en-GB"/>
              </w:rPr>
              <w:t xml:space="preserve"> CT1 without Part A </w:t>
            </w:r>
            <w:r w:rsidR="00A44882">
              <w:rPr>
                <w:rFonts w:cs="Calibri"/>
                <w:lang w:eastAsia="en-GB"/>
              </w:rPr>
              <w:t>putting</w:t>
            </w:r>
            <w:r w:rsidR="00AB72FC">
              <w:rPr>
                <w:rFonts w:cs="Calibri"/>
                <w:lang w:eastAsia="en-GB"/>
              </w:rPr>
              <w:t xml:space="preserve"> pressure on themselves to get both Parts at the same time</w:t>
            </w:r>
            <w:r w:rsidR="00AB72FC" w:rsidRPr="00AA0652">
              <w:rPr>
                <w:rFonts w:cs="Calibri"/>
                <w:lang w:eastAsia="en-GB"/>
              </w:rPr>
              <w:t>.</w:t>
            </w:r>
            <w:r w:rsidR="00252E16" w:rsidRPr="00AA0652">
              <w:rPr>
                <w:rFonts w:cs="Calibri"/>
                <w:lang w:eastAsia="en-GB"/>
              </w:rPr>
              <w:t xml:space="preserve">  DB </w:t>
            </w:r>
            <w:r w:rsidR="00AA0652">
              <w:rPr>
                <w:rFonts w:cs="Calibri"/>
                <w:lang w:eastAsia="en-GB"/>
              </w:rPr>
              <w:t>proposed</w:t>
            </w:r>
            <w:r w:rsidR="00252E16">
              <w:rPr>
                <w:rFonts w:cs="Calibri"/>
                <w:lang w:eastAsia="en-GB"/>
              </w:rPr>
              <w:t xml:space="preserve"> requiring trainees to have Pa</w:t>
            </w:r>
            <w:r w:rsidR="00A71FF7">
              <w:rPr>
                <w:rFonts w:cs="Calibri"/>
                <w:lang w:eastAsia="en-GB"/>
              </w:rPr>
              <w:t>rt A by t</w:t>
            </w:r>
            <w:r w:rsidR="00AA0652">
              <w:rPr>
                <w:rFonts w:cs="Calibri"/>
                <w:lang w:eastAsia="en-GB"/>
              </w:rPr>
              <w:t>he end of CT1 otherwise they</w:t>
            </w:r>
            <w:r w:rsidR="00252E16">
              <w:rPr>
                <w:rFonts w:cs="Calibri"/>
                <w:lang w:eastAsia="en-GB"/>
              </w:rPr>
              <w:t xml:space="preserve"> could be given an Outcome 2.  LM </w:t>
            </w:r>
            <w:r w:rsidR="00775076">
              <w:rPr>
                <w:rFonts w:cs="Calibri"/>
                <w:lang w:eastAsia="en-GB"/>
              </w:rPr>
              <w:t xml:space="preserve">noted externals </w:t>
            </w:r>
            <w:r w:rsidR="00AA0652">
              <w:rPr>
                <w:rFonts w:cs="Calibri"/>
                <w:lang w:eastAsia="en-GB"/>
              </w:rPr>
              <w:t>did not approve and</w:t>
            </w:r>
            <w:r w:rsidR="00775076">
              <w:rPr>
                <w:rFonts w:cs="Calibri"/>
                <w:lang w:eastAsia="en-GB"/>
              </w:rPr>
              <w:t xml:space="preserve"> LB felt it w</w:t>
            </w:r>
            <w:r w:rsidR="00856F10">
              <w:rPr>
                <w:rFonts w:cs="Calibri"/>
                <w:lang w:eastAsia="en-GB"/>
              </w:rPr>
              <w:t>as</w:t>
            </w:r>
            <w:r w:rsidR="00775076">
              <w:rPr>
                <w:rFonts w:cs="Calibri"/>
                <w:lang w:eastAsia="en-GB"/>
              </w:rPr>
              <w:t xml:space="preserve"> unnecessarily harsh to award an Outcome 3 and </w:t>
            </w:r>
            <w:r w:rsidR="00856F10">
              <w:rPr>
                <w:rFonts w:cs="Calibri"/>
                <w:lang w:eastAsia="en-GB"/>
              </w:rPr>
              <w:t>reported</w:t>
            </w:r>
            <w:r w:rsidR="00775076">
              <w:rPr>
                <w:rFonts w:cs="Calibri"/>
                <w:lang w:eastAsia="en-GB"/>
              </w:rPr>
              <w:t xml:space="preserve"> Medicine specialties awarded Outcome 2s for exam failures.  ARe felt it was easier to manage at the end of CT1 rather than at CT2 as this would require extra posts; DB noted trainees can have up to a year’s extension to training in total so this would impact on HST.  </w:t>
            </w:r>
            <w:r w:rsidR="00C3673B">
              <w:rPr>
                <w:rFonts w:cs="Calibri"/>
                <w:lang w:eastAsia="en-GB"/>
              </w:rPr>
              <w:t>T</w:t>
            </w:r>
            <w:r w:rsidR="00775076">
              <w:rPr>
                <w:rFonts w:cs="Calibri"/>
                <w:lang w:eastAsia="en-GB"/>
              </w:rPr>
              <w:t>here were potential implications whatever they did.</w:t>
            </w:r>
            <w:r w:rsidR="0018531F">
              <w:rPr>
                <w:rFonts w:cs="Calibri"/>
                <w:lang w:eastAsia="en-GB"/>
              </w:rPr>
              <w:t xml:space="preserve">  ARe felt it was better </w:t>
            </w:r>
            <w:r w:rsidR="00E03A74">
              <w:rPr>
                <w:rFonts w:cs="Calibri"/>
                <w:lang w:eastAsia="en-GB"/>
              </w:rPr>
              <w:t xml:space="preserve">for trainees to leave Surgery </w:t>
            </w:r>
            <w:r w:rsidR="0018531F">
              <w:rPr>
                <w:rFonts w:cs="Calibri"/>
                <w:lang w:eastAsia="en-GB"/>
              </w:rPr>
              <w:t xml:space="preserve">at this stage and experience gained in was </w:t>
            </w:r>
            <w:r w:rsidR="00E03A74">
              <w:rPr>
                <w:rFonts w:cs="Calibri"/>
                <w:lang w:eastAsia="en-GB"/>
              </w:rPr>
              <w:t>useful for those</w:t>
            </w:r>
            <w:r w:rsidR="00C3673B">
              <w:rPr>
                <w:rFonts w:cs="Calibri"/>
                <w:lang w:eastAsia="en-GB"/>
              </w:rPr>
              <w:t xml:space="preserve"> mov</w:t>
            </w:r>
            <w:r w:rsidR="00E03A74">
              <w:rPr>
                <w:rFonts w:cs="Calibri"/>
                <w:lang w:eastAsia="en-GB"/>
              </w:rPr>
              <w:t>ing</w:t>
            </w:r>
            <w:r w:rsidR="00C3673B">
              <w:rPr>
                <w:rFonts w:cs="Calibri"/>
                <w:lang w:eastAsia="en-GB"/>
              </w:rPr>
              <w:t xml:space="preserve"> into other specialties.</w:t>
            </w:r>
          </w:p>
          <w:p w14:paraId="20FC551F" w14:textId="77777777" w:rsidR="00113A15" w:rsidRDefault="00113A15" w:rsidP="00E70E02">
            <w:pPr>
              <w:pStyle w:val="ListParagraph"/>
              <w:spacing w:after="0" w:line="240" w:lineRule="auto"/>
              <w:ind w:left="-108"/>
              <w:rPr>
                <w:rFonts w:cs="Calibri"/>
                <w:lang w:eastAsia="en-GB"/>
              </w:rPr>
            </w:pPr>
          </w:p>
          <w:p w14:paraId="0B5A3732" w14:textId="77777777" w:rsidR="00B65AE2" w:rsidRDefault="002B0D79" w:rsidP="00E70E02">
            <w:pPr>
              <w:pStyle w:val="ListParagraph"/>
              <w:spacing w:after="0" w:line="240" w:lineRule="auto"/>
              <w:ind w:left="-108"/>
              <w:rPr>
                <w:rFonts w:cs="Calibri"/>
                <w:lang w:eastAsia="en-GB"/>
              </w:rPr>
            </w:pPr>
            <w:r>
              <w:rPr>
                <w:rFonts w:cs="Calibri"/>
                <w:lang w:eastAsia="en-GB"/>
              </w:rPr>
              <w:t xml:space="preserve">The group discussed the reasons why </w:t>
            </w:r>
            <w:r w:rsidR="00E70E02">
              <w:rPr>
                <w:rFonts w:cs="Calibri"/>
                <w:lang w:eastAsia="en-GB"/>
              </w:rPr>
              <w:t xml:space="preserve">the 12 respondents </w:t>
            </w:r>
            <w:r w:rsidR="00113A15">
              <w:rPr>
                <w:rFonts w:cs="Calibri"/>
                <w:lang w:eastAsia="en-GB"/>
              </w:rPr>
              <w:t>did not gain posts and instead went into</w:t>
            </w:r>
            <w:r w:rsidR="00E70E02">
              <w:rPr>
                <w:rFonts w:cs="Calibri"/>
                <w:lang w:eastAsia="en-GB"/>
              </w:rPr>
              <w:t xml:space="preserve"> locum posts – whether </w:t>
            </w:r>
            <w:r w:rsidR="00285389">
              <w:rPr>
                <w:rFonts w:cs="Calibri"/>
                <w:lang w:eastAsia="en-GB"/>
              </w:rPr>
              <w:t>this was because they did not perform as well or there was a high competi</w:t>
            </w:r>
            <w:r w:rsidR="00113A15">
              <w:rPr>
                <w:rFonts w:cs="Calibri"/>
                <w:lang w:eastAsia="en-GB"/>
              </w:rPr>
              <w:t>ti</w:t>
            </w:r>
            <w:r w:rsidR="00285389">
              <w:rPr>
                <w:rFonts w:cs="Calibri"/>
                <w:lang w:eastAsia="en-GB"/>
              </w:rPr>
              <w:t>on rate in specialties to which they app</w:t>
            </w:r>
            <w:r w:rsidR="00BF2B89">
              <w:rPr>
                <w:rFonts w:cs="Calibri"/>
                <w:lang w:eastAsia="en-GB"/>
              </w:rPr>
              <w:t xml:space="preserve">lied.  </w:t>
            </w:r>
            <w:r w:rsidR="00113A15">
              <w:rPr>
                <w:rFonts w:cs="Calibri"/>
                <w:lang w:eastAsia="en-GB"/>
              </w:rPr>
              <w:t xml:space="preserve">It was acknowledged </w:t>
            </w:r>
            <w:r w:rsidR="00BF2B89">
              <w:rPr>
                <w:rFonts w:cs="Calibri"/>
                <w:lang w:eastAsia="en-GB"/>
              </w:rPr>
              <w:t>Plastic Surgery trainees generally needed an extra LAT year; T &amp; O also often needed further experience not met by 2 years in core training.  Overall it was felt that core training plus one</w:t>
            </w:r>
            <w:r w:rsidR="00FE67D3">
              <w:rPr>
                <w:rFonts w:cs="Calibri"/>
                <w:lang w:eastAsia="en-GB"/>
              </w:rPr>
              <w:t xml:space="preserve"> year would be a better model.</w:t>
            </w:r>
          </w:p>
          <w:p w14:paraId="1F041DBB" w14:textId="77777777" w:rsidR="00FE67D3" w:rsidRDefault="00FE67D3" w:rsidP="00E70E02">
            <w:pPr>
              <w:pStyle w:val="ListParagraph"/>
              <w:spacing w:after="0" w:line="240" w:lineRule="auto"/>
              <w:ind w:left="-108"/>
              <w:rPr>
                <w:rFonts w:cs="Calibri"/>
                <w:lang w:eastAsia="en-GB"/>
              </w:rPr>
            </w:pPr>
          </w:p>
          <w:p w14:paraId="7BF55AFC" w14:textId="77777777" w:rsidR="00FE67D3" w:rsidRPr="0095203D" w:rsidRDefault="00FE67D3" w:rsidP="00F765E0">
            <w:pPr>
              <w:pStyle w:val="ListParagraph"/>
              <w:spacing w:after="0" w:line="240" w:lineRule="auto"/>
              <w:ind w:left="-108"/>
              <w:rPr>
                <w:rFonts w:cs="Calibri"/>
                <w:lang w:eastAsia="en-GB"/>
              </w:rPr>
            </w:pPr>
            <w:r>
              <w:rPr>
                <w:rFonts w:cs="Calibri"/>
                <w:lang w:eastAsia="en-GB"/>
              </w:rPr>
              <w:t xml:space="preserve">RP felt it would be helpful to track the group of 12 to check where they were in 12 months’ time and </w:t>
            </w:r>
            <w:r w:rsidR="00F765E0">
              <w:rPr>
                <w:rFonts w:cs="Calibri"/>
                <w:lang w:eastAsia="en-GB"/>
              </w:rPr>
              <w:t xml:space="preserve">in future </w:t>
            </w:r>
            <w:r>
              <w:rPr>
                <w:rFonts w:cs="Calibri"/>
                <w:lang w:eastAsia="en-GB"/>
              </w:rPr>
              <w:t xml:space="preserve">for this work to done annually for each cohort.  DB will ask JA to </w:t>
            </w:r>
            <w:r w:rsidR="00F765E0">
              <w:rPr>
                <w:rFonts w:cs="Calibri"/>
                <w:lang w:eastAsia="en-GB"/>
              </w:rPr>
              <w:t>take this forward</w:t>
            </w:r>
            <w:r>
              <w:rPr>
                <w:rFonts w:cs="Calibri"/>
                <w:lang w:eastAsia="en-GB"/>
              </w:rPr>
              <w:t>.</w:t>
            </w:r>
          </w:p>
        </w:tc>
        <w:tc>
          <w:tcPr>
            <w:tcW w:w="1038" w:type="dxa"/>
          </w:tcPr>
          <w:p w14:paraId="0EB05D67" w14:textId="77777777" w:rsidR="007A52A2" w:rsidRDefault="007A52A2" w:rsidP="00561B88">
            <w:pPr>
              <w:spacing w:after="0" w:line="240" w:lineRule="auto"/>
              <w:rPr>
                <w:rFonts w:cs="Calibri"/>
                <w:lang w:eastAsia="en-GB"/>
              </w:rPr>
            </w:pPr>
          </w:p>
          <w:p w14:paraId="1EFBE29B" w14:textId="77777777" w:rsidR="00FE67D3" w:rsidRDefault="00FE67D3" w:rsidP="00561B88">
            <w:pPr>
              <w:spacing w:after="0" w:line="240" w:lineRule="auto"/>
              <w:rPr>
                <w:rFonts w:cs="Calibri"/>
                <w:lang w:eastAsia="en-GB"/>
              </w:rPr>
            </w:pPr>
          </w:p>
          <w:p w14:paraId="403111E6" w14:textId="77777777" w:rsidR="00FE67D3" w:rsidRDefault="00FE67D3" w:rsidP="00561B88">
            <w:pPr>
              <w:spacing w:after="0" w:line="240" w:lineRule="auto"/>
              <w:rPr>
                <w:rFonts w:cs="Calibri"/>
                <w:lang w:eastAsia="en-GB"/>
              </w:rPr>
            </w:pPr>
          </w:p>
          <w:p w14:paraId="35888A3C" w14:textId="77777777" w:rsidR="00FE67D3" w:rsidRDefault="00FE67D3" w:rsidP="00561B88">
            <w:pPr>
              <w:spacing w:after="0" w:line="240" w:lineRule="auto"/>
              <w:rPr>
                <w:rFonts w:cs="Calibri"/>
                <w:lang w:eastAsia="en-GB"/>
              </w:rPr>
            </w:pPr>
          </w:p>
          <w:p w14:paraId="522BE5EE" w14:textId="77777777" w:rsidR="00FE67D3" w:rsidRDefault="00FE67D3" w:rsidP="00561B88">
            <w:pPr>
              <w:spacing w:after="0" w:line="240" w:lineRule="auto"/>
              <w:rPr>
                <w:rFonts w:cs="Calibri"/>
                <w:lang w:eastAsia="en-GB"/>
              </w:rPr>
            </w:pPr>
          </w:p>
          <w:p w14:paraId="7920B5E5" w14:textId="77777777" w:rsidR="00FE67D3" w:rsidRDefault="00FE67D3" w:rsidP="00561B88">
            <w:pPr>
              <w:spacing w:after="0" w:line="240" w:lineRule="auto"/>
              <w:rPr>
                <w:rFonts w:cs="Calibri"/>
                <w:lang w:eastAsia="en-GB"/>
              </w:rPr>
            </w:pPr>
          </w:p>
          <w:p w14:paraId="76EF1B9B" w14:textId="77777777" w:rsidR="00FE67D3" w:rsidRDefault="00FE67D3" w:rsidP="00561B88">
            <w:pPr>
              <w:spacing w:after="0" w:line="240" w:lineRule="auto"/>
              <w:rPr>
                <w:rFonts w:cs="Calibri"/>
                <w:lang w:eastAsia="en-GB"/>
              </w:rPr>
            </w:pPr>
          </w:p>
          <w:p w14:paraId="4E030E9B" w14:textId="77777777" w:rsidR="00FE67D3" w:rsidRDefault="00FE67D3" w:rsidP="00561B88">
            <w:pPr>
              <w:spacing w:after="0" w:line="240" w:lineRule="auto"/>
              <w:rPr>
                <w:rFonts w:cs="Calibri"/>
                <w:lang w:eastAsia="en-GB"/>
              </w:rPr>
            </w:pPr>
          </w:p>
          <w:p w14:paraId="66542F8A" w14:textId="77777777" w:rsidR="00FE67D3" w:rsidRDefault="00FE67D3" w:rsidP="00561B88">
            <w:pPr>
              <w:spacing w:after="0" w:line="240" w:lineRule="auto"/>
              <w:rPr>
                <w:rFonts w:cs="Calibri"/>
                <w:lang w:eastAsia="en-GB"/>
              </w:rPr>
            </w:pPr>
          </w:p>
          <w:p w14:paraId="46B0BC2A" w14:textId="77777777" w:rsidR="00FE67D3" w:rsidRDefault="00FE67D3" w:rsidP="00561B88">
            <w:pPr>
              <w:spacing w:after="0" w:line="240" w:lineRule="auto"/>
              <w:rPr>
                <w:rFonts w:cs="Calibri"/>
                <w:lang w:eastAsia="en-GB"/>
              </w:rPr>
            </w:pPr>
          </w:p>
          <w:p w14:paraId="052F7AD7" w14:textId="77777777" w:rsidR="00FE67D3" w:rsidRDefault="00FE67D3" w:rsidP="00561B88">
            <w:pPr>
              <w:spacing w:after="0" w:line="240" w:lineRule="auto"/>
              <w:rPr>
                <w:rFonts w:cs="Calibri"/>
                <w:lang w:eastAsia="en-GB"/>
              </w:rPr>
            </w:pPr>
          </w:p>
          <w:p w14:paraId="09884CF2" w14:textId="77777777" w:rsidR="00FE67D3" w:rsidRDefault="00FE67D3" w:rsidP="00561B88">
            <w:pPr>
              <w:spacing w:after="0" w:line="240" w:lineRule="auto"/>
              <w:rPr>
                <w:rFonts w:cs="Calibri"/>
                <w:lang w:eastAsia="en-GB"/>
              </w:rPr>
            </w:pPr>
          </w:p>
          <w:p w14:paraId="4CFC944A" w14:textId="77777777" w:rsidR="00FE67D3" w:rsidRDefault="00FE67D3" w:rsidP="00561B88">
            <w:pPr>
              <w:spacing w:after="0" w:line="240" w:lineRule="auto"/>
              <w:rPr>
                <w:rFonts w:cs="Calibri"/>
                <w:lang w:eastAsia="en-GB"/>
              </w:rPr>
            </w:pPr>
          </w:p>
          <w:p w14:paraId="10D1B374" w14:textId="77777777" w:rsidR="00FE67D3" w:rsidRDefault="00FE67D3" w:rsidP="00561B88">
            <w:pPr>
              <w:spacing w:after="0" w:line="240" w:lineRule="auto"/>
              <w:rPr>
                <w:rFonts w:cs="Calibri"/>
                <w:lang w:eastAsia="en-GB"/>
              </w:rPr>
            </w:pPr>
          </w:p>
          <w:p w14:paraId="57DE1114" w14:textId="77777777" w:rsidR="00FE67D3" w:rsidRDefault="00FE67D3" w:rsidP="00561B88">
            <w:pPr>
              <w:spacing w:after="0" w:line="240" w:lineRule="auto"/>
              <w:rPr>
                <w:rFonts w:cs="Calibri"/>
                <w:lang w:eastAsia="en-GB"/>
              </w:rPr>
            </w:pPr>
          </w:p>
          <w:p w14:paraId="7D41FEFC" w14:textId="77777777" w:rsidR="00FE67D3" w:rsidRDefault="00FE67D3" w:rsidP="00561B88">
            <w:pPr>
              <w:spacing w:after="0" w:line="240" w:lineRule="auto"/>
              <w:rPr>
                <w:rFonts w:cs="Calibri"/>
                <w:lang w:eastAsia="en-GB"/>
              </w:rPr>
            </w:pPr>
          </w:p>
          <w:p w14:paraId="67DFF7C4" w14:textId="77777777" w:rsidR="00FE67D3" w:rsidRDefault="00FE67D3" w:rsidP="00561B88">
            <w:pPr>
              <w:spacing w:after="0" w:line="240" w:lineRule="auto"/>
              <w:rPr>
                <w:rFonts w:cs="Calibri"/>
                <w:lang w:eastAsia="en-GB"/>
              </w:rPr>
            </w:pPr>
          </w:p>
          <w:p w14:paraId="1630FB8A" w14:textId="77777777" w:rsidR="00FE67D3" w:rsidRDefault="00FE67D3" w:rsidP="00561B88">
            <w:pPr>
              <w:spacing w:after="0" w:line="240" w:lineRule="auto"/>
              <w:rPr>
                <w:rFonts w:cs="Calibri"/>
                <w:lang w:eastAsia="en-GB"/>
              </w:rPr>
            </w:pPr>
          </w:p>
          <w:p w14:paraId="702E8EBC" w14:textId="77777777" w:rsidR="00FE67D3" w:rsidRDefault="00FE67D3" w:rsidP="00561B88">
            <w:pPr>
              <w:spacing w:after="0" w:line="240" w:lineRule="auto"/>
              <w:rPr>
                <w:rFonts w:cs="Calibri"/>
                <w:lang w:eastAsia="en-GB"/>
              </w:rPr>
            </w:pPr>
          </w:p>
          <w:p w14:paraId="4526A594" w14:textId="77777777" w:rsidR="00FE67D3" w:rsidRDefault="00FE67D3" w:rsidP="00561B88">
            <w:pPr>
              <w:spacing w:after="0" w:line="240" w:lineRule="auto"/>
              <w:rPr>
                <w:rFonts w:cs="Calibri"/>
                <w:lang w:eastAsia="en-GB"/>
              </w:rPr>
            </w:pPr>
          </w:p>
          <w:p w14:paraId="76AAEC2A" w14:textId="77777777" w:rsidR="00FE67D3" w:rsidRDefault="00FE67D3" w:rsidP="00561B88">
            <w:pPr>
              <w:spacing w:after="0" w:line="240" w:lineRule="auto"/>
              <w:rPr>
                <w:rFonts w:cs="Calibri"/>
                <w:lang w:eastAsia="en-GB"/>
              </w:rPr>
            </w:pPr>
          </w:p>
          <w:p w14:paraId="1632F974" w14:textId="77777777" w:rsidR="00FE67D3" w:rsidRDefault="00FE67D3" w:rsidP="00561B88">
            <w:pPr>
              <w:spacing w:after="0" w:line="240" w:lineRule="auto"/>
              <w:rPr>
                <w:rFonts w:cs="Calibri"/>
                <w:lang w:eastAsia="en-GB"/>
              </w:rPr>
            </w:pPr>
          </w:p>
          <w:p w14:paraId="3C9883B9" w14:textId="77777777" w:rsidR="00FE67D3" w:rsidRDefault="00FE67D3" w:rsidP="00561B88">
            <w:pPr>
              <w:spacing w:after="0" w:line="240" w:lineRule="auto"/>
              <w:rPr>
                <w:rFonts w:cs="Calibri"/>
                <w:lang w:eastAsia="en-GB"/>
              </w:rPr>
            </w:pPr>
          </w:p>
          <w:p w14:paraId="42022CF8" w14:textId="77777777" w:rsidR="00FE67D3" w:rsidRDefault="00FE67D3" w:rsidP="00561B88">
            <w:pPr>
              <w:spacing w:after="0" w:line="240" w:lineRule="auto"/>
              <w:rPr>
                <w:rFonts w:cs="Calibri"/>
                <w:lang w:eastAsia="en-GB"/>
              </w:rPr>
            </w:pPr>
          </w:p>
          <w:p w14:paraId="6883FAFC" w14:textId="77777777" w:rsidR="00FE67D3" w:rsidRDefault="00FE67D3" w:rsidP="00561B88">
            <w:pPr>
              <w:spacing w:after="0" w:line="240" w:lineRule="auto"/>
              <w:rPr>
                <w:rFonts w:cs="Calibri"/>
                <w:lang w:eastAsia="en-GB"/>
              </w:rPr>
            </w:pPr>
          </w:p>
          <w:p w14:paraId="2A408E09" w14:textId="77777777" w:rsidR="00FE67D3" w:rsidRDefault="00FE67D3" w:rsidP="00561B88">
            <w:pPr>
              <w:spacing w:after="0" w:line="240" w:lineRule="auto"/>
              <w:rPr>
                <w:rFonts w:cs="Calibri"/>
                <w:lang w:eastAsia="en-GB"/>
              </w:rPr>
            </w:pPr>
          </w:p>
          <w:p w14:paraId="0995A5BF" w14:textId="77777777" w:rsidR="00FE67D3" w:rsidRDefault="00FE67D3" w:rsidP="00561B88">
            <w:pPr>
              <w:spacing w:after="0" w:line="240" w:lineRule="auto"/>
              <w:rPr>
                <w:rFonts w:cs="Calibri"/>
                <w:lang w:eastAsia="en-GB"/>
              </w:rPr>
            </w:pPr>
          </w:p>
          <w:p w14:paraId="4D0445E3" w14:textId="77777777" w:rsidR="00FE67D3" w:rsidRDefault="00FE67D3" w:rsidP="00561B88">
            <w:pPr>
              <w:spacing w:after="0" w:line="240" w:lineRule="auto"/>
              <w:rPr>
                <w:rFonts w:cs="Calibri"/>
                <w:lang w:eastAsia="en-GB"/>
              </w:rPr>
            </w:pPr>
          </w:p>
          <w:p w14:paraId="37F9E377" w14:textId="77777777" w:rsidR="00FE67D3" w:rsidRDefault="00FE67D3" w:rsidP="00561B88">
            <w:pPr>
              <w:spacing w:after="0" w:line="240" w:lineRule="auto"/>
              <w:rPr>
                <w:rFonts w:cs="Calibri"/>
                <w:lang w:eastAsia="en-GB"/>
              </w:rPr>
            </w:pPr>
          </w:p>
          <w:p w14:paraId="08982972" w14:textId="77777777" w:rsidR="00FE67D3" w:rsidRDefault="00FE67D3" w:rsidP="00561B88">
            <w:pPr>
              <w:spacing w:after="0" w:line="240" w:lineRule="auto"/>
              <w:rPr>
                <w:rFonts w:cs="Calibri"/>
                <w:lang w:eastAsia="en-GB"/>
              </w:rPr>
            </w:pPr>
          </w:p>
          <w:p w14:paraId="507AAC64" w14:textId="77777777" w:rsidR="00FE67D3" w:rsidRDefault="00FE67D3" w:rsidP="00561B88">
            <w:pPr>
              <w:spacing w:after="0" w:line="240" w:lineRule="auto"/>
              <w:rPr>
                <w:rFonts w:cs="Calibri"/>
                <w:lang w:eastAsia="en-GB"/>
              </w:rPr>
            </w:pPr>
          </w:p>
          <w:p w14:paraId="0D345817" w14:textId="77777777" w:rsidR="00FE67D3" w:rsidRDefault="00FE67D3" w:rsidP="00561B88">
            <w:pPr>
              <w:spacing w:after="0" w:line="240" w:lineRule="auto"/>
              <w:rPr>
                <w:rFonts w:cs="Calibri"/>
                <w:lang w:eastAsia="en-GB"/>
              </w:rPr>
            </w:pPr>
          </w:p>
          <w:p w14:paraId="2C242314" w14:textId="77777777" w:rsidR="00FE67D3" w:rsidRDefault="00FE67D3" w:rsidP="00561B88">
            <w:pPr>
              <w:spacing w:after="0" w:line="240" w:lineRule="auto"/>
              <w:rPr>
                <w:rFonts w:cs="Calibri"/>
                <w:lang w:eastAsia="en-GB"/>
              </w:rPr>
            </w:pPr>
          </w:p>
          <w:p w14:paraId="01627D01" w14:textId="77777777" w:rsidR="00FE67D3" w:rsidRDefault="00FE67D3" w:rsidP="00561B88">
            <w:pPr>
              <w:spacing w:after="0" w:line="240" w:lineRule="auto"/>
              <w:rPr>
                <w:rFonts w:cs="Calibri"/>
                <w:lang w:eastAsia="en-GB"/>
              </w:rPr>
            </w:pPr>
          </w:p>
          <w:p w14:paraId="3A622E76" w14:textId="77777777" w:rsidR="00FE67D3" w:rsidRDefault="00FE67D3" w:rsidP="00561B88">
            <w:pPr>
              <w:spacing w:after="0" w:line="240" w:lineRule="auto"/>
              <w:rPr>
                <w:rFonts w:cs="Calibri"/>
                <w:lang w:eastAsia="en-GB"/>
              </w:rPr>
            </w:pPr>
          </w:p>
          <w:p w14:paraId="639D26F4" w14:textId="77777777" w:rsidR="00FE67D3" w:rsidRDefault="00FE67D3" w:rsidP="00561B88">
            <w:pPr>
              <w:spacing w:after="0" w:line="240" w:lineRule="auto"/>
              <w:rPr>
                <w:rFonts w:cs="Calibri"/>
                <w:lang w:eastAsia="en-GB"/>
              </w:rPr>
            </w:pPr>
          </w:p>
          <w:p w14:paraId="1EEC4BE3" w14:textId="77777777" w:rsidR="00FE67D3" w:rsidRDefault="00FE67D3" w:rsidP="00561B88">
            <w:pPr>
              <w:spacing w:after="0" w:line="240" w:lineRule="auto"/>
              <w:rPr>
                <w:rFonts w:cs="Calibri"/>
                <w:lang w:eastAsia="en-GB"/>
              </w:rPr>
            </w:pPr>
          </w:p>
          <w:p w14:paraId="6A2816DC" w14:textId="77777777" w:rsidR="00FE67D3" w:rsidRDefault="00FE67D3" w:rsidP="00561B88">
            <w:pPr>
              <w:spacing w:after="0" w:line="240" w:lineRule="auto"/>
              <w:rPr>
                <w:rFonts w:cs="Calibri"/>
                <w:lang w:eastAsia="en-GB"/>
              </w:rPr>
            </w:pPr>
          </w:p>
          <w:p w14:paraId="1F01D622" w14:textId="77777777" w:rsidR="000007BC" w:rsidRDefault="000007BC" w:rsidP="00561B88">
            <w:pPr>
              <w:spacing w:after="0" w:line="240" w:lineRule="auto"/>
              <w:rPr>
                <w:rFonts w:cs="Calibri"/>
                <w:lang w:eastAsia="en-GB"/>
              </w:rPr>
            </w:pPr>
          </w:p>
          <w:p w14:paraId="24809285" w14:textId="77777777" w:rsidR="00FE67D3" w:rsidRPr="00371AF2" w:rsidRDefault="00FE67D3" w:rsidP="000007BC">
            <w:pPr>
              <w:spacing w:after="0" w:line="240" w:lineRule="auto"/>
              <w:rPr>
                <w:rFonts w:cs="Calibri"/>
                <w:lang w:eastAsia="en-GB"/>
              </w:rPr>
            </w:pPr>
            <w:r w:rsidRPr="00F765E0">
              <w:rPr>
                <w:rFonts w:cs="Calibri"/>
                <w:b/>
                <w:lang w:eastAsia="en-GB"/>
              </w:rPr>
              <w:t>JA</w:t>
            </w:r>
          </w:p>
        </w:tc>
      </w:tr>
      <w:tr w:rsidR="007A52A2" w:rsidRPr="00371AF2" w14:paraId="4C47F94F" w14:textId="77777777" w:rsidTr="00484A22">
        <w:tc>
          <w:tcPr>
            <w:tcW w:w="957" w:type="dxa"/>
            <w:gridSpan w:val="2"/>
          </w:tcPr>
          <w:p w14:paraId="559643A5" w14:textId="77777777" w:rsidR="007A52A2" w:rsidRPr="0095203D" w:rsidRDefault="007A52A2" w:rsidP="00561B88">
            <w:pPr>
              <w:spacing w:after="0" w:line="240" w:lineRule="auto"/>
              <w:rPr>
                <w:rFonts w:cs="Calibri"/>
                <w:lang w:eastAsia="en-GB"/>
              </w:rPr>
            </w:pPr>
          </w:p>
        </w:tc>
        <w:tc>
          <w:tcPr>
            <w:tcW w:w="7611" w:type="dxa"/>
          </w:tcPr>
          <w:p w14:paraId="00ADE457" w14:textId="77777777" w:rsidR="007A52A2" w:rsidRPr="0095203D" w:rsidRDefault="007A52A2" w:rsidP="00561B88">
            <w:pPr>
              <w:pStyle w:val="ListParagraph"/>
              <w:spacing w:after="0" w:line="240" w:lineRule="auto"/>
              <w:ind w:left="-108"/>
              <w:rPr>
                <w:rFonts w:cs="Calibri"/>
                <w:lang w:eastAsia="en-GB"/>
              </w:rPr>
            </w:pPr>
          </w:p>
        </w:tc>
        <w:tc>
          <w:tcPr>
            <w:tcW w:w="1038" w:type="dxa"/>
          </w:tcPr>
          <w:p w14:paraId="2A1D9774" w14:textId="77777777" w:rsidR="007A52A2" w:rsidRPr="00371AF2" w:rsidRDefault="007A52A2" w:rsidP="00561B88">
            <w:pPr>
              <w:spacing w:after="0" w:line="240" w:lineRule="auto"/>
              <w:rPr>
                <w:rFonts w:cs="Calibri"/>
                <w:lang w:eastAsia="en-GB"/>
              </w:rPr>
            </w:pPr>
          </w:p>
        </w:tc>
      </w:tr>
      <w:tr w:rsidR="007A52A2" w:rsidRPr="00371AF2" w14:paraId="0F9FD923" w14:textId="77777777" w:rsidTr="00484A22">
        <w:tc>
          <w:tcPr>
            <w:tcW w:w="957" w:type="dxa"/>
            <w:gridSpan w:val="2"/>
          </w:tcPr>
          <w:p w14:paraId="00342B93" w14:textId="77777777" w:rsidR="007A52A2" w:rsidRPr="0095203D" w:rsidRDefault="00336860" w:rsidP="00561B88">
            <w:pPr>
              <w:spacing w:after="0" w:line="240" w:lineRule="auto"/>
              <w:rPr>
                <w:rFonts w:cs="Calibri"/>
                <w:lang w:eastAsia="en-GB"/>
              </w:rPr>
            </w:pPr>
            <w:r>
              <w:rPr>
                <w:rFonts w:cs="Calibri"/>
                <w:lang w:eastAsia="en-GB"/>
              </w:rPr>
              <w:t>3.3</w:t>
            </w:r>
          </w:p>
        </w:tc>
        <w:tc>
          <w:tcPr>
            <w:tcW w:w="7611" w:type="dxa"/>
          </w:tcPr>
          <w:p w14:paraId="6C78565B" w14:textId="77777777" w:rsidR="007A52A2" w:rsidRPr="0095203D" w:rsidRDefault="00336860" w:rsidP="00336860">
            <w:pPr>
              <w:tabs>
                <w:tab w:val="left" w:pos="567"/>
                <w:tab w:val="left" w:pos="6379"/>
              </w:tabs>
              <w:spacing w:after="0" w:line="240" w:lineRule="auto"/>
              <w:ind w:hanging="109"/>
              <w:rPr>
                <w:rFonts w:cs="Calibri"/>
                <w:lang w:eastAsia="en-GB"/>
              </w:rPr>
            </w:pPr>
            <w:r w:rsidRPr="00336860">
              <w:rPr>
                <w:rFonts w:cs="Arial"/>
                <w:b/>
                <w:lang w:eastAsia="en-GB"/>
              </w:rPr>
              <w:t>Changes to Urology procedures for CCT</w:t>
            </w:r>
          </w:p>
        </w:tc>
        <w:tc>
          <w:tcPr>
            <w:tcW w:w="1038" w:type="dxa"/>
          </w:tcPr>
          <w:p w14:paraId="5F95C47D" w14:textId="77777777" w:rsidR="007A52A2" w:rsidRPr="00371AF2" w:rsidRDefault="007A52A2" w:rsidP="00561B88">
            <w:pPr>
              <w:spacing w:after="0" w:line="240" w:lineRule="auto"/>
              <w:rPr>
                <w:rFonts w:cs="Calibri"/>
                <w:lang w:eastAsia="en-GB"/>
              </w:rPr>
            </w:pPr>
          </w:p>
        </w:tc>
      </w:tr>
      <w:tr w:rsidR="007A52A2" w:rsidRPr="00371AF2" w14:paraId="6EA8B179" w14:textId="77777777" w:rsidTr="00484A22">
        <w:tc>
          <w:tcPr>
            <w:tcW w:w="957" w:type="dxa"/>
            <w:gridSpan w:val="2"/>
          </w:tcPr>
          <w:p w14:paraId="0259D282" w14:textId="77777777" w:rsidR="007A52A2" w:rsidRPr="0095203D" w:rsidRDefault="007A52A2" w:rsidP="00561B88">
            <w:pPr>
              <w:spacing w:after="0" w:line="240" w:lineRule="auto"/>
              <w:rPr>
                <w:rFonts w:cs="Calibri"/>
                <w:lang w:eastAsia="en-GB"/>
              </w:rPr>
            </w:pPr>
          </w:p>
        </w:tc>
        <w:tc>
          <w:tcPr>
            <w:tcW w:w="7611" w:type="dxa"/>
          </w:tcPr>
          <w:p w14:paraId="4AED80F2" w14:textId="77777777" w:rsidR="007A52A2" w:rsidRPr="0095203D" w:rsidRDefault="00BC6A22" w:rsidP="000007BC">
            <w:pPr>
              <w:pStyle w:val="ListParagraph"/>
              <w:spacing w:after="0" w:line="240" w:lineRule="auto"/>
              <w:ind w:left="-108"/>
              <w:rPr>
                <w:rFonts w:cs="Calibri"/>
                <w:lang w:eastAsia="en-GB"/>
              </w:rPr>
            </w:pPr>
            <w:r>
              <w:rPr>
                <w:rFonts w:cs="Calibri"/>
                <w:lang w:eastAsia="en-GB"/>
              </w:rPr>
              <w:t>CM noted th</w:t>
            </w:r>
            <w:r w:rsidR="000007BC">
              <w:rPr>
                <w:rFonts w:cs="Calibri"/>
                <w:lang w:eastAsia="en-GB"/>
              </w:rPr>
              <w:t>is was discussed at the</w:t>
            </w:r>
            <w:r>
              <w:rPr>
                <w:rFonts w:cs="Calibri"/>
                <w:lang w:eastAsia="en-GB"/>
              </w:rPr>
              <w:t xml:space="preserve"> SAC meeting last week which he was un</w:t>
            </w:r>
            <w:r w:rsidR="00682440">
              <w:rPr>
                <w:rFonts w:cs="Calibri"/>
                <w:lang w:eastAsia="en-GB"/>
              </w:rPr>
              <w:t xml:space="preserve">able to attend.  He has written to the SAC Chair registering his disagreement but as yet has received no response.  </w:t>
            </w:r>
            <w:r w:rsidR="004553E9">
              <w:rPr>
                <w:rFonts w:cs="Calibri"/>
                <w:lang w:eastAsia="en-GB"/>
              </w:rPr>
              <w:t xml:space="preserve">He will update the group at the next meeting </w:t>
            </w:r>
            <w:r w:rsidR="000007BC">
              <w:rPr>
                <w:rFonts w:cs="Calibri"/>
                <w:lang w:eastAsia="en-GB"/>
              </w:rPr>
              <w:t>after receiving the minutes</w:t>
            </w:r>
            <w:r w:rsidR="004553E9">
              <w:rPr>
                <w:rFonts w:cs="Calibri"/>
                <w:lang w:eastAsia="en-GB"/>
              </w:rPr>
              <w:t xml:space="preserve"> of the SAC meeting.</w:t>
            </w:r>
          </w:p>
        </w:tc>
        <w:tc>
          <w:tcPr>
            <w:tcW w:w="1038" w:type="dxa"/>
          </w:tcPr>
          <w:p w14:paraId="147894D8" w14:textId="77777777" w:rsidR="007A52A2" w:rsidRDefault="007A52A2" w:rsidP="00561B88">
            <w:pPr>
              <w:spacing w:after="0" w:line="240" w:lineRule="auto"/>
              <w:rPr>
                <w:rFonts w:cs="Calibri"/>
                <w:lang w:eastAsia="en-GB"/>
              </w:rPr>
            </w:pPr>
          </w:p>
          <w:p w14:paraId="70F2CD2D" w14:textId="77777777" w:rsidR="004553E9" w:rsidRDefault="004553E9" w:rsidP="00561B88">
            <w:pPr>
              <w:spacing w:after="0" w:line="240" w:lineRule="auto"/>
              <w:rPr>
                <w:rFonts w:cs="Calibri"/>
                <w:lang w:eastAsia="en-GB"/>
              </w:rPr>
            </w:pPr>
          </w:p>
          <w:p w14:paraId="2DB625B8" w14:textId="77777777" w:rsidR="004553E9" w:rsidRPr="004553E9" w:rsidRDefault="004553E9" w:rsidP="00561B88">
            <w:pPr>
              <w:spacing w:after="0" w:line="240" w:lineRule="auto"/>
              <w:rPr>
                <w:rFonts w:cs="Calibri"/>
                <w:b/>
                <w:lang w:eastAsia="en-GB"/>
              </w:rPr>
            </w:pPr>
            <w:r w:rsidRPr="004553E9">
              <w:rPr>
                <w:rFonts w:cs="Calibri"/>
                <w:b/>
                <w:lang w:eastAsia="en-GB"/>
              </w:rPr>
              <w:t>CM</w:t>
            </w:r>
          </w:p>
          <w:p w14:paraId="3FD1CCC0" w14:textId="77777777" w:rsidR="004553E9" w:rsidRPr="00371AF2" w:rsidRDefault="004553E9" w:rsidP="00561B88">
            <w:pPr>
              <w:spacing w:after="0" w:line="240" w:lineRule="auto"/>
              <w:rPr>
                <w:rFonts w:cs="Calibri"/>
                <w:lang w:eastAsia="en-GB"/>
              </w:rPr>
            </w:pPr>
          </w:p>
        </w:tc>
      </w:tr>
      <w:tr w:rsidR="007A52A2" w:rsidRPr="00371AF2" w14:paraId="31640D0D" w14:textId="77777777" w:rsidTr="00484A22">
        <w:tc>
          <w:tcPr>
            <w:tcW w:w="957" w:type="dxa"/>
            <w:gridSpan w:val="2"/>
          </w:tcPr>
          <w:p w14:paraId="58AD52FC" w14:textId="77777777" w:rsidR="007A52A2" w:rsidRPr="0095203D" w:rsidRDefault="007A52A2" w:rsidP="00561B88">
            <w:pPr>
              <w:spacing w:after="0" w:line="240" w:lineRule="auto"/>
              <w:rPr>
                <w:rFonts w:cs="Calibri"/>
                <w:lang w:eastAsia="en-GB"/>
              </w:rPr>
            </w:pPr>
          </w:p>
        </w:tc>
        <w:tc>
          <w:tcPr>
            <w:tcW w:w="7611" w:type="dxa"/>
          </w:tcPr>
          <w:p w14:paraId="0C557A45" w14:textId="77777777" w:rsidR="007A52A2" w:rsidRPr="0095203D" w:rsidRDefault="007A52A2" w:rsidP="00561B88">
            <w:pPr>
              <w:pStyle w:val="ListParagraph"/>
              <w:spacing w:after="0" w:line="240" w:lineRule="auto"/>
              <w:ind w:left="-108"/>
              <w:rPr>
                <w:rFonts w:cs="Calibri"/>
                <w:lang w:eastAsia="en-GB"/>
              </w:rPr>
            </w:pPr>
          </w:p>
        </w:tc>
        <w:tc>
          <w:tcPr>
            <w:tcW w:w="1038" w:type="dxa"/>
          </w:tcPr>
          <w:p w14:paraId="4640720C" w14:textId="77777777" w:rsidR="007A52A2" w:rsidRPr="00371AF2" w:rsidRDefault="007A52A2" w:rsidP="00561B88">
            <w:pPr>
              <w:spacing w:after="0" w:line="240" w:lineRule="auto"/>
              <w:rPr>
                <w:rFonts w:cs="Calibri"/>
                <w:lang w:eastAsia="en-GB"/>
              </w:rPr>
            </w:pPr>
          </w:p>
        </w:tc>
      </w:tr>
      <w:tr w:rsidR="007A52A2" w:rsidRPr="00371AF2" w14:paraId="0706B7FE" w14:textId="77777777" w:rsidTr="00484A22">
        <w:tc>
          <w:tcPr>
            <w:tcW w:w="957" w:type="dxa"/>
            <w:gridSpan w:val="2"/>
          </w:tcPr>
          <w:p w14:paraId="66558BA1" w14:textId="77777777" w:rsidR="007A52A2" w:rsidRPr="0095203D" w:rsidRDefault="00FD02B7" w:rsidP="00561B88">
            <w:pPr>
              <w:spacing w:after="0" w:line="240" w:lineRule="auto"/>
              <w:rPr>
                <w:rFonts w:cs="Calibri"/>
                <w:lang w:eastAsia="en-GB"/>
              </w:rPr>
            </w:pPr>
            <w:r>
              <w:rPr>
                <w:rFonts w:cs="Calibri"/>
                <w:lang w:eastAsia="en-GB"/>
              </w:rPr>
              <w:t>3.4</w:t>
            </w:r>
          </w:p>
        </w:tc>
        <w:tc>
          <w:tcPr>
            <w:tcW w:w="7611" w:type="dxa"/>
          </w:tcPr>
          <w:p w14:paraId="7ADA8C81" w14:textId="77777777" w:rsidR="007A52A2" w:rsidRPr="00FD02B7" w:rsidRDefault="00FD02B7" w:rsidP="00561B88">
            <w:pPr>
              <w:pStyle w:val="ListParagraph"/>
              <w:spacing w:after="0" w:line="240" w:lineRule="auto"/>
              <w:ind w:left="-108"/>
              <w:rPr>
                <w:rFonts w:cs="Calibri"/>
                <w:b/>
                <w:lang w:eastAsia="en-GB"/>
              </w:rPr>
            </w:pPr>
            <w:r w:rsidRPr="00FD02B7">
              <w:rPr>
                <w:rFonts w:cs="Arial"/>
                <w:b/>
                <w:lang w:eastAsia="en-GB"/>
              </w:rPr>
              <w:t>ARCP process – NES guidance</w:t>
            </w:r>
          </w:p>
        </w:tc>
        <w:tc>
          <w:tcPr>
            <w:tcW w:w="1038" w:type="dxa"/>
          </w:tcPr>
          <w:p w14:paraId="2D4D3C15" w14:textId="77777777" w:rsidR="007A52A2" w:rsidRPr="00371AF2" w:rsidRDefault="007A52A2" w:rsidP="00561B88">
            <w:pPr>
              <w:spacing w:after="0" w:line="240" w:lineRule="auto"/>
              <w:rPr>
                <w:rFonts w:cs="Calibri"/>
                <w:lang w:eastAsia="en-GB"/>
              </w:rPr>
            </w:pPr>
          </w:p>
        </w:tc>
      </w:tr>
      <w:tr w:rsidR="007A52A2" w:rsidRPr="00371AF2" w14:paraId="4E1220A0" w14:textId="77777777" w:rsidTr="00484A22">
        <w:tc>
          <w:tcPr>
            <w:tcW w:w="957" w:type="dxa"/>
            <w:gridSpan w:val="2"/>
          </w:tcPr>
          <w:p w14:paraId="27CD2DE4" w14:textId="77777777" w:rsidR="007A52A2" w:rsidRPr="0095203D" w:rsidRDefault="007A52A2" w:rsidP="00561B88">
            <w:pPr>
              <w:spacing w:after="0" w:line="240" w:lineRule="auto"/>
              <w:rPr>
                <w:rFonts w:cs="Calibri"/>
                <w:lang w:eastAsia="en-GB"/>
              </w:rPr>
            </w:pPr>
          </w:p>
        </w:tc>
        <w:tc>
          <w:tcPr>
            <w:tcW w:w="7611" w:type="dxa"/>
          </w:tcPr>
          <w:p w14:paraId="05665A86" w14:textId="67673C70" w:rsidR="00EE15E4" w:rsidRPr="0095203D" w:rsidRDefault="00CE606C" w:rsidP="00DF4AFD">
            <w:pPr>
              <w:pStyle w:val="ListParagraph"/>
              <w:spacing w:after="0" w:line="240" w:lineRule="auto"/>
              <w:ind w:left="-108"/>
              <w:rPr>
                <w:rFonts w:cs="Calibri"/>
                <w:lang w:eastAsia="en-GB"/>
              </w:rPr>
            </w:pPr>
            <w:r>
              <w:rPr>
                <w:rFonts w:cs="Calibri"/>
                <w:lang w:eastAsia="en-GB"/>
              </w:rPr>
              <w:t>DB</w:t>
            </w:r>
            <w:r w:rsidR="00CF5B06">
              <w:rPr>
                <w:rFonts w:cs="Calibri"/>
                <w:lang w:eastAsia="en-GB"/>
              </w:rPr>
              <w:t>’s</w:t>
            </w:r>
            <w:r>
              <w:rPr>
                <w:rFonts w:cs="Calibri"/>
                <w:lang w:eastAsia="en-GB"/>
              </w:rPr>
              <w:t xml:space="preserve"> tabled </w:t>
            </w:r>
            <w:r w:rsidR="00CF5B06">
              <w:rPr>
                <w:rFonts w:cs="Calibri"/>
                <w:lang w:eastAsia="en-GB"/>
              </w:rPr>
              <w:t>paper</w:t>
            </w:r>
            <w:r>
              <w:rPr>
                <w:rFonts w:cs="Calibri"/>
                <w:lang w:eastAsia="en-GB"/>
              </w:rPr>
              <w:t xml:space="preserve"> listed </w:t>
            </w:r>
            <w:r w:rsidR="00BC7DB4">
              <w:rPr>
                <w:rFonts w:cs="Calibri"/>
                <w:lang w:eastAsia="en-GB"/>
              </w:rPr>
              <w:t xml:space="preserve">ARCP evidence requirements </w:t>
            </w:r>
            <w:r w:rsidR="00CF5B06">
              <w:rPr>
                <w:rFonts w:cs="Calibri"/>
                <w:lang w:eastAsia="en-GB"/>
              </w:rPr>
              <w:t xml:space="preserve">for </w:t>
            </w:r>
            <w:r w:rsidR="008B7E48">
              <w:rPr>
                <w:rFonts w:cs="Calibri"/>
                <w:lang w:eastAsia="en-GB"/>
              </w:rPr>
              <w:t>SOAR/ISCP</w:t>
            </w:r>
            <w:r w:rsidR="00C4541F">
              <w:rPr>
                <w:rFonts w:cs="Calibri"/>
                <w:lang w:eastAsia="en-GB"/>
              </w:rPr>
              <w:t xml:space="preserve"> and what </w:t>
            </w:r>
            <w:r w:rsidR="00CF5B06">
              <w:rPr>
                <w:rFonts w:cs="Calibri"/>
                <w:lang w:eastAsia="en-GB"/>
              </w:rPr>
              <w:t>must</w:t>
            </w:r>
            <w:r w:rsidR="00C4541F">
              <w:rPr>
                <w:rFonts w:cs="Calibri"/>
                <w:lang w:eastAsia="en-GB"/>
              </w:rPr>
              <w:t xml:space="preserve"> be updated</w:t>
            </w:r>
            <w:r w:rsidR="00BC7DB4">
              <w:rPr>
                <w:rFonts w:cs="Calibri"/>
                <w:lang w:eastAsia="en-GB"/>
              </w:rPr>
              <w:t xml:space="preserve">.  </w:t>
            </w:r>
            <w:r>
              <w:rPr>
                <w:rFonts w:cs="Calibri"/>
                <w:lang w:eastAsia="en-GB"/>
              </w:rPr>
              <w:t xml:space="preserve">As </w:t>
            </w:r>
            <w:r w:rsidR="00CF5B06">
              <w:rPr>
                <w:rFonts w:cs="Calibri"/>
                <w:lang w:eastAsia="en-GB"/>
              </w:rPr>
              <w:t>required evidence varied</w:t>
            </w:r>
            <w:r w:rsidR="00BC7DB4">
              <w:rPr>
                <w:rFonts w:cs="Calibri"/>
                <w:lang w:eastAsia="en-GB"/>
              </w:rPr>
              <w:t xml:space="preserve"> from year to year the paper </w:t>
            </w:r>
            <w:r w:rsidR="00C4541F">
              <w:rPr>
                <w:rFonts w:cs="Calibri"/>
                <w:lang w:eastAsia="en-GB"/>
              </w:rPr>
              <w:t xml:space="preserve">will </w:t>
            </w:r>
            <w:r w:rsidR="00BC7DB4">
              <w:rPr>
                <w:rFonts w:cs="Calibri"/>
                <w:lang w:eastAsia="en-GB"/>
              </w:rPr>
              <w:t>cross-reference</w:t>
            </w:r>
            <w:r w:rsidR="00C4541F">
              <w:rPr>
                <w:rFonts w:cs="Calibri"/>
                <w:lang w:eastAsia="en-GB"/>
              </w:rPr>
              <w:t xml:space="preserve"> websites e</w:t>
            </w:r>
            <w:r w:rsidR="00A6073A">
              <w:rPr>
                <w:rFonts w:cs="Calibri"/>
                <w:lang w:eastAsia="en-GB"/>
              </w:rPr>
              <w:t>.</w:t>
            </w:r>
            <w:r w:rsidR="00C4541F">
              <w:rPr>
                <w:rFonts w:cs="Calibri"/>
                <w:lang w:eastAsia="en-GB"/>
              </w:rPr>
              <w:t>g</w:t>
            </w:r>
            <w:r w:rsidR="00A6073A">
              <w:rPr>
                <w:rFonts w:cs="Calibri"/>
                <w:lang w:eastAsia="en-GB"/>
              </w:rPr>
              <w:t>.</w:t>
            </w:r>
            <w:r w:rsidR="00C4541F">
              <w:rPr>
                <w:rFonts w:cs="Calibri"/>
                <w:lang w:eastAsia="en-GB"/>
              </w:rPr>
              <w:t xml:space="preserve"> </w:t>
            </w:r>
            <w:r w:rsidR="00BC7DB4">
              <w:rPr>
                <w:rFonts w:cs="Calibri"/>
                <w:lang w:eastAsia="en-GB"/>
              </w:rPr>
              <w:t>College.  He</w:t>
            </w:r>
            <w:r w:rsidR="00C4541F">
              <w:rPr>
                <w:rFonts w:cs="Calibri"/>
                <w:lang w:eastAsia="en-GB"/>
              </w:rPr>
              <w:t xml:space="preserve"> stressed the need for each trainee to have a Learning Agreement signed off </w:t>
            </w:r>
            <w:r w:rsidR="00BA2E79">
              <w:rPr>
                <w:rFonts w:cs="Calibri"/>
                <w:lang w:eastAsia="en-GB"/>
              </w:rPr>
              <w:t>in advance of</w:t>
            </w:r>
            <w:r w:rsidR="00C4541F">
              <w:rPr>
                <w:rFonts w:cs="Calibri"/>
                <w:lang w:eastAsia="en-GB"/>
              </w:rPr>
              <w:t xml:space="preserve"> the ARCP online review</w:t>
            </w:r>
            <w:r w:rsidR="00BA2E79">
              <w:rPr>
                <w:rFonts w:cs="Calibri"/>
                <w:lang w:eastAsia="en-GB"/>
              </w:rPr>
              <w:t xml:space="preserve"> (likely to be set at 2 weeks)</w:t>
            </w:r>
            <w:r w:rsidR="00C4541F">
              <w:rPr>
                <w:rFonts w:cs="Calibri"/>
                <w:lang w:eastAsia="en-GB"/>
              </w:rPr>
              <w:t>.</w:t>
            </w:r>
            <w:r w:rsidR="00B65F87">
              <w:rPr>
                <w:rFonts w:cs="Calibri"/>
                <w:lang w:eastAsia="en-GB"/>
              </w:rPr>
              <w:t xml:space="preserve">  All evidence must be recorded including that from previous training years as well as </w:t>
            </w:r>
            <w:r w:rsidR="00C23AAA">
              <w:rPr>
                <w:rFonts w:cs="Calibri"/>
                <w:lang w:eastAsia="en-GB"/>
              </w:rPr>
              <w:t xml:space="preserve">evidence from outwith training programme as long as this was dated and </w:t>
            </w:r>
            <w:r w:rsidR="00FC3FFF">
              <w:rPr>
                <w:rFonts w:cs="Calibri"/>
                <w:lang w:eastAsia="en-GB"/>
              </w:rPr>
              <w:t xml:space="preserve">not too long ago or time limited.  </w:t>
            </w:r>
            <w:r w:rsidR="00507921">
              <w:rPr>
                <w:rFonts w:cs="Calibri"/>
                <w:lang w:eastAsia="en-GB"/>
              </w:rPr>
              <w:t xml:space="preserve">Trainees must be informed of </w:t>
            </w:r>
            <w:r w:rsidR="00CA37F9">
              <w:rPr>
                <w:rFonts w:cs="Calibri"/>
                <w:lang w:eastAsia="en-GB"/>
              </w:rPr>
              <w:t xml:space="preserve">their outcome 4 weeks’ before the face-to-face meeting if one is required.  ARCP dates can be set at the beginning of the training year and trainees informed which will give them time to gather required evidence.  Guidance will be issued at the same time and this will act as a reminder </w:t>
            </w:r>
            <w:r w:rsidR="004C5515">
              <w:rPr>
                <w:rFonts w:cs="Calibri"/>
                <w:lang w:eastAsia="en-GB"/>
              </w:rPr>
              <w:t>for trainees and TPDs to ensure trainees were aware of the requirements.</w:t>
            </w:r>
            <w:r w:rsidR="00EE15E4">
              <w:rPr>
                <w:rFonts w:cs="Calibri"/>
                <w:lang w:eastAsia="en-GB"/>
              </w:rPr>
              <w:t xml:space="preserve">  The group agreed the guidance should specifically state that trainees failing to submit evidence 2 weeks before ARCP should be sent a written letter; DB will check whether it was planned to include this in the </w:t>
            </w:r>
            <w:r w:rsidR="007E7535">
              <w:rPr>
                <w:rFonts w:cs="Calibri"/>
                <w:lang w:eastAsia="en-GB"/>
              </w:rPr>
              <w:t xml:space="preserve">generic </w:t>
            </w:r>
            <w:r w:rsidR="00EE15E4">
              <w:rPr>
                <w:rFonts w:cs="Calibri"/>
                <w:lang w:eastAsia="en-GB"/>
              </w:rPr>
              <w:t>introductory guidance.</w:t>
            </w:r>
          </w:p>
        </w:tc>
        <w:tc>
          <w:tcPr>
            <w:tcW w:w="1038" w:type="dxa"/>
          </w:tcPr>
          <w:p w14:paraId="42AB803A" w14:textId="77777777" w:rsidR="007A52A2" w:rsidRDefault="007A52A2" w:rsidP="00561B88">
            <w:pPr>
              <w:spacing w:after="0" w:line="240" w:lineRule="auto"/>
              <w:rPr>
                <w:rFonts w:cs="Calibri"/>
                <w:lang w:eastAsia="en-GB"/>
              </w:rPr>
            </w:pPr>
          </w:p>
          <w:p w14:paraId="4862F7BA" w14:textId="77777777" w:rsidR="00EE15E4" w:rsidRDefault="00EE15E4" w:rsidP="00561B88">
            <w:pPr>
              <w:spacing w:after="0" w:line="240" w:lineRule="auto"/>
              <w:rPr>
                <w:rFonts w:cs="Calibri"/>
                <w:lang w:eastAsia="en-GB"/>
              </w:rPr>
            </w:pPr>
          </w:p>
          <w:p w14:paraId="17C67F6D" w14:textId="77777777" w:rsidR="00EE15E4" w:rsidRDefault="00EE15E4" w:rsidP="00561B88">
            <w:pPr>
              <w:spacing w:after="0" w:line="240" w:lineRule="auto"/>
              <w:rPr>
                <w:rFonts w:cs="Calibri"/>
                <w:lang w:eastAsia="en-GB"/>
              </w:rPr>
            </w:pPr>
          </w:p>
          <w:p w14:paraId="35133ECE" w14:textId="77777777" w:rsidR="00EE15E4" w:rsidRDefault="00EE15E4" w:rsidP="00561B88">
            <w:pPr>
              <w:spacing w:after="0" w:line="240" w:lineRule="auto"/>
              <w:rPr>
                <w:rFonts w:cs="Calibri"/>
                <w:lang w:eastAsia="en-GB"/>
              </w:rPr>
            </w:pPr>
          </w:p>
          <w:p w14:paraId="3E5D463E" w14:textId="77777777" w:rsidR="00EE15E4" w:rsidRDefault="00EE15E4" w:rsidP="00561B88">
            <w:pPr>
              <w:spacing w:after="0" w:line="240" w:lineRule="auto"/>
              <w:rPr>
                <w:rFonts w:cs="Calibri"/>
                <w:lang w:eastAsia="en-GB"/>
              </w:rPr>
            </w:pPr>
          </w:p>
          <w:p w14:paraId="1B5C9776" w14:textId="77777777" w:rsidR="00EE15E4" w:rsidRDefault="00EE15E4" w:rsidP="00561B88">
            <w:pPr>
              <w:spacing w:after="0" w:line="240" w:lineRule="auto"/>
              <w:rPr>
                <w:rFonts w:cs="Calibri"/>
                <w:lang w:eastAsia="en-GB"/>
              </w:rPr>
            </w:pPr>
          </w:p>
          <w:p w14:paraId="4A2B42AA" w14:textId="77777777" w:rsidR="00EE15E4" w:rsidRDefault="00EE15E4" w:rsidP="00561B88">
            <w:pPr>
              <w:spacing w:after="0" w:line="240" w:lineRule="auto"/>
              <w:rPr>
                <w:rFonts w:cs="Calibri"/>
                <w:lang w:eastAsia="en-GB"/>
              </w:rPr>
            </w:pPr>
          </w:p>
          <w:p w14:paraId="78A94175" w14:textId="77777777" w:rsidR="00EE15E4" w:rsidRDefault="00EE15E4" w:rsidP="00561B88">
            <w:pPr>
              <w:spacing w:after="0" w:line="240" w:lineRule="auto"/>
              <w:rPr>
                <w:rFonts w:cs="Calibri"/>
                <w:lang w:eastAsia="en-GB"/>
              </w:rPr>
            </w:pPr>
          </w:p>
          <w:p w14:paraId="10410D35" w14:textId="77777777" w:rsidR="00EE15E4" w:rsidRDefault="00EE15E4" w:rsidP="00561B88">
            <w:pPr>
              <w:spacing w:after="0" w:line="240" w:lineRule="auto"/>
              <w:rPr>
                <w:rFonts w:cs="Calibri"/>
                <w:lang w:eastAsia="en-GB"/>
              </w:rPr>
            </w:pPr>
          </w:p>
          <w:p w14:paraId="2AA46CB8" w14:textId="77777777" w:rsidR="00EE15E4" w:rsidRDefault="00EE15E4" w:rsidP="00561B88">
            <w:pPr>
              <w:spacing w:after="0" w:line="240" w:lineRule="auto"/>
              <w:rPr>
                <w:rFonts w:cs="Calibri"/>
                <w:lang w:eastAsia="en-GB"/>
              </w:rPr>
            </w:pPr>
          </w:p>
          <w:p w14:paraId="00EB86BF" w14:textId="77777777" w:rsidR="00EE15E4" w:rsidRDefault="00EE15E4" w:rsidP="00561B88">
            <w:pPr>
              <w:spacing w:after="0" w:line="240" w:lineRule="auto"/>
              <w:rPr>
                <w:rFonts w:cs="Calibri"/>
                <w:lang w:eastAsia="en-GB"/>
              </w:rPr>
            </w:pPr>
          </w:p>
          <w:p w14:paraId="669CEDD4" w14:textId="77777777" w:rsidR="00EE15E4" w:rsidRDefault="00EE15E4" w:rsidP="00561B88">
            <w:pPr>
              <w:spacing w:after="0" w:line="240" w:lineRule="auto"/>
              <w:rPr>
                <w:rFonts w:cs="Calibri"/>
                <w:lang w:eastAsia="en-GB"/>
              </w:rPr>
            </w:pPr>
          </w:p>
          <w:p w14:paraId="2D5CD0CF" w14:textId="77777777" w:rsidR="00EE15E4" w:rsidRDefault="00EE15E4" w:rsidP="00561B88">
            <w:pPr>
              <w:spacing w:after="0" w:line="240" w:lineRule="auto"/>
              <w:rPr>
                <w:rFonts w:cs="Calibri"/>
                <w:lang w:eastAsia="en-GB"/>
              </w:rPr>
            </w:pPr>
          </w:p>
          <w:p w14:paraId="5CC35EA1" w14:textId="77777777" w:rsidR="00EE15E4" w:rsidRPr="00EE15E4" w:rsidRDefault="00EE15E4" w:rsidP="00561B88">
            <w:pPr>
              <w:spacing w:after="0" w:line="240" w:lineRule="auto"/>
              <w:rPr>
                <w:rFonts w:cs="Calibri"/>
                <w:b/>
                <w:lang w:eastAsia="en-GB"/>
              </w:rPr>
            </w:pPr>
            <w:r w:rsidRPr="00EE15E4">
              <w:rPr>
                <w:rFonts w:cs="Calibri"/>
                <w:b/>
                <w:lang w:eastAsia="en-GB"/>
              </w:rPr>
              <w:t>DB</w:t>
            </w:r>
          </w:p>
        </w:tc>
      </w:tr>
      <w:tr w:rsidR="007A52A2" w:rsidRPr="00371AF2" w14:paraId="62929E65" w14:textId="77777777" w:rsidTr="00484A22">
        <w:tc>
          <w:tcPr>
            <w:tcW w:w="957" w:type="dxa"/>
            <w:gridSpan w:val="2"/>
          </w:tcPr>
          <w:p w14:paraId="287A87AC" w14:textId="77777777" w:rsidR="007A52A2" w:rsidRPr="0095203D" w:rsidRDefault="007A52A2" w:rsidP="00561B88">
            <w:pPr>
              <w:spacing w:after="0" w:line="240" w:lineRule="auto"/>
              <w:rPr>
                <w:rFonts w:cs="Calibri"/>
                <w:lang w:eastAsia="en-GB"/>
              </w:rPr>
            </w:pPr>
          </w:p>
        </w:tc>
        <w:tc>
          <w:tcPr>
            <w:tcW w:w="7611" w:type="dxa"/>
          </w:tcPr>
          <w:p w14:paraId="7FB39A63" w14:textId="77777777" w:rsidR="007A52A2" w:rsidRDefault="007A52A2" w:rsidP="00561B88">
            <w:pPr>
              <w:pStyle w:val="ListParagraph"/>
              <w:spacing w:after="0" w:line="240" w:lineRule="auto"/>
              <w:ind w:left="-108"/>
              <w:rPr>
                <w:rFonts w:cs="Calibri"/>
                <w:lang w:eastAsia="en-GB"/>
              </w:rPr>
            </w:pPr>
          </w:p>
          <w:p w14:paraId="2836BE0E" w14:textId="77777777" w:rsidR="00395043" w:rsidRPr="0095203D" w:rsidRDefault="00395043" w:rsidP="00DF4AFD">
            <w:pPr>
              <w:pStyle w:val="ListParagraph"/>
              <w:spacing w:after="0" w:line="240" w:lineRule="auto"/>
              <w:ind w:left="-108"/>
              <w:rPr>
                <w:rFonts w:cs="Calibri"/>
                <w:lang w:eastAsia="en-GB"/>
              </w:rPr>
            </w:pPr>
            <w:r>
              <w:rPr>
                <w:rFonts w:cs="Calibri"/>
                <w:lang w:eastAsia="en-GB"/>
              </w:rPr>
              <w:t>WR stressed the need for</w:t>
            </w:r>
            <w:r w:rsidR="00BC1E81">
              <w:rPr>
                <w:rFonts w:cs="Calibri"/>
                <w:lang w:eastAsia="en-GB"/>
              </w:rPr>
              <w:t xml:space="preserve"> consistent ARCPs across Scotland.  Engagement with the process throughout training was crucial </w:t>
            </w:r>
            <w:r w:rsidR="00DF4AFD">
              <w:rPr>
                <w:rFonts w:cs="Calibri"/>
                <w:lang w:eastAsia="en-GB"/>
              </w:rPr>
              <w:t xml:space="preserve">as this was part of the professionalism standard </w:t>
            </w:r>
            <w:r w:rsidR="00BC1E81">
              <w:rPr>
                <w:rFonts w:cs="Calibri"/>
                <w:lang w:eastAsia="en-GB"/>
              </w:rPr>
              <w:t xml:space="preserve">and trainees and trainers were expected to fully participate.  Educational Supervisors must sign off SOAR declarations and trainees must collate required evidence.  </w:t>
            </w:r>
            <w:r w:rsidR="00DF4AFD">
              <w:rPr>
                <w:rFonts w:cs="Calibri"/>
                <w:lang w:eastAsia="en-GB"/>
              </w:rPr>
              <w:t xml:space="preserve">Standard operating procedures were essential and must be adhered to </w:t>
            </w:r>
            <w:r w:rsidR="00DF4AFD">
              <w:rPr>
                <w:rFonts w:cs="Calibri"/>
                <w:lang w:eastAsia="en-GB"/>
              </w:rPr>
              <w:lastRenderedPageBreak/>
              <w:t>and</w:t>
            </w:r>
            <w:r w:rsidR="00BC1E81">
              <w:rPr>
                <w:rFonts w:cs="Calibri"/>
                <w:lang w:eastAsia="en-GB"/>
              </w:rPr>
              <w:t xml:space="preserve"> an Outcome 5 </w:t>
            </w:r>
            <w:r w:rsidR="00DF4AFD">
              <w:rPr>
                <w:rFonts w:cs="Calibri"/>
                <w:lang w:eastAsia="en-GB"/>
              </w:rPr>
              <w:t>must</w:t>
            </w:r>
            <w:r w:rsidR="00BC1E81">
              <w:rPr>
                <w:rFonts w:cs="Calibri"/>
                <w:lang w:eastAsia="en-GB"/>
              </w:rPr>
              <w:t xml:space="preserve"> mean the same wherever it was awarded and also when converted to an Outcome 1 or 2.  The same applies to seeing trainees for non-standard outcomes – all correct procedures must be followed.  He noted </w:t>
            </w:r>
            <w:r w:rsidR="00DF4AFD">
              <w:rPr>
                <w:rFonts w:cs="Calibri"/>
                <w:lang w:eastAsia="en-GB"/>
              </w:rPr>
              <w:t xml:space="preserve">England was interested in the pilot which Scotland will run in </w:t>
            </w:r>
            <w:r w:rsidR="00BC1E81">
              <w:rPr>
                <w:rFonts w:cs="Calibri"/>
                <w:lang w:eastAsia="en-GB"/>
              </w:rPr>
              <w:t>November/December.</w:t>
            </w:r>
          </w:p>
        </w:tc>
        <w:tc>
          <w:tcPr>
            <w:tcW w:w="1038" w:type="dxa"/>
          </w:tcPr>
          <w:p w14:paraId="5725DCC0" w14:textId="77777777" w:rsidR="007A52A2" w:rsidRPr="00371AF2" w:rsidRDefault="007A52A2" w:rsidP="00561B88">
            <w:pPr>
              <w:spacing w:after="0" w:line="240" w:lineRule="auto"/>
              <w:rPr>
                <w:rFonts w:cs="Calibri"/>
                <w:lang w:eastAsia="en-GB"/>
              </w:rPr>
            </w:pPr>
          </w:p>
        </w:tc>
      </w:tr>
      <w:tr w:rsidR="007A52A2" w:rsidRPr="00371AF2" w14:paraId="76352F97" w14:textId="77777777" w:rsidTr="00484A22">
        <w:tc>
          <w:tcPr>
            <w:tcW w:w="957" w:type="dxa"/>
            <w:gridSpan w:val="2"/>
          </w:tcPr>
          <w:p w14:paraId="2DD37111" w14:textId="77777777" w:rsidR="007A52A2" w:rsidRPr="0095203D" w:rsidRDefault="007A52A2" w:rsidP="00561B88">
            <w:pPr>
              <w:spacing w:after="0" w:line="240" w:lineRule="auto"/>
              <w:rPr>
                <w:rFonts w:cs="Calibri"/>
                <w:lang w:eastAsia="en-GB"/>
              </w:rPr>
            </w:pPr>
          </w:p>
        </w:tc>
        <w:tc>
          <w:tcPr>
            <w:tcW w:w="7611" w:type="dxa"/>
          </w:tcPr>
          <w:p w14:paraId="23A573FE" w14:textId="77777777" w:rsidR="007A52A2" w:rsidRPr="0095203D" w:rsidRDefault="007A52A2" w:rsidP="00561B88">
            <w:pPr>
              <w:pStyle w:val="ListParagraph"/>
              <w:spacing w:after="0" w:line="240" w:lineRule="auto"/>
              <w:ind w:left="-108"/>
              <w:rPr>
                <w:rFonts w:cs="Calibri"/>
                <w:lang w:eastAsia="en-GB"/>
              </w:rPr>
            </w:pPr>
          </w:p>
        </w:tc>
        <w:tc>
          <w:tcPr>
            <w:tcW w:w="1038" w:type="dxa"/>
          </w:tcPr>
          <w:p w14:paraId="1D5F9072" w14:textId="77777777" w:rsidR="007A52A2" w:rsidRPr="00371AF2" w:rsidRDefault="007A52A2" w:rsidP="00561B88">
            <w:pPr>
              <w:spacing w:after="0" w:line="240" w:lineRule="auto"/>
              <w:rPr>
                <w:rFonts w:cs="Calibri"/>
                <w:lang w:eastAsia="en-GB"/>
              </w:rPr>
            </w:pPr>
          </w:p>
        </w:tc>
      </w:tr>
      <w:tr w:rsidR="007A52A2" w:rsidRPr="00371AF2" w14:paraId="33D98F68" w14:textId="77777777" w:rsidTr="00484A22">
        <w:tc>
          <w:tcPr>
            <w:tcW w:w="957" w:type="dxa"/>
            <w:gridSpan w:val="2"/>
          </w:tcPr>
          <w:p w14:paraId="716FAD50" w14:textId="77777777" w:rsidR="007A52A2" w:rsidRPr="0095203D" w:rsidRDefault="00EB21BB" w:rsidP="00561B88">
            <w:pPr>
              <w:spacing w:after="0" w:line="240" w:lineRule="auto"/>
              <w:rPr>
                <w:rFonts w:cs="Calibri"/>
                <w:lang w:eastAsia="en-GB"/>
              </w:rPr>
            </w:pPr>
            <w:r>
              <w:rPr>
                <w:rFonts w:cs="Calibri"/>
                <w:lang w:eastAsia="en-GB"/>
              </w:rPr>
              <w:t>3.5</w:t>
            </w:r>
          </w:p>
        </w:tc>
        <w:tc>
          <w:tcPr>
            <w:tcW w:w="7611" w:type="dxa"/>
          </w:tcPr>
          <w:p w14:paraId="6458C0D5" w14:textId="77777777" w:rsidR="007A52A2" w:rsidRPr="00EB21BB" w:rsidRDefault="00EB21BB" w:rsidP="00561B88">
            <w:pPr>
              <w:pStyle w:val="ListParagraph"/>
              <w:spacing w:after="0" w:line="240" w:lineRule="auto"/>
              <w:ind w:left="-108"/>
              <w:rPr>
                <w:rFonts w:cs="Calibri"/>
                <w:b/>
                <w:lang w:eastAsia="en-GB"/>
              </w:rPr>
            </w:pPr>
            <w:r w:rsidRPr="00EB21BB">
              <w:rPr>
                <w:rFonts w:cs="Arial"/>
                <w:b/>
                <w:lang w:eastAsia="en-GB"/>
              </w:rPr>
              <w:t>T&amp;O early years’ curriculum</w:t>
            </w:r>
          </w:p>
        </w:tc>
        <w:tc>
          <w:tcPr>
            <w:tcW w:w="1038" w:type="dxa"/>
          </w:tcPr>
          <w:p w14:paraId="3BEAA570" w14:textId="77777777" w:rsidR="007A52A2" w:rsidRPr="00371AF2" w:rsidRDefault="007A52A2" w:rsidP="00561B88">
            <w:pPr>
              <w:spacing w:after="0" w:line="240" w:lineRule="auto"/>
              <w:rPr>
                <w:rFonts w:cs="Calibri"/>
                <w:lang w:eastAsia="en-GB"/>
              </w:rPr>
            </w:pPr>
          </w:p>
        </w:tc>
      </w:tr>
      <w:tr w:rsidR="007A52A2" w:rsidRPr="00371AF2" w14:paraId="24EA4D22" w14:textId="77777777" w:rsidTr="00484A22">
        <w:tc>
          <w:tcPr>
            <w:tcW w:w="957" w:type="dxa"/>
            <w:gridSpan w:val="2"/>
          </w:tcPr>
          <w:p w14:paraId="3C5F5AD4" w14:textId="77777777" w:rsidR="007A52A2" w:rsidRPr="0095203D" w:rsidRDefault="007A52A2" w:rsidP="00561B88">
            <w:pPr>
              <w:spacing w:after="0" w:line="240" w:lineRule="auto"/>
              <w:rPr>
                <w:rFonts w:cs="Calibri"/>
                <w:lang w:eastAsia="en-GB"/>
              </w:rPr>
            </w:pPr>
          </w:p>
        </w:tc>
        <w:tc>
          <w:tcPr>
            <w:tcW w:w="7611" w:type="dxa"/>
          </w:tcPr>
          <w:p w14:paraId="312C4CE2" w14:textId="77777777" w:rsidR="007A52A2" w:rsidRPr="0095203D" w:rsidRDefault="0095676E" w:rsidP="0095676E">
            <w:pPr>
              <w:pStyle w:val="ListParagraph"/>
              <w:spacing w:after="0" w:line="240" w:lineRule="auto"/>
              <w:ind w:left="-108"/>
              <w:rPr>
                <w:rFonts w:cs="Calibri"/>
                <w:lang w:eastAsia="en-GB"/>
              </w:rPr>
            </w:pPr>
            <w:r>
              <w:rPr>
                <w:rFonts w:cs="Calibri"/>
                <w:lang w:eastAsia="en-GB"/>
              </w:rPr>
              <w:t>Representatives will meet im</w:t>
            </w:r>
            <w:r w:rsidR="00EB21BB">
              <w:rPr>
                <w:rFonts w:cs="Calibri"/>
                <w:lang w:eastAsia="en-GB"/>
              </w:rPr>
              <w:t>mediately after the STB meeting to discuss how to move forward.  A paper will be produced for the next STB meeting.</w:t>
            </w:r>
          </w:p>
        </w:tc>
        <w:tc>
          <w:tcPr>
            <w:tcW w:w="1038" w:type="dxa"/>
          </w:tcPr>
          <w:p w14:paraId="0B8E5A17" w14:textId="77777777" w:rsidR="007A52A2" w:rsidRDefault="007A52A2" w:rsidP="00561B88">
            <w:pPr>
              <w:spacing w:after="0" w:line="240" w:lineRule="auto"/>
              <w:rPr>
                <w:rFonts w:cs="Calibri"/>
                <w:lang w:eastAsia="en-GB"/>
              </w:rPr>
            </w:pPr>
          </w:p>
          <w:p w14:paraId="6F22CB9E" w14:textId="77777777" w:rsidR="00EB21BB" w:rsidRPr="00EB21BB" w:rsidRDefault="00EB21BB" w:rsidP="00561B88">
            <w:pPr>
              <w:spacing w:after="0" w:line="240" w:lineRule="auto"/>
              <w:rPr>
                <w:rFonts w:cs="Calibri"/>
                <w:b/>
                <w:lang w:eastAsia="en-GB"/>
              </w:rPr>
            </w:pPr>
            <w:r w:rsidRPr="00EB21BB">
              <w:rPr>
                <w:rFonts w:cs="Calibri"/>
                <w:b/>
                <w:lang w:eastAsia="en-GB"/>
              </w:rPr>
              <w:t>Agenda</w:t>
            </w:r>
          </w:p>
        </w:tc>
      </w:tr>
      <w:tr w:rsidR="007A52A2" w:rsidRPr="00371AF2" w14:paraId="0913E7A7" w14:textId="77777777" w:rsidTr="00484A22">
        <w:tc>
          <w:tcPr>
            <w:tcW w:w="957" w:type="dxa"/>
            <w:gridSpan w:val="2"/>
          </w:tcPr>
          <w:p w14:paraId="4B9DD802" w14:textId="77777777" w:rsidR="007A52A2" w:rsidRPr="0095203D" w:rsidRDefault="007A52A2" w:rsidP="00561B88">
            <w:pPr>
              <w:spacing w:after="0" w:line="240" w:lineRule="auto"/>
              <w:rPr>
                <w:rFonts w:cs="Calibri"/>
                <w:lang w:eastAsia="en-GB"/>
              </w:rPr>
            </w:pPr>
          </w:p>
        </w:tc>
        <w:tc>
          <w:tcPr>
            <w:tcW w:w="7611" w:type="dxa"/>
          </w:tcPr>
          <w:p w14:paraId="0174A996" w14:textId="77777777" w:rsidR="007A52A2" w:rsidRPr="0095203D" w:rsidRDefault="007A52A2" w:rsidP="00561B88">
            <w:pPr>
              <w:pStyle w:val="ListParagraph"/>
              <w:spacing w:after="0" w:line="240" w:lineRule="auto"/>
              <w:ind w:left="-108"/>
              <w:rPr>
                <w:rFonts w:cs="Calibri"/>
                <w:lang w:eastAsia="en-GB"/>
              </w:rPr>
            </w:pPr>
          </w:p>
        </w:tc>
        <w:tc>
          <w:tcPr>
            <w:tcW w:w="1038" w:type="dxa"/>
          </w:tcPr>
          <w:p w14:paraId="739A7F55" w14:textId="77777777" w:rsidR="007A52A2" w:rsidRPr="00371AF2" w:rsidRDefault="007A52A2" w:rsidP="00561B88">
            <w:pPr>
              <w:spacing w:after="0" w:line="240" w:lineRule="auto"/>
              <w:rPr>
                <w:rFonts w:cs="Calibri"/>
                <w:lang w:eastAsia="en-GB"/>
              </w:rPr>
            </w:pPr>
          </w:p>
        </w:tc>
      </w:tr>
      <w:tr w:rsidR="007A52A2" w:rsidRPr="00371AF2" w14:paraId="2733EA57" w14:textId="77777777" w:rsidTr="00484A22">
        <w:tc>
          <w:tcPr>
            <w:tcW w:w="957" w:type="dxa"/>
            <w:gridSpan w:val="2"/>
          </w:tcPr>
          <w:p w14:paraId="5BAAB5C7" w14:textId="77777777" w:rsidR="007A52A2" w:rsidRPr="0095203D" w:rsidRDefault="00EB21BB" w:rsidP="00561B88">
            <w:pPr>
              <w:spacing w:after="0" w:line="240" w:lineRule="auto"/>
              <w:rPr>
                <w:rFonts w:cs="Calibri"/>
                <w:lang w:eastAsia="en-GB"/>
              </w:rPr>
            </w:pPr>
            <w:r>
              <w:rPr>
                <w:rFonts w:cs="Calibri"/>
                <w:lang w:eastAsia="en-GB"/>
              </w:rPr>
              <w:t>4.</w:t>
            </w:r>
          </w:p>
        </w:tc>
        <w:tc>
          <w:tcPr>
            <w:tcW w:w="7611" w:type="dxa"/>
          </w:tcPr>
          <w:p w14:paraId="3F0C7167" w14:textId="77777777" w:rsidR="007A52A2" w:rsidRPr="0095203D" w:rsidRDefault="00EB21BB" w:rsidP="00EB21BB">
            <w:pPr>
              <w:tabs>
                <w:tab w:val="left" w:pos="567"/>
                <w:tab w:val="left" w:pos="709"/>
              </w:tabs>
              <w:spacing w:after="0" w:line="240" w:lineRule="auto"/>
              <w:ind w:hanging="109"/>
              <w:rPr>
                <w:rFonts w:cs="Calibri"/>
                <w:lang w:eastAsia="en-GB"/>
              </w:rPr>
            </w:pPr>
            <w:r w:rsidRPr="00EB21BB">
              <w:rPr>
                <w:rFonts w:cs="Arial"/>
                <w:b/>
                <w:lang w:eastAsia="en-GB"/>
              </w:rPr>
              <w:t>Scotland Deanery</w:t>
            </w:r>
          </w:p>
        </w:tc>
        <w:tc>
          <w:tcPr>
            <w:tcW w:w="1038" w:type="dxa"/>
          </w:tcPr>
          <w:p w14:paraId="5B675BA7" w14:textId="77777777" w:rsidR="007A52A2" w:rsidRPr="00371AF2" w:rsidRDefault="007A52A2" w:rsidP="00561B88">
            <w:pPr>
              <w:spacing w:after="0" w:line="240" w:lineRule="auto"/>
              <w:rPr>
                <w:rFonts w:cs="Calibri"/>
                <w:lang w:eastAsia="en-GB"/>
              </w:rPr>
            </w:pPr>
          </w:p>
        </w:tc>
      </w:tr>
      <w:tr w:rsidR="00EB21BB" w:rsidRPr="00371AF2" w14:paraId="1EFE1972" w14:textId="77777777" w:rsidTr="00484A22">
        <w:tc>
          <w:tcPr>
            <w:tcW w:w="957" w:type="dxa"/>
            <w:gridSpan w:val="2"/>
          </w:tcPr>
          <w:p w14:paraId="0DB1C8D3" w14:textId="77777777" w:rsidR="00EB21BB" w:rsidRPr="0095203D" w:rsidRDefault="00EB21BB" w:rsidP="00561B88">
            <w:pPr>
              <w:spacing w:after="0" w:line="240" w:lineRule="auto"/>
              <w:rPr>
                <w:rFonts w:cs="Calibri"/>
                <w:lang w:eastAsia="en-GB"/>
              </w:rPr>
            </w:pPr>
            <w:r>
              <w:rPr>
                <w:rFonts w:cs="Calibri"/>
                <w:lang w:eastAsia="en-GB"/>
              </w:rPr>
              <w:t>4.1</w:t>
            </w:r>
          </w:p>
        </w:tc>
        <w:tc>
          <w:tcPr>
            <w:tcW w:w="7611" w:type="dxa"/>
          </w:tcPr>
          <w:p w14:paraId="7872097C" w14:textId="77777777" w:rsidR="00EB21BB" w:rsidRPr="00EB21BB" w:rsidRDefault="00EB21BB" w:rsidP="00561B88">
            <w:pPr>
              <w:pStyle w:val="ListParagraph"/>
              <w:spacing w:after="0" w:line="240" w:lineRule="auto"/>
              <w:ind w:left="-108"/>
              <w:rPr>
                <w:rFonts w:cs="Calibri"/>
                <w:b/>
                <w:lang w:eastAsia="en-GB"/>
              </w:rPr>
            </w:pPr>
            <w:r w:rsidRPr="00EB21BB">
              <w:rPr>
                <w:rFonts w:cs="Arial"/>
                <w:b/>
                <w:lang w:eastAsia="en-GB"/>
              </w:rPr>
              <w:t>Deanery Newsletter</w:t>
            </w:r>
          </w:p>
        </w:tc>
        <w:tc>
          <w:tcPr>
            <w:tcW w:w="1038" w:type="dxa"/>
          </w:tcPr>
          <w:p w14:paraId="49E2DB26" w14:textId="77777777" w:rsidR="00EB21BB" w:rsidRPr="00371AF2" w:rsidRDefault="00EB21BB" w:rsidP="00561B88">
            <w:pPr>
              <w:spacing w:after="0" w:line="240" w:lineRule="auto"/>
              <w:rPr>
                <w:rFonts w:cs="Calibri"/>
                <w:lang w:eastAsia="en-GB"/>
              </w:rPr>
            </w:pPr>
          </w:p>
        </w:tc>
      </w:tr>
      <w:tr w:rsidR="00EB21BB" w:rsidRPr="00371AF2" w14:paraId="5F92FC80" w14:textId="77777777" w:rsidTr="00484A22">
        <w:tc>
          <w:tcPr>
            <w:tcW w:w="957" w:type="dxa"/>
            <w:gridSpan w:val="2"/>
          </w:tcPr>
          <w:p w14:paraId="1522FFAF" w14:textId="77777777" w:rsidR="00EB21BB" w:rsidRPr="0095203D" w:rsidRDefault="00EB21BB" w:rsidP="00561B88">
            <w:pPr>
              <w:spacing w:after="0" w:line="240" w:lineRule="auto"/>
              <w:rPr>
                <w:rFonts w:cs="Calibri"/>
                <w:lang w:eastAsia="en-GB"/>
              </w:rPr>
            </w:pPr>
          </w:p>
        </w:tc>
        <w:tc>
          <w:tcPr>
            <w:tcW w:w="7611" w:type="dxa"/>
          </w:tcPr>
          <w:p w14:paraId="7AB7AB2C" w14:textId="77777777" w:rsidR="00EB21BB" w:rsidRPr="0095203D" w:rsidRDefault="00EB21BB" w:rsidP="0095676E">
            <w:pPr>
              <w:pStyle w:val="ListParagraph"/>
              <w:spacing w:after="0" w:line="240" w:lineRule="auto"/>
              <w:ind w:left="-108"/>
              <w:rPr>
                <w:rFonts w:cs="Calibri"/>
                <w:lang w:eastAsia="en-GB"/>
              </w:rPr>
            </w:pPr>
            <w:r>
              <w:rPr>
                <w:rFonts w:cs="Calibri"/>
                <w:lang w:eastAsia="en-GB"/>
              </w:rPr>
              <w:t xml:space="preserve">The March 2016 newsletter </w:t>
            </w:r>
            <w:r w:rsidR="0095676E">
              <w:rPr>
                <w:rFonts w:cs="Calibri"/>
                <w:lang w:eastAsia="en-GB"/>
              </w:rPr>
              <w:t>was circulated for information.</w:t>
            </w:r>
          </w:p>
        </w:tc>
        <w:tc>
          <w:tcPr>
            <w:tcW w:w="1038" w:type="dxa"/>
          </w:tcPr>
          <w:p w14:paraId="732EA593" w14:textId="77777777" w:rsidR="00EB21BB" w:rsidRPr="00371AF2" w:rsidRDefault="00EB21BB" w:rsidP="00561B88">
            <w:pPr>
              <w:spacing w:after="0" w:line="240" w:lineRule="auto"/>
              <w:rPr>
                <w:rFonts w:cs="Calibri"/>
                <w:lang w:eastAsia="en-GB"/>
              </w:rPr>
            </w:pPr>
          </w:p>
        </w:tc>
      </w:tr>
      <w:tr w:rsidR="00EB21BB" w:rsidRPr="00371AF2" w14:paraId="0E2FB1A2" w14:textId="77777777" w:rsidTr="00484A22">
        <w:tc>
          <w:tcPr>
            <w:tcW w:w="957" w:type="dxa"/>
            <w:gridSpan w:val="2"/>
          </w:tcPr>
          <w:p w14:paraId="24ED9D55" w14:textId="77777777" w:rsidR="00EB21BB" w:rsidRPr="0095203D" w:rsidRDefault="00EB21BB" w:rsidP="00561B88">
            <w:pPr>
              <w:spacing w:after="0" w:line="240" w:lineRule="auto"/>
              <w:rPr>
                <w:rFonts w:cs="Calibri"/>
                <w:lang w:eastAsia="en-GB"/>
              </w:rPr>
            </w:pPr>
          </w:p>
        </w:tc>
        <w:tc>
          <w:tcPr>
            <w:tcW w:w="7611" w:type="dxa"/>
          </w:tcPr>
          <w:p w14:paraId="4AB98FC2" w14:textId="77777777" w:rsidR="00EB21BB" w:rsidRPr="0095203D" w:rsidRDefault="00EB21BB" w:rsidP="00561B88">
            <w:pPr>
              <w:pStyle w:val="ListParagraph"/>
              <w:spacing w:after="0" w:line="240" w:lineRule="auto"/>
              <w:ind w:left="-108"/>
              <w:rPr>
                <w:rFonts w:cs="Calibri"/>
                <w:lang w:eastAsia="en-GB"/>
              </w:rPr>
            </w:pPr>
          </w:p>
        </w:tc>
        <w:tc>
          <w:tcPr>
            <w:tcW w:w="1038" w:type="dxa"/>
          </w:tcPr>
          <w:p w14:paraId="4BCCE310" w14:textId="77777777" w:rsidR="00EB21BB" w:rsidRPr="00371AF2" w:rsidRDefault="00EB21BB" w:rsidP="00561B88">
            <w:pPr>
              <w:spacing w:after="0" w:line="240" w:lineRule="auto"/>
              <w:rPr>
                <w:rFonts w:cs="Calibri"/>
                <w:lang w:eastAsia="en-GB"/>
              </w:rPr>
            </w:pPr>
          </w:p>
        </w:tc>
      </w:tr>
      <w:tr w:rsidR="00EB21BB" w:rsidRPr="00371AF2" w14:paraId="7C0D4050" w14:textId="77777777" w:rsidTr="00484A22">
        <w:tc>
          <w:tcPr>
            <w:tcW w:w="957" w:type="dxa"/>
            <w:gridSpan w:val="2"/>
          </w:tcPr>
          <w:p w14:paraId="56BE5F01" w14:textId="77777777" w:rsidR="00EB21BB" w:rsidRPr="0095203D" w:rsidRDefault="00EB21BB" w:rsidP="00561B88">
            <w:pPr>
              <w:spacing w:after="0" w:line="240" w:lineRule="auto"/>
              <w:rPr>
                <w:rFonts w:cs="Calibri"/>
                <w:lang w:eastAsia="en-GB"/>
              </w:rPr>
            </w:pPr>
            <w:r>
              <w:rPr>
                <w:rFonts w:cs="Calibri"/>
                <w:lang w:eastAsia="en-GB"/>
              </w:rPr>
              <w:t>4.2</w:t>
            </w:r>
          </w:p>
        </w:tc>
        <w:tc>
          <w:tcPr>
            <w:tcW w:w="7611" w:type="dxa"/>
          </w:tcPr>
          <w:p w14:paraId="604F8A52" w14:textId="77777777" w:rsidR="00EB21BB" w:rsidRPr="00EB21BB" w:rsidRDefault="00EB21BB" w:rsidP="00561B88">
            <w:pPr>
              <w:pStyle w:val="ListParagraph"/>
              <w:spacing w:after="0" w:line="240" w:lineRule="auto"/>
              <w:ind w:left="-108"/>
              <w:rPr>
                <w:rFonts w:cs="Calibri"/>
                <w:b/>
                <w:lang w:eastAsia="en-GB"/>
              </w:rPr>
            </w:pPr>
            <w:r w:rsidRPr="00EB21BB">
              <w:rPr>
                <w:rFonts w:cs="Arial"/>
                <w:b/>
                <w:lang w:eastAsia="en-GB"/>
              </w:rPr>
              <w:t>Quality management report</w:t>
            </w:r>
          </w:p>
        </w:tc>
        <w:tc>
          <w:tcPr>
            <w:tcW w:w="1038" w:type="dxa"/>
          </w:tcPr>
          <w:p w14:paraId="667A4746" w14:textId="77777777" w:rsidR="00EB21BB" w:rsidRPr="00371AF2" w:rsidRDefault="00EB21BB" w:rsidP="00561B88">
            <w:pPr>
              <w:spacing w:after="0" w:line="240" w:lineRule="auto"/>
              <w:rPr>
                <w:rFonts w:cs="Calibri"/>
                <w:lang w:eastAsia="en-GB"/>
              </w:rPr>
            </w:pPr>
          </w:p>
        </w:tc>
      </w:tr>
      <w:tr w:rsidR="00EB21BB" w:rsidRPr="00371AF2" w14:paraId="10EE464B" w14:textId="77777777" w:rsidTr="00484A22">
        <w:tc>
          <w:tcPr>
            <w:tcW w:w="957" w:type="dxa"/>
            <w:gridSpan w:val="2"/>
          </w:tcPr>
          <w:p w14:paraId="23692EE1" w14:textId="77777777" w:rsidR="00EB21BB" w:rsidRPr="0095203D" w:rsidRDefault="00EB21BB" w:rsidP="00561B88">
            <w:pPr>
              <w:spacing w:after="0" w:line="240" w:lineRule="auto"/>
              <w:rPr>
                <w:rFonts w:cs="Calibri"/>
                <w:lang w:eastAsia="en-GB"/>
              </w:rPr>
            </w:pPr>
          </w:p>
        </w:tc>
        <w:tc>
          <w:tcPr>
            <w:tcW w:w="7611" w:type="dxa"/>
          </w:tcPr>
          <w:p w14:paraId="15384449" w14:textId="77777777" w:rsidR="00EB21BB" w:rsidRDefault="00EB21BB" w:rsidP="006E7419">
            <w:pPr>
              <w:pStyle w:val="ListParagraph"/>
              <w:spacing w:after="0" w:line="240" w:lineRule="auto"/>
              <w:ind w:left="-108"/>
              <w:rPr>
                <w:rFonts w:cs="Calibri"/>
                <w:lang w:eastAsia="en-GB"/>
              </w:rPr>
            </w:pPr>
            <w:r>
              <w:rPr>
                <w:rFonts w:cs="Calibri"/>
                <w:lang w:eastAsia="en-GB"/>
              </w:rPr>
              <w:t xml:space="preserve">ML reported </w:t>
            </w:r>
            <w:r w:rsidR="00274F6F">
              <w:rPr>
                <w:rFonts w:cs="Calibri"/>
                <w:lang w:eastAsia="en-GB"/>
              </w:rPr>
              <w:t xml:space="preserve">QRPs </w:t>
            </w:r>
            <w:r w:rsidR="0095676E">
              <w:rPr>
                <w:rFonts w:cs="Calibri"/>
                <w:lang w:eastAsia="en-GB"/>
              </w:rPr>
              <w:t xml:space="preserve">were </w:t>
            </w:r>
            <w:r w:rsidR="00274F6F">
              <w:rPr>
                <w:rFonts w:cs="Calibri"/>
                <w:lang w:eastAsia="en-GB"/>
              </w:rPr>
              <w:t>completed and the team</w:t>
            </w:r>
            <w:r>
              <w:rPr>
                <w:rFonts w:cs="Calibri"/>
                <w:lang w:eastAsia="en-GB"/>
              </w:rPr>
              <w:t xml:space="preserve"> w</w:t>
            </w:r>
            <w:r w:rsidR="00274F6F">
              <w:rPr>
                <w:rFonts w:cs="Calibri"/>
                <w:lang w:eastAsia="en-GB"/>
              </w:rPr>
              <w:t>as</w:t>
            </w:r>
            <w:r>
              <w:rPr>
                <w:rFonts w:cs="Calibri"/>
                <w:lang w:eastAsia="en-GB"/>
              </w:rPr>
              <w:t xml:space="preserve"> now working on building a calendar for next year and</w:t>
            </w:r>
            <w:r w:rsidR="0095676E">
              <w:rPr>
                <w:rFonts w:cs="Calibri"/>
                <w:lang w:eastAsia="en-GB"/>
              </w:rPr>
              <w:t xml:space="preserve"> will circulate </w:t>
            </w:r>
            <w:r>
              <w:rPr>
                <w:rFonts w:cs="Calibri"/>
                <w:lang w:eastAsia="en-GB"/>
              </w:rPr>
              <w:t xml:space="preserve">information </w:t>
            </w:r>
            <w:r w:rsidR="0095676E">
              <w:rPr>
                <w:rFonts w:cs="Calibri"/>
                <w:lang w:eastAsia="en-GB"/>
              </w:rPr>
              <w:t>t</w:t>
            </w:r>
            <w:r>
              <w:rPr>
                <w:rFonts w:cs="Calibri"/>
                <w:lang w:eastAsia="en-GB"/>
              </w:rPr>
              <w:t>o TPDs.</w:t>
            </w:r>
            <w:r w:rsidR="00274F6F">
              <w:rPr>
                <w:rFonts w:cs="Calibri"/>
                <w:lang w:eastAsia="en-GB"/>
              </w:rPr>
              <w:t xml:space="preserve">  WR thanked all for their input to the process which has produced good data.  The general view was</w:t>
            </w:r>
            <w:r w:rsidR="001C1321">
              <w:rPr>
                <w:rFonts w:cs="Calibri"/>
                <w:lang w:eastAsia="en-GB"/>
              </w:rPr>
              <w:t xml:space="preserve"> there were no real surprises</w:t>
            </w:r>
            <w:r w:rsidR="006E7419">
              <w:rPr>
                <w:rFonts w:cs="Calibri"/>
                <w:lang w:eastAsia="en-GB"/>
              </w:rPr>
              <w:t xml:space="preserve"> and red flags </w:t>
            </w:r>
            <w:r w:rsidR="0095676E">
              <w:rPr>
                <w:rFonts w:cs="Calibri"/>
                <w:lang w:eastAsia="en-GB"/>
              </w:rPr>
              <w:t>from</w:t>
            </w:r>
            <w:r w:rsidR="006E7419">
              <w:rPr>
                <w:rFonts w:cs="Calibri"/>
                <w:lang w:eastAsia="en-GB"/>
              </w:rPr>
              <w:t xml:space="preserve"> last year have changed to pink/black/green</w:t>
            </w:r>
            <w:r w:rsidR="002121B2">
              <w:rPr>
                <w:rFonts w:cs="Calibri"/>
                <w:lang w:eastAsia="en-GB"/>
              </w:rPr>
              <w:t xml:space="preserve"> showing they were making inroads into improving programmes and there was better engagement from employers.  DB also noted the </w:t>
            </w:r>
            <w:r w:rsidR="0095676E">
              <w:rPr>
                <w:rFonts w:cs="Calibri"/>
                <w:lang w:eastAsia="en-GB"/>
              </w:rPr>
              <w:t xml:space="preserve">very helpful </w:t>
            </w:r>
            <w:r w:rsidR="002121B2">
              <w:rPr>
                <w:rFonts w:cs="Calibri"/>
                <w:lang w:eastAsia="en-GB"/>
              </w:rPr>
              <w:t>preparatory work by the Quality team and especially Adam Hill</w:t>
            </w:r>
            <w:r w:rsidR="0095676E">
              <w:rPr>
                <w:rFonts w:cs="Calibri"/>
                <w:lang w:eastAsia="en-GB"/>
              </w:rPr>
              <w:t xml:space="preserve"> on</w:t>
            </w:r>
            <w:r w:rsidR="002121B2">
              <w:rPr>
                <w:rFonts w:cs="Calibri"/>
                <w:lang w:eastAsia="en-GB"/>
              </w:rPr>
              <w:t xml:space="preserve"> data analysis and presentation.</w:t>
            </w:r>
          </w:p>
          <w:p w14:paraId="2AA05021" w14:textId="77777777" w:rsidR="002121B2" w:rsidRDefault="002121B2" w:rsidP="006E7419">
            <w:pPr>
              <w:pStyle w:val="ListParagraph"/>
              <w:spacing w:after="0" w:line="240" w:lineRule="auto"/>
              <w:ind w:left="-108"/>
              <w:rPr>
                <w:rFonts w:cs="Calibri"/>
                <w:lang w:eastAsia="en-GB"/>
              </w:rPr>
            </w:pPr>
          </w:p>
          <w:p w14:paraId="632ED0E3" w14:textId="77777777" w:rsidR="002121B2" w:rsidRPr="0095203D" w:rsidRDefault="002121B2" w:rsidP="006372B2">
            <w:pPr>
              <w:pStyle w:val="ListParagraph"/>
              <w:spacing w:after="0" w:line="240" w:lineRule="auto"/>
              <w:ind w:left="-108"/>
              <w:rPr>
                <w:rFonts w:cs="Calibri"/>
                <w:lang w:eastAsia="en-GB"/>
              </w:rPr>
            </w:pPr>
            <w:r>
              <w:rPr>
                <w:rFonts w:cs="Calibri"/>
                <w:lang w:eastAsia="en-GB"/>
              </w:rPr>
              <w:t xml:space="preserve">37 visits were scheduled </w:t>
            </w:r>
            <w:r w:rsidR="006372B2">
              <w:rPr>
                <w:rFonts w:cs="Calibri"/>
                <w:lang w:eastAsia="en-GB"/>
              </w:rPr>
              <w:t xml:space="preserve">for next year </w:t>
            </w:r>
            <w:r>
              <w:rPr>
                <w:rFonts w:cs="Calibri"/>
                <w:lang w:eastAsia="en-GB"/>
              </w:rPr>
              <w:t xml:space="preserve">however </w:t>
            </w:r>
            <w:r w:rsidR="006372B2">
              <w:rPr>
                <w:rFonts w:cs="Calibri"/>
                <w:lang w:eastAsia="en-GB"/>
              </w:rPr>
              <w:t xml:space="preserve">where possible they will aim to do one visit where Core and HST were to be visited </w:t>
            </w:r>
            <w:r>
              <w:rPr>
                <w:rFonts w:cs="Calibri"/>
                <w:lang w:eastAsia="en-GB"/>
              </w:rPr>
              <w:t>and some may also be ‘good practice visits’ so the number should reduce.</w:t>
            </w:r>
          </w:p>
        </w:tc>
        <w:tc>
          <w:tcPr>
            <w:tcW w:w="1038" w:type="dxa"/>
          </w:tcPr>
          <w:p w14:paraId="16107892" w14:textId="77777777" w:rsidR="00EB21BB" w:rsidRPr="00371AF2" w:rsidRDefault="00EB21BB" w:rsidP="00561B88">
            <w:pPr>
              <w:spacing w:after="0" w:line="240" w:lineRule="auto"/>
              <w:rPr>
                <w:rFonts w:cs="Calibri"/>
                <w:lang w:eastAsia="en-GB"/>
              </w:rPr>
            </w:pPr>
          </w:p>
        </w:tc>
      </w:tr>
      <w:tr w:rsidR="00EB21BB" w:rsidRPr="00371AF2" w14:paraId="61512965" w14:textId="77777777" w:rsidTr="00484A22">
        <w:tc>
          <w:tcPr>
            <w:tcW w:w="957" w:type="dxa"/>
            <w:gridSpan w:val="2"/>
          </w:tcPr>
          <w:p w14:paraId="200B6924" w14:textId="77777777" w:rsidR="00EB21BB" w:rsidRPr="0095203D" w:rsidRDefault="00EB21BB" w:rsidP="00561B88">
            <w:pPr>
              <w:spacing w:after="0" w:line="240" w:lineRule="auto"/>
              <w:rPr>
                <w:rFonts w:cs="Calibri"/>
                <w:lang w:eastAsia="en-GB"/>
              </w:rPr>
            </w:pPr>
          </w:p>
        </w:tc>
        <w:tc>
          <w:tcPr>
            <w:tcW w:w="7611" w:type="dxa"/>
          </w:tcPr>
          <w:p w14:paraId="70CD3EE6" w14:textId="77777777" w:rsidR="00EB21BB" w:rsidRPr="0095203D" w:rsidRDefault="00EB21BB" w:rsidP="00561B88">
            <w:pPr>
              <w:pStyle w:val="ListParagraph"/>
              <w:spacing w:after="0" w:line="240" w:lineRule="auto"/>
              <w:ind w:left="-108"/>
              <w:rPr>
                <w:rFonts w:cs="Calibri"/>
                <w:lang w:eastAsia="en-GB"/>
              </w:rPr>
            </w:pPr>
          </w:p>
        </w:tc>
        <w:tc>
          <w:tcPr>
            <w:tcW w:w="1038" w:type="dxa"/>
          </w:tcPr>
          <w:p w14:paraId="0CF2FFEF" w14:textId="77777777" w:rsidR="00EB21BB" w:rsidRPr="00371AF2" w:rsidRDefault="00EB21BB" w:rsidP="00561B88">
            <w:pPr>
              <w:spacing w:after="0" w:line="240" w:lineRule="auto"/>
              <w:rPr>
                <w:rFonts w:cs="Calibri"/>
                <w:lang w:eastAsia="en-GB"/>
              </w:rPr>
            </w:pPr>
          </w:p>
        </w:tc>
      </w:tr>
      <w:tr w:rsidR="00EB21BB" w:rsidRPr="00371AF2" w14:paraId="3C1D04E3" w14:textId="77777777" w:rsidTr="00484A22">
        <w:tc>
          <w:tcPr>
            <w:tcW w:w="957" w:type="dxa"/>
            <w:gridSpan w:val="2"/>
          </w:tcPr>
          <w:p w14:paraId="01AE0307" w14:textId="77777777" w:rsidR="00EB21BB" w:rsidRPr="0095203D" w:rsidRDefault="002121B2" w:rsidP="00561B88">
            <w:pPr>
              <w:spacing w:after="0" w:line="240" w:lineRule="auto"/>
              <w:rPr>
                <w:rFonts w:cs="Calibri"/>
                <w:lang w:eastAsia="en-GB"/>
              </w:rPr>
            </w:pPr>
            <w:r>
              <w:rPr>
                <w:rFonts w:cs="Calibri"/>
                <w:lang w:eastAsia="en-GB"/>
              </w:rPr>
              <w:t>4.3</w:t>
            </w:r>
          </w:p>
        </w:tc>
        <w:tc>
          <w:tcPr>
            <w:tcW w:w="7611" w:type="dxa"/>
          </w:tcPr>
          <w:p w14:paraId="0BB6D646" w14:textId="77777777" w:rsidR="00EB21BB" w:rsidRPr="002121B2" w:rsidRDefault="002121B2" w:rsidP="002121B2">
            <w:pPr>
              <w:pStyle w:val="ListParagraph"/>
              <w:spacing w:after="0" w:line="240" w:lineRule="auto"/>
              <w:ind w:left="-108"/>
              <w:rPr>
                <w:rFonts w:cs="Arial"/>
                <w:b/>
                <w:lang w:eastAsia="en-GB"/>
              </w:rPr>
            </w:pPr>
            <w:r w:rsidRPr="002121B2">
              <w:rPr>
                <w:rFonts w:cs="Arial"/>
                <w:b/>
                <w:lang w:eastAsia="en-GB"/>
              </w:rPr>
              <w:t xml:space="preserve">SAC representatives’ expenses </w:t>
            </w:r>
            <w:r>
              <w:rPr>
                <w:rFonts w:cs="Arial"/>
                <w:b/>
                <w:lang w:eastAsia="en-GB"/>
              </w:rPr>
              <w:t>–</w:t>
            </w:r>
            <w:r w:rsidRPr="002121B2">
              <w:rPr>
                <w:rFonts w:cs="Arial"/>
                <w:b/>
                <w:lang w:eastAsia="en-GB"/>
              </w:rPr>
              <w:t xml:space="preserve"> NES</w:t>
            </w:r>
          </w:p>
        </w:tc>
        <w:tc>
          <w:tcPr>
            <w:tcW w:w="1038" w:type="dxa"/>
          </w:tcPr>
          <w:p w14:paraId="0046EDCA" w14:textId="77777777" w:rsidR="00EB21BB" w:rsidRPr="00371AF2" w:rsidRDefault="00EB21BB" w:rsidP="00561B88">
            <w:pPr>
              <w:spacing w:after="0" w:line="240" w:lineRule="auto"/>
              <w:rPr>
                <w:rFonts w:cs="Calibri"/>
                <w:lang w:eastAsia="en-GB"/>
              </w:rPr>
            </w:pPr>
          </w:p>
        </w:tc>
      </w:tr>
      <w:tr w:rsidR="00EB21BB" w:rsidRPr="00371AF2" w14:paraId="4141D6CA" w14:textId="77777777" w:rsidTr="00484A22">
        <w:tc>
          <w:tcPr>
            <w:tcW w:w="957" w:type="dxa"/>
            <w:gridSpan w:val="2"/>
          </w:tcPr>
          <w:p w14:paraId="405150FC" w14:textId="77777777" w:rsidR="00EB21BB" w:rsidRPr="0095203D" w:rsidRDefault="00EB21BB" w:rsidP="00561B88">
            <w:pPr>
              <w:spacing w:after="0" w:line="240" w:lineRule="auto"/>
              <w:rPr>
                <w:rFonts w:cs="Calibri"/>
                <w:lang w:eastAsia="en-GB"/>
              </w:rPr>
            </w:pPr>
          </w:p>
        </w:tc>
        <w:tc>
          <w:tcPr>
            <w:tcW w:w="7611" w:type="dxa"/>
          </w:tcPr>
          <w:p w14:paraId="0A9CB0B0" w14:textId="77777777" w:rsidR="00EB21BB" w:rsidRPr="0095203D" w:rsidRDefault="00BD20C3" w:rsidP="00144A7C">
            <w:pPr>
              <w:pStyle w:val="ListParagraph"/>
              <w:spacing w:after="0" w:line="240" w:lineRule="auto"/>
              <w:ind w:left="-108"/>
              <w:rPr>
                <w:rFonts w:cs="Calibri"/>
                <w:lang w:eastAsia="en-GB"/>
              </w:rPr>
            </w:pPr>
            <w:r>
              <w:rPr>
                <w:rFonts w:cs="Calibri"/>
                <w:lang w:eastAsia="en-GB"/>
              </w:rPr>
              <w:t xml:space="preserve">DB reported that Surgery SAC representatives have historically claimed expenses from their Health Boards however there was now a willingness from NES to </w:t>
            </w:r>
            <w:r w:rsidR="00F5239B">
              <w:rPr>
                <w:rFonts w:cs="Calibri"/>
                <w:lang w:eastAsia="en-GB"/>
              </w:rPr>
              <w:t>consider</w:t>
            </w:r>
            <w:r>
              <w:rPr>
                <w:rFonts w:cs="Calibri"/>
                <w:lang w:eastAsia="en-GB"/>
              </w:rPr>
              <w:t xml:space="preserve"> the arrangement.  </w:t>
            </w:r>
            <w:r w:rsidR="00F5239B">
              <w:rPr>
                <w:rFonts w:cs="Calibri"/>
                <w:lang w:eastAsia="en-GB"/>
              </w:rPr>
              <w:t>S</w:t>
            </w:r>
            <w:r>
              <w:rPr>
                <w:rFonts w:cs="Calibri"/>
                <w:lang w:eastAsia="en-GB"/>
              </w:rPr>
              <w:t>ome STB</w:t>
            </w:r>
            <w:r w:rsidR="00F5239B">
              <w:rPr>
                <w:rFonts w:cs="Calibri"/>
                <w:lang w:eastAsia="en-GB"/>
              </w:rPr>
              <w:t xml:space="preserve"> members were also</w:t>
            </w:r>
            <w:r w:rsidR="00CB0CF1">
              <w:rPr>
                <w:rFonts w:cs="Calibri"/>
                <w:lang w:eastAsia="en-GB"/>
              </w:rPr>
              <w:t xml:space="preserve"> SAC representatives and therefore do not need such an arrangement.  SAC representation was not geographical but was based on experience and information.  The group agreed it was not necessary to formalise arrangements as long as information from SAC members was communicated </w:t>
            </w:r>
            <w:r w:rsidR="00F5239B">
              <w:rPr>
                <w:rFonts w:cs="Calibri"/>
                <w:lang w:eastAsia="en-GB"/>
              </w:rPr>
              <w:t>to</w:t>
            </w:r>
            <w:r w:rsidR="00CB0CF1">
              <w:rPr>
                <w:rFonts w:cs="Calibri"/>
                <w:lang w:eastAsia="en-GB"/>
              </w:rPr>
              <w:t xml:space="preserve"> specialty representatives</w:t>
            </w:r>
            <w:r w:rsidR="00144A7C">
              <w:rPr>
                <w:rFonts w:cs="Calibri"/>
                <w:lang w:eastAsia="en-GB"/>
              </w:rPr>
              <w:t>.  S</w:t>
            </w:r>
            <w:r w:rsidR="00CB0CF1">
              <w:rPr>
                <w:rFonts w:cs="Calibri"/>
                <w:lang w:eastAsia="en-GB"/>
              </w:rPr>
              <w:t xml:space="preserve">pecialty representatives will ask SAC representatives to summarise information/provide minutes of meetings </w:t>
            </w:r>
            <w:r w:rsidR="00144A7C">
              <w:rPr>
                <w:rFonts w:cs="Calibri"/>
                <w:lang w:eastAsia="en-GB"/>
              </w:rPr>
              <w:t>as</w:t>
            </w:r>
            <w:r w:rsidR="00CB0CF1">
              <w:rPr>
                <w:rFonts w:cs="Calibri"/>
                <w:lang w:eastAsia="en-GB"/>
              </w:rPr>
              <w:t xml:space="preserve"> required.</w:t>
            </w:r>
          </w:p>
        </w:tc>
        <w:tc>
          <w:tcPr>
            <w:tcW w:w="1038" w:type="dxa"/>
          </w:tcPr>
          <w:p w14:paraId="3832FAF2" w14:textId="77777777" w:rsidR="00EB21BB" w:rsidRDefault="00EB21BB" w:rsidP="00561B88">
            <w:pPr>
              <w:spacing w:after="0" w:line="240" w:lineRule="auto"/>
              <w:rPr>
                <w:rFonts w:cs="Calibri"/>
                <w:lang w:eastAsia="en-GB"/>
              </w:rPr>
            </w:pPr>
          </w:p>
          <w:p w14:paraId="16D1F9CC" w14:textId="77777777" w:rsidR="00CB0CF1" w:rsidRDefault="00CB0CF1" w:rsidP="00561B88">
            <w:pPr>
              <w:spacing w:after="0" w:line="240" w:lineRule="auto"/>
              <w:rPr>
                <w:rFonts w:cs="Calibri"/>
                <w:lang w:eastAsia="en-GB"/>
              </w:rPr>
            </w:pPr>
          </w:p>
          <w:p w14:paraId="1068BF75" w14:textId="77777777" w:rsidR="00CB0CF1" w:rsidRDefault="00CB0CF1" w:rsidP="00561B88">
            <w:pPr>
              <w:spacing w:after="0" w:line="240" w:lineRule="auto"/>
              <w:rPr>
                <w:rFonts w:cs="Calibri"/>
                <w:lang w:eastAsia="en-GB"/>
              </w:rPr>
            </w:pPr>
          </w:p>
          <w:p w14:paraId="1D85B5C3" w14:textId="77777777" w:rsidR="00CB0CF1" w:rsidRDefault="00CB0CF1" w:rsidP="00561B88">
            <w:pPr>
              <w:spacing w:after="0" w:line="240" w:lineRule="auto"/>
              <w:rPr>
                <w:rFonts w:cs="Calibri"/>
                <w:lang w:eastAsia="en-GB"/>
              </w:rPr>
            </w:pPr>
          </w:p>
          <w:p w14:paraId="2D9AAD8B" w14:textId="77777777" w:rsidR="00CB0CF1" w:rsidRDefault="00CB0CF1" w:rsidP="00561B88">
            <w:pPr>
              <w:spacing w:after="0" w:line="240" w:lineRule="auto"/>
              <w:rPr>
                <w:rFonts w:cs="Calibri"/>
                <w:lang w:eastAsia="en-GB"/>
              </w:rPr>
            </w:pPr>
          </w:p>
          <w:p w14:paraId="22006DB6" w14:textId="77777777" w:rsidR="00CB0CF1" w:rsidRDefault="00CB0CF1" w:rsidP="00561B88">
            <w:pPr>
              <w:spacing w:after="0" w:line="240" w:lineRule="auto"/>
              <w:rPr>
                <w:rFonts w:cs="Calibri"/>
                <w:lang w:eastAsia="en-GB"/>
              </w:rPr>
            </w:pPr>
          </w:p>
          <w:p w14:paraId="057DAC26" w14:textId="77777777" w:rsidR="00CB0CF1" w:rsidRPr="00CB0CF1" w:rsidRDefault="00CB0CF1" w:rsidP="00561B88">
            <w:pPr>
              <w:spacing w:after="0" w:line="240" w:lineRule="auto"/>
              <w:rPr>
                <w:rFonts w:cs="Calibri"/>
                <w:b/>
                <w:lang w:eastAsia="en-GB"/>
              </w:rPr>
            </w:pPr>
            <w:r w:rsidRPr="00CB0CF1">
              <w:rPr>
                <w:rFonts w:cs="Calibri"/>
                <w:b/>
                <w:lang w:eastAsia="en-GB"/>
              </w:rPr>
              <w:t>Specialty reps</w:t>
            </w:r>
          </w:p>
        </w:tc>
      </w:tr>
      <w:tr w:rsidR="00EB21BB" w:rsidRPr="00371AF2" w14:paraId="55CB6AD2" w14:textId="77777777" w:rsidTr="00484A22">
        <w:tc>
          <w:tcPr>
            <w:tcW w:w="957" w:type="dxa"/>
            <w:gridSpan w:val="2"/>
          </w:tcPr>
          <w:p w14:paraId="15D9EAF0" w14:textId="77777777" w:rsidR="00EB21BB" w:rsidRPr="0095203D" w:rsidRDefault="00EB21BB" w:rsidP="00561B88">
            <w:pPr>
              <w:spacing w:after="0" w:line="240" w:lineRule="auto"/>
              <w:rPr>
                <w:rFonts w:cs="Calibri"/>
                <w:lang w:eastAsia="en-GB"/>
              </w:rPr>
            </w:pPr>
          </w:p>
        </w:tc>
        <w:tc>
          <w:tcPr>
            <w:tcW w:w="7611" w:type="dxa"/>
          </w:tcPr>
          <w:p w14:paraId="6416ADB6" w14:textId="77777777" w:rsidR="00EB21BB" w:rsidRPr="0095203D" w:rsidRDefault="00EB21BB" w:rsidP="00561B88">
            <w:pPr>
              <w:pStyle w:val="ListParagraph"/>
              <w:spacing w:after="0" w:line="240" w:lineRule="auto"/>
              <w:ind w:left="-108"/>
              <w:rPr>
                <w:rFonts w:cs="Calibri"/>
                <w:lang w:eastAsia="en-GB"/>
              </w:rPr>
            </w:pPr>
          </w:p>
        </w:tc>
        <w:tc>
          <w:tcPr>
            <w:tcW w:w="1038" w:type="dxa"/>
          </w:tcPr>
          <w:p w14:paraId="5513059E" w14:textId="77777777" w:rsidR="00EB21BB" w:rsidRPr="00371AF2" w:rsidRDefault="00EB21BB" w:rsidP="00561B88">
            <w:pPr>
              <w:spacing w:after="0" w:line="240" w:lineRule="auto"/>
              <w:rPr>
                <w:rFonts w:cs="Calibri"/>
                <w:lang w:eastAsia="en-GB"/>
              </w:rPr>
            </w:pPr>
          </w:p>
        </w:tc>
      </w:tr>
      <w:tr w:rsidR="00EB21BB" w:rsidRPr="00371AF2" w14:paraId="45CB66E1" w14:textId="77777777" w:rsidTr="00484A22">
        <w:tc>
          <w:tcPr>
            <w:tcW w:w="957" w:type="dxa"/>
            <w:gridSpan w:val="2"/>
          </w:tcPr>
          <w:p w14:paraId="77CDCDC2" w14:textId="77777777" w:rsidR="00EB21BB" w:rsidRPr="0095203D" w:rsidRDefault="000A6501" w:rsidP="00561B88">
            <w:pPr>
              <w:spacing w:after="0" w:line="240" w:lineRule="auto"/>
              <w:rPr>
                <w:rFonts w:cs="Calibri"/>
                <w:lang w:eastAsia="en-GB"/>
              </w:rPr>
            </w:pPr>
            <w:r>
              <w:rPr>
                <w:rFonts w:cs="Calibri"/>
                <w:lang w:eastAsia="en-GB"/>
              </w:rPr>
              <w:t>5.</w:t>
            </w:r>
          </w:p>
        </w:tc>
        <w:tc>
          <w:tcPr>
            <w:tcW w:w="7611" w:type="dxa"/>
          </w:tcPr>
          <w:p w14:paraId="2D5B72A7" w14:textId="77777777" w:rsidR="00EB21BB" w:rsidRPr="0095203D" w:rsidRDefault="000A6501" w:rsidP="000A6501">
            <w:pPr>
              <w:tabs>
                <w:tab w:val="left" w:pos="567"/>
                <w:tab w:val="left" w:pos="709"/>
              </w:tabs>
              <w:spacing w:after="0" w:line="240" w:lineRule="auto"/>
              <w:ind w:hanging="109"/>
              <w:rPr>
                <w:rFonts w:cs="Calibri"/>
                <w:lang w:eastAsia="en-GB"/>
              </w:rPr>
            </w:pPr>
            <w:r w:rsidRPr="000A6501">
              <w:rPr>
                <w:rFonts w:cs="Arial"/>
                <w:b/>
                <w:lang w:eastAsia="en-GB"/>
              </w:rPr>
              <w:t>Recruitment</w:t>
            </w:r>
          </w:p>
        </w:tc>
        <w:tc>
          <w:tcPr>
            <w:tcW w:w="1038" w:type="dxa"/>
          </w:tcPr>
          <w:p w14:paraId="284A4F28" w14:textId="77777777" w:rsidR="00EB21BB" w:rsidRPr="00371AF2" w:rsidRDefault="00EB21BB" w:rsidP="00561B88">
            <w:pPr>
              <w:spacing w:after="0" w:line="240" w:lineRule="auto"/>
              <w:rPr>
                <w:rFonts w:cs="Calibri"/>
                <w:lang w:eastAsia="en-GB"/>
              </w:rPr>
            </w:pPr>
          </w:p>
        </w:tc>
      </w:tr>
      <w:tr w:rsidR="00EB21BB" w:rsidRPr="00371AF2" w14:paraId="67FA9BA1" w14:textId="77777777" w:rsidTr="00484A22">
        <w:tc>
          <w:tcPr>
            <w:tcW w:w="957" w:type="dxa"/>
            <w:gridSpan w:val="2"/>
          </w:tcPr>
          <w:p w14:paraId="2736AC2B" w14:textId="77777777" w:rsidR="00EB21BB" w:rsidRPr="0095203D" w:rsidRDefault="000A6501" w:rsidP="00561B88">
            <w:pPr>
              <w:spacing w:after="0" w:line="240" w:lineRule="auto"/>
              <w:rPr>
                <w:rFonts w:cs="Calibri"/>
                <w:lang w:eastAsia="en-GB"/>
              </w:rPr>
            </w:pPr>
            <w:r>
              <w:rPr>
                <w:rFonts w:cs="Calibri"/>
                <w:lang w:eastAsia="en-GB"/>
              </w:rPr>
              <w:t>5.1</w:t>
            </w:r>
          </w:p>
        </w:tc>
        <w:tc>
          <w:tcPr>
            <w:tcW w:w="7611" w:type="dxa"/>
          </w:tcPr>
          <w:p w14:paraId="7777ACB5" w14:textId="77777777" w:rsidR="00EB21BB" w:rsidRPr="0095203D" w:rsidRDefault="000A6501" w:rsidP="000A6501">
            <w:pPr>
              <w:tabs>
                <w:tab w:val="left" w:pos="567"/>
                <w:tab w:val="left" w:pos="709"/>
              </w:tabs>
              <w:spacing w:after="0" w:line="240" w:lineRule="auto"/>
              <w:ind w:hanging="109"/>
              <w:rPr>
                <w:rFonts w:cs="Calibri"/>
                <w:lang w:eastAsia="en-GB"/>
              </w:rPr>
            </w:pPr>
            <w:r w:rsidRPr="000A6501">
              <w:rPr>
                <w:rFonts w:cs="Arial"/>
                <w:b/>
                <w:lang w:eastAsia="en-GB"/>
              </w:rPr>
              <w:t>2016 updates from specialties</w:t>
            </w:r>
          </w:p>
        </w:tc>
        <w:tc>
          <w:tcPr>
            <w:tcW w:w="1038" w:type="dxa"/>
          </w:tcPr>
          <w:p w14:paraId="452999B5" w14:textId="77777777" w:rsidR="00EB21BB" w:rsidRPr="00371AF2" w:rsidRDefault="00EB21BB" w:rsidP="00561B88">
            <w:pPr>
              <w:spacing w:after="0" w:line="240" w:lineRule="auto"/>
              <w:rPr>
                <w:rFonts w:cs="Calibri"/>
                <w:lang w:eastAsia="en-GB"/>
              </w:rPr>
            </w:pPr>
          </w:p>
        </w:tc>
      </w:tr>
      <w:tr w:rsidR="00EB21BB" w:rsidRPr="00371AF2" w14:paraId="339442FF" w14:textId="77777777" w:rsidTr="00484A22">
        <w:tc>
          <w:tcPr>
            <w:tcW w:w="957" w:type="dxa"/>
            <w:gridSpan w:val="2"/>
          </w:tcPr>
          <w:p w14:paraId="14315864" w14:textId="77777777" w:rsidR="00EB21BB" w:rsidRPr="0095203D" w:rsidRDefault="00EB21BB" w:rsidP="00561B88">
            <w:pPr>
              <w:spacing w:after="0" w:line="240" w:lineRule="auto"/>
              <w:rPr>
                <w:rFonts w:cs="Calibri"/>
                <w:lang w:eastAsia="en-GB"/>
              </w:rPr>
            </w:pPr>
          </w:p>
        </w:tc>
        <w:tc>
          <w:tcPr>
            <w:tcW w:w="7611" w:type="dxa"/>
          </w:tcPr>
          <w:p w14:paraId="4418B331" w14:textId="77777777" w:rsidR="00EB21BB" w:rsidRPr="00FF7907" w:rsidRDefault="00FF7907" w:rsidP="00FF7907">
            <w:pPr>
              <w:pStyle w:val="ListParagraph"/>
              <w:numPr>
                <w:ilvl w:val="0"/>
                <w:numId w:val="2"/>
              </w:numPr>
              <w:spacing w:after="0" w:line="240" w:lineRule="auto"/>
              <w:ind w:left="316" w:hanging="425"/>
              <w:rPr>
                <w:rFonts w:cs="Calibri"/>
                <w:i/>
                <w:lang w:eastAsia="en-GB"/>
              </w:rPr>
            </w:pPr>
            <w:r w:rsidRPr="00FF7907">
              <w:rPr>
                <w:rFonts w:cs="Calibri"/>
                <w:i/>
                <w:lang w:eastAsia="en-GB"/>
              </w:rPr>
              <w:t>CST</w:t>
            </w:r>
          </w:p>
        </w:tc>
        <w:tc>
          <w:tcPr>
            <w:tcW w:w="1038" w:type="dxa"/>
          </w:tcPr>
          <w:p w14:paraId="029F47DB" w14:textId="77777777" w:rsidR="00EB21BB" w:rsidRPr="00371AF2" w:rsidRDefault="00EB21BB" w:rsidP="00561B88">
            <w:pPr>
              <w:spacing w:after="0" w:line="240" w:lineRule="auto"/>
              <w:rPr>
                <w:rFonts w:cs="Calibri"/>
                <w:lang w:eastAsia="en-GB"/>
              </w:rPr>
            </w:pPr>
          </w:p>
        </w:tc>
      </w:tr>
      <w:tr w:rsidR="00EB21BB" w:rsidRPr="00371AF2" w14:paraId="035BDF47" w14:textId="77777777" w:rsidTr="00484A22">
        <w:tc>
          <w:tcPr>
            <w:tcW w:w="957" w:type="dxa"/>
            <w:gridSpan w:val="2"/>
          </w:tcPr>
          <w:p w14:paraId="59DB1172" w14:textId="77777777" w:rsidR="00EB21BB" w:rsidRPr="0095203D" w:rsidRDefault="00EB21BB" w:rsidP="00561B88">
            <w:pPr>
              <w:spacing w:after="0" w:line="240" w:lineRule="auto"/>
              <w:rPr>
                <w:rFonts w:cs="Calibri"/>
                <w:lang w:eastAsia="en-GB"/>
              </w:rPr>
            </w:pPr>
          </w:p>
        </w:tc>
        <w:tc>
          <w:tcPr>
            <w:tcW w:w="7611" w:type="dxa"/>
          </w:tcPr>
          <w:p w14:paraId="443926F8" w14:textId="77777777" w:rsidR="00EB21BB" w:rsidRPr="0095203D" w:rsidRDefault="006A5547" w:rsidP="00420E32">
            <w:pPr>
              <w:pStyle w:val="ListParagraph"/>
              <w:spacing w:after="0" w:line="240" w:lineRule="auto"/>
              <w:ind w:left="-108"/>
              <w:rPr>
                <w:rFonts w:cs="Calibri"/>
                <w:lang w:eastAsia="en-GB"/>
              </w:rPr>
            </w:pPr>
            <w:r>
              <w:rPr>
                <w:rFonts w:cs="Calibri"/>
                <w:lang w:eastAsia="en-GB"/>
              </w:rPr>
              <w:t xml:space="preserve">Forty-eight posts were advertised last year and </w:t>
            </w:r>
            <w:r w:rsidR="00420E32">
              <w:rPr>
                <w:rFonts w:cs="Calibri"/>
                <w:lang w:eastAsia="en-GB"/>
              </w:rPr>
              <w:t xml:space="preserve">all West posts filled and were </w:t>
            </w:r>
            <w:r>
              <w:rPr>
                <w:rFonts w:cs="Calibri"/>
                <w:lang w:eastAsia="en-GB"/>
              </w:rPr>
              <w:t xml:space="preserve">likely to </w:t>
            </w:r>
            <w:r w:rsidR="00420E32">
              <w:rPr>
                <w:rFonts w:cs="Calibri"/>
                <w:lang w:eastAsia="en-GB"/>
              </w:rPr>
              <w:t>fill</w:t>
            </w:r>
            <w:r>
              <w:rPr>
                <w:rFonts w:cs="Calibri"/>
                <w:lang w:eastAsia="en-GB"/>
              </w:rPr>
              <w:t xml:space="preserve"> this year.  </w:t>
            </w:r>
            <w:r w:rsidR="00420E32">
              <w:rPr>
                <w:rFonts w:cs="Calibri"/>
                <w:lang w:eastAsia="en-GB"/>
              </w:rPr>
              <w:t>The</w:t>
            </w:r>
            <w:r>
              <w:rPr>
                <w:rFonts w:cs="Calibri"/>
                <w:lang w:eastAsia="en-GB"/>
              </w:rPr>
              <w:t xml:space="preserve"> East programme </w:t>
            </w:r>
            <w:r w:rsidR="00420E32">
              <w:rPr>
                <w:rFonts w:cs="Calibri"/>
                <w:lang w:eastAsia="en-GB"/>
              </w:rPr>
              <w:t>had some</w:t>
            </w:r>
            <w:r>
              <w:rPr>
                <w:rFonts w:cs="Calibri"/>
                <w:lang w:eastAsia="en-GB"/>
              </w:rPr>
              <w:t xml:space="preserve"> gaps in difficult to fill posts.</w:t>
            </w:r>
          </w:p>
        </w:tc>
        <w:tc>
          <w:tcPr>
            <w:tcW w:w="1038" w:type="dxa"/>
          </w:tcPr>
          <w:p w14:paraId="5F98C8CA" w14:textId="77777777" w:rsidR="00EB21BB" w:rsidRPr="00371AF2" w:rsidRDefault="00EB21BB" w:rsidP="00561B88">
            <w:pPr>
              <w:spacing w:after="0" w:line="240" w:lineRule="auto"/>
              <w:rPr>
                <w:rFonts w:cs="Calibri"/>
                <w:lang w:eastAsia="en-GB"/>
              </w:rPr>
            </w:pPr>
          </w:p>
        </w:tc>
      </w:tr>
      <w:tr w:rsidR="00EB21BB" w:rsidRPr="00371AF2" w14:paraId="6625F985" w14:textId="77777777" w:rsidTr="00484A22">
        <w:tc>
          <w:tcPr>
            <w:tcW w:w="957" w:type="dxa"/>
            <w:gridSpan w:val="2"/>
          </w:tcPr>
          <w:p w14:paraId="76915DDD" w14:textId="77777777" w:rsidR="00EB21BB" w:rsidRPr="0095203D" w:rsidRDefault="00EB21BB" w:rsidP="00561B88">
            <w:pPr>
              <w:spacing w:after="0" w:line="240" w:lineRule="auto"/>
              <w:rPr>
                <w:rFonts w:cs="Calibri"/>
                <w:lang w:eastAsia="en-GB"/>
              </w:rPr>
            </w:pPr>
          </w:p>
        </w:tc>
        <w:tc>
          <w:tcPr>
            <w:tcW w:w="7611" w:type="dxa"/>
          </w:tcPr>
          <w:p w14:paraId="41CAD488" w14:textId="77777777" w:rsidR="00EB21BB" w:rsidRDefault="00EB21BB" w:rsidP="00561B88">
            <w:pPr>
              <w:pStyle w:val="ListParagraph"/>
              <w:spacing w:after="0" w:line="240" w:lineRule="auto"/>
              <w:ind w:left="-108"/>
              <w:rPr>
                <w:rFonts w:cs="Calibri"/>
                <w:lang w:eastAsia="en-GB"/>
              </w:rPr>
            </w:pPr>
          </w:p>
          <w:p w14:paraId="1D4838F4" w14:textId="77777777" w:rsidR="006A5547" w:rsidRPr="006A5547" w:rsidRDefault="006A5547" w:rsidP="006A5547">
            <w:pPr>
              <w:pStyle w:val="ListParagraph"/>
              <w:numPr>
                <w:ilvl w:val="0"/>
                <w:numId w:val="2"/>
              </w:numPr>
              <w:spacing w:after="0" w:line="240" w:lineRule="auto"/>
              <w:ind w:left="316" w:hanging="425"/>
              <w:rPr>
                <w:rFonts w:cs="Calibri"/>
                <w:i/>
                <w:lang w:eastAsia="en-GB"/>
              </w:rPr>
            </w:pPr>
            <w:r w:rsidRPr="006A5547">
              <w:rPr>
                <w:rFonts w:cs="Calibri"/>
                <w:i/>
                <w:lang w:eastAsia="en-GB"/>
              </w:rPr>
              <w:t>Urology</w:t>
            </w:r>
          </w:p>
        </w:tc>
        <w:tc>
          <w:tcPr>
            <w:tcW w:w="1038" w:type="dxa"/>
          </w:tcPr>
          <w:p w14:paraId="76BDB06B" w14:textId="77777777" w:rsidR="00EB21BB" w:rsidRPr="00371AF2" w:rsidRDefault="00EB21BB" w:rsidP="00561B88">
            <w:pPr>
              <w:spacing w:after="0" w:line="240" w:lineRule="auto"/>
              <w:rPr>
                <w:rFonts w:cs="Calibri"/>
                <w:lang w:eastAsia="en-GB"/>
              </w:rPr>
            </w:pPr>
          </w:p>
        </w:tc>
      </w:tr>
      <w:tr w:rsidR="00EB21BB" w:rsidRPr="00371AF2" w14:paraId="6632EAF9" w14:textId="77777777" w:rsidTr="00484A22">
        <w:tc>
          <w:tcPr>
            <w:tcW w:w="957" w:type="dxa"/>
            <w:gridSpan w:val="2"/>
          </w:tcPr>
          <w:p w14:paraId="59E25EDF" w14:textId="77777777" w:rsidR="00EB21BB" w:rsidRPr="0095203D" w:rsidRDefault="00EB21BB" w:rsidP="00561B88">
            <w:pPr>
              <w:spacing w:after="0" w:line="240" w:lineRule="auto"/>
              <w:rPr>
                <w:rFonts w:cs="Calibri"/>
                <w:lang w:eastAsia="en-GB"/>
              </w:rPr>
            </w:pPr>
          </w:p>
        </w:tc>
        <w:tc>
          <w:tcPr>
            <w:tcW w:w="7611" w:type="dxa"/>
          </w:tcPr>
          <w:p w14:paraId="5C5E7F01" w14:textId="77777777" w:rsidR="00EB21BB" w:rsidRDefault="007617BF" w:rsidP="007617BF">
            <w:pPr>
              <w:pStyle w:val="ListParagraph"/>
              <w:spacing w:after="0" w:line="240" w:lineRule="auto"/>
              <w:ind w:left="-108"/>
              <w:rPr>
                <w:rFonts w:cs="Calibri"/>
                <w:lang w:eastAsia="en-GB"/>
              </w:rPr>
            </w:pPr>
            <w:r>
              <w:rPr>
                <w:rFonts w:cs="Calibri"/>
                <w:lang w:eastAsia="en-GB"/>
              </w:rPr>
              <w:t xml:space="preserve">CM reported </w:t>
            </w:r>
            <w:r w:rsidR="009C5972">
              <w:rPr>
                <w:rFonts w:cs="Calibri"/>
                <w:lang w:eastAsia="en-GB"/>
              </w:rPr>
              <w:t>they</w:t>
            </w:r>
            <w:r>
              <w:rPr>
                <w:rFonts w:cs="Calibri"/>
                <w:lang w:eastAsia="en-GB"/>
              </w:rPr>
              <w:t xml:space="preserve"> were able to fill l</w:t>
            </w:r>
            <w:r w:rsidR="00EA24E3">
              <w:rPr>
                <w:rFonts w:cs="Calibri"/>
                <w:lang w:eastAsia="en-GB"/>
              </w:rPr>
              <w:t xml:space="preserve">ate LAT posts via national selection and although </w:t>
            </w:r>
            <w:r>
              <w:rPr>
                <w:rFonts w:cs="Calibri"/>
                <w:lang w:eastAsia="en-GB"/>
              </w:rPr>
              <w:t xml:space="preserve">2 people appointed to post subsequently withdrew they were able to appoint other candidates in their places.  He flagged their withdrawal as a professionalism issue.  WR said there was a divergence of opinion however felt those who withdrew should be sent a formal letter noting that this was unacceptable.  GG agreed this was unprofessional but there was little they could do before the contract </w:t>
            </w:r>
            <w:r w:rsidR="009C5972">
              <w:rPr>
                <w:rFonts w:cs="Calibri"/>
                <w:lang w:eastAsia="en-GB"/>
              </w:rPr>
              <w:t xml:space="preserve">of </w:t>
            </w:r>
            <w:r>
              <w:rPr>
                <w:rFonts w:cs="Calibri"/>
                <w:lang w:eastAsia="en-GB"/>
              </w:rPr>
              <w:t xml:space="preserve">employment was signed.  CM felt it would be appropriate for </w:t>
            </w:r>
            <w:r>
              <w:rPr>
                <w:rFonts w:cs="Calibri"/>
                <w:lang w:eastAsia="en-GB"/>
              </w:rPr>
              <w:lastRenderedPageBreak/>
              <w:t>a letter from the Head of national selection to be sent to those who withdrew after appointment.</w:t>
            </w:r>
          </w:p>
          <w:p w14:paraId="303B3C14" w14:textId="77777777" w:rsidR="007617BF" w:rsidRDefault="007617BF" w:rsidP="007617BF">
            <w:pPr>
              <w:pStyle w:val="ListParagraph"/>
              <w:spacing w:after="0" w:line="240" w:lineRule="auto"/>
              <w:ind w:left="-108"/>
              <w:rPr>
                <w:rFonts w:cs="Calibri"/>
                <w:lang w:eastAsia="en-GB"/>
              </w:rPr>
            </w:pPr>
          </w:p>
          <w:p w14:paraId="6B7CA8A0" w14:textId="77777777" w:rsidR="007617BF" w:rsidRDefault="007617BF" w:rsidP="007617BF">
            <w:pPr>
              <w:pStyle w:val="ListParagraph"/>
              <w:spacing w:after="0" w:line="240" w:lineRule="auto"/>
              <w:ind w:left="-108"/>
              <w:rPr>
                <w:rFonts w:cs="Calibri"/>
                <w:lang w:eastAsia="en-GB"/>
              </w:rPr>
            </w:pPr>
            <w:r>
              <w:rPr>
                <w:rFonts w:cs="Calibri"/>
                <w:lang w:eastAsia="en-GB"/>
              </w:rPr>
              <w:t>The group agreed the principle of late appointment worked well.</w:t>
            </w:r>
          </w:p>
          <w:p w14:paraId="285DE867" w14:textId="77777777" w:rsidR="007617BF" w:rsidRDefault="007617BF" w:rsidP="007617BF">
            <w:pPr>
              <w:pStyle w:val="ListParagraph"/>
              <w:spacing w:after="0" w:line="240" w:lineRule="auto"/>
              <w:ind w:left="-108"/>
              <w:rPr>
                <w:rFonts w:cs="Calibri"/>
                <w:lang w:eastAsia="en-GB"/>
              </w:rPr>
            </w:pPr>
          </w:p>
          <w:p w14:paraId="35A98F03" w14:textId="77777777" w:rsidR="007617BF" w:rsidRPr="007617BF" w:rsidRDefault="007617BF" w:rsidP="007617BF">
            <w:pPr>
              <w:pStyle w:val="ListParagraph"/>
              <w:numPr>
                <w:ilvl w:val="0"/>
                <w:numId w:val="2"/>
              </w:numPr>
              <w:spacing w:after="0" w:line="240" w:lineRule="auto"/>
              <w:ind w:left="316" w:hanging="425"/>
              <w:rPr>
                <w:rFonts w:cs="Calibri"/>
                <w:i/>
                <w:lang w:eastAsia="en-GB"/>
              </w:rPr>
            </w:pPr>
            <w:r w:rsidRPr="007617BF">
              <w:rPr>
                <w:rFonts w:cs="Calibri"/>
                <w:i/>
                <w:lang w:eastAsia="en-GB"/>
              </w:rPr>
              <w:t>Paediatric Surgery</w:t>
            </w:r>
          </w:p>
        </w:tc>
        <w:tc>
          <w:tcPr>
            <w:tcW w:w="1038" w:type="dxa"/>
          </w:tcPr>
          <w:p w14:paraId="44E02687" w14:textId="77777777" w:rsidR="00EB21BB" w:rsidRPr="00371AF2" w:rsidRDefault="00EB21BB" w:rsidP="00561B88">
            <w:pPr>
              <w:spacing w:after="0" w:line="240" w:lineRule="auto"/>
              <w:rPr>
                <w:rFonts w:cs="Calibri"/>
                <w:lang w:eastAsia="en-GB"/>
              </w:rPr>
            </w:pPr>
          </w:p>
        </w:tc>
      </w:tr>
      <w:tr w:rsidR="00EB21BB" w:rsidRPr="00371AF2" w14:paraId="293FF698" w14:textId="77777777" w:rsidTr="00484A22">
        <w:tc>
          <w:tcPr>
            <w:tcW w:w="957" w:type="dxa"/>
            <w:gridSpan w:val="2"/>
          </w:tcPr>
          <w:p w14:paraId="4A6D3BCE" w14:textId="77777777" w:rsidR="00EB21BB" w:rsidRPr="0095203D" w:rsidRDefault="00EB21BB" w:rsidP="00561B88">
            <w:pPr>
              <w:spacing w:after="0" w:line="240" w:lineRule="auto"/>
              <w:rPr>
                <w:rFonts w:cs="Calibri"/>
                <w:lang w:eastAsia="en-GB"/>
              </w:rPr>
            </w:pPr>
          </w:p>
        </w:tc>
        <w:tc>
          <w:tcPr>
            <w:tcW w:w="7611" w:type="dxa"/>
          </w:tcPr>
          <w:p w14:paraId="5B9C3682" w14:textId="77777777" w:rsidR="00EB21BB" w:rsidRDefault="0007778B" w:rsidP="00370454">
            <w:pPr>
              <w:pStyle w:val="ListParagraph"/>
              <w:spacing w:after="0" w:line="240" w:lineRule="auto"/>
              <w:ind w:left="-108"/>
              <w:rPr>
                <w:rFonts w:cs="Calibri"/>
                <w:lang w:eastAsia="en-GB"/>
              </w:rPr>
            </w:pPr>
            <w:r>
              <w:rPr>
                <w:rFonts w:cs="Calibri"/>
                <w:lang w:eastAsia="en-GB"/>
              </w:rPr>
              <w:t xml:space="preserve">All posts filled; they will advertise </w:t>
            </w:r>
            <w:r w:rsidR="009C5972">
              <w:rPr>
                <w:rFonts w:cs="Calibri"/>
                <w:lang w:eastAsia="en-GB"/>
              </w:rPr>
              <w:t xml:space="preserve">one post </w:t>
            </w:r>
            <w:r>
              <w:rPr>
                <w:rFonts w:cs="Calibri"/>
                <w:lang w:eastAsia="en-GB"/>
              </w:rPr>
              <w:t xml:space="preserve">in August 2017 and potentially </w:t>
            </w:r>
            <w:r w:rsidR="00370454">
              <w:rPr>
                <w:rFonts w:cs="Calibri"/>
                <w:lang w:eastAsia="en-GB"/>
              </w:rPr>
              <w:t>a</w:t>
            </w:r>
            <w:r w:rsidR="000A75F1">
              <w:rPr>
                <w:rFonts w:cs="Calibri"/>
                <w:lang w:eastAsia="en-GB"/>
              </w:rPr>
              <w:t xml:space="preserve"> second</w:t>
            </w:r>
            <w:r>
              <w:rPr>
                <w:rFonts w:cs="Calibri"/>
                <w:lang w:eastAsia="en-GB"/>
              </w:rPr>
              <w:t>.</w:t>
            </w:r>
          </w:p>
          <w:p w14:paraId="12E40FEB" w14:textId="77777777" w:rsidR="00561DEF" w:rsidRDefault="00561DEF" w:rsidP="00370454">
            <w:pPr>
              <w:pStyle w:val="ListParagraph"/>
              <w:spacing w:after="0" w:line="240" w:lineRule="auto"/>
              <w:ind w:left="-108"/>
              <w:rPr>
                <w:rFonts w:cs="Calibri"/>
                <w:lang w:eastAsia="en-GB"/>
              </w:rPr>
            </w:pPr>
          </w:p>
          <w:p w14:paraId="5243530E" w14:textId="77777777" w:rsidR="00561DEF" w:rsidRDefault="00003780" w:rsidP="00003780">
            <w:pPr>
              <w:pStyle w:val="ListParagraph"/>
              <w:spacing w:after="0" w:line="240" w:lineRule="auto"/>
              <w:ind w:left="-108"/>
              <w:rPr>
                <w:rFonts w:cs="Calibri"/>
                <w:lang w:eastAsia="en-GB"/>
              </w:rPr>
            </w:pPr>
            <w:r>
              <w:rPr>
                <w:rFonts w:cs="Calibri"/>
                <w:lang w:eastAsia="en-GB"/>
              </w:rPr>
              <w:t xml:space="preserve">WR noted NES was unable </w:t>
            </w:r>
            <w:r w:rsidR="009C5972">
              <w:rPr>
                <w:rFonts w:cs="Calibri"/>
                <w:lang w:eastAsia="en-GB"/>
              </w:rPr>
              <w:t>confirm</w:t>
            </w:r>
            <w:r>
              <w:rPr>
                <w:rFonts w:cs="Calibri"/>
                <w:lang w:eastAsia="en-GB"/>
              </w:rPr>
              <w:t xml:space="preserve"> whether backfill arrangements for NTN holders OOPR for 1-2 years </w:t>
            </w:r>
            <w:r w:rsidR="009C5972">
              <w:rPr>
                <w:rFonts w:cs="Calibri"/>
                <w:lang w:eastAsia="en-GB"/>
              </w:rPr>
              <w:t xml:space="preserve">would be funded this year as </w:t>
            </w:r>
            <w:r>
              <w:rPr>
                <w:rFonts w:cs="Calibri"/>
                <w:lang w:eastAsia="en-GB"/>
              </w:rPr>
              <w:t>information was not yet available from Scottish Government/Health Boards.  He also noted NES would be sympathetic to backfilling NTN posts in the event of long term sickness absence however this was a regional decision.</w:t>
            </w:r>
          </w:p>
          <w:p w14:paraId="7BD63220" w14:textId="77777777" w:rsidR="00003780" w:rsidRDefault="00003780" w:rsidP="00003780">
            <w:pPr>
              <w:pStyle w:val="ListParagraph"/>
              <w:spacing w:after="0" w:line="240" w:lineRule="auto"/>
              <w:ind w:left="-108"/>
              <w:rPr>
                <w:rFonts w:cs="Calibri"/>
                <w:lang w:eastAsia="en-GB"/>
              </w:rPr>
            </w:pPr>
          </w:p>
          <w:p w14:paraId="634DE0FF" w14:textId="77777777" w:rsidR="00003780" w:rsidRPr="00641CFC" w:rsidRDefault="00641CFC" w:rsidP="00641CFC">
            <w:pPr>
              <w:pStyle w:val="ListParagraph"/>
              <w:numPr>
                <w:ilvl w:val="0"/>
                <w:numId w:val="2"/>
              </w:numPr>
              <w:spacing w:after="0" w:line="240" w:lineRule="auto"/>
              <w:ind w:left="316" w:hanging="425"/>
              <w:rPr>
                <w:rFonts w:cs="Calibri"/>
                <w:i/>
                <w:lang w:eastAsia="en-GB"/>
              </w:rPr>
            </w:pPr>
            <w:r w:rsidRPr="00641CFC">
              <w:rPr>
                <w:rFonts w:cs="Calibri"/>
                <w:i/>
                <w:lang w:eastAsia="en-GB"/>
              </w:rPr>
              <w:t>Cardiothoracics</w:t>
            </w:r>
          </w:p>
        </w:tc>
        <w:tc>
          <w:tcPr>
            <w:tcW w:w="1038" w:type="dxa"/>
          </w:tcPr>
          <w:p w14:paraId="3DBD7BB7" w14:textId="77777777" w:rsidR="00EB21BB" w:rsidRPr="00371AF2" w:rsidRDefault="00EB21BB" w:rsidP="00561B88">
            <w:pPr>
              <w:spacing w:after="0" w:line="240" w:lineRule="auto"/>
              <w:rPr>
                <w:rFonts w:cs="Calibri"/>
                <w:lang w:eastAsia="en-GB"/>
              </w:rPr>
            </w:pPr>
          </w:p>
        </w:tc>
      </w:tr>
      <w:tr w:rsidR="007617BF" w:rsidRPr="00371AF2" w14:paraId="7D2DE1EA" w14:textId="77777777" w:rsidTr="00484A22">
        <w:tc>
          <w:tcPr>
            <w:tcW w:w="957" w:type="dxa"/>
            <w:gridSpan w:val="2"/>
          </w:tcPr>
          <w:p w14:paraId="15E3FA44" w14:textId="77777777" w:rsidR="007617BF" w:rsidRPr="0095203D" w:rsidRDefault="007617BF" w:rsidP="00561B88">
            <w:pPr>
              <w:spacing w:after="0" w:line="240" w:lineRule="auto"/>
              <w:rPr>
                <w:rFonts w:cs="Calibri"/>
                <w:lang w:eastAsia="en-GB"/>
              </w:rPr>
            </w:pPr>
          </w:p>
        </w:tc>
        <w:tc>
          <w:tcPr>
            <w:tcW w:w="7611" w:type="dxa"/>
          </w:tcPr>
          <w:p w14:paraId="6604BC65" w14:textId="77777777" w:rsidR="0086545F" w:rsidRPr="0086545F" w:rsidRDefault="00641CFC" w:rsidP="0086545F">
            <w:pPr>
              <w:pStyle w:val="ListParagraph"/>
              <w:spacing w:after="0" w:line="240" w:lineRule="auto"/>
              <w:ind w:left="-108"/>
              <w:rPr>
                <w:rFonts w:cs="Calibri"/>
                <w:lang w:eastAsia="en-GB"/>
              </w:rPr>
            </w:pPr>
            <w:r>
              <w:rPr>
                <w:rFonts w:cs="Calibri"/>
                <w:lang w:eastAsia="en-GB"/>
              </w:rPr>
              <w:t xml:space="preserve">JB reported a </w:t>
            </w:r>
            <w:r w:rsidR="00A93DF7">
              <w:rPr>
                <w:rFonts w:cs="Calibri"/>
                <w:lang w:eastAsia="en-GB"/>
              </w:rPr>
              <w:t>national desire to extend ST1 recruitment and so they will recruit to one ST1 level post in Augu</w:t>
            </w:r>
            <w:r w:rsidR="0086545F">
              <w:rPr>
                <w:rFonts w:cs="Calibri"/>
                <w:lang w:eastAsia="en-GB"/>
              </w:rPr>
              <w:t>s</w:t>
            </w:r>
            <w:r w:rsidR="00A93DF7">
              <w:rPr>
                <w:rFonts w:cs="Calibri"/>
                <w:lang w:eastAsia="en-GB"/>
              </w:rPr>
              <w:t>t and one LAT</w:t>
            </w:r>
            <w:r w:rsidR="0086545F">
              <w:rPr>
                <w:rFonts w:cs="Calibri"/>
                <w:lang w:eastAsia="en-GB"/>
              </w:rPr>
              <w:t xml:space="preserve"> to backfill an OOP.</w:t>
            </w:r>
          </w:p>
        </w:tc>
        <w:tc>
          <w:tcPr>
            <w:tcW w:w="1038" w:type="dxa"/>
          </w:tcPr>
          <w:p w14:paraId="5EBC69A6" w14:textId="77777777" w:rsidR="007617BF" w:rsidRPr="00371AF2" w:rsidRDefault="007617BF" w:rsidP="00561B88">
            <w:pPr>
              <w:spacing w:after="0" w:line="240" w:lineRule="auto"/>
              <w:rPr>
                <w:rFonts w:cs="Calibri"/>
                <w:lang w:eastAsia="en-GB"/>
              </w:rPr>
            </w:pPr>
          </w:p>
        </w:tc>
      </w:tr>
      <w:tr w:rsidR="007617BF" w:rsidRPr="00371AF2" w14:paraId="7AECB1FF" w14:textId="77777777" w:rsidTr="00484A22">
        <w:tc>
          <w:tcPr>
            <w:tcW w:w="957" w:type="dxa"/>
            <w:gridSpan w:val="2"/>
          </w:tcPr>
          <w:p w14:paraId="6440BB54" w14:textId="77777777" w:rsidR="007617BF" w:rsidRPr="0095203D" w:rsidRDefault="007617BF" w:rsidP="00561B88">
            <w:pPr>
              <w:spacing w:after="0" w:line="240" w:lineRule="auto"/>
              <w:rPr>
                <w:rFonts w:cs="Calibri"/>
                <w:lang w:eastAsia="en-GB"/>
              </w:rPr>
            </w:pPr>
          </w:p>
        </w:tc>
        <w:tc>
          <w:tcPr>
            <w:tcW w:w="7611" w:type="dxa"/>
          </w:tcPr>
          <w:p w14:paraId="225F5FF5" w14:textId="77777777" w:rsidR="007617BF" w:rsidRDefault="007617BF" w:rsidP="00561B88">
            <w:pPr>
              <w:pStyle w:val="ListParagraph"/>
              <w:spacing w:after="0" w:line="240" w:lineRule="auto"/>
              <w:ind w:left="-108"/>
              <w:rPr>
                <w:rFonts w:cs="Calibri"/>
                <w:lang w:eastAsia="en-GB"/>
              </w:rPr>
            </w:pPr>
          </w:p>
          <w:p w14:paraId="3FF0F6B2" w14:textId="77777777" w:rsidR="0086545F" w:rsidRPr="0086545F" w:rsidRDefault="0086545F" w:rsidP="0086545F">
            <w:pPr>
              <w:pStyle w:val="ListParagraph"/>
              <w:numPr>
                <w:ilvl w:val="0"/>
                <w:numId w:val="2"/>
              </w:numPr>
              <w:spacing w:after="0" w:line="240" w:lineRule="auto"/>
              <w:ind w:left="316" w:hanging="425"/>
              <w:rPr>
                <w:rFonts w:cs="Calibri"/>
                <w:i/>
                <w:lang w:eastAsia="en-GB"/>
              </w:rPr>
            </w:pPr>
            <w:r w:rsidRPr="0086545F">
              <w:rPr>
                <w:rFonts w:cs="Calibri"/>
                <w:i/>
                <w:lang w:eastAsia="en-GB"/>
              </w:rPr>
              <w:t>T &amp; O</w:t>
            </w:r>
          </w:p>
        </w:tc>
        <w:tc>
          <w:tcPr>
            <w:tcW w:w="1038" w:type="dxa"/>
          </w:tcPr>
          <w:p w14:paraId="1A34E973" w14:textId="77777777" w:rsidR="007617BF" w:rsidRPr="00371AF2" w:rsidRDefault="007617BF" w:rsidP="00561B88">
            <w:pPr>
              <w:spacing w:after="0" w:line="240" w:lineRule="auto"/>
              <w:rPr>
                <w:rFonts w:cs="Calibri"/>
                <w:lang w:eastAsia="en-GB"/>
              </w:rPr>
            </w:pPr>
          </w:p>
        </w:tc>
      </w:tr>
      <w:tr w:rsidR="007617BF" w:rsidRPr="00371AF2" w14:paraId="1CF90728" w14:textId="77777777" w:rsidTr="00484A22">
        <w:tc>
          <w:tcPr>
            <w:tcW w:w="957" w:type="dxa"/>
            <w:gridSpan w:val="2"/>
          </w:tcPr>
          <w:p w14:paraId="65757FF1" w14:textId="77777777" w:rsidR="007617BF" w:rsidRPr="0095203D" w:rsidRDefault="007617BF" w:rsidP="00561B88">
            <w:pPr>
              <w:spacing w:after="0" w:line="240" w:lineRule="auto"/>
              <w:rPr>
                <w:rFonts w:cs="Calibri"/>
                <w:lang w:eastAsia="en-GB"/>
              </w:rPr>
            </w:pPr>
          </w:p>
        </w:tc>
        <w:tc>
          <w:tcPr>
            <w:tcW w:w="7611" w:type="dxa"/>
          </w:tcPr>
          <w:p w14:paraId="67BA2793" w14:textId="77777777" w:rsidR="007617BF" w:rsidRDefault="0086545F" w:rsidP="00561B88">
            <w:pPr>
              <w:pStyle w:val="ListParagraph"/>
              <w:spacing w:after="0" w:line="240" w:lineRule="auto"/>
              <w:ind w:left="-108"/>
              <w:rPr>
                <w:rFonts w:cs="Calibri"/>
                <w:lang w:eastAsia="en-GB"/>
              </w:rPr>
            </w:pPr>
            <w:r>
              <w:rPr>
                <w:rFonts w:cs="Calibri"/>
                <w:lang w:eastAsia="en-GB"/>
              </w:rPr>
              <w:t xml:space="preserve">Recruitment went well and it was hoped this would repeat next year – </w:t>
            </w:r>
            <w:r w:rsidR="00F52D67">
              <w:rPr>
                <w:rFonts w:cs="Calibri"/>
                <w:lang w:eastAsia="en-GB"/>
              </w:rPr>
              <w:t xml:space="preserve">applicant ratio was </w:t>
            </w:r>
            <w:r>
              <w:rPr>
                <w:rFonts w:cs="Calibri"/>
                <w:lang w:eastAsia="en-GB"/>
              </w:rPr>
              <w:t>10:1</w:t>
            </w:r>
            <w:r w:rsidR="00C10EF5">
              <w:rPr>
                <w:rFonts w:cs="Calibri"/>
                <w:lang w:eastAsia="en-GB"/>
              </w:rPr>
              <w:t>. Interview</w:t>
            </w:r>
            <w:r w:rsidR="00F52D67">
              <w:rPr>
                <w:rFonts w:cs="Calibri"/>
                <w:lang w:eastAsia="en-GB"/>
              </w:rPr>
              <w:t xml:space="preserve"> dates have</w:t>
            </w:r>
            <w:r w:rsidR="00C10EF5">
              <w:rPr>
                <w:rFonts w:cs="Calibri"/>
                <w:lang w:eastAsia="en-GB"/>
              </w:rPr>
              <w:t xml:space="preserve"> been</w:t>
            </w:r>
            <w:r w:rsidR="00F52D67">
              <w:rPr>
                <w:rFonts w:cs="Calibri"/>
                <w:lang w:eastAsia="en-GB"/>
              </w:rPr>
              <w:t xml:space="preserve"> set for </w:t>
            </w:r>
            <w:r>
              <w:rPr>
                <w:rFonts w:cs="Calibri"/>
                <w:lang w:eastAsia="en-GB"/>
              </w:rPr>
              <w:t>the beginning of February in Glasgow.</w:t>
            </w:r>
          </w:p>
          <w:p w14:paraId="6B8D293C" w14:textId="77777777" w:rsidR="0086545F" w:rsidRDefault="0086545F" w:rsidP="00561B88">
            <w:pPr>
              <w:pStyle w:val="ListParagraph"/>
              <w:spacing w:after="0" w:line="240" w:lineRule="auto"/>
              <w:ind w:left="-108"/>
              <w:rPr>
                <w:rFonts w:cs="Calibri"/>
                <w:lang w:eastAsia="en-GB"/>
              </w:rPr>
            </w:pPr>
          </w:p>
          <w:p w14:paraId="2173E626" w14:textId="77777777" w:rsidR="0086545F" w:rsidRPr="0086545F" w:rsidRDefault="0086545F" w:rsidP="0086545F">
            <w:pPr>
              <w:pStyle w:val="ListParagraph"/>
              <w:numPr>
                <w:ilvl w:val="0"/>
                <w:numId w:val="2"/>
              </w:numPr>
              <w:spacing w:after="0" w:line="240" w:lineRule="auto"/>
              <w:ind w:left="316" w:hanging="425"/>
              <w:rPr>
                <w:rFonts w:cs="Calibri"/>
                <w:i/>
                <w:lang w:eastAsia="en-GB"/>
              </w:rPr>
            </w:pPr>
            <w:r w:rsidRPr="0086545F">
              <w:rPr>
                <w:rFonts w:cs="Calibri"/>
                <w:i/>
                <w:lang w:eastAsia="en-GB"/>
              </w:rPr>
              <w:t>OMFS</w:t>
            </w:r>
          </w:p>
        </w:tc>
        <w:tc>
          <w:tcPr>
            <w:tcW w:w="1038" w:type="dxa"/>
          </w:tcPr>
          <w:p w14:paraId="76510350" w14:textId="77777777" w:rsidR="007617BF" w:rsidRPr="00371AF2" w:rsidRDefault="007617BF" w:rsidP="00561B88">
            <w:pPr>
              <w:spacing w:after="0" w:line="240" w:lineRule="auto"/>
              <w:rPr>
                <w:rFonts w:cs="Calibri"/>
                <w:lang w:eastAsia="en-GB"/>
              </w:rPr>
            </w:pPr>
          </w:p>
        </w:tc>
      </w:tr>
      <w:tr w:rsidR="007617BF" w:rsidRPr="00371AF2" w14:paraId="0161FCA5" w14:textId="77777777" w:rsidTr="00484A22">
        <w:tc>
          <w:tcPr>
            <w:tcW w:w="957" w:type="dxa"/>
            <w:gridSpan w:val="2"/>
          </w:tcPr>
          <w:p w14:paraId="18943D02" w14:textId="77777777" w:rsidR="007617BF" w:rsidRPr="0095203D" w:rsidRDefault="007617BF" w:rsidP="00561B88">
            <w:pPr>
              <w:spacing w:after="0" w:line="240" w:lineRule="auto"/>
              <w:rPr>
                <w:rFonts w:cs="Calibri"/>
                <w:lang w:eastAsia="en-GB"/>
              </w:rPr>
            </w:pPr>
          </w:p>
        </w:tc>
        <w:tc>
          <w:tcPr>
            <w:tcW w:w="7611" w:type="dxa"/>
          </w:tcPr>
          <w:p w14:paraId="09F54767" w14:textId="77777777" w:rsidR="007617BF" w:rsidRPr="0095203D" w:rsidRDefault="0086545F" w:rsidP="00561B88">
            <w:pPr>
              <w:pStyle w:val="ListParagraph"/>
              <w:spacing w:after="0" w:line="240" w:lineRule="auto"/>
              <w:ind w:left="-108"/>
              <w:rPr>
                <w:rFonts w:cs="Calibri"/>
                <w:lang w:eastAsia="en-GB"/>
              </w:rPr>
            </w:pPr>
            <w:r>
              <w:rPr>
                <w:rFonts w:cs="Calibri"/>
                <w:lang w:eastAsia="en-GB"/>
              </w:rPr>
              <w:t>There were 2 vacant slots – one for recruitment in August 2017 and one identified for an IDT.</w:t>
            </w:r>
          </w:p>
        </w:tc>
        <w:tc>
          <w:tcPr>
            <w:tcW w:w="1038" w:type="dxa"/>
          </w:tcPr>
          <w:p w14:paraId="21C0ED72" w14:textId="77777777" w:rsidR="007617BF" w:rsidRPr="00371AF2" w:rsidRDefault="007617BF" w:rsidP="00561B88">
            <w:pPr>
              <w:spacing w:after="0" w:line="240" w:lineRule="auto"/>
              <w:rPr>
                <w:rFonts w:cs="Calibri"/>
                <w:lang w:eastAsia="en-GB"/>
              </w:rPr>
            </w:pPr>
          </w:p>
        </w:tc>
      </w:tr>
      <w:tr w:rsidR="007617BF" w:rsidRPr="00371AF2" w14:paraId="71A608D4" w14:textId="77777777" w:rsidTr="00484A22">
        <w:tc>
          <w:tcPr>
            <w:tcW w:w="957" w:type="dxa"/>
            <w:gridSpan w:val="2"/>
          </w:tcPr>
          <w:p w14:paraId="2725EB55" w14:textId="77777777" w:rsidR="007617BF" w:rsidRPr="0095203D" w:rsidRDefault="007617BF" w:rsidP="00561B88">
            <w:pPr>
              <w:spacing w:after="0" w:line="240" w:lineRule="auto"/>
              <w:rPr>
                <w:rFonts w:cs="Calibri"/>
                <w:lang w:eastAsia="en-GB"/>
              </w:rPr>
            </w:pPr>
          </w:p>
        </w:tc>
        <w:tc>
          <w:tcPr>
            <w:tcW w:w="7611" w:type="dxa"/>
          </w:tcPr>
          <w:p w14:paraId="74C1E7DB" w14:textId="77777777" w:rsidR="007617BF" w:rsidRPr="0095203D" w:rsidRDefault="007617BF" w:rsidP="00561B88">
            <w:pPr>
              <w:pStyle w:val="ListParagraph"/>
              <w:spacing w:after="0" w:line="240" w:lineRule="auto"/>
              <w:ind w:left="-108"/>
              <w:rPr>
                <w:rFonts w:cs="Calibri"/>
                <w:lang w:eastAsia="en-GB"/>
              </w:rPr>
            </w:pPr>
          </w:p>
        </w:tc>
        <w:tc>
          <w:tcPr>
            <w:tcW w:w="1038" w:type="dxa"/>
          </w:tcPr>
          <w:p w14:paraId="4DE8A8F1" w14:textId="77777777" w:rsidR="007617BF" w:rsidRPr="00371AF2" w:rsidRDefault="007617BF" w:rsidP="00561B88">
            <w:pPr>
              <w:spacing w:after="0" w:line="240" w:lineRule="auto"/>
              <w:rPr>
                <w:rFonts w:cs="Calibri"/>
                <w:lang w:eastAsia="en-GB"/>
              </w:rPr>
            </w:pPr>
          </w:p>
        </w:tc>
      </w:tr>
      <w:tr w:rsidR="007617BF" w:rsidRPr="00371AF2" w14:paraId="74450BD4" w14:textId="77777777" w:rsidTr="00484A22">
        <w:tc>
          <w:tcPr>
            <w:tcW w:w="957" w:type="dxa"/>
            <w:gridSpan w:val="2"/>
          </w:tcPr>
          <w:p w14:paraId="09ADA0B5" w14:textId="77777777" w:rsidR="007617BF" w:rsidRPr="0095203D" w:rsidRDefault="0086545F" w:rsidP="00561B88">
            <w:pPr>
              <w:spacing w:after="0" w:line="240" w:lineRule="auto"/>
              <w:rPr>
                <w:rFonts w:cs="Calibri"/>
                <w:lang w:eastAsia="en-GB"/>
              </w:rPr>
            </w:pPr>
            <w:r>
              <w:rPr>
                <w:rFonts w:cs="Calibri"/>
                <w:lang w:eastAsia="en-GB"/>
              </w:rPr>
              <w:t>5.2</w:t>
            </w:r>
          </w:p>
        </w:tc>
        <w:tc>
          <w:tcPr>
            <w:tcW w:w="7611" w:type="dxa"/>
          </w:tcPr>
          <w:p w14:paraId="64FB049C" w14:textId="77777777" w:rsidR="007617BF" w:rsidRPr="0095203D" w:rsidRDefault="0086545F" w:rsidP="0086545F">
            <w:pPr>
              <w:tabs>
                <w:tab w:val="left" w:pos="567"/>
                <w:tab w:val="left" w:pos="709"/>
              </w:tabs>
              <w:spacing w:after="0" w:line="240" w:lineRule="auto"/>
              <w:ind w:hanging="109"/>
              <w:rPr>
                <w:rFonts w:cs="Calibri"/>
                <w:lang w:eastAsia="en-GB"/>
              </w:rPr>
            </w:pPr>
            <w:r w:rsidRPr="0086545F">
              <w:rPr>
                <w:rFonts w:cs="Arial"/>
                <w:b/>
                <w:lang w:eastAsia="en-GB"/>
              </w:rPr>
              <w:t>Remote &amp; Rural Surgery</w:t>
            </w:r>
          </w:p>
        </w:tc>
        <w:tc>
          <w:tcPr>
            <w:tcW w:w="1038" w:type="dxa"/>
          </w:tcPr>
          <w:p w14:paraId="0CECD21B" w14:textId="77777777" w:rsidR="007617BF" w:rsidRPr="00371AF2" w:rsidRDefault="007617BF" w:rsidP="00561B88">
            <w:pPr>
              <w:spacing w:after="0" w:line="240" w:lineRule="auto"/>
              <w:rPr>
                <w:rFonts w:cs="Calibri"/>
                <w:lang w:eastAsia="en-GB"/>
              </w:rPr>
            </w:pPr>
          </w:p>
        </w:tc>
      </w:tr>
      <w:tr w:rsidR="007617BF" w:rsidRPr="00371AF2" w14:paraId="5A69DCD7" w14:textId="77777777" w:rsidTr="00484A22">
        <w:tc>
          <w:tcPr>
            <w:tcW w:w="957" w:type="dxa"/>
            <w:gridSpan w:val="2"/>
          </w:tcPr>
          <w:p w14:paraId="17E3C2CC" w14:textId="77777777" w:rsidR="007617BF" w:rsidRPr="0095203D" w:rsidRDefault="0086545F" w:rsidP="00561B88">
            <w:pPr>
              <w:spacing w:after="0" w:line="240" w:lineRule="auto"/>
              <w:rPr>
                <w:rFonts w:cs="Calibri"/>
                <w:lang w:eastAsia="en-GB"/>
              </w:rPr>
            </w:pPr>
            <w:r>
              <w:rPr>
                <w:rFonts w:cs="Calibri"/>
                <w:lang w:eastAsia="en-GB"/>
              </w:rPr>
              <w:t>5.2.1</w:t>
            </w:r>
          </w:p>
        </w:tc>
        <w:tc>
          <w:tcPr>
            <w:tcW w:w="7611" w:type="dxa"/>
          </w:tcPr>
          <w:p w14:paraId="17B4CC7A" w14:textId="77777777" w:rsidR="007617BF" w:rsidRPr="0086545F" w:rsidRDefault="0086545F" w:rsidP="00561B88">
            <w:pPr>
              <w:pStyle w:val="ListParagraph"/>
              <w:spacing w:after="0" w:line="240" w:lineRule="auto"/>
              <w:ind w:left="-108"/>
              <w:rPr>
                <w:rFonts w:cs="Calibri"/>
                <w:b/>
                <w:lang w:eastAsia="en-GB"/>
              </w:rPr>
            </w:pPr>
            <w:r w:rsidRPr="0086545F">
              <w:rPr>
                <w:rFonts w:cs="Arial"/>
                <w:b/>
                <w:lang w:eastAsia="en-GB"/>
              </w:rPr>
              <w:t>Attitudes of General Surgery trainees</w:t>
            </w:r>
          </w:p>
        </w:tc>
        <w:tc>
          <w:tcPr>
            <w:tcW w:w="1038" w:type="dxa"/>
          </w:tcPr>
          <w:p w14:paraId="0E1518EC" w14:textId="77777777" w:rsidR="007617BF" w:rsidRPr="00371AF2" w:rsidRDefault="007617BF" w:rsidP="00561B88">
            <w:pPr>
              <w:spacing w:after="0" w:line="240" w:lineRule="auto"/>
              <w:rPr>
                <w:rFonts w:cs="Calibri"/>
                <w:lang w:eastAsia="en-GB"/>
              </w:rPr>
            </w:pPr>
          </w:p>
        </w:tc>
      </w:tr>
      <w:tr w:rsidR="007617BF" w:rsidRPr="00371AF2" w14:paraId="1B02B89D" w14:textId="77777777" w:rsidTr="00484A22">
        <w:tc>
          <w:tcPr>
            <w:tcW w:w="957" w:type="dxa"/>
            <w:gridSpan w:val="2"/>
          </w:tcPr>
          <w:p w14:paraId="2A4A0C68" w14:textId="77777777" w:rsidR="007617BF" w:rsidRPr="0095203D" w:rsidRDefault="0086545F" w:rsidP="00561B88">
            <w:pPr>
              <w:spacing w:after="0" w:line="240" w:lineRule="auto"/>
              <w:rPr>
                <w:rFonts w:cs="Calibri"/>
                <w:lang w:eastAsia="en-GB"/>
              </w:rPr>
            </w:pPr>
            <w:r>
              <w:rPr>
                <w:rFonts w:cs="Calibri"/>
                <w:lang w:eastAsia="en-GB"/>
              </w:rPr>
              <w:t>5.2.2</w:t>
            </w:r>
          </w:p>
        </w:tc>
        <w:tc>
          <w:tcPr>
            <w:tcW w:w="7611" w:type="dxa"/>
          </w:tcPr>
          <w:p w14:paraId="75CAC5A0" w14:textId="77777777" w:rsidR="007617BF" w:rsidRPr="0086545F" w:rsidRDefault="0086545F" w:rsidP="00561B88">
            <w:pPr>
              <w:pStyle w:val="ListParagraph"/>
              <w:spacing w:after="0" w:line="240" w:lineRule="auto"/>
              <w:ind w:left="-108"/>
              <w:rPr>
                <w:rFonts w:cs="Calibri"/>
                <w:b/>
                <w:lang w:eastAsia="en-GB"/>
              </w:rPr>
            </w:pPr>
            <w:r w:rsidRPr="0086545F">
              <w:rPr>
                <w:rFonts w:cs="Arial"/>
                <w:b/>
                <w:lang w:eastAsia="en-GB"/>
              </w:rPr>
              <w:t>Core Surgical Training placement</w:t>
            </w:r>
          </w:p>
        </w:tc>
        <w:tc>
          <w:tcPr>
            <w:tcW w:w="1038" w:type="dxa"/>
          </w:tcPr>
          <w:p w14:paraId="7F0C6EC7" w14:textId="77777777" w:rsidR="007617BF" w:rsidRPr="00371AF2" w:rsidRDefault="007617BF" w:rsidP="00561B88">
            <w:pPr>
              <w:spacing w:after="0" w:line="240" w:lineRule="auto"/>
              <w:rPr>
                <w:rFonts w:cs="Calibri"/>
                <w:lang w:eastAsia="en-GB"/>
              </w:rPr>
            </w:pPr>
          </w:p>
        </w:tc>
      </w:tr>
      <w:tr w:rsidR="007617BF" w:rsidRPr="00371AF2" w14:paraId="119D8AEF" w14:textId="77777777" w:rsidTr="00484A22">
        <w:tc>
          <w:tcPr>
            <w:tcW w:w="957" w:type="dxa"/>
            <w:gridSpan w:val="2"/>
          </w:tcPr>
          <w:p w14:paraId="52711D4D" w14:textId="77777777" w:rsidR="007617BF" w:rsidRPr="0095203D" w:rsidRDefault="007617BF" w:rsidP="00561B88">
            <w:pPr>
              <w:spacing w:after="0" w:line="240" w:lineRule="auto"/>
              <w:rPr>
                <w:rFonts w:cs="Calibri"/>
                <w:lang w:eastAsia="en-GB"/>
              </w:rPr>
            </w:pPr>
          </w:p>
        </w:tc>
        <w:tc>
          <w:tcPr>
            <w:tcW w:w="7611" w:type="dxa"/>
          </w:tcPr>
          <w:p w14:paraId="587DEAA3" w14:textId="77777777" w:rsidR="007617BF" w:rsidRDefault="000F7AC5" w:rsidP="005E2023">
            <w:pPr>
              <w:pStyle w:val="ListParagraph"/>
              <w:spacing w:after="0" w:line="240" w:lineRule="auto"/>
              <w:ind w:left="-108"/>
              <w:rPr>
                <w:rFonts w:cs="Calibri"/>
                <w:lang w:eastAsia="en-GB"/>
              </w:rPr>
            </w:pPr>
            <w:r>
              <w:rPr>
                <w:rFonts w:cs="Calibri"/>
                <w:lang w:eastAsia="en-GB"/>
              </w:rPr>
              <w:t xml:space="preserve">The group considered a </w:t>
            </w:r>
            <w:r w:rsidR="00C60BE8">
              <w:rPr>
                <w:rFonts w:cs="Calibri"/>
                <w:lang w:eastAsia="en-GB"/>
              </w:rPr>
              <w:t xml:space="preserve">summary </w:t>
            </w:r>
            <w:r>
              <w:rPr>
                <w:rFonts w:cs="Calibri"/>
                <w:lang w:eastAsia="en-GB"/>
              </w:rPr>
              <w:t xml:space="preserve">paper </w:t>
            </w:r>
            <w:r w:rsidR="00C60BE8">
              <w:rPr>
                <w:rFonts w:cs="Calibri"/>
                <w:lang w:eastAsia="en-GB"/>
              </w:rPr>
              <w:t>of</w:t>
            </w:r>
            <w:r>
              <w:rPr>
                <w:rFonts w:cs="Calibri"/>
                <w:lang w:eastAsia="en-GB"/>
              </w:rPr>
              <w:t xml:space="preserve"> a survey by 2 trainees on attitudes of General Surgery trainees to Remote &amp; Rural Surgery.  </w:t>
            </w:r>
            <w:r w:rsidR="00C60BE8">
              <w:rPr>
                <w:rFonts w:cs="Calibri"/>
                <w:lang w:eastAsia="en-GB"/>
              </w:rPr>
              <w:t>Mai</w:t>
            </w:r>
            <w:r>
              <w:rPr>
                <w:rFonts w:cs="Calibri"/>
                <w:lang w:eastAsia="en-GB"/>
              </w:rPr>
              <w:t xml:space="preserve">n barriers were skills and specialisation </w:t>
            </w:r>
            <w:r w:rsidR="00C60BE8">
              <w:rPr>
                <w:rFonts w:cs="Calibri"/>
                <w:lang w:eastAsia="en-GB"/>
              </w:rPr>
              <w:t>which</w:t>
            </w:r>
            <w:r>
              <w:rPr>
                <w:rFonts w:cs="Calibri"/>
                <w:lang w:eastAsia="en-GB"/>
              </w:rPr>
              <w:t xml:space="preserve"> fitted well with the Shape of Training development</w:t>
            </w:r>
            <w:r w:rsidR="00A85A58">
              <w:rPr>
                <w:rFonts w:cs="Calibri"/>
                <w:lang w:eastAsia="en-GB"/>
              </w:rPr>
              <w:t xml:space="preserve"> although</w:t>
            </w:r>
            <w:r>
              <w:rPr>
                <w:rFonts w:cs="Calibri"/>
                <w:lang w:eastAsia="en-GB"/>
              </w:rPr>
              <w:t xml:space="preserve"> the survey</w:t>
            </w:r>
            <w:r w:rsidR="00C60BE8">
              <w:rPr>
                <w:rFonts w:cs="Calibri"/>
                <w:lang w:eastAsia="en-GB"/>
              </w:rPr>
              <w:t>’s response rate was only 50%</w:t>
            </w:r>
            <w:r>
              <w:rPr>
                <w:rFonts w:cs="Calibri"/>
                <w:lang w:eastAsia="en-GB"/>
              </w:rPr>
              <w:t xml:space="preserve">.  </w:t>
            </w:r>
            <w:r w:rsidR="005C665B">
              <w:rPr>
                <w:rFonts w:cs="Calibri"/>
                <w:lang w:eastAsia="en-GB"/>
              </w:rPr>
              <w:t>Remote &amp; Rural experience</w:t>
            </w:r>
            <w:r w:rsidR="00A85A58">
              <w:rPr>
                <w:rFonts w:cs="Calibri"/>
                <w:lang w:eastAsia="en-GB"/>
              </w:rPr>
              <w:t xml:space="preserve"> was already provided for CST trainees in the East and SY reported that trainees were generally happy with the exposure.  </w:t>
            </w:r>
            <w:r w:rsidR="005E2023">
              <w:rPr>
                <w:rFonts w:cs="Calibri"/>
                <w:lang w:eastAsia="en-GB"/>
              </w:rPr>
              <w:t xml:space="preserve">There have been some issues in Stornoway where </w:t>
            </w:r>
            <w:r w:rsidR="00C60BE8">
              <w:rPr>
                <w:rFonts w:cs="Calibri"/>
                <w:lang w:eastAsia="en-GB"/>
              </w:rPr>
              <w:t xml:space="preserve">locums covered vacant </w:t>
            </w:r>
            <w:r w:rsidR="005E2023">
              <w:rPr>
                <w:rFonts w:cs="Calibri"/>
                <w:lang w:eastAsia="en-GB"/>
              </w:rPr>
              <w:t>consultant posts and this has affected the quality of training however the posts in Fort William, Stornoway and Elgin were all very popular.</w:t>
            </w:r>
          </w:p>
          <w:p w14:paraId="719F5CFB" w14:textId="77777777" w:rsidR="007159E4" w:rsidRDefault="007159E4" w:rsidP="005E2023">
            <w:pPr>
              <w:pStyle w:val="ListParagraph"/>
              <w:spacing w:after="0" w:line="240" w:lineRule="auto"/>
              <w:ind w:left="-108"/>
              <w:rPr>
                <w:rFonts w:cs="Calibri"/>
                <w:lang w:eastAsia="en-GB"/>
              </w:rPr>
            </w:pPr>
          </w:p>
          <w:p w14:paraId="09BF0D5C" w14:textId="10AC8AD9" w:rsidR="007159E4" w:rsidRPr="0095203D" w:rsidRDefault="007159E4" w:rsidP="006660D5">
            <w:pPr>
              <w:pStyle w:val="ListParagraph"/>
              <w:spacing w:after="0" w:line="240" w:lineRule="auto"/>
              <w:ind w:left="-108"/>
              <w:rPr>
                <w:rFonts w:cs="Calibri"/>
                <w:lang w:eastAsia="en-GB"/>
              </w:rPr>
            </w:pPr>
            <w:r>
              <w:rPr>
                <w:rFonts w:cs="Calibri"/>
                <w:lang w:eastAsia="en-GB"/>
              </w:rPr>
              <w:t xml:space="preserve">ARe said he would be happy to consider providing experience in Oban for the West if they could move a salary or use a vacant GPST slot on an ad hoc basis.  WR said </w:t>
            </w:r>
            <w:r w:rsidR="00983528">
              <w:rPr>
                <w:rFonts w:cs="Calibri"/>
                <w:lang w:eastAsia="en-GB"/>
              </w:rPr>
              <w:t xml:space="preserve">funding models and approvals </w:t>
            </w:r>
            <w:r w:rsidR="006660D5">
              <w:rPr>
                <w:rFonts w:cs="Calibri"/>
                <w:lang w:eastAsia="en-GB"/>
              </w:rPr>
              <w:t xml:space="preserve">would have to be considered </w:t>
            </w:r>
            <w:r w:rsidR="00983528">
              <w:rPr>
                <w:rFonts w:cs="Calibri"/>
                <w:lang w:eastAsia="en-GB"/>
              </w:rPr>
              <w:t>and discuss</w:t>
            </w:r>
            <w:r w:rsidR="006660D5">
              <w:rPr>
                <w:rFonts w:cs="Calibri"/>
                <w:lang w:eastAsia="en-GB"/>
              </w:rPr>
              <w:t xml:space="preserve">ed with Scottish Government </w:t>
            </w:r>
            <w:r w:rsidR="00983528">
              <w:rPr>
                <w:rFonts w:cs="Calibri"/>
                <w:lang w:eastAsia="en-GB"/>
              </w:rPr>
              <w:t>e</w:t>
            </w:r>
            <w:r w:rsidR="002C2281">
              <w:rPr>
                <w:rFonts w:cs="Calibri"/>
                <w:lang w:eastAsia="en-GB"/>
              </w:rPr>
              <w:t>.</w:t>
            </w:r>
            <w:r w:rsidR="00983528">
              <w:rPr>
                <w:rFonts w:cs="Calibri"/>
                <w:lang w:eastAsia="en-GB"/>
              </w:rPr>
              <w:t>g</w:t>
            </w:r>
            <w:r w:rsidR="002C2281">
              <w:rPr>
                <w:rFonts w:cs="Calibri"/>
                <w:lang w:eastAsia="en-GB"/>
              </w:rPr>
              <w:t>.</w:t>
            </w:r>
            <w:r w:rsidR="00983528">
              <w:rPr>
                <w:rFonts w:cs="Calibri"/>
                <w:lang w:eastAsia="en-GB"/>
              </w:rPr>
              <w:t xml:space="preserve"> short term exposure for 2 weeks as a ‘taster’.  </w:t>
            </w:r>
            <w:r w:rsidR="006660D5">
              <w:rPr>
                <w:rFonts w:cs="Calibri"/>
                <w:lang w:eastAsia="en-GB"/>
              </w:rPr>
              <w:t>A</w:t>
            </w:r>
            <w:r w:rsidR="00983528">
              <w:rPr>
                <w:rFonts w:cs="Calibri"/>
                <w:lang w:eastAsia="en-GB"/>
              </w:rPr>
              <w:t xml:space="preserve"> major re</w:t>
            </w:r>
            <w:r w:rsidR="00C76BDC">
              <w:rPr>
                <w:rFonts w:cs="Calibri"/>
                <w:lang w:eastAsia="en-GB"/>
              </w:rPr>
              <w:t xml:space="preserve">view of unfilled GP posts/programmes </w:t>
            </w:r>
            <w:r w:rsidR="006660D5">
              <w:rPr>
                <w:rFonts w:cs="Calibri"/>
                <w:lang w:eastAsia="en-GB"/>
              </w:rPr>
              <w:t xml:space="preserve">was ongoing </w:t>
            </w:r>
            <w:r w:rsidR="00C76BDC">
              <w:rPr>
                <w:rFonts w:cs="Calibri"/>
                <w:lang w:eastAsia="en-GB"/>
              </w:rPr>
              <w:t xml:space="preserve">and there will be a major reconfiguration of existing posts so the model may be challenging.  </w:t>
            </w:r>
            <w:r w:rsidR="006660D5">
              <w:rPr>
                <w:rFonts w:cs="Calibri"/>
                <w:lang w:eastAsia="en-GB"/>
              </w:rPr>
              <w:t>Any proposal would have to be taken to the</w:t>
            </w:r>
            <w:r w:rsidR="00C76BDC">
              <w:rPr>
                <w:rFonts w:cs="Calibri"/>
                <w:lang w:eastAsia="en-GB"/>
              </w:rPr>
              <w:t xml:space="preserve"> Transitions Group </w:t>
            </w:r>
            <w:r w:rsidR="006660D5">
              <w:rPr>
                <w:rFonts w:cs="Calibri"/>
                <w:lang w:eastAsia="en-GB"/>
              </w:rPr>
              <w:t xml:space="preserve">with </w:t>
            </w:r>
            <w:r w:rsidR="00C76BDC">
              <w:rPr>
                <w:rFonts w:cs="Calibri"/>
                <w:lang w:eastAsia="en-GB"/>
              </w:rPr>
              <w:t xml:space="preserve">clear information on benefits.  The group agreed DB will </w:t>
            </w:r>
            <w:r w:rsidR="006660D5">
              <w:rPr>
                <w:rFonts w:cs="Calibri"/>
                <w:lang w:eastAsia="en-GB"/>
              </w:rPr>
              <w:t>ask JA</w:t>
            </w:r>
            <w:r w:rsidR="00C76BDC">
              <w:rPr>
                <w:rFonts w:cs="Calibri"/>
                <w:lang w:eastAsia="en-GB"/>
              </w:rPr>
              <w:t xml:space="preserve"> to provide a paper for discussion.  DB will also organise a virtual meeting with ARe and SY to consider Remote &amp; Rural CST exposure in the West.</w:t>
            </w:r>
          </w:p>
        </w:tc>
        <w:tc>
          <w:tcPr>
            <w:tcW w:w="1038" w:type="dxa"/>
          </w:tcPr>
          <w:p w14:paraId="017045C9" w14:textId="77777777" w:rsidR="007617BF" w:rsidRDefault="007617BF" w:rsidP="00561B88">
            <w:pPr>
              <w:spacing w:after="0" w:line="240" w:lineRule="auto"/>
              <w:rPr>
                <w:rFonts w:cs="Calibri"/>
                <w:lang w:eastAsia="en-GB"/>
              </w:rPr>
            </w:pPr>
          </w:p>
          <w:p w14:paraId="4B31EECF" w14:textId="77777777" w:rsidR="00C76BDC" w:rsidRDefault="00C76BDC" w:rsidP="00561B88">
            <w:pPr>
              <w:spacing w:after="0" w:line="240" w:lineRule="auto"/>
              <w:rPr>
                <w:rFonts w:cs="Calibri"/>
                <w:lang w:eastAsia="en-GB"/>
              </w:rPr>
            </w:pPr>
          </w:p>
          <w:p w14:paraId="55A35D48" w14:textId="77777777" w:rsidR="00C76BDC" w:rsidRDefault="00C76BDC" w:rsidP="00561B88">
            <w:pPr>
              <w:spacing w:after="0" w:line="240" w:lineRule="auto"/>
              <w:rPr>
                <w:rFonts w:cs="Calibri"/>
                <w:lang w:eastAsia="en-GB"/>
              </w:rPr>
            </w:pPr>
          </w:p>
          <w:p w14:paraId="773E6F8A" w14:textId="77777777" w:rsidR="00C76BDC" w:rsidRDefault="00C76BDC" w:rsidP="00561B88">
            <w:pPr>
              <w:spacing w:after="0" w:line="240" w:lineRule="auto"/>
              <w:rPr>
                <w:rFonts w:cs="Calibri"/>
                <w:lang w:eastAsia="en-GB"/>
              </w:rPr>
            </w:pPr>
          </w:p>
          <w:p w14:paraId="3149FFEA" w14:textId="77777777" w:rsidR="00C76BDC" w:rsidRDefault="00C76BDC" w:rsidP="00561B88">
            <w:pPr>
              <w:spacing w:after="0" w:line="240" w:lineRule="auto"/>
              <w:rPr>
                <w:rFonts w:cs="Calibri"/>
                <w:lang w:eastAsia="en-GB"/>
              </w:rPr>
            </w:pPr>
          </w:p>
          <w:p w14:paraId="7EEB745E" w14:textId="77777777" w:rsidR="00C76BDC" w:rsidRDefault="00C76BDC" w:rsidP="00561B88">
            <w:pPr>
              <w:spacing w:after="0" w:line="240" w:lineRule="auto"/>
              <w:rPr>
                <w:rFonts w:cs="Calibri"/>
                <w:lang w:eastAsia="en-GB"/>
              </w:rPr>
            </w:pPr>
          </w:p>
          <w:p w14:paraId="29DC3B7A" w14:textId="77777777" w:rsidR="00C76BDC" w:rsidRDefault="00C76BDC" w:rsidP="00561B88">
            <w:pPr>
              <w:spacing w:after="0" w:line="240" w:lineRule="auto"/>
              <w:rPr>
                <w:rFonts w:cs="Calibri"/>
                <w:lang w:eastAsia="en-GB"/>
              </w:rPr>
            </w:pPr>
          </w:p>
          <w:p w14:paraId="00E27E95" w14:textId="77777777" w:rsidR="00C76BDC" w:rsidRDefault="00C76BDC" w:rsidP="00561B88">
            <w:pPr>
              <w:spacing w:after="0" w:line="240" w:lineRule="auto"/>
              <w:rPr>
                <w:rFonts w:cs="Calibri"/>
                <w:lang w:eastAsia="en-GB"/>
              </w:rPr>
            </w:pPr>
          </w:p>
          <w:p w14:paraId="0C1EC3A5" w14:textId="77777777" w:rsidR="00C76BDC" w:rsidRDefault="00C76BDC" w:rsidP="00561B88">
            <w:pPr>
              <w:spacing w:after="0" w:line="240" w:lineRule="auto"/>
              <w:rPr>
                <w:rFonts w:cs="Calibri"/>
                <w:lang w:eastAsia="en-GB"/>
              </w:rPr>
            </w:pPr>
          </w:p>
          <w:p w14:paraId="1344362F" w14:textId="77777777" w:rsidR="00C76BDC" w:rsidRDefault="00C76BDC" w:rsidP="00561B88">
            <w:pPr>
              <w:spacing w:after="0" w:line="240" w:lineRule="auto"/>
              <w:rPr>
                <w:rFonts w:cs="Calibri"/>
                <w:lang w:eastAsia="en-GB"/>
              </w:rPr>
            </w:pPr>
          </w:p>
          <w:p w14:paraId="3ADF729E" w14:textId="77777777" w:rsidR="00C76BDC" w:rsidRDefault="00C76BDC" w:rsidP="00561B88">
            <w:pPr>
              <w:spacing w:after="0" w:line="240" w:lineRule="auto"/>
              <w:rPr>
                <w:rFonts w:cs="Calibri"/>
                <w:lang w:eastAsia="en-GB"/>
              </w:rPr>
            </w:pPr>
          </w:p>
          <w:p w14:paraId="293CE8CF" w14:textId="77777777" w:rsidR="00C76BDC" w:rsidRDefault="00C76BDC" w:rsidP="00561B88">
            <w:pPr>
              <w:spacing w:after="0" w:line="240" w:lineRule="auto"/>
              <w:rPr>
                <w:rFonts w:cs="Calibri"/>
                <w:lang w:eastAsia="en-GB"/>
              </w:rPr>
            </w:pPr>
          </w:p>
          <w:p w14:paraId="20BC216C" w14:textId="77777777" w:rsidR="00C76BDC" w:rsidRDefault="00C76BDC" w:rsidP="00561B88">
            <w:pPr>
              <w:spacing w:after="0" w:line="240" w:lineRule="auto"/>
              <w:rPr>
                <w:rFonts w:cs="Calibri"/>
                <w:lang w:eastAsia="en-GB"/>
              </w:rPr>
            </w:pPr>
          </w:p>
          <w:p w14:paraId="6C5AE600" w14:textId="77777777" w:rsidR="00C76BDC" w:rsidRDefault="00C76BDC" w:rsidP="00561B88">
            <w:pPr>
              <w:spacing w:after="0" w:line="240" w:lineRule="auto"/>
              <w:rPr>
                <w:rFonts w:cs="Calibri"/>
                <w:lang w:eastAsia="en-GB"/>
              </w:rPr>
            </w:pPr>
          </w:p>
          <w:p w14:paraId="76368FEC" w14:textId="77777777" w:rsidR="00C76BDC" w:rsidRDefault="00C76BDC" w:rsidP="00561B88">
            <w:pPr>
              <w:spacing w:after="0" w:line="240" w:lineRule="auto"/>
              <w:rPr>
                <w:rFonts w:cs="Calibri"/>
                <w:lang w:eastAsia="en-GB"/>
              </w:rPr>
            </w:pPr>
          </w:p>
          <w:p w14:paraId="263C4FBD" w14:textId="77777777" w:rsidR="00C76BDC" w:rsidRDefault="00C76BDC" w:rsidP="00561B88">
            <w:pPr>
              <w:spacing w:after="0" w:line="240" w:lineRule="auto"/>
              <w:rPr>
                <w:rFonts w:cs="Calibri"/>
                <w:lang w:eastAsia="en-GB"/>
              </w:rPr>
            </w:pPr>
          </w:p>
          <w:p w14:paraId="72CBDB00" w14:textId="77777777" w:rsidR="00C76BDC" w:rsidRPr="00371AF2" w:rsidRDefault="00C76BDC" w:rsidP="006660D5">
            <w:pPr>
              <w:spacing w:after="0" w:line="240" w:lineRule="auto"/>
              <w:rPr>
                <w:rFonts w:cs="Calibri"/>
                <w:lang w:eastAsia="en-GB"/>
              </w:rPr>
            </w:pPr>
            <w:r w:rsidRPr="00C76BDC">
              <w:rPr>
                <w:rFonts w:cs="Calibri"/>
                <w:b/>
                <w:lang w:eastAsia="en-GB"/>
              </w:rPr>
              <w:t>JA</w:t>
            </w:r>
            <w:r w:rsidR="006660D5">
              <w:rPr>
                <w:rFonts w:cs="Calibri"/>
                <w:b/>
                <w:lang w:eastAsia="en-GB"/>
              </w:rPr>
              <w:t xml:space="preserve">, </w:t>
            </w:r>
            <w:r w:rsidRPr="00C76BDC">
              <w:rPr>
                <w:rFonts w:cs="Calibri"/>
                <w:b/>
                <w:lang w:eastAsia="en-GB"/>
              </w:rPr>
              <w:t>DB</w:t>
            </w:r>
          </w:p>
        </w:tc>
      </w:tr>
      <w:tr w:rsidR="007617BF" w:rsidRPr="00371AF2" w14:paraId="53DCD086" w14:textId="77777777" w:rsidTr="00484A22">
        <w:tc>
          <w:tcPr>
            <w:tcW w:w="957" w:type="dxa"/>
            <w:gridSpan w:val="2"/>
          </w:tcPr>
          <w:p w14:paraId="63E7B715" w14:textId="77777777" w:rsidR="007617BF" w:rsidRPr="0095203D" w:rsidRDefault="007617BF" w:rsidP="00561B88">
            <w:pPr>
              <w:spacing w:after="0" w:line="240" w:lineRule="auto"/>
              <w:rPr>
                <w:rFonts w:cs="Calibri"/>
                <w:lang w:eastAsia="en-GB"/>
              </w:rPr>
            </w:pPr>
          </w:p>
        </w:tc>
        <w:tc>
          <w:tcPr>
            <w:tcW w:w="7611" w:type="dxa"/>
          </w:tcPr>
          <w:p w14:paraId="4B678CAD" w14:textId="77777777" w:rsidR="007617BF" w:rsidRPr="0095203D" w:rsidRDefault="007617BF" w:rsidP="00561B88">
            <w:pPr>
              <w:pStyle w:val="ListParagraph"/>
              <w:spacing w:after="0" w:line="240" w:lineRule="auto"/>
              <w:ind w:left="-108"/>
              <w:rPr>
                <w:rFonts w:cs="Calibri"/>
                <w:lang w:eastAsia="en-GB"/>
              </w:rPr>
            </w:pPr>
          </w:p>
        </w:tc>
        <w:tc>
          <w:tcPr>
            <w:tcW w:w="1038" w:type="dxa"/>
          </w:tcPr>
          <w:p w14:paraId="5E8C9FD6" w14:textId="77777777" w:rsidR="007617BF" w:rsidRPr="00371AF2" w:rsidRDefault="007617BF" w:rsidP="00561B88">
            <w:pPr>
              <w:spacing w:after="0" w:line="240" w:lineRule="auto"/>
              <w:rPr>
                <w:rFonts w:cs="Calibri"/>
                <w:lang w:eastAsia="en-GB"/>
              </w:rPr>
            </w:pPr>
          </w:p>
        </w:tc>
      </w:tr>
      <w:tr w:rsidR="007617BF" w:rsidRPr="00371AF2" w14:paraId="3179E380" w14:textId="77777777" w:rsidTr="00484A22">
        <w:tc>
          <w:tcPr>
            <w:tcW w:w="957" w:type="dxa"/>
            <w:gridSpan w:val="2"/>
          </w:tcPr>
          <w:p w14:paraId="59388137" w14:textId="77777777" w:rsidR="007617BF" w:rsidRPr="0095203D" w:rsidRDefault="00C76BDC" w:rsidP="00561B88">
            <w:pPr>
              <w:spacing w:after="0" w:line="240" w:lineRule="auto"/>
              <w:rPr>
                <w:rFonts w:cs="Calibri"/>
                <w:lang w:eastAsia="en-GB"/>
              </w:rPr>
            </w:pPr>
            <w:r>
              <w:rPr>
                <w:rFonts w:cs="Calibri"/>
                <w:lang w:eastAsia="en-GB"/>
              </w:rPr>
              <w:t>6.</w:t>
            </w:r>
          </w:p>
        </w:tc>
        <w:tc>
          <w:tcPr>
            <w:tcW w:w="7611" w:type="dxa"/>
          </w:tcPr>
          <w:p w14:paraId="67C20155" w14:textId="77777777" w:rsidR="007617BF" w:rsidRPr="0095203D" w:rsidRDefault="00C76BDC" w:rsidP="00C76BDC">
            <w:pPr>
              <w:tabs>
                <w:tab w:val="left" w:pos="567"/>
              </w:tabs>
              <w:spacing w:after="0" w:line="240" w:lineRule="auto"/>
              <w:ind w:hanging="109"/>
              <w:rPr>
                <w:rFonts w:cs="Calibri"/>
                <w:lang w:eastAsia="en-GB"/>
              </w:rPr>
            </w:pPr>
            <w:r w:rsidRPr="00C76BDC">
              <w:rPr>
                <w:rFonts w:cs="Arial"/>
                <w:b/>
                <w:lang w:eastAsia="en-GB"/>
              </w:rPr>
              <w:t>Updates</w:t>
            </w:r>
          </w:p>
        </w:tc>
        <w:tc>
          <w:tcPr>
            <w:tcW w:w="1038" w:type="dxa"/>
          </w:tcPr>
          <w:p w14:paraId="18B9F85E" w14:textId="77777777" w:rsidR="007617BF" w:rsidRPr="00371AF2" w:rsidRDefault="007617BF" w:rsidP="00561B88">
            <w:pPr>
              <w:spacing w:after="0" w:line="240" w:lineRule="auto"/>
              <w:rPr>
                <w:rFonts w:cs="Calibri"/>
                <w:lang w:eastAsia="en-GB"/>
              </w:rPr>
            </w:pPr>
          </w:p>
        </w:tc>
      </w:tr>
      <w:tr w:rsidR="004D4145" w:rsidRPr="00371AF2" w14:paraId="3851EA8C" w14:textId="77777777" w:rsidTr="00484A22">
        <w:tc>
          <w:tcPr>
            <w:tcW w:w="957" w:type="dxa"/>
            <w:gridSpan w:val="2"/>
          </w:tcPr>
          <w:p w14:paraId="2C196591" w14:textId="77777777" w:rsidR="004D4145" w:rsidRPr="0095203D" w:rsidRDefault="00C76BDC" w:rsidP="00561B88">
            <w:pPr>
              <w:spacing w:after="0" w:line="240" w:lineRule="auto"/>
              <w:rPr>
                <w:rFonts w:cs="Calibri"/>
                <w:lang w:eastAsia="en-GB"/>
              </w:rPr>
            </w:pPr>
            <w:r>
              <w:rPr>
                <w:rFonts w:cs="Calibri"/>
                <w:lang w:eastAsia="en-GB"/>
              </w:rPr>
              <w:lastRenderedPageBreak/>
              <w:t>6.1</w:t>
            </w:r>
          </w:p>
        </w:tc>
        <w:tc>
          <w:tcPr>
            <w:tcW w:w="7611" w:type="dxa"/>
          </w:tcPr>
          <w:p w14:paraId="655A2AC3" w14:textId="77777777" w:rsidR="004D4145" w:rsidRPr="0086545F" w:rsidRDefault="00C76BDC" w:rsidP="00C76BDC">
            <w:pPr>
              <w:tabs>
                <w:tab w:val="left" w:pos="567"/>
              </w:tabs>
              <w:spacing w:after="0" w:line="240" w:lineRule="auto"/>
              <w:ind w:hanging="109"/>
              <w:rPr>
                <w:rFonts w:cs="Calibri"/>
                <w:lang w:eastAsia="en-GB"/>
              </w:rPr>
            </w:pPr>
            <w:r w:rsidRPr="00C76BDC">
              <w:rPr>
                <w:rFonts w:cs="Arial"/>
                <w:b/>
              </w:rPr>
              <w:t>Service</w:t>
            </w:r>
          </w:p>
        </w:tc>
        <w:tc>
          <w:tcPr>
            <w:tcW w:w="1038" w:type="dxa"/>
          </w:tcPr>
          <w:p w14:paraId="4F2778CB" w14:textId="77777777" w:rsidR="004D4145" w:rsidRPr="00371AF2" w:rsidRDefault="004D4145" w:rsidP="00561B88">
            <w:pPr>
              <w:spacing w:after="0" w:line="240" w:lineRule="auto"/>
              <w:rPr>
                <w:rFonts w:cs="Calibri"/>
                <w:lang w:eastAsia="en-GB"/>
              </w:rPr>
            </w:pPr>
          </w:p>
        </w:tc>
      </w:tr>
      <w:tr w:rsidR="007A52A2" w:rsidRPr="00371AF2" w14:paraId="13C31AFF" w14:textId="77777777" w:rsidTr="00484A22">
        <w:tc>
          <w:tcPr>
            <w:tcW w:w="957" w:type="dxa"/>
            <w:gridSpan w:val="2"/>
          </w:tcPr>
          <w:p w14:paraId="399FDECB" w14:textId="77777777" w:rsidR="007A52A2" w:rsidRDefault="007A52A2" w:rsidP="00561B88">
            <w:pPr>
              <w:spacing w:after="0" w:line="240" w:lineRule="auto"/>
              <w:rPr>
                <w:rFonts w:cs="Calibri"/>
                <w:lang w:eastAsia="en-GB"/>
              </w:rPr>
            </w:pPr>
          </w:p>
        </w:tc>
        <w:tc>
          <w:tcPr>
            <w:tcW w:w="7611" w:type="dxa"/>
          </w:tcPr>
          <w:p w14:paraId="4532D4BB" w14:textId="77777777" w:rsidR="007A52A2" w:rsidRPr="0086545F" w:rsidRDefault="00C76BDC" w:rsidP="00561B88">
            <w:pPr>
              <w:pStyle w:val="ListParagraph"/>
              <w:spacing w:after="0" w:line="240" w:lineRule="auto"/>
              <w:ind w:left="-108"/>
              <w:rPr>
                <w:rFonts w:cs="Arial"/>
                <w:lang w:eastAsia="en-GB"/>
              </w:rPr>
            </w:pPr>
            <w:r>
              <w:rPr>
                <w:rFonts w:cs="Arial"/>
                <w:lang w:eastAsia="en-GB"/>
              </w:rPr>
              <w:t>No update was received.</w:t>
            </w:r>
          </w:p>
        </w:tc>
        <w:tc>
          <w:tcPr>
            <w:tcW w:w="1038" w:type="dxa"/>
          </w:tcPr>
          <w:p w14:paraId="4A17F29C" w14:textId="77777777" w:rsidR="007A52A2" w:rsidRPr="00371AF2" w:rsidRDefault="007A52A2" w:rsidP="00561B88">
            <w:pPr>
              <w:spacing w:after="0" w:line="240" w:lineRule="auto"/>
              <w:rPr>
                <w:rFonts w:cs="Calibri"/>
                <w:lang w:eastAsia="en-GB"/>
              </w:rPr>
            </w:pPr>
          </w:p>
        </w:tc>
      </w:tr>
      <w:tr w:rsidR="00C76BDC" w:rsidRPr="00371AF2" w14:paraId="166AFACA" w14:textId="77777777" w:rsidTr="00484A22">
        <w:tc>
          <w:tcPr>
            <w:tcW w:w="957" w:type="dxa"/>
            <w:gridSpan w:val="2"/>
          </w:tcPr>
          <w:p w14:paraId="3EEF77B0" w14:textId="77777777" w:rsidR="00C76BDC" w:rsidRDefault="00C76BDC" w:rsidP="00561B88">
            <w:pPr>
              <w:spacing w:after="0" w:line="240" w:lineRule="auto"/>
              <w:rPr>
                <w:rFonts w:cs="Calibri"/>
                <w:lang w:eastAsia="en-GB"/>
              </w:rPr>
            </w:pPr>
          </w:p>
        </w:tc>
        <w:tc>
          <w:tcPr>
            <w:tcW w:w="7611" w:type="dxa"/>
          </w:tcPr>
          <w:p w14:paraId="03CF669E" w14:textId="77777777" w:rsidR="00C76BDC" w:rsidRPr="0086545F" w:rsidRDefault="00C76BDC" w:rsidP="00561B88">
            <w:pPr>
              <w:pStyle w:val="ListParagraph"/>
              <w:spacing w:after="0" w:line="240" w:lineRule="auto"/>
              <w:ind w:left="-108"/>
              <w:rPr>
                <w:rFonts w:cs="Arial"/>
                <w:lang w:eastAsia="en-GB"/>
              </w:rPr>
            </w:pPr>
          </w:p>
        </w:tc>
        <w:tc>
          <w:tcPr>
            <w:tcW w:w="1038" w:type="dxa"/>
          </w:tcPr>
          <w:p w14:paraId="46A08068" w14:textId="77777777" w:rsidR="00C76BDC" w:rsidRPr="00371AF2" w:rsidRDefault="00C76BDC" w:rsidP="00561B88">
            <w:pPr>
              <w:spacing w:after="0" w:line="240" w:lineRule="auto"/>
              <w:rPr>
                <w:rFonts w:cs="Calibri"/>
                <w:lang w:eastAsia="en-GB"/>
              </w:rPr>
            </w:pPr>
          </w:p>
        </w:tc>
      </w:tr>
      <w:tr w:rsidR="00C76BDC" w:rsidRPr="00371AF2" w14:paraId="7B08428F" w14:textId="77777777" w:rsidTr="00484A22">
        <w:tc>
          <w:tcPr>
            <w:tcW w:w="957" w:type="dxa"/>
            <w:gridSpan w:val="2"/>
          </w:tcPr>
          <w:p w14:paraId="2123C52B" w14:textId="77777777" w:rsidR="00C76BDC" w:rsidRDefault="00C76BDC" w:rsidP="00561B88">
            <w:pPr>
              <w:spacing w:after="0" w:line="240" w:lineRule="auto"/>
              <w:rPr>
                <w:rFonts w:cs="Calibri"/>
                <w:lang w:eastAsia="en-GB"/>
              </w:rPr>
            </w:pPr>
            <w:r>
              <w:rPr>
                <w:rFonts w:cs="Calibri"/>
                <w:lang w:eastAsia="en-GB"/>
              </w:rPr>
              <w:t>6.2</w:t>
            </w:r>
          </w:p>
        </w:tc>
        <w:tc>
          <w:tcPr>
            <w:tcW w:w="7611" w:type="dxa"/>
          </w:tcPr>
          <w:p w14:paraId="744FB56B" w14:textId="77777777" w:rsidR="00C76BDC" w:rsidRPr="0086545F" w:rsidRDefault="00C76BDC" w:rsidP="00C76BDC">
            <w:pPr>
              <w:tabs>
                <w:tab w:val="left" w:pos="567"/>
              </w:tabs>
              <w:spacing w:after="0" w:line="240" w:lineRule="auto"/>
              <w:ind w:hanging="109"/>
              <w:rPr>
                <w:rFonts w:cs="Arial"/>
                <w:lang w:eastAsia="en-GB"/>
              </w:rPr>
            </w:pPr>
            <w:r w:rsidRPr="00C76BDC">
              <w:rPr>
                <w:rFonts w:cs="Arial"/>
                <w:b/>
              </w:rPr>
              <w:t>Specialties</w:t>
            </w:r>
          </w:p>
        </w:tc>
        <w:tc>
          <w:tcPr>
            <w:tcW w:w="1038" w:type="dxa"/>
          </w:tcPr>
          <w:p w14:paraId="30EFCFEB" w14:textId="77777777" w:rsidR="00C76BDC" w:rsidRPr="00371AF2" w:rsidRDefault="00C76BDC" w:rsidP="00561B88">
            <w:pPr>
              <w:spacing w:after="0" w:line="240" w:lineRule="auto"/>
              <w:rPr>
                <w:rFonts w:cs="Calibri"/>
                <w:lang w:eastAsia="en-GB"/>
              </w:rPr>
            </w:pPr>
          </w:p>
        </w:tc>
      </w:tr>
      <w:tr w:rsidR="00C76BDC" w:rsidRPr="00371AF2" w14:paraId="6519A915" w14:textId="77777777" w:rsidTr="00484A22">
        <w:tc>
          <w:tcPr>
            <w:tcW w:w="957" w:type="dxa"/>
            <w:gridSpan w:val="2"/>
          </w:tcPr>
          <w:p w14:paraId="06EE6023" w14:textId="77777777" w:rsidR="00C76BDC" w:rsidRDefault="00C76BDC" w:rsidP="00561B88">
            <w:pPr>
              <w:spacing w:after="0" w:line="240" w:lineRule="auto"/>
              <w:rPr>
                <w:rFonts w:cs="Calibri"/>
                <w:lang w:eastAsia="en-GB"/>
              </w:rPr>
            </w:pPr>
          </w:p>
        </w:tc>
        <w:tc>
          <w:tcPr>
            <w:tcW w:w="7611" w:type="dxa"/>
          </w:tcPr>
          <w:p w14:paraId="01EADFAF" w14:textId="77777777" w:rsidR="00C76BDC" w:rsidRDefault="00C76BDC" w:rsidP="00C76BDC">
            <w:pPr>
              <w:pStyle w:val="ListParagraph"/>
              <w:numPr>
                <w:ilvl w:val="0"/>
                <w:numId w:val="2"/>
              </w:numPr>
              <w:spacing w:after="0" w:line="240" w:lineRule="auto"/>
              <w:ind w:left="316" w:hanging="425"/>
              <w:rPr>
                <w:rFonts w:cs="Arial"/>
                <w:i/>
                <w:lang w:eastAsia="en-GB"/>
              </w:rPr>
            </w:pPr>
            <w:r w:rsidRPr="00C76BDC">
              <w:rPr>
                <w:rFonts w:cs="Arial"/>
                <w:i/>
                <w:lang w:eastAsia="en-GB"/>
              </w:rPr>
              <w:t>CST East</w:t>
            </w:r>
          </w:p>
          <w:p w14:paraId="2A93DC32" w14:textId="77777777" w:rsidR="00C76BDC" w:rsidRDefault="00C76BDC" w:rsidP="00C76BDC">
            <w:pPr>
              <w:spacing w:after="0" w:line="240" w:lineRule="auto"/>
              <w:ind w:left="-109"/>
              <w:rPr>
                <w:rFonts w:cs="Arial"/>
                <w:lang w:eastAsia="en-GB"/>
              </w:rPr>
            </w:pPr>
            <w:r>
              <w:rPr>
                <w:rFonts w:cs="Arial"/>
                <w:lang w:eastAsia="en-GB"/>
              </w:rPr>
              <w:t>SY reported a trainee was working on assessing the quality of training by comparing logbooks.  The results will be available next year.</w:t>
            </w:r>
          </w:p>
          <w:p w14:paraId="057336AC" w14:textId="77777777" w:rsidR="00C76BDC" w:rsidRDefault="00C76BDC" w:rsidP="00C76BDC">
            <w:pPr>
              <w:spacing w:after="0" w:line="240" w:lineRule="auto"/>
              <w:ind w:left="-109"/>
              <w:rPr>
                <w:rFonts w:cs="Arial"/>
                <w:lang w:eastAsia="en-GB"/>
              </w:rPr>
            </w:pPr>
          </w:p>
          <w:p w14:paraId="30051A0F" w14:textId="77777777" w:rsidR="00C76BDC" w:rsidRPr="00E01D50" w:rsidRDefault="00C76BDC" w:rsidP="00C76BDC">
            <w:pPr>
              <w:pStyle w:val="ListParagraph"/>
              <w:numPr>
                <w:ilvl w:val="0"/>
                <w:numId w:val="2"/>
              </w:numPr>
              <w:spacing w:after="0" w:line="240" w:lineRule="auto"/>
              <w:ind w:left="316" w:hanging="425"/>
              <w:rPr>
                <w:rFonts w:cs="Arial"/>
                <w:i/>
                <w:lang w:eastAsia="en-GB"/>
              </w:rPr>
            </w:pPr>
            <w:r w:rsidRPr="00C76BDC">
              <w:rPr>
                <w:rFonts w:cs="Arial"/>
                <w:i/>
                <w:lang w:eastAsia="en-GB"/>
              </w:rPr>
              <w:t>Paediatric Surgery</w:t>
            </w:r>
          </w:p>
          <w:p w14:paraId="4EC5866B" w14:textId="77777777" w:rsidR="00E01D50" w:rsidRPr="00E01D50" w:rsidRDefault="00E61534" w:rsidP="006660D5">
            <w:pPr>
              <w:spacing w:after="0" w:line="240" w:lineRule="auto"/>
              <w:ind w:left="-109"/>
              <w:rPr>
                <w:rFonts w:cs="Arial"/>
                <w:lang w:eastAsia="en-GB"/>
              </w:rPr>
            </w:pPr>
            <w:r>
              <w:rPr>
                <w:rFonts w:cs="Arial"/>
                <w:lang w:eastAsia="en-GB"/>
              </w:rPr>
              <w:t xml:space="preserve">AMcC </w:t>
            </w:r>
            <w:r w:rsidR="00A8406A">
              <w:rPr>
                <w:rFonts w:cs="Arial"/>
                <w:lang w:eastAsia="en-GB"/>
              </w:rPr>
              <w:t xml:space="preserve">noted </w:t>
            </w:r>
            <w:r w:rsidR="006660D5">
              <w:rPr>
                <w:rFonts w:cs="Arial"/>
                <w:lang w:eastAsia="en-GB"/>
              </w:rPr>
              <w:t xml:space="preserve">she and the General Surgery TPD </w:t>
            </w:r>
            <w:r w:rsidR="00A8406A">
              <w:rPr>
                <w:rFonts w:cs="Arial"/>
                <w:lang w:eastAsia="en-GB"/>
              </w:rPr>
              <w:t>wer</w:t>
            </w:r>
            <w:r w:rsidR="00FE48A6">
              <w:rPr>
                <w:rFonts w:cs="Arial"/>
                <w:lang w:eastAsia="en-GB"/>
              </w:rPr>
              <w:t>e currently looking for ways to backfill General Surgery commitments to enable a trainee to have experience in General Surgery o</w:t>
            </w:r>
            <w:r w:rsidR="00B4486F">
              <w:rPr>
                <w:rFonts w:cs="Arial"/>
                <w:lang w:eastAsia="en-GB"/>
              </w:rPr>
              <w:t>f Childhood.</w:t>
            </w:r>
            <w:r w:rsidR="00FE48A6">
              <w:rPr>
                <w:rFonts w:cs="Arial"/>
                <w:lang w:eastAsia="en-GB"/>
              </w:rPr>
              <w:t xml:space="preserve"> </w:t>
            </w:r>
            <w:r w:rsidR="00B4486F">
              <w:rPr>
                <w:rFonts w:cs="Arial"/>
                <w:lang w:eastAsia="en-GB"/>
              </w:rPr>
              <w:t xml:space="preserve"> She will keep the STB informed. </w:t>
            </w:r>
            <w:r w:rsidR="00FE48A6">
              <w:rPr>
                <w:rFonts w:cs="Arial"/>
                <w:lang w:eastAsia="en-GB"/>
              </w:rPr>
              <w:t xml:space="preserve"> DB said </w:t>
            </w:r>
            <w:r w:rsidR="006660D5">
              <w:rPr>
                <w:rFonts w:cs="Arial"/>
                <w:lang w:eastAsia="en-GB"/>
              </w:rPr>
              <w:t>a precedent has already been set in Glasgow but</w:t>
            </w:r>
            <w:r w:rsidR="00FE48A6">
              <w:rPr>
                <w:rFonts w:cs="Arial"/>
                <w:lang w:eastAsia="en-GB"/>
              </w:rPr>
              <w:t xml:space="preserve"> this </w:t>
            </w:r>
            <w:r w:rsidR="006660D5">
              <w:rPr>
                <w:rFonts w:cs="Arial"/>
                <w:lang w:eastAsia="en-GB"/>
              </w:rPr>
              <w:t>was dependent</w:t>
            </w:r>
            <w:r w:rsidR="00FE48A6">
              <w:rPr>
                <w:rFonts w:cs="Arial"/>
                <w:lang w:eastAsia="en-GB"/>
              </w:rPr>
              <w:t xml:space="preserve"> d on </w:t>
            </w:r>
            <w:r w:rsidR="006660D5">
              <w:rPr>
                <w:rFonts w:cs="Arial"/>
                <w:lang w:eastAsia="en-GB"/>
              </w:rPr>
              <w:t xml:space="preserve">available </w:t>
            </w:r>
            <w:r w:rsidR="00FE48A6">
              <w:rPr>
                <w:rFonts w:cs="Arial"/>
                <w:lang w:eastAsia="en-GB"/>
              </w:rPr>
              <w:t xml:space="preserve">finance/salaries </w:t>
            </w:r>
            <w:r w:rsidR="006660D5">
              <w:rPr>
                <w:rFonts w:cs="Arial"/>
                <w:lang w:eastAsia="en-GB"/>
              </w:rPr>
              <w:t>moving a salary could affect the future of the vacancy</w:t>
            </w:r>
            <w:r w:rsidR="00FE48A6">
              <w:rPr>
                <w:rFonts w:cs="Arial"/>
                <w:lang w:eastAsia="en-GB"/>
              </w:rPr>
              <w:t xml:space="preserve">.  RP </w:t>
            </w:r>
            <w:r w:rsidR="006660D5">
              <w:rPr>
                <w:rFonts w:cs="Arial"/>
                <w:lang w:eastAsia="en-GB"/>
              </w:rPr>
              <w:t xml:space="preserve">further </w:t>
            </w:r>
            <w:r w:rsidR="00B4486F">
              <w:rPr>
                <w:rFonts w:cs="Arial"/>
                <w:lang w:eastAsia="en-GB"/>
              </w:rPr>
              <w:t>noted a precedent in the South East regarding an OOP at ST6/7 level.  The trainee should be encouraged to get experience in outreach as well as the operating list to maximise the value of the placement.</w:t>
            </w:r>
          </w:p>
        </w:tc>
        <w:tc>
          <w:tcPr>
            <w:tcW w:w="1038" w:type="dxa"/>
          </w:tcPr>
          <w:p w14:paraId="0AC28FF7" w14:textId="77777777" w:rsidR="00C76BDC" w:rsidRPr="00371AF2" w:rsidRDefault="00C76BDC" w:rsidP="00561B88">
            <w:pPr>
              <w:spacing w:after="0" w:line="240" w:lineRule="auto"/>
              <w:rPr>
                <w:rFonts w:cs="Calibri"/>
                <w:lang w:eastAsia="en-GB"/>
              </w:rPr>
            </w:pPr>
          </w:p>
        </w:tc>
      </w:tr>
      <w:tr w:rsidR="00C76BDC" w:rsidRPr="00371AF2" w14:paraId="7376F86E" w14:textId="77777777" w:rsidTr="00484A22">
        <w:tc>
          <w:tcPr>
            <w:tcW w:w="957" w:type="dxa"/>
            <w:gridSpan w:val="2"/>
          </w:tcPr>
          <w:p w14:paraId="247866DE" w14:textId="77777777" w:rsidR="00C76BDC" w:rsidRDefault="00C76BDC" w:rsidP="00561B88">
            <w:pPr>
              <w:spacing w:after="0" w:line="240" w:lineRule="auto"/>
              <w:rPr>
                <w:rFonts w:cs="Calibri"/>
                <w:lang w:eastAsia="en-GB"/>
              </w:rPr>
            </w:pPr>
          </w:p>
        </w:tc>
        <w:tc>
          <w:tcPr>
            <w:tcW w:w="7611" w:type="dxa"/>
          </w:tcPr>
          <w:p w14:paraId="3A0F1D21" w14:textId="77777777" w:rsidR="00C76BDC" w:rsidRPr="0086545F" w:rsidRDefault="00C76BDC" w:rsidP="00561B88">
            <w:pPr>
              <w:pStyle w:val="ListParagraph"/>
              <w:spacing w:after="0" w:line="240" w:lineRule="auto"/>
              <w:ind w:left="-108"/>
              <w:rPr>
                <w:rFonts w:cs="Arial"/>
                <w:lang w:eastAsia="en-GB"/>
              </w:rPr>
            </w:pPr>
          </w:p>
        </w:tc>
        <w:tc>
          <w:tcPr>
            <w:tcW w:w="1038" w:type="dxa"/>
          </w:tcPr>
          <w:p w14:paraId="70DD4397" w14:textId="77777777" w:rsidR="00C76BDC" w:rsidRPr="00371AF2" w:rsidRDefault="00C76BDC" w:rsidP="00561B88">
            <w:pPr>
              <w:spacing w:after="0" w:line="240" w:lineRule="auto"/>
              <w:rPr>
                <w:rFonts w:cs="Calibri"/>
                <w:lang w:eastAsia="en-GB"/>
              </w:rPr>
            </w:pPr>
          </w:p>
        </w:tc>
      </w:tr>
      <w:tr w:rsidR="00C76BDC" w:rsidRPr="00371AF2" w14:paraId="430D7AAE" w14:textId="77777777" w:rsidTr="00484A22">
        <w:tc>
          <w:tcPr>
            <w:tcW w:w="957" w:type="dxa"/>
            <w:gridSpan w:val="2"/>
          </w:tcPr>
          <w:p w14:paraId="3625887A" w14:textId="77777777" w:rsidR="00C76BDC" w:rsidRDefault="00C76BDC" w:rsidP="00561B88">
            <w:pPr>
              <w:spacing w:after="0" w:line="240" w:lineRule="auto"/>
              <w:rPr>
                <w:rFonts w:cs="Calibri"/>
                <w:lang w:eastAsia="en-GB"/>
              </w:rPr>
            </w:pPr>
          </w:p>
        </w:tc>
        <w:tc>
          <w:tcPr>
            <w:tcW w:w="7611" w:type="dxa"/>
          </w:tcPr>
          <w:p w14:paraId="58F1752E" w14:textId="77777777" w:rsidR="00C76BDC" w:rsidRPr="0086545F" w:rsidRDefault="00B4486F" w:rsidP="00B4486F">
            <w:pPr>
              <w:pStyle w:val="ListParagraph"/>
              <w:numPr>
                <w:ilvl w:val="0"/>
                <w:numId w:val="2"/>
              </w:numPr>
              <w:spacing w:after="0" w:line="240" w:lineRule="auto"/>
              <w:ind w:left="316" w:hanging="425"/>
              <w:rPr>
                <w:rFonts w:cs="Arial"/>
                <w:lang w:eastAsia="en-GB"/>
              </w:rPr>
            </w:pPr>
            <w:r w:rsidRPr="00B4486F">
              <w:rPr>
                <w:rFonts w:cs="Arial"/>
                <w:i/>
                <w:lang w:eastAsia="en-GB"/>
              </w:rPr>
              <w:t>Cardiothoracic</w:t>
            </w:r>
            <w:r>
              <w:rPr>
                <w:rFonts w:cs="Arial"/>
                <w:lang w:eastAsia="en-GB"/>
              </w:rPr>
              <w:t>s</w:t>
            </w:r>
          </w:p>
        </w:tc>
        <w:tc>
          <w:tcPr>
            <w:tcW w:w="1038" w:type="dxa"/>
          </w:tcPr>
          <w:p w14:paraId="42293CC7" w14:textId="77777777" w:rsidR="00C76BDC" w:rsidRPr="00371AF2" w:rsidRDefault="00C76BDC" w:rsidP="00561B88">
            <w:pPr>
              <w:spacing w:after="0" w:line="240" w:lineRule="auto"/>
              <w:rPr>
                <w:rFonts w:cs="Calibri"/>
                <w:lang w:eastAsia="en-GB"/>
              </w:rPr>
            </w:pPr>
          </w:p>
        </w:tc>
      </w:tr>
      <w:tr w:rsidR="00C76BDC" w:rsidRPr="00371AF2" w14:paraId="70488ADF" w14:textId="77777777" w:rsidTr="00484A22">
        <w:tc>
          <w:tcPr>
            <w:tcW w:w="957" w:type="dxa"/>
            <w:gridSpan w:val="2"/>
          </w:tcPr>
          <w:p w14:paraId="77283DA0" w14:textId="77777777" w:rsidR="00C76BDC" w:rsidRDefault="00C76BDC" w:rsidP="00561B88">
            <w:pPr>
              <w:spacing w:after="0" w:line="240" w:lineRule="auto"/>
              <w:rPr>
                <w:rFonts w:cs="Calibri"/>
                <w:lang w:eastAsia="en-GB"/>
              </w:rPr>
            </w:pPr>
          </w:p>
        </w:tc>
        <w:tc>
          <w:tcPr>
            <w:tcW w:w="7611" w:type="dxa"/>
          </w:tcPr>
          <w:p w14:paraId="5DD109DA" w14:textId="77777777" w:rsidR="00B4486F" w:rsidRPr="0086545F" w:rsidRDefault="00B4486F" w:rsidP="00B4486F">
            <w:pPr>
              <w:pStyle w:val="ListParagraph"/>
              <w:spacing w:after="0" w:line="240" w:lineRule="auto"/>
              <w:ind w:left="-108"/>
              <w:rPr>
                <w:rFonts w:cs="Arial"/>
                <w:lang w:eastAsia="en-GB"/>
              </w:rPr>
            </w:pPr>
            <w:r>
              <w:rPr>
                <w:rFonts w:cs="Arial"/>
                <w:lang w:eastAsia="en-GB"/>
              </w:rPr>
              <w:t>Noted:  Deanery visit at the end of November.</w:t>
            </w:r>
          </w:p>
        </w:tc>
        <w:tc>
          <w:tcPr>
            <w:tcW w:w="1038" w:type="dxa"/>
          </w:tcPr>
          <w:p w14:paraId="3773CB3C" w14:textId="77777777" w:rsidR="00C76BDC" w:rsidRPr="00371AF2" w:rsidRDefault="00C76BDC" w:rsidP="00561B88">
            <w:pPr>
              <w:spacing w:after="0" w:line="240" w:lineRule="auto"/>
              <w:rPr>
                <w:rFonts w:cs="Calibri"/>
                <w:lang w:eastAsia="en-GB"/>
              </w:rPr>
            </w:pPr>
          </w:p>
        </w:tc>
      </w:tr>
      <w:tr w:rsidR="00C76BDC" w:rsidRPr="00371AF2" w14:paraId="4BB533BB" w14:textId="77777777" w:rsidTr="00484A22">
        <w:tc>
          <w:tcPr>
            <w:tcW w:w="957" w:type="dxa"/>
            <w:gridSpan w:val="2"/>
          </w:tcPr>
          <w:p w14:paraId="2A047131" w14:textId="77777777" w:rsidR="00C76BDC" w:rsidRDefault="00C76BDC" w:rsidP="00561B88">
            <w:pPr>
              <w:spacing w:after="0" w:line="240" w:lineRule="auto"/>
              <w:rPr>
                <w:rFonts w:cs="Calibri"/>
                <w:lang w:eastAsia="en-GB"/>
              </w:rPr>
            </w:pPr>
          </w:p>
        </w:tc>
        <w:tc>
          <w:tcPr>
            <w:tcW w:w="7611" w:type="dxa"/>
          </w:tcPr>
          <w:p w14:paraId="07773919" w14:textId="77777777" w:rsidR="00C76BDC" w:rsidRPr="0086545F" w:rsidRDefault="00C76BDC" w:rsidP="00561B88">
            <w:pPr>
              <w:pStyle w:val="ListParagraph"/>
              <w:spacing w:after="0" w:line="240" w:lineRule="auto"/>
              <w:ind w:left="-108"/>
              <w:rPr>
                <w:rFonts w:cs="Arial"/>
                <w:lang w:eastAsia="en-GB"/>
              </w:rPr>
            </w:pPr>
          </w:p>
        </w:tc>
        <w:tc>
          <w:tcPr>
            <w:tcW w:w="1038" w:type="dxa"/>
          </w:tcPr>
          <w:p w14:paraId="03D634D3" w14:textId="77777777" w:rsidR="00C76BDC" w:rsidRPr="00371AF2" w:rsidRDefault="00C76BDC" w:rsidP="00561B88">
            <w:pPr>
              <w:spacing w:after="0" w:line="240" w:lineRule="auto"/>
              <w:rPr>
                <w:rFonts w:cs="Calibri"/>
                <w:lang w:eastAsia="en-GB"/>
              </w:rPr>
            </w:pPr>
          </w:p>
        </w:tc>
      </w:tr>
      <w:tr w:rsidR="00C76BDC" w:rsidRPr="00371AF2" w14:paraId="7091E64B" w14:textId="77777777" w:rsidTr="00484A22">
        <w:tc>
          <w:tcPr>
            <w:tcW w:w="957" w:type="dxa"/>
            <w:gridSpan w:val="2"/>
          </w:tcPr>
          <w:p w14:paraId="018E65CD" w14:textId="77777777" w:rsidR="00C76BDC" w:rsidRDefault="00C76BDC" w:rsidP="00561B88">
            <w:pPr>
              <w:spacing w:after="0" w:line="240" w:lineRule="auto"/>
              <w:rPr>
                <w:rFonts w:cs="Calibri"/>
                <w:lang w:eastAsia="en-GB"/>
              </w:rPr>
            </w:pPr>
          </w:p>
        </w:tc>
        <w:tc>
          <w:tcPr>
            <w:tcW w:w="7611" w:type="dxa"/>
          </w:tcPr>
          <w:p w14:paraId="4EE42D48" w14:textId="77777777" w:rsidR="00C76BDC" w:rsidRPr="00B4486F" w:rsidRDefault="00B4486F" w:rsidP="00B4486F">
            <w:pPr>
              <w:pStyle w:val="ListParagraph"/>
              <w:numPr>
                <w:ilvl w:val="0"/>
                <w:numId w:val="2"/>
              </w:numPr>
              <w:spacing w:after="0" w:line="240" w:lineRule="auto"/>
              <w:ind w:left="316" w:hanging="425"/>
              <w:rPr>
                <w:rFonts w:cs="Arial"/>
                <w:i/>
                <w:lang w:eastAsia="en-GB"/>
              </w:rPr>
            </w:pPr>
            <w:r w:rsidRPr="00B4486F">
              <w:rPr>
                <w:rFonts w:cs="Arial"/>
                <w:i/>
                <w:lang w:eastAsia="en-GB"/>
              </w:rPr>
              <w:t>T &amp; O</w:t>
            </w:r>
          </w:p>
        </w:tc>
        <w:tc>
          <w:tcPr>
            <w:tcW w:w="1038" w:type="dxa"/>
          </w:tcPr>
          <w:p w14:paraId="22AA0BC2" w14:textId="77777777" w:rsidR="00C76BDC" w:rsidRPr="00371AF2" w:rsidRDefault="00C76BDC" w:rsidP="00561B88">
            <w:pPr>
              <w:spacing w:after="0" w:line="240" w:lineRule="auto"/>
              <w:rPr>
                <w:rFonts w:cs="Calibri"/>
                <w:lang w:eastAsia="en-GB"/>
              </w:rPr>
            </w:pPr>
          </w:p>
        </w:tc>
      </w:tr>
      <w:tr w:rsidR="00B4486F" w:rsidRPr="00371AF2" w14:paraId="19F10EFF" w14:textId="77777777" w:rsidTr="00484A22">
        <w:tc>
          <w:tcPr>
            <w:tcW w:w="957" w:type="dxa"/>
            <w:gridSpan w:val="2"/>
          </w:tcPr>
          <w:p w14:paraId="283CBCC4" w14:textId="77777777" w:rsidR="00B4486F" w:rsidRDefault="00B4486F" w:rsidP="00561B88">
            <w:pPr>
              <w:spacing w:after="0" w:line="240" w:lineRule="auto"/>
              <w:rPr>
                <w:rFonts w:cs="Calibri"/>
                <w:lang w:eastAsia="en-GB"/>
              </w:rPr>
            </w:pPr>
          </w:p>
        </w:tc>
        <w:tc>
          <w:tcPr>
            <w:tcW w:w="7611" w:type="dxa"/>
          </w:tcPr>
          <w:p w14:paraId="3D2265DF" w14:textId="77777777" w:rsidR="00B4486F" w:rsidRPr="0086545F" w:rsidRDefault="00B4486F" w:rsidP="006660D5">
            <w:pPr>
              <w:pStyle w:val="ListParagraph"/>
              <w:spacing w:after="0" w:line="240" w:lineRule="auto"/>
              <w:ind w:left="-108"/>
              <w:rPr>
                <w:rFonts w:cs="Arial"/>
                <w:lang w:eastAsia="en-GB"/>
              </w:rPr>
            </w:pPr>
            <w:r>
              <w:rPr>
                <w:rFonts w:cs="Arial"/>
                <w:lang w:eastAsia="en-GB"/>
              </w:rPr>
              <w:t>HS reported a pan Scotland training day was held on 1 September; this was very well received and will run again next year.  The group noted T &amp; O in Scotland scored very highly in the BOTA survey – 4 of the top 7 were Scottish programmes.</w:t>
            </w:r>
          </w:p>
        </w:tc>
        <w:tc>
          <w:tcPr>
            <w:tcW w:w="1038" w:type="dxa"/>
          </w:tcPr>
          <w:p w14:paraId="6BAAFE77" w14:textId="77777777" w:rsidR="00B4486F" w:rsidRPr="00371AF2" w:rsidRDefault="00B4486F" w:rsidP="00561B88">
            <w:pPr>
              <w:spacing w:after="0" w:line="240" w:lineRule="auto"/>
              <w:rPr>
                <w:rFonts w:cs="Calibri"/>
                <w:lang w:eastAsia="en-GB"/>
              </w:rPr>
            </w:pPr>
          </w:p>
        </w:tc>
      </w:tr>
      <w:tr w:rsidR="00B4486F" w:rsidRPr="00371AF2" w14:paraId="14960645" w14:textId="77777777" w:rsidTr="00484A22">
        <w:tc>
          <w:tcPr>
            <w:tcW w:w="957" w:type="dxa"/>
            <w:gridSpan w:val="2"/>
          </w:tcPr>
          <w:p w14:paraId="4FD9188A" w14:textId="77777777" w:rsidR="00B4486F" w:rsidRDefault="00B4486F" w:rsidP="00561B88">
            <w:pPr>
              <w:spacing w:after="0" w:line="240" w:lineRule="auto"/>
              <w:rPr>
                <w:rFonts w:cs="Calibri"/>
                <w:lang w:eastAsia="en-GB"/>
              </w:rPr>
            </w:pPr>
          </w:p>
        </w:tc>
        <w:tc>
          <w:tcPr>
            <w:tcW w:w="7611" w:type="dxa"/>
          </w:tcPr>
          <w:p w14:paraId="568F400C" w14:textId="77777777" w:rsidR="00B4486F" w:rsidRPr="0086545F" w:rsidRDefault="00B4486F" w:rsidP="00561B88">
            <w:pPr>
              <w:pStyle w:val="ListParagraph"/>
              <w:spacing w:after="0" w:line="240" w:lineRule="auto"/>
              <w:ind w:left="-108"/>
              <w:rPr>
                <w:rFonts w:cs="Arial"/>
                <w:lang w:eastAsia="en-GB"/>
              </w:rPr>
            </w:pPr>
          </w:p>
        </w:tc>
        <w:tc>
          <w:tcPr>
            <w:tcW w:w="1038" w:type="dxa"/>
          </w:tcPr>
          <w:p w14:paraId="5098E500" w14:textId="77777777" w:rsidR="00B4486F" w:rsidRPr="00371AF2" w:rsidRDefault="00B4486F" w:rsidP="00561B88">
            <w:pPr>
              <w:spacing w:after="0" w:line="240" w:lineRule="auto"/>
              <w:rPr>
                <w:rFonts w:cs="Calibri"/>
                <w:lang w:eastAsia="en-GB"/>
              </w:rPr>
            </w:pPr>
          </w:p>
        </w:tc>
      </w:tr>
      <w:tr w:rsidR="00B4486F" w:rsidRPr="00371AF2" w14:paraId="273C57B8" w14:textId="77777777" w:rsidTr="00484A22">
        <w:tc>
          <w:tcPr>
            <w:tcW w:w="957" w:type="dxa"/>
            <w:gridSpan w:val="2"/>
          </w:tcPr>
          <w:p w14:paraId="5A7B53AA" w14:textId="77777777" w:rsidR="00B4486F" w:rsidRDefault="00B4486F" w:rsidP="00561B88">
            <w:pPr>
              <w:spacing w:after="0" w:line="240" w:lineRule="auto"/>
              <w:rPr>
                <w:rFonts w:cs="Calibri"/>
                <w:lang w:eastAsia="en-GB"/>
              </w:rPr>
            </w:pPr>
            <w:r>
              <w:rPr>
                <w:rFonts w:cs="Calibri"/>
                <w:lang w:eastAsia="en-GB"/>
              </w:rPr>
              <w:t>6.3</w:t>
            </w:r>
          </w:p>
        </w:tc>
        <w:tc>
          <w:tcPr>
            <w:tcW w:w="7611" w:type="dxa"/>
          </w:tcPr>
          <w:p w14:paraId="48458F5A" w14:textId="77777777" w:rsidR="00B4486F" w:rsidRPr="0086545F" w:rsidRDefault="00B4486F" w:rsidP="00B4486F">
            <w:pPr>
              <w:tabs>
                <w:tab w:val="left" w:pos="567"/>
                <w:tab w:val="left" w:pos="1276"/>
              </w:tabs>
              <w:spacing w:after="0" w:line="240" w:lineRule="auto"/>
              <w:ind w:hanging="109"/>
              <w:rPr>
                <w:rFonts w:cs="Arial"/>
                <w:lang w:eastAsia="en-GB"/>
              </w:rPr>
            </w:pPr>
            <w:r w:rsidRPr="00B4486F">
              <w:rPr>
                <w:rFonts w:cs="Arial"/>
                <w:b/>
                <w:lang w:eastAsia="en-GB"/>
              </w:rPr>
              <w:t>SAC update</w:t>
            </w:r>
          </w:p>
        </w:tc>
        <w:tc>
          <w:tcPr>
            <w:tcW w:w="1038" w:type="dxa"/>
          </w:tcPr>
          <w:p w14:paraId="2F994D6F" w14:textId="77777777" w:rsidR="00B4486F" w:rsidRPr="00371AF2" w:rsidRDefault="00B4486F" w:rsidP="00561B88">
            <w:pPr>
              <w:spacing w:after="0" w:line="240" w:lineRule="auto"/>
              <w:rPr>
                <w:rFonts w:cs="Calibri"/>
                <w:lang w:eastAsia="en-GB"/>
              </w:rPr>
            </w:pPr>
          </w:p>
        </w:tc>
      </w:tr>
      <w:tr w:rsidR="00B4486F" w:rsidRPr="00371AF2" w14:paraId="79293BF8" w14:textId="77777777" w:rsidTr="00484A22">
        <w:tc>
          <w:tcPr>
            <w:tcW w:w="957" w:type="dxa"/>
            <w:gridSpan w:val="2"/>
          </w:tcPr>
          <w:p w14:paraId="50FDF0C1" w14:textId="77777777" w:rsidR="00B4486F" w:rsidRDefault="00B4486F" w:rsidP="00561B88">
            <w:pPr>
              <w:spacing w:after="0" w:line="240" w:lineRule="auto"/>
              <w:rPr>
                <w:rFonts w:cs="Calibri"/>
                <w:lang w:eastAsia="en-GB"/>
              </w:rPr>
            </w:pPr>
          </w:p>
        </w:tc>
        <w:tc>
          <w:tcPr>
            <w:tcW w:w="7611" w:type="dxa"/>
          </w:tcPr>
          <w:p w14:paraId="3909FDD2" w14:textId="77777777" w:rsidR="00B4486F" w:rsidRPr="0086545F" w:rsidRDefault="00D508F5" w:rsidP="00685523">
            <w:pPr>
              <w:pStyle w:val="ListParagraph"/>
              <w:spacing w:after="0" w:line="240" w:lineRule="auto"/>
              <w:ind w:left="-108"/>
              <w:rPr>
                <w:rFonts w:cs="Arial"/>
                <w:lang w:eastAsia="en-GB"/>
              </w:rPr>
            </w:pPr>
            <w:r>
              <w:rPr>
                <w:rFonts w:cs="Arial"/>
                <w:lang w:eastAsia="en-GB"/>
              </w:rPr>
              <w:t xml:space="preserve">GG noted work on the General Surgery curriculum by HEE and the English college.  There will be a single curriculum </w:t>
            </w:r>
            <w:r w:rsidR="00685523">
              <w:rPr>
                <w:rFonts w:cs="Arial"/>
                <w:lang w:eastAsia="en-GB"/>
              </w:rPr>
              <w:t xml:space="preserve">for </w:t>
            </w:r>
            <w:r>
              <w:rPr>
                <w:rFonts w:cs="Arial"/>
                <w:lang w:eastAsia="en-GB"/>
              </w:rPr>
              <w:t>all UK f</w:t>
            </w:r>
            <w:r w:rsidR="00685523">
              <w:rPr>
                <w:rFonts w:cs="Arial"/>
                <w:lang w:eastAsia="en-GB"/>
              </w:rPr>
              <w:t>or pilot and non pilot trainees.</w:t>
            </w:r>
          </w:p>
        </w:tc>
        <w:tc>
          <w:tcPr>
            <w:tcW w:w="1038" w:type="dxa"/>
          </w:tcPr>
          <w:p w14:paraId="4F5B35BC" w14:textId="77777777" w:rsidR="00B4486F" w:rsidRPr="00371AF2" w:rsidRDefault="00B4486F" w:rsidP="00561B88">
            <w:pPr>
              <w:spacing w:after="0" w:line="240" w:lineRule="auto"/>
              <w:rPr>
                <w:rFonts w:cs="Calibri"/>
                <w:lang w:eastAsia="en-GB"/>
              </w:rPr>
            </w:pPr>
          </w:p>
        </w:tc>
      </w:tr>
      <w:tr w:rsidR="00B4486F" w:rsidRPr="00371AF2" w14:paraId="772F872E" w14:textId="77777777" w:rsidTr="00484A22">
        <w:tc>
          <w:tcPr>
            <w:tcW w:w="957" w:type="dxa"/>
            <w:gridSpan w:val="2"/>
          </w:tcPr>
          <w:p w14:paraId="3DEE8EA8" w14:textId="77777777" w:rsidR="00B4486F" w:rsidRDefault="00B4486F" w:rsidP="00561B88">
            <w:pPr>
              <w:spacing w:after="0" w:line="240" w:lineRule="auto"/>
              <w:rPr>
                <w:rFonts w:cs="Calibri"/>
                <w:lang w:eastAsia="en-GB"/>
              </w:rPr>
            </w:pPr>
          </w:p>
        </w:tc>
        <w:tc>
          <w:tcPr>
            <w:tcW w:w="7611" w:type="dxa"/>
          </w:tcPr>
          <w:p w14:paraId="03E39CB9" w14:textId="77777777" w:rsidR="00B4486F" w:rsidRPr="0086545F" w:rsidRDefault="00B4486F" w:rsidP="00561B88">
            <w:pPr>
              <w:pStyle w:val="ListParagraph"/>
              <w:spacing w:after="0" w:line="240" w:lineRule="auto"/>
              <w:ind w:left="-108"/>
              <w:rPr>
                <w:rFonts w:cs="Arial"/>
                <w:lang w:eastAsia="en-GB"/>
              </w:rPr>
            </w:pPr>
          </w:p>
        </w:tc>
        <w:tc>
          <w:tcPr>
            <w:tcW w:w="1038" w:type="dxa"/>
          </w:tcPr>
          <w:p w14:paraId="4E0028F1" w14:textId="77777777" w:rsidR="00B4486F" w:rsidRPr="00371AF2" w:rsidRDefault="00B4486F" w:rsidP="00561B88">
            <w:pPr>
              <w:spacing w:after="0" w:line="240" w:lineRule="auto"/>
              <w:rPr>
                <w:rFonts w:cs="Calibri"/>
                <w:lang w:eastAsia="en-GB"/>
              </w:rPr>
            </w:pPr>
          </w:p>
        </w:tc>
      </w:tr>
      <w:tr w:rsidR="00B4486F" w:rsidRPr="00371AF2" w14:paraId="16C3BD5E" w14:textId="77777777" w:rsidTr="00484A22">
        <w:tc>
          <w:tcPr>
            <w:tcW w:w="957" w:type="dxa"/>
            <w:gridSpan w:val="2"/>
          </w:tcPr>
          <w:p w14:paraId="7561E38C" w14:textId="77777777" w:rsidR="00B4486F" w:rsidRDefault="00D508F5" w:rsidP="00561B88">
            <w:pPr>
              <w:spacing w:after="0" w:line="240" w:lineRule="auto"/>
              <w:rPr>
                <w:rFonts w:cs="Calibri"/>
                <w:lang w:eastAsia="en-GB"/>
              </w:rPr>
            </w:pPr>
            <w:r>
              <w:rPr>
                <w:rFonts w:cs="Calibri"/>
                <w:lang w:eastAsia="en-GB"/>
              </w:rPr>
              <w:t>6.4</w:t>
            </w:r>
          </w:p>
        </w:tc>
        <w:tc>
          <w:tcPr>
            <w:tcW w:w="7611" w:type="dxa"/>
          </w:tcPr>
          <w:p w14:paraId="47636B2B" w14:textId="77777777" w:rsidR="00B4486F" w:rsidRPr="00D508F5" w:rsidRDefault="00D508F5" w:rsidP="00D508F5">
            <w:pPr>
              <w:tabs>
                <w:tab w:val="left" w:pos="567"/>
              </w:tabs>
              <w:spacing w:after="0" w:line="240" w:lineRule="auto"/>
              <w:ind w:hanging="109"/>
              <w:rPr>
                <w:rFonts w:cs="Arial"/>
                <w:b/>
                <w:lang w:eastAsia="en-GB"/>
              </w:rPr>
            </w:pPr>
            <w:r w:rsidRPr="00D508F5">
              <w:rPr>
                <w:rFonts w:cs="Arial"/>
                <w:b/>
              </w:rPr>
              <w:t>Academic</w:t>
            </w:r>
          </w:p>
        </w:tc>
        <w:tc>
          <w:tcPr>
            <w:tcW w:w="1038" w:type="dxa"/>
          </w:tcPr>
          <w:p w14:paraId="4C132D75" w14:textId="77777777" w:rsidR="00B4486F" w:rsidRPr="00371AF2" w:rsidRDefault="00B4486F" w:rsidP="00561B88">
            <w:pPr>
              <w:spacing w:after="0" w:line="240" w:lineRule="auto"/>
              <w:rPr>
                <w:rFonts w:cs="Calibri"/>
                <w:lang w:eastAsia="en-GB"/>
              </w:rPr>
            </w:pPr>
          </w:p>
        </w:tc>
      </w:tr>
      <w:tr w:rsidR="00B4486F" w:rsidRPr="00371AF2" w14:paraId="00776082" w14:textId="77777777" w:rsidTr="00484A22">
        <w:tc>
          <w:tcPr>
            <w:tcW w:w="957" w:type="dxa"/>
            <w:gridSpan w:val="2"/>
          </w:tcPr>
          <w:p w14:paraId="6E448D25" w14:textId="77777777" w:rsidR="00B4486F" w:rsidRDefault="00B4486F" w:rsidP="00561B88">
            <w:pPr>
              <w:spacing w:after="0" w:line="240" w:lineRule="auto"/>
              <w:rPr>
                <w:rFonts w:cs="Calibri"/>
                <w:lang w:eastAsia="en-GB"/>
              </w:rPr>
            </w:pPr>
          </w:p>
        </w:tc>
        <w:tc>
          <w:tcPr>
            <w:tcW w:w="7611" w:type="dxa"/>
          </w:tcPr>
          <w:p w14:paraId="56E7C804" w14:textId="77777777" w:rsidR="00B4486F" w:rsidRPr="0086545F" w:rsidRDefault="00D508F5" w:rsidP="00561B88">
            <w:pPr>
              <w:pStyle w:val="ListParagraph"/>
              <w:spacing w:after="0" w:line="240" w:lineRule="auto"/>
              <w:ind w:left="-108"/>
              <w:rPr>
                <w:rFonts w:cs="Arial"/>
                <w:lang w:eastAsia="en-GB"/>
              </w:rPr>
            </w:pPr>
            <w:r>
              <w:rPr>
                <w:rFonts w:cs="Arial"/>
                <w:lang w:eastAsia="en-GB"/>
              </w:rPr>
              <w:t>No academic update was received.</w:t>
            </w:r>
          </w:p>
        </w:tc>
        <w:tc>
          <w:tcPr>
            <w:tcW w:w="1038" w:type="dxa"/>
          </w:tcPr>
          <w:p w14:paraId="14F119CC" w14:textId="77777777" w:rsidR="00B4486F" w:rsidRPr="00371AF2" w:rsidRDefault="00B4486F" w:rsidP="00561B88">
            <w:pPr>
              <w:spacing w:after="0" w:line="240" w:lineRule="auto"/>
              <w:rPr>
                <w:rFonts w:cs="Calibri"/>
                <w:lang w:eastAsia="en-GB"/>
              </w:rPr>
            </w:pPr>
          </w:p>
        </w:tc>
      </w:tr>
      <w:tr w:rsidR="00D508F5" w:rsidRPr="00371AF2" w14:paraId="4254BF65" w14:textId="77777777" w:rsidTr="00484A22">
        <w:tc>
          <w:tcPr>
            <w:tcW w:w="957" w:type="dxa"/>
            <w:gridSpan w:val="2"/>
          </w:tcPr>
          <w:p w14:paraId="7EBE13F2" w14:textId="77777777" w:rsidR="00D508F5" w:rsidRDefault="00D508F5" w:rsidP="00561B88">
            <w:pPr>
              <w:spacing w:after="0" w:line="240" w:lineRule="auto"/>
              <w:rPr>
                <w:rFonts w:cs="Calibri"/>
                <w:lang w:eastAsia="en-GB"/>
              </w:rPr>
            </w:pPr>
          </w:p>
        </w:tc>
        <w:tc>
          <w:tcPr>
            <w:tcW w:w="7611" w:type="dxa"/>
          </w:tcPr>
          <w:p w14:paraId="5D101802" w14:textId="77777777" w:rsidR="00D508F5" w:rsidRDefault="00D508F5" w:rsidP="00561B88">
            <w:pPr>
              <w:pStyle w:val="ListParagraph"/>
              <w:spacing w:after="0" w:line="240" w:lineRule="auto"/>
              <w:ind w:left="-108"/>
              <w:rPr>
                <w:rFonts w:cs="Arial"/>
                <w:lang w:eastAsia="en-GB"/>
              </w:rPr>
            </w:pPr>
          </w:p>
        </w:tc>
        <w:tc>
          <w:tcPr>
            <w:tcW w:w="1038" w:type="dxa"/>
          </w:tcPr>
          <w:p w14:paraId="4D75FC16" w14:textId="77777777" w:rsidR="00D508F5" w:rsidRPr="00371AF2" w:rsidRDefault="00D508F5" w:rsidP="00561B88">
            <w:pPr>
              <w:spacing w:after="0" w:line="240" w:lineRule="auto"/>
              <w:rPr>
                <w:rFonts w:cs="Calibri"/>
                <w:lang w:eastAsia="en-GB"/>
              </w:rPr>
            </w:pPr>
          </w:p>
        </w:tc>
      </w:tr>
      <w:tr w:rsidR="00D508F5" w:rsidRPr="00371AF2" w14:paraId="27DE7662" w14:textId="77777777" w:rsidTr="00484A22">
        <w:tc>
          <w:tcPr>
            <w:tcW w:w="957" w:type="dxa"/>
            <w:gridSpan w:val="2"/>
          </w:tcPr>
          <w:p w14:paraId="483F52A5" w14:textId="77777777" w:rsidR="00D508F5" w:rsidRDefault="00D508F5" w:rsidP="00561B88">
            <w:pPr>
              <w:spacing w:after="0" w:line="240" w:lineRule="auto"/>
              <w:rPr>
                <w:rFonts w:cs="Calibri"/>
                <w:lang w:eastAsia="en-GB"/>
              </w:rPr>
            </w:pPr>
            <w:r>
              <w:rPr>
                <w:rFonts w:cs="Calibri"/>
                <w:lang w:eastAsia="en-GB"/>
              </w:rPr>
              <w:t>6.5</w:t>
            </w:r>
          </w:p>
        </w:tc>
        <w:tc>
          <w:tcPr>
            <w:tcW w:w="7611" w:type="dxa"/>
          </w:tcPr>
          <w:p w14:paraId="40524C53" w14:textId="77777777" w:rsidR="00D508F5" w:rsidRDefault="00D508F5" w:rsidP="00D508F5">
            <w:pPr>
              <w:tabs>
                <w:tab w:val="left" w:pos="567"/>
              </w:tabs>
              <w:spacing w:after="0" w:line="240" w:lineRule="auto"/>
              <w:ind w:hanging="109"/>
              <w:rPr>
                <w:rFonts w:cs="Arial"/>
                <w:lang w:eastAsia="en-GB"/>
              </w:rPr>
            </w:pPr>
            <w:r w:rsidRPr="00D508F5">
              <w:rPr>
                <w:rFonts w:cs="Arial"/>
                <w:b/>
              </w:rPr>
              <w:t>MDET</w:t>
            </w:r>
          </w:p>
        </w:tc>
        <w:tc>
          <w:tcPr>
            <w:tcW w:w="1038" w:type="dxa"/>
          </w:tcPr>
          <w:p w14:paraId="3046D176" w14:textId="77777777" w:rsidR="00D508F5" w:rsidRPr="00371AF2" w:rsidRDefault="00D508F5" w:rsidP="00561B88">
            <w:pPr>
              <w:spacing w:after="0" w:line="240" w:lineRule="auto"/>
              <w:rPr>
                <w:rFonts w:cs="Calibri"/>
                <w:lang w:eastAsia="en-GB"/>
              </w:rPr>
            </w:pPr>
          </w:p>
        </w:tc>
      </w:tr>
      <w:tr w:rsidR="00D508F5" w:rsidRPr="00371AF2" w14:paraId="265E33BB" w14:textId="77777777" w:rsidTr="00484A22">
        <w:tc>
          <w:tcPr>
            <w:tcW w:w="957" w:type="dxa"/>
            <w:gridSpan w:val="2"/>
          </w:tcPr>
          <w:p w14:paraId="1C705144" w14:textId="77777777" w:rsidR="00D508F5" w:rsidRDefault="00D508F5" w:rsidP="00561B88">
            <w:pPr>
              <w:spacing w:after="0" w:line="240" w:lineRule="auto"/>
              <w:rPr>
                <w:rFonts w:cs="Calibri"/>
                <w:lang w:eastAsia="en-GB"/>
              </w:rPr>
            </w:pPr>
          </w:p>
        </w:tc>
        <w:tc>
          <w:tcPr>
            <w:tcW w:w="7611" w:type="dxa"/>
          </w:tcPr>
          <w:p w14:paraId="1BEA5201" w14:textId="77777777" w:rsidR="00016315" w:rsidRDefault="00D508F5" w:rsidP="00016315">
            <w:pPr>
              <w:pStyle w:val="ListParagraph"/>
              <w:spacing w:after="0" w:line="240" w:lineRule="auto"/>
              <w:ind w:left="-108"/>
              <w:rPr>
                <w:rFonts w:cs="Arial"/>
                <w:lang w:eastAsia="en-GB"/>
              </w:rPr>
            </w:pPr>
            <w:r>
              <w:rPr>
                <w:rFonts w:cs="Arial"/>
                <w:lang w:eastAsia="en-GB"/>
              </w:rPr>
              <w:t xml:space="preserve">WR noted the Triennial Review took place on Friday </w:t>
            </w:r>
            <w:r w:rsidR="00016315">
              <w:rPr>
                <w:rFonts w:cs="Arial"/>
                <w:lang w:eastAsia="en-GB"/>
              </w:rPr>
              <w:t xml:space="preserve">7 October.  </w:t>
            </w:r>
            <w:r w:rsidR="00685523">
              <w:rPr>
                <w:rFonts w:cs="Arial"/>
                <w:lang w:eastAsia="en-GB"/>
              </w:rPr>
              <w:t>No firm information from the GMC on its review will be received before</w:t>
            </w:r>
            <w:r w:rsidR="00016315">
              <w:rPr>
                <w:rFonts w:cs="Arial"/>
                <w:lang w:eastAsia="en-GB"/>
              </w:rPr>
              <w:t xml:space="preserve"> January </w:t>
            </w:r>
            <w:r w:rsidR="00685523">
              <w:rPr>
                <w:rFonts w:cs="Arial"/>
                <w:lang w:eastAsia="en-GB"/>
              </w:rPr>
              <w:t xml:space="preserve">2017.  </w:t>
            </w:r>
          </w:p>
          <w:p w14:paraId="0758C1F7" w14:textId="77777777" w:rsidR="00016315" w:rsidRDefault="00016315" w:rsidP="00685523">
            <w:pPr>
              <w:pStyle w:val="ListParagraph"/>
              <w:spacing w:after="0" w:line="240" w:lineRule="auto"/>
              <w:ind w:left="-108"/>
              <w:rPr>
                <w:rFonts w:cs="Arial"/>
                <w:lang w:eastAsia="en-GB"/>
              </w:rPr>
            </w:pPr>
            <w:r>
              <w:rPr>
                <w:rFonts w:cs="Arial"/>
                <w:lang w:eastAsia="en-GB"/>
              </w:rPr>
              <w:t>RP</w:t>
            </w:r>
            <w:r w:rsidR="00F95495">
              <w:rPr>
                <w:rFonts w:cs="Arial"/>
                <w:lang w:eastAsia="en-GB"/>
              </w:rPr>
              <w:t xml:space="preserve"> reported the Transitions Group approval for 2 posts to re-allocate from General to Vascular Surgery.  Formal approval would have to be sought </w:t>
            </w:r>
            <w:r w:rsidR="00685523">
              <w:rPr>
                <w:rFonts w:cs="Arial"/>
                <w:lang w:eastAsia="en-GB"/>
              </w:rPr>
              <w:t>for any future</w:t>
            </w:r>
            <w:r w:rsidR="00F95495">
              <w:rPr>
                <w:rFonts w:cs="Arial"/>
                <w:lang w:eastAsia="en-GB"/>
              </w:rPr>
              <w:t xml:space="preserve"> re-allocations.</w:t>
            </w:r>
          </w:p>
        </w:tc>
        <w:tc>
          <w:tcPr>
            <w:tcW w:w="1038" w:type="dxa"/>
          </w:tcPr>
          <w:p w14:paraId="7315CCC9" w14:textId="77777777" w:rsidR="00D508F5" w:rsidRPr="00371AF2" w:rsidRDefault="00D508F5" w:rsidP="00561B88">
            <w:pPr>
              <w:spacing w:after="0" w:line="240" w:lineRule="auto"/>
              <w:rPr>
                <w:rFonts w:cs="Calibri"/>
                <w:lang w:eastAsia="en-GB"/>
              </w:rPr>
            </w:pPr>
          </w:p>
        </w:tc>
      </w:tr>
      <w:tr w:rsidR="00D508F5" w:rsidRPr="00371AF2" w14:paraId="252EC68A" w14:textId="77777777" w:rsidTr="00484A22">
        <w:tc>
          <w:tcPr>
            <w:tcW w:w="957" w:type="dxa"/>
            <w:gridSpan w:val="2"/>
          </w:tcPr>
          <w:p w14:paraId="06F35864" w14:textId="77777777" w:rsidR="00D508F5" w:rsidRDefault="00D508F5" w:rsidP="00561B88">
            <w:pPr>
              <w:spacing w:after="0" w:line="240" w:lineRule="auto"/>
              <w:rPr>
                <w:rFonts w:cs="Calibri"/>
                <w:lang w:eastAsia="en-GB"/>
              </w:rPr>
            </w:pPr>
          </w:p>
        </w:tc>
        <w:tc>
          <w:tcPr>
            <w:tcW w:w="7611" w:type="dxa"/>
          </w:tcPr>
          <w:p w14:paraId="4092A46F" w14:textId="77777777" w:rsidR="00D508F5" w:rsidRDefault="00D508F5" w:rsidP="00561B88">
            <w:pPr>
              <w:pStyle w:val="ListParagraph"/>
              <w:spacing w:after="0" w:line="240" w:lineRule="auto"/>
              <w:ind w:left="-108"/>
              <w:rPr>
                <w:rFonts w:cs="Arial"/>
                <w:lang w:eastAsia="en-GB"/>
              </w:rPr>
            </w:pPr>
          </w:p>
        </w:tc>
        <w:tc>
          <w:tcPr>
            <w:tcW w:w="1038" w:type="dxa"/>
          </w:tcPr>
          <w:p w14:paraId="54BB0154" w14:textId="77777777" w:rsidR="00D508F5" w:rsidRPr="00371AF2" w:rsidRDefault="00D508F5" w:rsidP="00561B88">
            <w:pPr>
              <w:spacing w:after="0" w:line="240" w:lineRule="auto"/>
              <w:rPr>
                <w:rFonts w:cs="Calibri"/>
                <w:lang w:eastAsia="en-GB"/>
              </w:rPr>
            </w:pPr>
          </w:p>
        </w:tc>
      </w:tr>
      <w:tr w:rsidR="00D508F5" w:rsidRPr="00371AF2" w14:paraId="55DD0469" w14:textId="77777777" w:rsidTr="00484A22">
        <w:tc>
          <w:tcPr>
            <w:tcW w:w="957" w:type="dxa"/>
            <w:gridSpan w:val="2"/>
          </w:tcPr>
          <w:p w14:paraId="0E835981" w14:textId="77777777" w:rsidR="00D508F5" w:rsidRDefault="00851138" w:rsidP="00561B88">
            <w:pPr>
              <w:spacing w:after="0" w:line="240" w:lineRule="auto"/>
              <w:rPr>
                <w:rFonts w:cs="Calibri"/>
                <w:lang w:eastAsia="en-GB"/>
              </w:rPr>
            </w:pPr>
            <w:r>
              <w:rPr>
                <w:rFonts w:cs="Calibri"/>
                <w:lang w:eastAsia="en-GB"/>
              </w:rPr>
              <w:t>6.6</w:t>
            </w:r>
          </w:p>
        </w:tc>
        <w:tc>
          <w:tcPr>
            <w:tcW w:w="7611" w:type="dxa"/>
          </w:tcPr>
          <w:p w14:paraId="600D5445" w14:textId="77777777" w:rsidR="00D508F5" w:rsidRDefault="00851138" w:rsidP="00851138">
            <w:pPr>
              <w:tabs>
                <w:tab w:val="left" w:pos="567"/>
              </w:tabs>
              <w:spacing w:after="0" w:line="240" w:lineRule="auto"/>
              <w:ind w:hanging="109"/>
              <w:rPr>
                <w:rFonts w:cs="Arial"/>
                <w:lang w:eastAsia="en-GB"/>
              </w:rPr>
            </w:pPr>
            <w:r w:rsidRPr="00851138">
              <w:rPr>
                <w:rFonts w:cs="Arial"/>
                <w:b/>
              </w:rPr>
              <w:t>Colleges</w:t>
            </w:r>
          </w:p>
        </w:tc>
        <w:tc>
          <w:tcPr>
            <w:tcW w:w="1038" w:type="dxa"/>
          </w:tcPr>
          <w:p w14:paraId="7A66D3EC" w14:textId="77777777" w:rsidR="00D508F5" w:rsidRPr="00371AF2" w:rsidRDefault="00D508F5" w:rsidP="00561B88">
            <w:pPr>
              <w:spacing w:after="0" w:line="240" w:lineRule="auto"/>
              <w:rPr>
                <w:rFonts w:cs="Calibri"/>
                <w:lang w:eastAsia="en-GB"/>
              </w:rPr>
            </w:pPr>
          </w:p>
        </w:tc>
      </w:tr>
      <w:tr w:rsidR="00851138" w:rsidRPr="00371AF2" w14:paraId="158A429B" w14:textId="77777777" w:rsidTr="00484A22">
        <w:tc>
          <w:tcPr>
            <w:tcW w:w="957" w:type="dxa"/>
            <w:gridSpan w:val="2"/>
          </w:tcPr>
          <w:p w14:paraId="1AFF1DC4" w14:textId="77777777" w:rsidR="00851138" w:rsidRDefault="00851138" w:rsidP="00561B88">
            <w:pPr>
              <w:spacing w:after="0" w:line="240" w:lineRule="auto"/>
              <w:rPr>
                <w:rFonts w:cs="Calibri"/>
                <w:lang w:eastAsia="en-GB"/>
              </w:rPr>
            </w:pPr>
          </w:p>
        </w:tc>
        <w:tc>
          <w:tcPr>
            <w:tcW w:w="7611" w:type="dxa"/>
          </w:tcPr>
          <w:p w14:paraId="4825B814" w14:textId="77777777" w:rsidR="00851138" w:rsidRDefault="00E16ECC" w:rsidP="00E16ECC">
            <w:pPr>
              <w:tabs>
                <w:tab w:val="left" w:pos="567"/>
              </w:tabs>
              <w:spacing w:after="0" w:line="240" w:lineRule="auto"/>
              <w:ind w:left="-109"/>
              <w:rPr>
                <w:rFonts w:cs="Arial"/>
              </w:rPr>
            </w:pPr>
            <w:r>
              <w:rPr>
                <w:rFonts w:cs="Arial"/>
              </w:rPr>
              <w:t xml:space="preserve">RP reported the College Council met on Friday 7 October when it focused on Shape of Training and the General Surgical pilot and agreed general support for </w:t>
            </w:r>
            <w:r w:rsidR="00A7539F">
              <w:rPr>
                <w:rFonts w:cs="Arial"/>
              </w:rPr>
              <w:t>single</w:t>
            </w:r>
            <w:r>
              <w:rPr>
                <w:rFonts w:cs="Arial"/>
              </w:rPr>
              <w:t xml:space="preserve"> curriculum</w:t>
            </w:r>
            <w:r w:rsidR="00A7539F">
              <w:rPr>
                <w:rFonts w:cs="Arial"/>
              </w:rPr>
              <w:t>.</w:t>
            </w:r>
          </w:p>
          <w:p w14:paraId="6A13A2DE" w14:textId="77777777" w:rsidR="00E16ECC" w:rsidRDefault="00E16ECC" w:rsidP="00E16ECC">
            <w:pPr>
              <w:tabs>
                <w:tab w:val="left" w:pos="567"/>
              </w:tabs>
              <w:spacing w:after="0" w:line="240" w:lineRule="auto"/>
              <w:ind w:left="-109"/>
              <w:rPr>
                <w:rFonts w:cs="Arial"/>
              </w:rPr>
            </w:pPr>
          </w:p>
          <w:p w14:paraId="0E5C030E" w14:textId="77777777" w:rsidR="00E16ECC" w:rsidRPr="00851138" w:rsidRDefault="00E16ECC" w:rsidP="00A7539F">
            <w:pPr>
              <w:tabs>
                <w:tab w:val="left" w:pos="567"/>
              </w:tabs>
              <w:spacing w:after="0" w:line="240" w:lineRule="auto"/>
              <w:ind w:left="-109"/>
              <w:rPr>
                <w:rFonts w:cs="Arial"/>
              </w:rPr>
            </w:pPr>
            <w:r>
              <w:rPr>
                <w:rFonts w:cs="Arial"/>
              </w:rPr>
              <w:t xml:space="preserve">GG confirmed the pilot will focus on 3-4 main areas – environment/process of training and </w:t>
            </w:r>
            <w:r w:rsidR="00A30DF7">
              <w:rPr>
                <w:rFonts w:cs="Arial"/>
              </w:rPr>
              <w:t xml:space="preserve">contribution of non-medically qualified staff.  </w:t>
            </w:r>
            <w:r w:rsidR="00A7539F">
              <w:rPr>
                <w:rFonts w:cs="Arial"/>
              </w:rPr>
              <w:t xml:space="preserve">The programme </w:t>
            </w:r>
            <w:r w:rsidR="00A30DF7">
              <w:rPr>
                <w:rFonts w:cs="Arial"/>
              </w:rPr>
              <w:t xml:space="preserve">was likely to be runthrough via the Core selection process </w:t>
            </w:r>
            <w:r w:rsidR="00A7539F">
              <w:rPr>
                <w:rFonts w:cs="Arial"/>
              </w:rPr>
              <w:t>provided</w:t>
            </w:r>
            <w:r w:rsidR="00A30DF7">
              <w:rPr>
                <w:rFonts w:cs="Arial"/>
              </w:rPr>
              <w:t xml:space="preserve"> there was a robust and benchmarking process at ST3 standard.  The curriculum will be based on high level outcomes so will include entrustable areas and assessment via workplace based assessments etc </w:t>
            </w:r>
            <w:r w:rsidR="00A7539F">
              <w:rPr>
                <w:rFonts w:cs="Arial"/>
              </w:rPr>
              <w:t xml:space="preserve">– the </w:t>
            </w:r>
            <w:r w:rsidR="00A30DF7">
              <w:rPr>
                <w:rFonts w:cs="Arial"/>
              </w:rPr>
              <w:t xml:space="preserve">pilot </w:t>
            </w:r>
            <w:r w:rsidR="00A7539F">
              <w:rPr>
                <w:rFonts w:cs="Arial"/>
              </w:rPr>
              <w:t xml:space="preserve">will use </w:t>
            </w:r>
            <w:r w:rsidR="00A30DF7">
              <w:rPr>
                <w:rFonts w:cs="Arial"/>
              </w:rPr>
              <w:t>more enhanced assessment (EPAs).</w:t>
            </w:r>
          </w:p>
        </w:tc>
        <w:tc>
          <w:tcPr>
            <w:tcW w:w="1038" w:type="dxa"/>
          </w:tcPr>
          <w:p w14:paraId="7AEDF2D8" w14:textId="77777777" w:rsidR="00851138" w:rsidRPr="00371AF2" w:rsidRDefault="00851138" w:rsidP="00561B88">
            <w:pPr>
              <w:spacing w:after="0" w:line="240" w:lineRule="auto"/>
              <w:rPr>
                <w:rFonts w:cs="Calibri"/>
                <w:lang w:eastAsia="en-GB"/>
              </w:rPr>
            </w:pPr>
          </w:p>
        </w:tc>
      </w:tr>
      <w:tr w:rsidR="00851138" w:rsidRPr="00371AF2" w14:paraId="52B11261" w14:textId="77777777" w:rsidTr="00484A22">
        <w:tc>
          <w:tcPr>
            <w:tcW w:w="957" w:type="dxa"/>
            <w:gridSpan w:val="2"/>
          </w:tcPr>
          <w:p w14:paraId="7429EAC7" w14:textId="77777777" w:rsidR="00851138" w:rsidRDefault="00A30DF7" w:rsidP="00561B88">
            <w:pPr>
              <w:spacing w:after="0" w:line="240" w:lineRule="auto"/>
              <w:rPr>
                <w:rFonts w:cs="Calibri"/>
                <w:lang w:eastAsia="en-GB"/>
              </w:rPr>
            </w:pPr>
            <w:r>
              <w:rPr>
                <w:rFonts w:cs="Calibri"/>
                <w:lang w:eastAsia="en-GB"/>
              </w:rPr>
              <w:lastRenderedPageBreak/>
              <w:t>6.7</w:t>
            </w:r>
          </w:p>
        </w:tc>
        <w:tc>
          <w:tcPr>
            <w:tcW w:w="7611" w:type="dxa"/>
          </w:tcPr>
          <w:p w14:paraId="0720D686" w14:textId="77777777" w:rsidR="00851138" w:rsidRPr="00851138" w:rsidRDefault="00A30DF7" w:rsidP="00A30DF7">
            <w:pPr>
              <w:tabs>
                <w:tab w:val="left" w:pos="567"/>
              </w:tabs>
              <w:spacing w:after="0" w:line="240" w:lineRule="auto"/>
              <w:ind w:hanging="109"/>
              <w:rPr>
                <w:rFonts w:cs="Arial"/>
              </w:rPr>
            </w:pPr>
            <w:r w:rsidRPr="00A30DF7">
              <w:rPr>
                <w:rFonts w:cs="Arial"/>
                <w:b/>
              </w:rPr>
              <w:t>Simulation</w:t>
            </w:r>
          </w:p>
        </w:tc>
        <w:tc>
          <w:tcPr>
            <w:tcW w:w="1038" w:type="dxa"/>
          </w:tcPr>
          <w:p w14:paraId="11D27A78" w14:textId="77777777" w:rsidR="00851138" w:rsidRPr="00371AF2" w:rsidRDefault="00851138" w:rsidP="00561B88">
            <w:pPr>
              <w:spacing w:after="0" w:line="240" w:lineRule="auto"/>
              <w:rPr>
                <w:rFonts w:cs="Calibri"/>
                <w:lang w:eastAsia="en-GB"/>
              </w:rPr>
            </w:pPr>
          </w:p>
        </w:tc>
      </w:tr>
      <w:tr w:rsidR="00851138" w:rsidRPr="00371AF2" w14:paraId="30A6C2A2" w14:textId="77777777" w:rsidTr="00484A22">
        <w:tc>
          <w:tcPr>
            <w:tcW w:w="957" w:type="dxa"/>
            <w:gridSpan w:val="2"/>
          </w:tcPr>
          <w:p w14:paraId="6E1AE356" w14:textId="77777777" w:rsidR="00851138" w:rsidRDefault="00851138" w:rsidP="00561B88">
            <w:pPr>
              <w:spacing w:after="0" w:line="240" w:lineRule="auto"/>
              <w:rPr>
                <w:rFonts w:cs="Calibri"/>
                <w:lang w:eastAsia="en-GB"/>
              </w:rPr>
            </w:pPr>
          </w:p>
        </w:tc>
        <w:tc>
          <w:tcPr>
            <w:tcW w:w="7611" w:type="dxa"/>
          </w:tcPr>
          <w:p w14:paraId="18903AC1" w14:textId="77777777" w:rsidR="00851138" w:rsidRPr="00851138" w:rsidRDefault="00A30DF7" w:rsidP="00851138">
            <w:pPr>
              <w:tabs>
                <w:tab w:val="left" w:pos="567"/>
              </w:tabs>
              <w:spacing w:after="0" w:line="240" w:lineRule="auto"/>
              <w:ind w:hanging="109"/>
              <w:rPr>
                <w:rFonts w:cs="Arial"/>
              </w:rPr>
            </w:pPr>
            <w:r>
              <w:rPr>
                <w:rFonts w:cs="Arial"/>
              </w:rPr>
              <w:t>No update was received.</w:t>
            </w:r>
          </w:p>
        </w:tc>
        <w:tc>
          <w:tcPr>
            <w:tcW w:w="1038" w:type="dxa"/>
          </w:tcPr>
          <w:p w14:paraId="702AAFCA" w14:textId="77777777" w:rsidR="00851138" w:rsidRPr="00371AF2" w:rsidRDefault="00851138" w:rsidP="00561B88">
            <w:pPr>
              <w:spacing w:after="0" w:line="240" w:lineRule="auto"/>
              <w:rPr>
                <w:rFonts w:cs="Calibri"/>
                <w:lang w:eastAsia="en-GB"/>
              </w:rPr>
            </w:pPr>
          </w:p>
        </w:tc>
      </w:tr>
      <w:tr w:rsidR="00A30DF7" w:rsidRPr="00371AF2" w14:paraId="57F19C73" w14:textId="77777777" w:rsidTr="00484A22">
        <w:tc>
          <w:tcPr>
            <w:tcW w:w="957" w:type="dxa"/>
            <w:gridSpan w:val="2"/>
          </w:tcPr>
          <w:p w14:paraId="08858A36" w14:textId="77777777" w:rsidR="00A30DF7" w:rsidRDefault="00A30DF7" w:rsidP="00561B88">
            <w:pPr>
              <w:spacing w:after="0" w:line="240" w:lineRule="auto"/>
              <w:rPr>
                <w:rFonts w:cs="Calibri"/>
                <w:lang w:eastAsia="en-GB"/>
              </w:rPr>
            </w:pPr>
          </w:p>
        </w:tc>
        <w:tc>
          <w:tcPr>
            <w:tcW w:w="7611" w:type="dxa"/>
          </w:tcPr>
          <w:p w14:paraId="0613E66E" w14:textId="77777777" w:rsidR="00A30DF7" w:rsidRPr="00851138" w:rsidRDefault="00A30DF7" w:rsidP="00851138">
            <w:pPr>
              <w:tabs>
                <w:tab w:val="left" w:pos="567"/>
              </w:tabs>
              <w:spacing w:after="0" w:line="240" w:lineRule="auto"/>
              <w:ind w:hanging="109"/>
              <w:rPr>
                <w:rFonts w:cs="Arial"/>
              </w:rPr>
            </w:pPr>
          </w:p>
        </w:tc>
        <w:tc>
          <w:tcPr>
            <w:tcW w:w="1038" w:type="dxa"/>
          </w:tcPr>
          <w:p w14:paraId="447BAEE7" w14:textId="77777777" w:rsidR="00A30DF7" w:rsidRPr="00371AF2" w:rsidRDefault="00A30DF7" w:rsidP="00561B88">
            <w:pPr>
              <w:spacing w:after="0" w:line="240" w:lineRule="auto"/>
              <w:rPr>
                <w:rFonts w:cs="Calibri"/>
                <w:lang w:eastAsia="en-GB"/>
              </w:rPr>
            </w:pPr>
          </w:p>
        </w:tc>
      </w:tr>
      <w:tr w:rsidR="00A30DF7" w:rsidRPr="00371AF2" w14:paraId="77AFA195" w14:textId="77777777" w:rsidTr="00484A22">
        <w:tc>
          <w:tcPr>
            <w:tcW w:w="957" w:type="dxa"/>
            <w:gridSpan w:val="2"/>
          </w:tcPr>
          <w:p w14:paraId="6B0BBB05" w14:textId="77777777" w:rsidR="00A30DF7" w:rsidRDefault="00A30DF7" w:rsidP="00561B88">
            <w:pPr>
              <w:spacing w:after="0" w:line="240" w:lineRule="auto"/>
              <w:rPr>
                <w:rFonts w:cs="Calibri"/>
                <w:lang w:eastAsia="en-GB"/>
              </w:rPr>
            </w:pPr>
            <w:r>
              <w:rPr>
                <w:rFonts w:cs="Calibri"/>
                <w:lang w:eastAsia="en-GB"/>
              </w:rPr>
              <w:t>6.8</w:t>
            </w:r>
          </w:p>
        </w:tc>
        <w:tc>
          <w:tcPr>
            <w:tcW w:w="7611" w:type="dxa"/>
          </w:tcPr>
          <w:p w14:paraId="3C12A774" w14:textId="77777777" w:rsidR="00A30DF7" w:rsidRPr="00851138" w:rsidRDefault="00A30DF7" w:rsidP="00A30DF7">
            <w:pPr>
              <w:tabs>
                <w:tab w:val="left" w:pos="567"/>
              </w:tabs>
              <w:spacing w:after="0" w:line="240" w:lineRule="auto"/>
              <w:ind w:hanging="109"/>
              <w:rPr>
                <w:rFonts w:cs="Arial"/>
              </w:rPr>
            </w:pPr>
            <w:r w:rsidRPr="00A30DF7">
              <w:rPr>
                <w:rFonts w:cs="Arial"/>
                <w:b/>
              </w:rPr>
              <w:t>Trainees</w:t>
            </w:r>
          </w:p>
        </w:tc>
        <w:tc>
          <w:tcPr>
            <w:tcW w:w="1038" w:type="dxa"/>
          </w:tcPr>
          <w:p w14:paraId="32AED1B3" w14:textId="77777777" w:rsidR="00A30DF7" w:rsidRPr="00371AF2" w:rsidRDefault="00A30DF7" w:rsidP="00561B88">
            <w:pPr>
              <w:spacing w:after="0" w:line="240" w:lineRule="auto"/>
              <w:rPr>
                <w:rFonts w:cs="Calibri"/>
                <w:lang w:eastAsia="en-GB"/>
              </w:rPr>
            </w:pPr>
          </w:p>
        </w:tc>
      </w:tr>
      <w:tr w:rsidR="00A30DF7" w:rsidRPr="00371AF2" w14:paraId="11564FD7" w14:textId="77777777" w:rsidTr="00484A22">
        <w:tc>
          <w:tcPr>
            <w:tcW w:w="957" w:type="dxa"/>
            <w:gridSpan w:val="2"/>
          </w:tcPr>
          <w:p w14:paraId="27D6BE00" w14:textId="77777777" w:rsidR="00A30DF7" w:rsidRDefault="00A30DF7" w:rsidP="00561B88">
            <w:pPr>
              <w:spacing w:after="0" w:line="240" w:lineRule="auto"/>
              <w:rPr>
                <w:rFonts w:cs="Calibri"/>
                <w:lang w:eastAsia="en-GB"/>
              </w:rPr>
            </w:pPr>
          </w:p>
        </w:tc>
        <w:tc>
          <w:tcPr>
            <w:tcW w:w="7611" w:type="dxa"/>
          </w:tcPr>
          <w:p w14:paraId="7443DCFD" w14:textId="77777777" w:rsidR="00A30DF7" w:rsidRPr="00851138" w:rsidRDefault="00322706" w:rsidP="00322706">
            <w:pPr>
              <w:tabs>
                <w:tab w:val="left" w:pos="567"/>
              </w:tabs>
              <w:spacing w:after="0" w:line="240" w:lineRule="auto"/>
              <w:ind w:left="-109"/>
              <w:rPr>
                <w:rFonts w:cs="Arial"/>
              </w:rPr>
            </w:pPr>
            <w:r>
              <w:rPr>
                <w:rFonts w:cs="Arial"/>
              </w:rPr>
              <w:t>T</w:t>
            </w:r>
            <w:r w:rsidR="00A30DF7">
              <w:rPr>
                <w:rFonts w:cs="Arial"/>
              </w:rPr>
              <w:t xml:space="preserve">he BMA has produced a position paper on the General Surgical pilot; </w:t>
            </w:r>
            <w:r>
              <w:rPr>
                <w:rFonts w:cs="Arial"/>
              </w:rPr>
              <w:t>LB</w:t>
            </w:r>
            <w:r w:rsidR="00A30DF7">
              <w:rPr>
                <w:rFonts w:cs="Arial"/>
              </w:rPr>
              <w:t xml:space="preserve"> will send it to HM to circulate to the STB</w:t>
            </w:r>
          </w:p>
        </w:tc>
        <w:tc>
          <w:tcPr>
            <w:tcW w:w="1038" w:type="dxa"/>
          </w:tcPr>
          <w:p w14:paraId="6A81D1B0" w14:textId="77777777" w:rsidR="00A30DF7" w:rsidRPr="00322706" w:rsidRDefault="00322706" w:rsidP="00561B88">
            <w:pPr>
              <w:spacing w:after="0" w:line="240" w:lineRule="auto"/>
              <w:rPr>
                <w:rFonts w:cs="Calibri"/>
                <w:b/>
                <w:lang w:eastAsia="en-GB"/>
              </w:rPr>
            </w:pPr>
            <w:r w:rsidRPr="00322706">
              <w:rPr>
                <w:rFonts w:cs="Calibri"/>
                <w:b/>
                <w:lang w:eastAsia="en-GB"/>
              </w:rPr>
              <w:t>HM</w:t>
            </w:r>
          </w:p>
        </w:tc>
      </w:tr>
      <w:tr w:rsidR="00A30DF7" w:rsidRPr="00371AF2" w14:paraId="05F10E60" w14:textId="77777777" w:rsidTr="00484A22">
        <w:tc>
          <w:tcPr>
            <w:tcW w:w="957" w:type="dxa"/>
            <w:gridSpan w:val="2"/>
          </w:tcPr>
          <w:p w14:paraId="3741AB18" w14:textId="77777777" w:rsidR="00A30DF7" w:rsidRDefault="00A30DF7" w:rsidP="00561B88">
            <w:pPr>
              <w:spacing w:after="0" w:line="240" w:lineRule="auto"/>
              <w:rPr>
                <w:rFonts w:cs="Calibri"/>
                <w:lang w:eastAsia="en-GB"/>
              </w:rPr>
            </w:pPr>
          </w:p>
        </w:tc>
        <w:tc>
          <w:tcPr>
            <w:tcW w:w="7611" w:type="dxa"/>
          </w:tcPr>
          <w:p w14:paraId="6D4D9633" w14:textId="77777777" w:rsidR="00A30DF7" w:rsidRPr="00851138" w:rsidRDefault="00A30DF7" w:rsidP="00851138">
            <w:pPr>
              <w:tabs>
                <w:tab w:val="left" w:pos="567"/>
              </w:tabs>
              <w:spacing w:after="0" w:line="240" w:lineRule="auto"/>
              <w:ind w:hanging="109"/>
              <w:rPr>
                <w:rFonts w:cs="Arial"/>
              </w:rPr>
            </w:pPr>
          </w:p>
        </w:tc>
        <w:tc>
          <w:tcPr>
            <w:tcW w:w="1038" w:type="dxa"/>
          </w:tcPr>
          <w:p w14:paraId="5488249A" w14:textId="77777777" w:rsidR="00A30DF7" w:rsidRPr="00371AF2" w:rsidRDefault="00A30DF7" w:rsidP="00561B88">
            <w:pPr>
              <w:spacing w:after="0" w:line="240" w:lineRule="auto"/>
              <w:rPr>
                <w:rFonts w:cs="Calibri"/>
                <w:lang w:eastAsia="en-GB"/>
              </w:rPr>
            </w:pPr>
          </w:p>
        </w:tc>
      </w:tr>
      <w:tr w:rsidR="00A30DF7" w:rsidRPr="00371AF2" w14:paraId="40FBF8C9" w14:textId="77777777" w:rsidTr="00484A22">
        <w:tc>
          <w:tcPr>
            <w:tcW w:w="957" w:type="dxa"/>
            <w:gridSpan w:val="2"/>
          </w:tcPr>
          <w:p w14:paraId="0BC137F8" w14:textId="77777777" w:rsidR="00A30DF7" w:rsidRDefault="00A30DF7" w:rsidP="00561B88">
            <w:pPr>
              <w:spacing w:after="0" w:line="240" w:lineRule="auto"/>
              <w:rPr>
                <w:rFonts w:cs="Calibri"/>
                <w:lang w:eastAsia="en-GB"/>
              </w:rPr>
            </w:pPr>
            <w:r>
              <w:rPr>
                <w:rFonts w:cs="Calibri"/>
                <w:lang w:eastAsia="en-GB"/>
              </w:rPr>
              <w:t>6.9</w:t>
            </w:r>
          </w:p>
        </w:tc>
        <w:tc>
          <w:tcPr>
            <w:tcW w:w="7611" w:type="dxa"/>
          </w:tcPr>
          <w:p w14:paraId="0E8CD653" w14:textId="77777777" w:rsidR="00A30DF7" w:rsidRPr="00A30DF7" w:rsidRDefault="00A30DF7" w:rsidP="00851138">
            <w:pPr>
              <w:tabs>
                <w:tab w:val="left" w:pos="567"/>
              </w:tabs>
              <w:spacing w:after="0" w:line="240" w:lineRule="auto"/>
              <w:ind w:hanging="109"/>
              <w:rPr>
                <w:rFonts w:cs="Arial"/>
                <w:b/>
              </w:rPr>
            </w:pPr>
            <w:r w:rsidRPr="00A30DF7">
              <w:rPr>
                <w:rFonts w:cs="Arial"/>
                <w:b/>
              </w:rPr>
              <w:t>JCST</w:t>
            </w:r>
          </w:p>
        </w:tc>
        <w:tc>
          <w:tcPr>
            <w:tcW w:w="1038" w:type="dxa"/>
          </w:tcPr>
          <w:p w14:paraId="4C06EE97" w14:textId="77777777" w:rsidR="00A30DF7" w:rsidRPr="00371AF2" w:rsidRDefault="00A30DF7" w:rsidP="00561B88">
            <w:pPr>
              <w:spacing w:after="0" w:line="240" w:lineRule="auto"/>
              <w:rPr>
                <w:rFonts w:cs="Calibri"/>
                <w:lang w:eastAsia="en-GB"/>
              </w:rPr>
            </w:pPr>
          </w:p>
        </w:tc>
      </w:tr>
      <w:tr w:rsidR="00A30DF7" w:rsidRPr="00371AF2" w14:paraId="76F649DE" w14:textId="77777777" w:rsidTr="00484A22">
        <w:tc>
          <w:tcPr>
            <w:tcW w:w="957" w:type="dxa"/>
            <w:gridSpan w:val="2"/>
          </w:tcPr>
          <w:p w14:paraId="1D84205F" w14:textId="77777777" w:rsidR="00A30DF7" w:rsidRDefault="00A30DF7" w:rsidP="00561B88">
            <w:pPr>
              <w:spacing w:after="0" w:line="240" w:lineRule="auto"/>
              <w:rPr>
                <w:rFonts w:cs="Calibri"/>
                <w:lang w:eastAsia="en-GB"/>
              </w:rPr>
            </w:pPr>
          </w:p>
        </w:tc>
        <w:tc>
          <w:tcPr>
            <w:tcW w:w="7611" w:type="dxa"/>
          </w:tcPr>
          <w:p w14:paraId="70DA9ED2" w14:textId="77777777" w:rsidR="00A30DF7" w:rsidRPr="00851138" w:rsidRDefault="00A30DF7" w:rsidP="00322706">
            <w:pPr>
              <w:tabs>
                <w:tab w:val="left" w:pos="567"/>
              </w:tabs>
              <w:spacing w:after="0" w:line="240" w:lineRule="auto"/>
              <w:ind w:left="-109"/>
              <w:rPr>
                <w:rFonts w:cs="Arial"/>
              </w:rPr>
            </w:pPr>
            <w:r>
              <w:rPr>
                <w:rFonts w:cs="Arial"/>
              </w:rPr>
              <w:t xml:space="preserve">The JCST Newsletter was circulated for information; noted the </w:t>
            </w:r>
            <w:r w:rsidR="00322706">
              <w:rPr>
                <w:rFonts w:cs="Arial"/>
              </w:rPr>
              <w:t xml:space="preserve">award of </w:t>
            </w:r>
            <w:r>
              <w:rPr>
                <w:rFonts w:cs="Arial"/>
              </w:rPr>
              <w:t>Silver Scalpel to GG.  JCST will next meet on 11 October.</w:t>
            </w:r>
          </w:p>
        </w:tc>
        <w:tc>
          <w:tcPr>
            <w:tcW w:w="1038" w:type="dxa"/>
          </w:tcPr>
          <w:p w14:paraId="0E0BD4FB" w14:textId="77777777" w:rsidR="00A30DF7" w:rsidRPr="00371AF2" w:rsidRDefault="00A30DF7" w:rsidP="00561B88">
            <w:pPr>
              <w:spacing w:after="0" w:line="240" w:lineRule="auto"/>
              <w:rPr>
                <w:rFonts w:cs="Calibri"/>
                <w:lang w:eastAsia="en-GB"/>
              </w:rPr>
            </w:pPr>
          </w:p>
        </w:tc>
      </w:tr>
      <w:tr w:rsidR="00A30DF7" w:rsidRPr="00371AF2" w14:paraId="3F331A51" w14:textId="77777777" w:rsidTr="00484A22">
        <w:tc>
          <w:tcPr>
            <w:tcW w:w="957" w:type="dxa"/>
            <w:gridSpan w:val="2"/>
          </w:tcPr>
          <w:p w14:paraId="617CBBB0" w14:textId="77777777" w:rsidR="00A30DF7" w:rsidRDefault="00A30DF7" w:rsidP="00561B88">
            <w:pPr>
              <w:spacing w:after="0" w:line="240" w:lineRule="auto"/>
              <w:rPr>
                <w:rFonts w:cs="Calibri"/>
                <w:lang w:eastAsia="en-GB"/>
              </w:rPr>
            </w:pPr>
          </w:p>
        </w:tc>
        <w:tc>
          <w:tcPr>
            <w:tcW w:w="7611" w:type="dxa"/>
          </w:tcPr>
          <w:p w14:paraId="09393A77" w14:textId="77777777" w:rsidR="00A30DF7" w:rsidRPr="00851138" w:rsidRDefault="00A30DF7" w:rsidP="00851138">
            <w:pPr>
              <w:tabs>
                <w:tab w:val="left" w:pos="567"/>
              </w:tabs>
              <w:spacing w:after="0" w:line="240" w:lineRule="auto"/>
              <w:ind w:hanging="109"/>
              <w:rPr>
                <w:rFonts w:cs="Arial"/>
              </w:rPr>
            </w:pPr>
          </w:p>
        </w:tc>
        <w:tc>
          <w:tcPr>
            <w:tcW w:w="1038" w:type="dxa"/>
          </w:tcPr>
          <w:p w14:paraId="73848D71" w14:textId="77777777" w:rsidR="00A30DF7" w:rsidRPr="00371AF2" w:rsidRDefault="00A30DF7" w:rsidP="00561B88">
            <w:pPr>
              <w:spacing w:after="0" w:line="240" w:lineRule="auto"/>
              <w:rPr>
                <w:rFonts w:cs="Calibri"/>
                <w:lang w:eastAsia="en-GB"/>
              </w:rPr>
            </w:pPr>
          </w:p>
        </w:tc>
      </w:tr>
      <w:tr w:rsidR="00A30DF7" w:rsidRPr="00371AF2" w14:paraId="415A2856" w14:textId="77777777" w:rsidTr="00484A22">
        <w:tc>
          <w:tcPr>
            <w:tcW w:w="957" w:type="dxa"/>
            <w:gridSpan w:val="2"/>
          </w:tcPr>
          <w:p w14:paraId="26856F6B" w14:textId="77777777" w:rsidR="00A30DF7" w:rsidRDefault="00A30DF7" w:rsidP="00561B88">
            <w:pPr>
              <w:spacing w:after="0" w:line="240" w:lineRule="auto"/>
              <w:rPr>
                <w:rFonts w:cs="Calibri"/>
                <w:lang w:eastAsia="en-GB"/>
              </w:rPr>
            </w:pPr>
            <w:r>
              <w:rPr>
                <w:rFonts w:cs="Calibri"/>
                <w:lang w:eastAsia="en-GB"/>
              </w:rPr>
              <w:t>6.10</w:t>
            </w:r>
          </w:p>
        </w:tc>
        <w:tc>
          <w:tcPr>
            <w:tcW w:w="7611" w:type="dxa"/>
          </w:tcPr>
          <w:p w14:paraId="6810151D" w14:textId="77777777" w:rsidR="00A30DF7" w:rsidRPr="00A30DF7" w:rsidRDefault="00A30DF7" w:rsidP="00A30DF7">
            <w:pPr>
              <w:tabs>
                <w:tab w:val="left" w:pos="567"/>
                <w:tab w:val="left" w:pos="6237"/>
              </w:tabs>
              <w:spacing w:after="0" w:line="240" w:lineRule="auto"/>
              <w:ind w:hanging="109"/>
              <w:rPr>
                <w:rFonts w:cs="Arial"/>
                <w:b/>
              </w:rPr>
            </w:pPr>
            <w:r w:rsidRPr="00A30DF7">
              <w:rPr>
                <w:rFonts w:cs="Arial"/>
                <w:b/>
              </w:rPr>
              <w:t>CoPSS</w:t>
            </w:r>
          </w:p>
        </w:tc>
        <w:tc>
          <w:tcPr>
            <w:tcW w:w="1038" w:type="dxa"/>
          </w:tcPr>
          <w:p w14:paraId="4C06F10C" w14:textId="77777777" w:rsidR="00A30DF7" w:rsidRPr="00371AF2" w:rsidRDefault="00A30DF7" w:rsidP="00561B88">
            <w:pPr>
              <w:spacing w:after="0" w:line="240" w:lineRule="auto"/>
              <w:rPr>
                <w:rFonts w:cs="Calibri"/>
                <w:lang w:eastAsia="en-GB"/>
              </w:rPr>
            </w:pPr>
          </w:p>
        </w:tc>
      </w:tr>
      <w:tr w:rsidR="00A30DF7" w:rsidRPr="00371AF2" w14:paraId="4C57A3E8" w14:textId="77777777" w:rsidTr="00484A22">
        <w:tc>
          <w:tcPr>
            <w:tcW w:w="957" w:type="dxa"/>
            <w:gridSpan w:val="2"/>
          </w:tcPr>
          <w:p w14:paraId="3ACA2FF4" w14:textId="77777777" w:rsidR="00A30DF7" w:rsidRDefault="00A30DF7" w:rsidP="00561B88">
            <w:pPr>
              <w:spacing w:after="0" w:line="240" w:lineRule="auto"/>
              <w:rPr>
                <w:rFonts w:cs="Calibri"/>
                <w:lang w:eastAsia="en-GB"/>
              </w:rPr>
            </w:pPr>
            <w:r>
              <w:rPr>
                <w:rFonts w:cs="Calibri"/>
                <w:lang w:eastAsia="en-GB"/>
              </w:rPr>
              <w:t>6.11</w:t>
            </w:r>
          </w:p>
        </w:tc>
        <w:tc>
          <w:tcPr>
            <w:tcW w:w="7611" w:type="dxa"/>
          </w:tcPr>
          <w:p w14:paraId="799E6CC4" w14:textId="77777777" w:rsidR="00A30DF7" w:rsidRPr="00851138" w:rsidRDefault="00A30DF7" w:rsidP="00A30DF7">
            <w:pPr>
              <w:tabs>
                <w:tab w:val="left" w:pos="567"/>
              </w:tabs>
              <w:spacing w:after="0" w:line="240" w:lineRule="auto"/>
              <w:ind w:hanging="109"/>
              <w:rPr>
                <w:rFonts w:cs="Arial"/>
              </w:rPr>
            </w:pPr>
            <w:r w:rsidRPr="00A30DF7">
              <w:rPr>
                <w:rFonts w:cs="Arial"/>
                <w:b/>
              </w:rPr>
              <w:t>SCCCSS</w:t>
            </w:r>
          </w:p>
        </w:tc>
        <w:tc>
          <w:tcPr>
            <w:tcW w:w="1038" w:type="dxa"/>
          </w:tcPr>
          <w:p w14:paraId="4DBFA632" w14:textId="77777777" w:rsidR="00A30DF7" w:rsidRPr="00371AF2" w:rsidRDefault="00A30DF7" w:rsidP="00561B88">
            <w:pPr>
              <w:spacing w:after="0" w:line="240" w:lineRule="auto"/>
              <w:rPr>
                <w:rFonts w:cs="Calibri"/>
                <w:lang w:eastAsia="en-GB"/>
              </w:rPr>
            </w:pPr>
          </w:p>
        </w:tc>
      </w:tr>
      <w:tr w:rsidR="00A30DF7" w:rsidRPr="00371AF2" w14:paraId="56B5AE2E" w14:textId="77777777" w:rsidTr="00484A22">
        <w:tc>
          <w:tcPr>
            <w:tcW w:w="957" w:type="dxa"/>
            <w:gridSpan w:val="2"/>
          </w:tcPr>
          <w:p w14:paraId="5937C9A8" w14:textId="77777777" w:rsidR="00A30DF7" w:rsidRDefault="00A30DF7" w:rsidP="00561B88">
            <w:pPr>
              <w:spacing w:after="0" w:line="240" w:lineRule="auto"/>
              <w:rPr>
                <w:rFonts w:cs="Calibri"/>
                <w:lang w:eastAsia="en-GB"/>
              </w:rPr>
            </w:pPr>
          </w:p>
        </w:tc>
        <w:tc>
          <w:tcPr>
            <w:tcW w:w="7611" w:type="dxa"/>
          </w:tcPr>
          <w:p w14:paraId="4C400BB8" w14:textId="77777777" w:rsidR="00A30DF7" w:rsidRPr="00851138" w:rsidRDefault="00A30DF7" w:rsidP="00851138">
            <w:pPr>
              <w:tabs>
                <w:tab w:val="left" w:pos="567"/>
              </w:tabs>
              <w:spacing w:after="0" w:line="240" w:lineRule="auto"/>
              <w:ind w:hanging="109"/>
              <w:rPr>
                <w:rFonts w:cs="Arial"/>
              </w:rPr>
            </w:pPr>
            <w:r>
              <w:rPr>
                <w:rFonts w:cs="Arial"/>
              </w:rPr>
              <w:t>No updates were received.</w:t>
            </w:r>
          </w:p>
        </w:tc>
        <w:tc>
          <w:tcPr>
            <w:tcW w:w="1038" w:type="dxa"/>
          </w:tcPr>
          <w:p w14:paraId="500E7BF1" w14:textId="77777777" w:rsidR="00A30DF7" w:rsidRPr="00371AF2" w:rsidRDefault="00A30DF7" w:rsidP="00561B88">
            <w:pPr>
              <w:spacing w:after="0" w:line="240" w:lineRule="auto"/>
              <w:rPr>
                <w:rFonts w:cs="Calibri"/>
                <w:lang w:eastAsia="en-GB"/>
              </w:rPr>
            </w:pPr>
          </w:p>
        </w:tc>
      </w:tr>
      <w:tr w:rsidR="00A30DF7" w:rsidRPr="00371AF2" w14:paraId="106AE0B8" w14:textId="77777777" w:rsidTr="00484A22">
        <w:tc>
          <w:tcPr>
            <w:tcW w:w="957" w:type="dxa"/>
            <w:gridSpan w:val="2"/>
          </w:tcPr>
          <w:p w14:paraId="12E80E8E" w14:textId="77777777" w:rsidR="00A30DF7" w:rsidRDefault="00A30DF7" w:rsidP="00561B88">
            <w:pPr>
              <w:spacing w:after="0" w:line="240" w:lineRule="auto"/>
              <w:rPr>
                <w:rFonts w:cs="Calibri"/>
                <w:lang w:eastAsia="en-GB"/>
              </w:rPr>
            </w:pPr>
          </w:p>
        </w:tc>
        <w:tc>
          <w:tcPr>
            <w:tcW w:w="7611" w:type="dxa"/>
          </w:tcPr>
          <w:p w14:paraId="6B830A04" w14:textId="77777777" w:rsidR="00A30DF7" w:rsidRPr="00851138" w:rsidRDefault="00A30DF7" w:rsidP="00851138">
            <w:pPr>
              <w:tabs>
                <w:tab w:val="left" w:pos="567"/>
              </w:tabs>
              <w:spacing w:after="0" w:line="240" w:lineRule="auto"/>
              <w:ind w:hanging="109"/>
              <w:rPr>
                <w:rFonts w:cs="Arial"/>
              </w:rPr>
            </w:pPr>
          </w:p>
        </w:tc>
        <w:tc>
          <w:tcPr>
            <w:tcW w:w="1038" w:type="dxa"/>
          </w:tcPr>
          <w:p w14:paraId="1D2430A5" w14:textId="77777777" w:rsidR="00A30DF7" w:rsidRPr="00371AF2" w:rsidRDefault="00A30DF7" w:rsidP="00561B88">
            <w:pPr>
              <w:spacing w:after="0" w:line="240" w:lineRule="auto"/>
              <w:rPr>
                <w:rFonts w:cs="Calibri"/>
                <w:lang w:eastAsia="en-GB"/>
              </w:rPr>
            </w:pPr>
          </w:p>
        </w:tc>
      </w:tr>
      <w:tr w:rsidR="00A30DF7" w:rsidRPr="00371AF2" w14:paraId="1531042A" w14:textId="77777777" w:rsidTr="00484A22">
        <w:tc>
          <w:tcPr>
            <w:tcW w:w="957" w:type="dxa"/>
            <w:gridSpan w:val="2"/>
          </w:tcPr>
          <w:p w14:paraId="6F3B9DDA" w14:textId="77777777" w:rsidR="00A30DF7" w:rsidRDefault="00A30DF7" w:rsidP="00561B88">
            <w:pPr>
              <w:spacing w:after="0" w:line="240" w:lineRule="auto"/>
              <w:rPr>
                <w:rFonts w:cs="Calibri"/>
                <w:lang w:eastAsia="en-GB"/>
              </w:rPr>
            </w:pPr>
            <w:r>
              <w:rPr>
                <w:rFonts w:cs="Calibri"/>
                <w:lang w:eastAsia="en-GB"/>
              </w:rPr>
              <w:t>7.</w:t>
            </w:r>
          </w:p>
        </w:tc>
        <w:tc>
          <w:tcPr>
            <w:tcW w:w="7611" w:type="dxa"/>
          </w:tcPr>
          <w:p w14:paraId="5D239813" w14:textId="77777777" w:rsidR="00A30DF7" w:rsidRPr="00851138" w:rsidRDefault="00A30DF7" w:rsidP="00A30DF7">
            <w:pPr>
              <w:tabs>
                <w:tab w:val="left" w:pos="142"/>
              </w:tabs>
              <w:spacing w:after="0" w:line="240" w:lineRule="auto"/>
              <w:ind w:hanging="109"/>
              <w:rPr>
                <w:rFonts w:cs="Arial"/>
              </w:rPr>
            </w:pPr>
            <w:r w:rsidRPr="00A30DF7">
              <w:rPr>
                <w:rFonts w:cs="Arial"/>
                <w:b/>
              </w:rPr>
              <w:t>AOCB</w:t>
            </w:r>
          </w:p>
        </w:tc>
        <w:tc>
          <w:tcPr>
            <w:tcW w:w="1038" w:type="dxa"/>
          </w:tcPr>
          <w:p w14:paraId="398DEFB0" w14:textId="77777777" w:rsidR="00A30DF7" w:rsidRPr="00371AF2" w:rsidRDefault="00A30DF7" w:rsidP="00561B88">
            <w:pPr>
              <w:spacing w:after="0" w:line="240" w:lineRule="auto"/>
              <w:rPr>
                <w:rFonts w:cs="Calibri"/>
                <w:lang w:eastAsia="en-GB"/>
              </w:rPr>
            </w:pPr>
          </w:p>
        </w:tc>
      </w:tr>
      <w:tr w:rsidR="00A30DF7" w:rsidRPr="00371AF2" w14:paraId="53A30EBA" w14:textId="77777777" w:rsidTr="00484A22">
        <w:tc>
          <w:tcPr>
            <w:tcW w:w="957" w:type="dxa"/>
            <w:gridSpan w:val="2"/>
          </w:tcPr>
          <w:p w14:paraId="14796ED7" w14:textId="77777777" w:rsidR="00A30DF7" w:rsidRDefault="00A30DF7" w:rsidP="00561B88">
            <w:pPr>
              <w:spacing w:after="0" w:line="240" w:lineRule="auto"/>
              <w:rPr>
                <w:rFonts w:cs="Calibri"/>
                <w:lang w:eastAsia="en-GB"/>
              </w:rPr>
            </w:pPr>
            <w:r>
              <w:rPr>
                <w:rFonts w:cs="Calibri"/>
                <w:lang w:eastAsia="en-GB"/>
              </w:rPr>
              <w:t>7.1</w:t>
            </w:r>
          </w:p>
        </w:tc>
        <w:tc>
          <w:tcPr>
            <w:tcW w:w="7611" w:type="dxa"/>
          </w:tcPr>
          <w:p w14:paraId="119DEEB2" w14:textId="77777777" w:rsidR="00A30DF7" w:rsidRPr="00A30DF7" w:rsidRDefault="00A30DF7" w:rsidP="00851138">
            <w:pPr>
              <w:tabs>
                <w:tab w:val="left" w:pos="567"/>
              </w:tabs>
              <w:spacing w:after="0" w:line="240" w:lineRule="auto"/>
              <w:ind w:hanging="109"/>
              <w:rPr>
                <w:rFonts w:cs="Arial"/>
                <w:b/>
              </w:rPr>
            </w:pPr>
            <w:r w:rsidRPr="00A30DF7">
              <w:rPr>
                <w:rFonts w:cs="Arial"/>
                <w:b/>
              </w:rPr>
              <w:t>Chair of Surgery STB</w:t>
            </w:r>
          </w:p>
        </w:tc>
        <w:tc>
          <w:tcPr>
            <w:tcW w:w="1038" w:type="dxa"/>
          </w:tcPr>
          <w:p w14:paraId="72DAEC2A" w14:textId="77777777" w:rsidR="00A30DF7" w:rsidRPr="00371AF2" w:rsidRDefault="00A30DF7" w:rsidP="00561B88">
            <w:pPr>
              <w:spacing w:after="0" w:line="240" w:lineRule="auto"/>
              <w:rPr>
                <w:rFonts w:cs="Calibri"/>
                <w:lang w:eastAsia="en-GB"/>
              </w:rPr>
            </w:pPr>
          </w:p>
        </w:tc>
      </w:tr>
      <w:tr w:rsidR="00A30DF7" w:rsidRPr="00371AF2" w14:paraId="57F971C0" w14:textId="77777777" w:rsidTr="00484A22">
        <w:tc>
          <w:tcPr>
            <w:tcW w:w="957" w:type="dxa"/>
            <w:gridSpan w:val="2"/>
          </w:tcPr>
          <w:p w14:paraId="3178DEFF" w14:textId="77777777" w:rsidR="00A30DF7" w:rsidRDefault="00A30DF7" w:rsidP="00561B88">
            <w:pPr>
              <w:spacing w:after="0" w:line="240" w:lineRule="auto"/>
              <w:rPr>
                <w:rFonts w:cs="Calibri"/>
                <w:lang w:eastAsia="en-GB"/>
              </w:rPr>
            </w:pPr>
          </w:p>
        </w:tc>
        <w:tc>
          <w:tcPr>
            <w:tcW w:w="7611" w:type="dxa"/>
          </w:tcPr>
          <w:p w14:paraId="050FA5EC" w14:textId="77777777" w:rsidR="00A30DF7" w:rsidRDefault="00A30DF7" w:rsidP="00F6690C">
            <w:pPr>
              <w:tabs>
                <w:tab w:val="left" w:pos="567"/>
              </w:tabs>
              <w:spacing w:after="0" w:line="240" w:lineRule="auto"/>
              <w:ind w:left="-109"/>
              <w:rPr>
                <w:rFonts w:cs="Arial"/>
              </w:rPr>
            </w:pPr>
            <w:r>
              <w:rPr>
                <w:rFonts w:cs="Arial"/>
              </w:rPr>
              <w:t>WR informed the STB that DB will demit office and thanked him for his effective chairing of the STB.  During this time</w:t>
            </w:r>
            <w:r w:rsidR="000060D3">
              <w:rPr>
                <w:rFonts w:cs="Arial"/>
              </w:rPr>
              <w:t>,</w:t>
            </w:r>
            <w:r>
              <w:rPr>
                <w:rFonts w:cs="Arial"/>
              </w:rPr>
              <w:t xml:space="preserve"> he has consolidated the business of the STB and applied clear and logical thinking to issues and discussion.  </w:t>
            </w:r>
            <w:r w:rsidR="00322706">
              <w:rPr>
                <w:rFonts w:cs="Arial"/>
              </w:rPr>
              <w:t>On</w:t>
            </w:r>
            <w:r w:rsidR="00F6690C">
              <w:rPr>
                <w:rFonts w:cs="Arial"/>
              </w:rPr>
              <w:t xml:space="preserve"> behalf of </w:t>
            </w:r>
            <w:r w:rsidR="00322706">
              <w:rPr>
                <w:rFonts w:cs="Arial"/>
              </w:rPr>
              <w:t xml:space="preserve">the </w:t>
            </w:r>
            <w:r w:rsidR="00F6690C">
              <w:rPr>
                <w:rFonts w:cs="Arial"/>
              </w:rPr>
              <w:t>STB he wished DB well for the future.</w:t>
            </w:r>
          </w:p>
          <w:p w14:paraId="445CF493" w14:textId="77777777" w:rsidR="00F6690C" w:rsidRDefault="00F6690C" w:rsidP="00851138">
            <w:pPr>
              <w:tabs>
                <w:tab w:val="left" w:pos="567"/>
              </w:tabs>
              <w:spacing w:after="0" w:line="240" w:lineRule="auto"/>
              <w:ind w:hanging="109"/>
              <w:rPr>
                <w:rFonts w:cs="Arial"/>
              </w:rPr>
            </w:pPr>
          </w:p>
          <w:p w14:paraId="3D1F7AD4" w14:textId="77777777" w:rsidR="00F6690C" w:rsidRPr="00851138" w:rsidRDefault="00F6690C" w:rsidP="00322706">
            <w:pPr>
              <w:tabs>
                <w:tab w:val="left" w:pos="567"/>
              </w:tabs>
              <w:spacing w:after="0" w:line="240" w:lineRule="auto"/>
              <w:ind w:left="-109"/>
              <w:rPr>
                <w:rFonts w:cs="Arial"/>
              </w:rPr>
            </w:pPr>
            <w:r>
              <w:rPr>
                <w:rFonts w:cs="Arial"/>
              </w:rPr>
              <w:t>Interviews for his replace</w:t>
            </w:r>
            <w:r w:rsidR="00322706">
              <w:rPr>
                <w:rFonts w:cs="Arial"/>
              </w:rPr>
              <w:t>ment will be held on 11 October.</w:t>
            </w:r>
          </w:p>
        </w:tc>
        <w:tc>
          <w:tcPr>
            <w:tcW w:w="1038" w:type="dxa"/>
          </w:tcPr>
          <w:p w14:paraId="7BB7DF2B" w14:textId="77777777" w:rsidR="00A30DF7" w:rsidRPr="00371AF2" w:rsidRDefault="00A30DF7" w:rsidP="00561B88">
            <w:pPr>
              <w:spacing w:after="0" w:line="240" w:lineRule="auto"/>
              <w:rPr>
                <w:rFonts w:cs="Calibri"/>
                <w:lang w:eastAsia="en-GB"/>
              </w:rPr>
            </w:pPr>
          </w:p>
        </w:tc>
      </w:tr>
      <w:tr w:rsidR="00A30DF7" w:rsidRPr="00371AF2" w14:paraId="13B3B63D" w14:textId="77777777" w:rsidTr="00484A22">
        <w:tc>
          <w:tcPr>
            <w:tcW w:w="957" w:type="dxa"/>
            <w:gridSpan w:val="2"/>
          </w:tcPr>
          <w:p w14:paraId="178DB9C7" w14:textId="77777777" w:rsidR="00A30DF7" w:rsidRDefault="00A30DF7" w:rsidP="00561B88">
            <w:pPr>
              <w:spacing w:after="0" w:line="240" w:lineRule="auto"/>
              <w:rPr>
                <w:rFonts w:cs="Calibri"/>
                <w:lang w:eastAsia="en-GB"/>
              </w:rPr>
            </w:pPr>
          </w:p>
        </w:tc>
        <w:tc>
          <w:tcPr>
            <w:tcW w:w="7611" w:type="dxa"/>
          </w:tcPr>
          <w:p w14:paraId="331CD7C4" w14:textId="77777777" w:rsidR="00A30DF7" w:rsidRPr="00851138" w:rsidRDefault="00A30DF7" w:rsidP="00851138">
            <w:pPr>
              <w:tabs>
                <w:tab w:val="left" w:pos="567"/>
              </w:tabs>
              <w:spacing w:after="0" w:line="240" w:lineRule="auto"/>
              <w:ind w:hanging="109"/>
              <w:rPr>
                <w:rFonts w:cs="Arial"/>
              </w:rPr>
            </w:pPr>
          </w:p>
        </w:tc>
        <w:tc>
          <w:tcPr>
            <w:tcW w:w="1038" w:type="dxa"/>
          </w:tcPr>
          <w:p w14:paraId="748E5730" w14:textId="77777777" w:rsidR="00A30DF7" w:rsidRPr="00371AF2" w:rsidRDefault="00A30DF7" w:rsidP="00561B88">
            <w:pPr>
              <w:spacing w:after="0" w:line="240" w:lineRule="auto"/>
              <w:rPr>
                <w:rFonts w:cs="Calibri"/>
                <w:lang w:eastAsia="en-GB"/>
              </w:rPr>
            </w:pPr>
          </w:p>
        </w:tc>
      </w:tr>
      <w:tr w:rsidR="00A074C0" w:rsidRPr="00371AF2" w14:paraId="161E9101" w14:textId="77777777" w:rsidTr="00484A22">
        <w:tc>
          <w:tcPr>
            <w:tcW w:w="957" w:type="dxa"/>
            <w:gridSpan w:val="2"/>
          </w:tcPr>
          <w:p w14:paraId="706307EA" w14:textId="77777777" w:rsidR="00A074C0" w:rsidRDefault="00A074C0" w:rsidP="00561B88">
            <w:pPr>
              <w:spacing w:after="0" w:line="240" w:lineRule="auto"/>
              <w:rPr>
                <w:rFonts w:cs="Calibri"/>
                <w:lang w:eastAsia="en-GB"/>
              </w:rPr>
            </w:pPr>
            <w:r>
              <w:rPr>
                <w:rFonts w:cs="Calibri"/>
                <w:lang w:eastAsia="en-GB"/>
              </w:rPr>
              <w:t>8.</w:t>
            </w:r>
          </w:p>
        </w:tc>
        <w:tc>
          <w:tcPr>
            <w:tcW w:w="7611" w:type="dxa"/>
          </w:tcPr>
          <w:p w14:paraId="2233A055" w14:textId="77777777" w:rsidR="00A074C0" w:rsidRPr="00A074C0" w:rsidRDefault="00A074C0" w:rsidP="00A074C0">
            <w:pPr>
              <w:tabs>
                <w:tab w:val="left" w:pos="567"/>
              </w:tabs>
              <w:spacing w:after="0" w:line="240" w:lineRule="auto"/>
              <w:ind w:hanging="109"/>
              <w:rPr>
                <w:rFonts w:cs="Arial"/>
                <w:b/>
              </w:rPr>
            </w:pPr>
            <w:r w:rsidRPr="00A074C0">
              <w:rPr>
                <w:rFonts w:cs="Arial"/>
                <w:b/>
              </w:rPr>
              <w:t>Dates of next and future meetings</w:t>
            </w:r>
          </w:p>
        </w:tc>
        <w:tc>
          <w:tcPr>
            <w:tcW w:w="1038" w:type="dxa"/>
          </w:tcPr>
          <w:p w14:paraId="319AAE54" w14:textId="77777777" w:rsidR="00A074C0" w:rsidRPr="00371AF2" w:rsidRDefault="00A074C0" w:rsidP="00561B88">
            <w:pPr>
              <w:spacing w:after="0" w:line="240" w:lineRule="auto"/>
              <w:rPr>
                <w:rFonts w:cs="Calibri"/>
                <w:lang w:eastAsia="en-GB"/>
              </w:rPr>
            </w:pPr>
          </w:p>
        </w:tc>
      </w:tr>
      <w:tr w:rsidR="00A074C0" w:rsidRPr="00371AF2" w14:paraId="2418F7E7" w14:textId="77777777" w:rsidTr="00484A22">
        <w:tc>
          <w:tcPr>
            <w:tcW w:w="957" w:type="dxa"/>
            <w:gridSpan w:val="2"/>
          </w:tcPr>
          <w:p w14:paraId="2DAD8797" w14:textId="77777777" w:rsidR="00A074C0" w:rsidRDefault="00A074C0" w:rsidP="00561B88">
            <w:pPr>
              <w:spacing w:after="0" w:line="240" w:lineRule="auto"/>
              <w:rPr>
                <w:rFonts w:cs="Calibri"/>
                <w:lang w:eastAsia="en-GB"/>
              </w:rPr>
            </w:pPr>
          </w:p>
        </w:tc>
        <w:tc>
          <w:tcPr>
            <w:tcW w:w="7611" w:type="dxa"/>
          </w:tcPr>
          <w:p w14:paraId="7537767B" w14:textId="77777777" w:rsidR="00A074C0" w:rsidRPr="00851138" w:rsidRDefault="00A074C0" w:rsidP="00322706">
            <w:pPr>
              <w:tabs>
                <w:tab w:val="left" w:pos="567"/>
              </w:tabs>
              <w:spacing w:after="0" w:line="240" w:lineRule="auto"/>
              <w:ind w:left="-109"/>
              <w:rPr>
                <w:rFonts w:cs="Arial"/>
              </w:rPr>
            </w:pPr>
            <w:r>
              <w:rPr>
                <w:rFonts w:cs="Arial"/>
              </w:rPr>
              <w:t>DB confirmed his successor as STB Chai</w:t>
            </w:r>
            <w:r w:rsidR="00322706">
              <w:rPr>
                <w:rFonts w:cs="Arial"/>
              </w:rPr>
              <w:t>r will set future meeting dates.</w:t>
            </w:r>
          </w:p>
        </w:tc>
        <w:tc>
          <w:tcPr>
            <w:tcW w:w="1038" w:type="dxa"/>
          </w:tcPr>
          <w:p w14:paraId="6BC94996" w14:textId="77777777" w:rsidR="00A074C0" w:rsidRPr="00371AF2" w:rsidRDefault="00A074C0" w:rsidP="00561B88">
            <w:pPr>
              <w:spacing w:after="0" w:line="240" w:lineRule="auto"/>
              <w:rPr>
                <w:rFonts w:cs="Calibri"/>
                <w:lang w:eastAsia="en-GB"/>
              </w:rPr>
            </w:pPr>
          </w:p>
        </w:tc>
      </w:tr>
      <w:tr w:rsidR="00A074C0" w:rsidRPr="00371AF2" w14:paraId="78D83E95" w14:textId="77777777" w:rsidTr="00484A22">
        <w:tc>
          <w:tcPr>
            <w:tcW w:w="957" w:type="dxa"/>
            <w:gridSpan w:val="2"/>
          </w:tcPr>
          <w:p w14:paraId="6CEB2EDC" w14:textId="77777777" w:rsidR="00A074C0" w:rsidRDefault="00A074C0" w:rsidP="00561B88">
            <w:pPr>
              <w:spacing w:after="0" w:line="240" w:lineRule="auto"/>
              <w:rPr>
                <w:rFonts w:cs="Calibri"/>
                <w:lang w:eastAsia="en-GB"/>
              </w:rPr>
            </w:pPr>
          </w:p>
        </w:tc>
        <w:tc>
          <w:tcPr>
            <w:tcW w:w="7611" w:type="dxa"/>
          </w:tcPr>
          <w:p w14:paraId="157194E0" w14:textId="77777777" w:rsidR="00A074C0" w:rsidRPr="00851138" w:rsidRDefault="00A074C0" w:rsidP="00851138">
            <w:pPr>
              <w:tabs>
                <w:tab w:val="left" w:pos="567"/>
              </w:tabs>
              <w:spacing w:after="0" w:line="240" w:lineRule="auto"/>
              <w:ind w:hanging="109"/>
              <w:rPr>
                <w:rFonts w:cs="Arial"/>
              </w:rPr>
            </w:pPr>
          </w:p>
        </w:tc>
        <w:tc>
          <w:tcPr>
            <w:tcW w:w="1038" w:type="dxa"/>
          </w:tcPr>
          <w:p w14:paraId="41691F08" w14:textId="77777777" w:rsidR="00A074C0" w:rsidRPr="00371AF2" w:rsidRDefault="00A074C0" w:rsidP="00561B88">
            <w:pPr>
              <w:spacing w:after="0" w:line="240" w:lineRule="auto"/>
              <w:rPr>
                <w:rFonts w:cs="Calibri"/>
                <w:lang w:eastAsia="en-GB"/>
              </w:rPr>
            </w:pPr>
          </w:p>
        </w:tc>
      </w:tr>
    </w:tbl>
    <w:p w14:paraId="1AE5E1AD" w14:textId="49A492A7" w:rsidR="00A074C0" w:rsidRDefault="00A074C0" w:rsidP="00A074C0">
      <w:pPr>
        <w:pStyle w:val="ListParagraph"/>
        <w:tabs>
          <w:tab w:val="left" w:pos="567"/>
          <w:tab w:val="left" w:pos="709"/>
          <w:tab w:val="left" w:pos="1276"/>
        </w:tabs>
        <w:spacing w:after="0" w:line="240" w:lineRule="auto"/>
        <w:ind w:left="0"/>
      </w:pPr>
      <w:r w:rsidRPr="00A074C0">
        <w:rPr>
          <w:b/>
        </w:rPr>
        <w:t>Actions arising from the meeting</w:t>
      </w:r>
      <w:bookmarkStart w:id="0" w:name="_GoBack"/>
      <w:bookmarkEnd w:id="0"/>
    </w:p>
    <w:p w14:paraId="000F73F5" w14:textId="77777777" w:rsidR="00A074C0" w:rsidRDefault="00A074C0" w:rsidP="00A074C0">
      <w:pPr>
        <w:pStyle w:val="ListParagraph"/>
        <w:tabs>
          <w:tab w:val="left" w:pos="567"/>
          <w:tab w:val="left" w:pos="709"/>
          <w:tab w:val="left" w:pos="1276"/>
        </w:tabs>
        <w:spacing w:after="0" w:line="240" w:lineRule="auto"/>
        <w:ind w:left="0"/>
      </w:pPr>
    </w:p>
    <w:tbl>
      <w:tblPr>
        <w:tblStyle w:val="TableGrid"/>
        <w:tblW w:w="0" w:type="auto"/>
        <w:tblLook w:val="04A0" w:firstRow="1" w:lastRow="0" w:firstColumn="1" w:lastColumn="0" w:noHBand="0" w:noVBand="1"/>
      </w:tblPr>
      <w:tblGrid>
        <w:gridCol w:w="951"/>
        <w:gridCol w:w="3358"/>
        <w:gridCol w:w="4040"/>
        <w:gridCol w:w="893"/>
      </w:tblGrid>
      <w:tr w:rsidR="00A074C0" w14:paraId="7280EE94" w14:textId="77777777" w:rsidTr="00FB68F9">
        <w:tc>
          <w:tcPr>
            <w:tcW w:w="951" w:type="dxa"/>
          </w:tcPr>
          <w:p w14:paraId="6BE023C4" w14:textId="77777777" w:rsidR="00A074C0" w:rsidRPr="00A074C0" w:rsidRDefault="00A074C0" w:rsidP="00A074C0">
            <w:pPr>
              <w:pStyle w:val="ListParagraph"/>
              <w:tabs>
                <w:tab w:val="left" w:pos="567"/>
                <w:tab w:val="left" w:pos="709"/>
                <w:tab w:val="left" w:pos="1276"/>
              </w:tabs>
              <w:ind w:left="0"/>
              <w:rPr>
                <w:b/>
              </w:rPr>
            </w:pPr>
            <w:r w:rsidRPr="00A074C0">
              <w:rPr>
                <w:b/>
              </w:rPr>
              <w:t>Item no</w:t>
            </w:r>
          </w:p>
        </w:tc>
        <w:tc>
          <w:tcPr>
            <w:tcW w:w="3358" w:type="dxa"/>
          </w:tcPr>
          <w:p w14:paraId="10C90507" w14:textId="77777777" w:rsidR="00A074C0" w:rsidRPr="00A074C0" w:rsidRDefault="00A074C0" w:rsidP="00A074C0">
            <w:pPr>
              <w:pStyle w:val="ListParagraph"/>
              <w:tabs>
                <w:tab w:val="left" w:pos="567"/>
                <w:tab w:val="left" w:pos="709"/>
                <w:tab w:val="left" w:pos="1276"/>
              </w:tabs>
              <w:ind w:left="0"/>
              <w:rPr>
                <w:b/>
              </w:rPr>
            </w:pPr>
            <w:r w:rsidRPr="00A074C0">
              <w:rPr>
                <w:b/>
              </w:rPr>
              <w:t>Item name</w:t>
            </w:r>
          </w:p>
        </w:tc>
        <w:tc>
          <w:tcPr>
            <w:tcW w:w="4040" w:type="dxa"/>
          </w:tcPr>
          <w:p w14:paraId="0AD2912C" w14:textId="77777777" w:rsidR="00A074C0" w:rsidRPr="00A074C0" w:rsidRDefault="00A074C0" w:rsidP="00A074C0">
            <w:pPr>
              <w:pStyle w:val="ListParagraph"/>
              <w:tabs>
                <w:tab w:val="left" w:pos="567"/>
                <w:tab w:val="left" w:pos="709"/>
                <w:tab w:val="left" w:pos="1276"/>
              </w:tabs>
              <w:ind w:left="0"/>
              <w:rPr>
                <w:b/>
              </w:rPr>
            </w:pPr>
            <w:r w:rsidRPr="00A074C0">
              <w:rPr>
                <w:b/>
              </w:rPr>
              <w:t>Action</w:t>
            </w:r>
          </w:p>
        </w:tc>
        <w:tc>
          <w:tcPr>
            <w:tcW w:w="893" w:type="dxa"/>
          </w:tcPr>
          <w:p w14:paraId="4B17FE3B" w14:textId="77777777" w:rsidR="00A074C0" w:rsidRPr="00A074C0" w:rsidRDefault="00A074C0" w:rsidP="00A074C0">
            <w:pPr>
              <w:pStyle w:val="ListParagraph"/>
              <w:tabs>
                <w:tab w:val="left" w:pos="567"/>
                <w:tab w:val="left" w:pos="709"/>
                <w:tab w:val="left" w:pos="1276"/>
              </w:tabs>
              <w:ind w:left="0"/>
              <w:rPr>
                <w:b/>
              </w:rPr>
            </w:pPr>
            <w:r w:rsidRPr="00A074C0">
              <w:rPr>
                <w:b/>
              </w:rPr>
              <w:t>Who</w:t>
            </w:r>
          </w:p>
        </w:tc>
      </w:tr>
      <w:tr w:rsidR="00C10EF5" w14:paraId="34DE7C20" w14:textId="77777777" w:rsidTr="00FB68F9">
        <w:tc>
          <w:tcPr>
            <w:tcW w:w="951" w:type="dxa"/>
          </w:tcPr>
          <w:p w14:paraId="574D991A" w14:textId="77777777" w:rsidR="00C10EF5" w:rsidRDefault="00C10EF5" w:rsidP="00C10EF5">
            <w:pPr>
              <w:pStyle w:val="ListParagraph"/>
              <w:tabs>
                <w:tab w:val="left" w:pos="567"/>
                <w:tab w:val="left" w:pos="709"/>
                <w:tab w:val="left" w:pos="1276"/>
              </w:tabs>
              <w:ind w:left="0"/>
            </w:pPr>
            <w:r>
              <w:t>3.</w:t>
            </w:r>
          </w:p>
          <w:p w14:paraId="56F765AB" w14:textId="77777777" w:rsidR="00C10EF5" w:rsidRDefault="00C10EF5" w:rsidP="00C10EF5">
            <w:pPr>
              <w:pStyle w:val="ListParagraph"/>
              <w:tabs>
                <w:tab w:val="left" w:pos="567"/>
                <w:tab w:val="left" w:pos="709"/>
                <w:tab w:val="left" w:pos="1276"/>
              </w:tabs>
              <w:ind w:left="0"/>
            </w:pPr>
            <w:r>
              <w:t>3.1</w:t>
            </w:r>
          </w:p>
        </w:tc>
        <w:tc>
          <w:tcPr>
            <w:tcW w:w="3358" w:type="dxa"/>
          </w:tcPr>
          <w:p w14:paraId="6C04282F" w14:textId="77777777" w:rsidR="00C10EF5" w:rsidRPr="00C10EF5" w:rsidRDefault="00C10EF5" w:rsidP="00C10EF5">
            <w:pPr>
              <w:pStyle w:val="ListParagraph"/>
              <w:ind w:left="0"/>
              <w:rPr>
                <w:rFonts w:cs="Arial"/>
                <w:lang w:eastAsia="en-GB"/>
              </w:rPr>
            </w:pPr>
            <w:r w:rsidRPr="00C10EF5">
              <w:rPr>
                <w:rFonts w:cs="Arial"/>
                <w:lang w:eastAsia="en-GB"/>
              </w:rPr>
              <w:t>Matters arising</w:t>
            </w:r>
          </w:p>
          <w:p w14:paraId="768695D2" w14:textId="77777777" w:rsidR="00C10EF5" w:rsidRPr="00C10EF5" w:rsidRDefault="00C10EF5" w:rsidP="00C10EF5">
            <w:pPr>
              <w:pStyle w:val="ListParagraph"/>
              <w:ind w:left="0"/>
              <w:rPr>
                <w:rFonts w:cs="Calibri"/>
                <w:lang w:eastAsia="en-GB"/>
              </w:rPr>
            </w:pPr>
            <w:r w:rsidRPr="00C10EF5">
              <w:rPr>
                <w:rFonts w:cs="Arial"/>
                <w:lang w:eastAsia="en-GB"/>
              </w:rPr>
              <w:t>Changes to Breast Surgery training</w:t>
            </w:r>
          </w:p>
        </w:tc>
        <w:tc>
          <w:tcPr>
            <w:tcW w:w="4040" w:type="dxa"/>
          </w:tcPr>
          <w:p w14:paraId="242E9825" w14:textId="77777777" w:rsidR="00C10EF5" w:rsidRDefault="00C10EF5" w:rsidP="00C10EF5">
            <w:pPr>
              <w:pStyle w:val="ListParagraph"/>
              <w:tabs>
                <w:tab w:val="left" w:pos="567"/>
                <w:tab w:val="left" w:pos="709"/>
                <w:tab w:val="left" w:pos="1276"/>
              </w:tabs>
              <w:ind w:left="0"/>
            </w:pPr>
          </w:p>
          <w:p w14:paraId="2A8F8ADA" w14:textId="77777777" w:rsidR="0085523D" w:rsidRDefault="0085523D" w:rsidP="00C10EF5">
            <w:pPr>
              <w:pStyle w:val="ListParagraph"/>
              <w:tabs>
                <w:tab w:val="left" w:pos="567"/>
                <w:tab w:val="left" w:pos="709"/>
                <w:tab w:val="left" w:pos="1276"/>
              </w:tabs>
              <w:ind w:left="0"/>
            </w:pPr>
            <w:r>
              <w:t>To report after SAC meeting.</w:t>
            </w:r>
          </w:p>
        </w:tc>
        <w:tc>
          <w:tcPr>
            <w:tcW w:w="893" w:type="dxa"/>
          </w:tcPr>
          <w:p w14:paraId="5FCE84A4" w14:textId="77777777" w:rsidR="00C10EF5" w:rsidRDefault="00C10EF5" w:rsidP="00C10EF5">
            <w:pPr>
              <w:pStyle w:val="ListParagraph"/>
              <w:tabs>
                <w:tab w:val="left" w:pos="567"/>
                <w:tab w:val="left" w:pos="709"/>
                <w:tab w:val="left" w:pos="1276"/>
              </w:tabs>
              <w:ind w:left="0"/>
            </w:pPr>
          </w:p>
          <w:p w14:paraId="10C3714E" w14:textId="77777777" w:rsidR="0085523D" w:rsidRDefault="0085523D" w:rsidP="00C10EF5">
            <w:pPr>
              <w:pStyle w:val="ListParagraph"/>
              <w:tabs>
                <w:tab w:val="left" w:pos="567"/>
                <w:tab w:val="left" w:pos="709"/>
                <w:tab w:val="left" w:pos="1276"/>
              </w:tabs>
              <w:ind w:left="0"/>
            </w:pPr>
            <w:r>
              <w:t>JA</w:t>
            </w:r>
          </w:p>
        </w:tc>
      </w:tr>
      <w:tr w:rsidR="00D77349" w14:paraId="5BD49C70" w14:textId="77777777" w:rsidTr="00FB68F9">
        <w:tc>
          <w:tcPr>
            <w:tcW w:w="951" w:type="dxa"/>
          </w:tcPr>
          <w:p w14:paraId="564CB9B5" w14:textId="77777777" w:rsidR="00D77349" w:rsidRDefault="00D77349" w:rsidP="00D77349">
            <w:pPr>
              <w:pStyle w:val="ListParagraph"/>
              <w:tabs>
                <w:tab w:val="left" w:pos="567"/>
                <w:tab w:val="left" w:pos="709"/>
                <w:tab w:val="left" w:pos="1276"/>
              </w:tabs>
              <w:ind w:left="0"/>
            </w:pPr>
            <w:r>
              <w:t>3.2</w:t>
            </w:r>
          </w:p>
        </w:tc>
        <w:tc>
          <w:tcPr>
            <w:tcW w:w="3358" w:type="dxa"/>
          </w:tcPr>
          <w:p w14:paraId="587D25AD" w14:textId="77777777" w:rsidR="00D77349" w:rsidRPr="00D77349" w:rsidRDefault="00D77349" w:rsidP="00D77349">
            <w:pPr>
              <w:pStyle w:val="ListParagraph"/>
              <w:ind w:left="0"/>
              <w:rPr>
                <w:rFonts w:cs="Calibri"/>
                <w:lang w:eastAsia="en-GB"/>
              </w:rPr>
            </w:pPr>
            <w:r w:rsidRPr="00D77349">
              <w:rPr>
                <w:rFonts w:cs="Arial"/>
                <w:lang w:eastAsia="en-GB"/>
              </w:rPr>
              <w:t>Core Surgery progression to ST3</w:t>
            </w:r>
          </w:p>
        </w:tc>
        <w:tc>
          <w:tcPr>
            <w:tcW w:w="4040" w:type="dxa"/>
          </w:tcPr>
          <w:p w14:paraId="541B3E48" w14:textId="77777777" w:rsidR="00D77349" w:rsidRDefault="00236EA6" w:rsidP="00D77349">
            <w:pPr>
              <w:pStyle w:val="ListParagraph"/>
              <w:tabs>
                <w:tab w:val="left" w:pos="567"/>
                <w:tab w:val="left" w:pos="709"/>
                <w:tab w:val="left" w:pos="1276"/>
              </w:tabs>
              <w:ind w:left="0"/>
            </w:pPr>
            <w:r>
              <w:t>To take forward cohort tracking.</w:t>
            </w:r>
          </w:p>
        </w:tc>
        <w:tc>
          <w:tcPr>
            <w:tcW w:w="893" w:type="dxa"/>
          </w:tcPr>
          <w:p w14:paraId="3431213B" w14:textId="77777777" w:rsidR="00D77349" w:rsidRDefault="00236EA6" w:rsidP="00D77349">
            <w:pPr>
              <w:pStyle w:val="ListParagraph"/>
              <w:tabs>
                <w:tab w:val="left" w:pos="567"/>
                <w:tab w:val="left" w:pos="709"/>
                <w:tab w:val="left" w:pos="1276"/>
              </w:tabs>
              <w:ind w:left="0"/>
            </w:pPr>
            <w:r>
              <w:t>JA</w:t>
            </w:r>
          </w:p>
        </w:tc>
      </w:tr>
      <w:tr w:rsidR="00236EA6" w14:paraId="7BBE8013" w14:textId="77777777" w:rsidTr="00FB68F9">
        <w:tc>
          <w:tcPr>
            <w:tcW w:w="951" w:type="dxa"/>
          </w:tcPr>
          <w:p w14:paraId="068263E3" w14:textId="77777777" w:rsidR="00236EA6" w:rsidRDefault="006B01C6" w:rsidP="00D77349">
            <w:pPr>
              <w:pStyle w:val="ListParagraph"/>
              <w:tabs>
                <w:tab w:val="left" w:pos="567"/>
                <w:tab w:val="left" w:pos="709"/>
                <w:tab w:val="left" w:pos="1276"/>
              </w:tabs>
              <w:ind w:left="0"/>
            </w:pPr>
            <w:r>
              <w:t>3.3</w:t>
            </w:r>
          </w:p>
        </w:tc>
        <w:tc>
          <w:tcPr>
            <w:tcW w:w="3358" w:type="dxa"/>
          </w:tcPr>
          <w:p w14:paraId="533E9DDB" w14:textId="77777777" w:rsidR="00236EA6" w:rsidRPr="006B01C6" w:rsidRDefault="006B01C6" w:rsidP="00D77349">
            <w:pPr>
              <w:pStyle w:val="ListParagraph"/>
              <w:ind w:left="0"/>
              <w:rPr>
                <w:rFonts w:cs="Arial"/>
                <w:lang w:eastAsia="en-GB"/>
              </w:rPr>
            </w:pPr>
            <w:r w:rsidRPr="006B01C6">
              <w:rPr>
                <w:rFonts w:cs="Arial"/>
                <w:lang w:eastAsia="en-GB"/>
              </w:rPr>
              <w:t>Changes to Urology procedures for CCT</w:t>
            </w:r>
          </w:p>
        </w:tc>
        <w:tc>
          <w:tcPr>
            <w:tcW w:w="4040" w:type="dxa"/>
          </w:tcPr>
          <w:p w14:paraId="243AC2B6" w14:textId="77777777" w:rsidR="00236EA6" w:rsidRDefault="006B01C6" w:rsidP="00D77349">
            <w:pPr>
              <w:pStyle w:val="ListParagraph"/>
              <w:tabs>
                <w:tab w:val="left" w:pos="567"/>
                <w:tab w:val="left" w:pos="709"/>
                <w:tab w:val="left" w:pos="1276"/>
              </w:tabs>
              <w:ind w:left="0"/>
            </w:pPr>
            <w:r>
              <w:t>To update the STB at the next meeting.</w:t>
            </w:r>
          </w:p>
        </w:tc>
        <w:tc>
          <w:tcPr>
            <w:tcW w:w="893" w:type="dxa"/>
          </w:tcPr>
          <w:p w14:paraId="7D4C8606" w14:textId="77777777" w:rsidR="00236EA6" w:rsidRDefault="006B01C6" w:rsidP="00D77349">
            <w:pPr>
              <w:pStyle w:val="ListParagraph"/>
              <w:tabs>
                <w:tab w:val="left" w:pos="567"/>
                <w:tab w:val="left" w:pos="709"/>
                <w:tab w:val="left" w:pos="1276"/>
              </w:tabs>
              <w:ind w:left="0"/>
            </w:pPr>
            <w:r>
              <w:t>CM</w:t>
            </w:r>
          </w:p>
        </w:tc>
      </w:tr>
      <w:tr w:rsidR="006B01C6" w14:paraId="7D6AC849" w14:textId="77777777" w:rsidTr="00FB68F9">
        <w:tc>
          <w:tcPr>
            <w:tcW w:w="951" w:type="dxa"/>
          </w:tcPr>
          <w:p w14:paraId="56444852" w14:textId="77777777" w:rsidR="006B01C6" w:rsidRDefault="00E43BDD" w:rsidP="00D77349">
            <w:pPr>
              <w:pStyle w:val="ListParagraph"/>
              <w:tabs>
                <w:tab w:val="left" w:pos="567"/>
                <w:tab w:val="left" w:pos="709"/>
                <w:tab w:val="left" w:pos="1276"/>
              </w:tabs>
              <w:ind w:left="0"/>
            </w:pPr>
            <w:r>
              <w:t>3.4</w:t>
            </w:r>
          </w:p>
        </w:tc>
        <w:tc>
          <w:tcPr>
            <w:tcW w:w="3358" w:type="dxa"/>
          </w:tcPr>
          <w:p w14:paraId="14974F87" w14:textId="77777777" w:rsidR="006B01C6" w:rsidRPr="00E43BDD" w:rsidRDefault="00E43BDD" w:rsidP="00D77349">
            <w:pPr>
              <w:pStyle w:val="ListParagraph"/>
              <w:ind w:left="0"/>
              <w:rPr>
                <w:rFonts w:cs="Arial"/>
                <w:lang w:eastAsia="en-GB"/>
              </w:rPr>
            </w:pPr>
            <w:r w:rsidRPr="00E43BDD">
              <w:rPr>
                <w:rFonts w:cs="Arial"/>
                <w:lang w:eastAsia="en-GB"/>
              </w:rPr>
              <w:t>ARCP process – NES guidance</w:t>
            </w:r>
          </w:p>
        </w:tc>
        <w:tc>
          <w:tcPr>
            <w:tcW w:w="4040" w:type="dxa"/>
          </w:tcPr>
          <w:p w14:paraId="0BD2AA70" w14:textId="77777777" w:rsidR="006B01C6" w:rsidRDefault="00E43BDD" w:rsidP="00D77349">
            <w:pPr>
              <w:pStyle w:val="ListParagraph"/>
              <w:tabs>
                <w:tab w:val="left" w:pos="567"/>
                <w:tab w:val="left" w:pos="709"/>
                <w:tab w:val="left" w:pos="1276"/>
              </w:tabs>
              <w:ind w:left="0"/>
            </w:pPr>
            <w:r>
              <w:t>To check content of introductory section.</w:t>
            </w:r>
          </w:p>
        </w:tc>
        <w:tc>
          <w:tcPr>
            <w:tcW w:w="893" w:type="dxa"/>
          </w:tcPr>
          <w:p w14:paraId="2BE14D9A" w14:textId="77777777" w:rsidR="006B01C6" w:rsidRDefault="00E43BDD" w:rsidP="00D77349">
            <w:pPr>
              <w:pStyle w:val="ListParagraph"/>
              <w:tabs>
                <w:tab w:val="left" w:pos="567"/>
                <w:tab w:val="left" w:pos="709"/>
                <w:tab w:val="left" w:pos="1276"/>
              </w:tabs>
              <w:ind w:left="0"/>
            </w:pPr>
            <w:r>
              <w:t>DB</w:t>
            </w:r>
          </w:p>
        </w:tc>
      </w:tr>
      <w:tr w:rsidR="00E43BDD" w14:paraId="49252A5E" w14:textId="77777777" w:rsidTr="00FB68F9">
        <w:tc>
          <w:tcPr>
            <w:tcW w:w="951" w:type="dxa"/>
          </w:tcPr>
          <w:p w14:paraId="04929355" w14:textId="77777777" w:rsidR="00E43BDD" w:rsidRDefault="001A2E72" w:rsidP="00D77349">
            <w:pPr>
              <w:pStyle w:val="ListParagraph"/>
              <w:tabs>
                <w:tab w:val="left" w:pos="567"/>
                <w:tab w:val="left" w:pos="709"/>
                <w:tab w:val="left" w:pos="1276"/>
              </w:tabs>
              <w:ind w:left="0"/>
            </w:pPr>
            <w:r>
              <w:t>3.5</w:t>
            </w:r>
          </w:p>
        </w:tc>
        <w:tc>
          <w:tcPr>
            <w:tcW w:w="3358" w:type="dxa"/>
          </w:tcPr>
          <w:p w14:paraId="062ACC45" w14:textId="77777777" w:rsidR="00E43BDD" w:rsidRPr="001A2E72" w:rsidRDefault="001A2E72" w:rsidP="00D77349">
            <w:pPr>
              <w:pStyle w:val="ListParagraph"/>
              <w:ind w:left="0"/>
              <w:rPr>
                <w:rFonts w:cs="Arial"/>
                <w:lang w:eastAsia="en-GB"/>
              </w:rPr>
            </w:pPr>
            <w:r w:rsidRPr="001A2E72">
              <w:rPr>
                <w:rFonts w:cs="Arial"/>
                <w:lang w:eastAsia="en-GB"/>
              </w:rPr>
              <w:t>T&amp;O early years’ curriculum</w:t>
            </w:r>
          </w:p>
        </w:tc>
        <w:tc>
          <w:tcPr>
            <w:tcW w:w="4040" w:type="dxa"/>
          </w:tcPr>
          <w:p w14:paraId="32EB22DF" w14:textId="77777777" w:rsidR="00E43BDD" w:rsidRDefault="001A2E72" w:rsidP="00D77349">
            <w:pPr>
              <w:pStyle w:val="ListParagraph"/>
              <w:tabs>
                <w:tab w:val="left" w:pos="567"/>
                <w:tab w:val="left" w:pos="709"/>
                <w:tab w:val="left" w:pos="1276"/>
              </w:tabs>
              <w:ind w:left="0"/>
            </w:pPr>
            <w:r>
              <w:t>Agenda item for next meeting.</w:t>
            </w:r>
          </w:p>
        </w:tc>
        <w:tc>
          <w:tcPr>
            <w:tcW w:w="893" w:type="dxa"/>
          </w:tcPr>
          <w:p w14:paraId="01A59A82" w14:textId="77777777" w:rsidR="00E43BDD" w:rsidRDefault="001A2E72" w:rsidP="00D77349">
            <w:pPr>
              <w:pStyle w:val="ListParagraph"/>
              <w:tabs>
                <w:tab w:val="left" w:pos="567"/>
                <w:tab w:val="left" w:pos="709"/>
                <w:tab w:val="left" w:pos="1276"/>
              </w:tabs>
              <w:ind w:left="0"/>
            </w:pPr>
            <w:r>
              <w:t>Agenda</w:t>
            </w:r>
          </w:p>
        </w:tc>
      </w:tr>
      <w:tr w:rsidR="001A2E72" w14:paraId="022DC187" w14:textId="77777777" w:rsidTr="00FB68F9">
        <w:tc>
          <w:tcPr>
            <w:tcW w:w="951" w:type="dxa"/>
          </w:tcPr>
          <w:p w14:paraId="31D73A62" w14:textId="77777777" w:rsidR="001A2E72" w:rsidRDefault="00557C97" w:rsidP="00D77349">
            <w:pPr>
              <w:pStyle w:val="ListParagraph"/>
              <w:tabs>
                <w:tab w:val="left" w:pos="567"/>
                <w:tab w:val="left" w:pos="709"/>
                <w:tab w:val="left" w:pos="1276"/>
              </w:tabs>
              <w:ind w:left="0"/>
            </w:pPr>
            <w:r>
              <w:t>4.</w:t>
            </w:r>
          </w:p>
          <w:p w14:paraId="28E78590" w14:textId="77777777" w:rsidR="00557C97" w:rsidRDefault="00557C97" w:rsidP="00D77349">
            <w:pPr>
              <w:pStyle w:val="ListParagraph"/>
              <w:tabs>
                <w:tab w:val="left" w:pos="567"/>
                <w:tab w:val="left" w:pos="709"/>
                <w:tab w:val="left" w:pos="1276"/>
              </w:tabs>
              <w:ind w:left="0"/>
            </w:pPr>
            <w:r>
              <w:t>4.3</w:t>
            </w:r>
          </w:p>
        </w:tc>
        <w:tc>
          <w:tcPr>
            <w:tcW w:w="3358" w:type="dxa"/>
          </w:tcPr>
          <w:p w14:paraId="54FBB57C" w14:textId="77777777" w:rsidR="001A2E72" w:rsidRDefault="00557C97" w:rsidP="00D77349">
            <w:pPr>
              <w:pStyle w:val="ListParagraph"/>
              <w:ind w:left="0"/>
              <w:rPr>
                <w:rFonts w:cs="Arial"/>
                <w:lang w:eastAsia="en-GB"/>
              </w:rPr>
            </w:pPr>
            <w:r>
              <w:rPr>
                <w:rFonts w:cs="Arial"/>
                <w:lang w:eastAsia="en-GB"/>
              </w:rPr>
              <w:t>Scotland Deanery</w:t>
            </w:r>
          </w:p>
          <w:p w14:paraId="576E3D86" w14:textId="77777777" w:rsidR="00557C97" w:rsidRPr="00557C97" w:rsidRDefault="00557C97" w:rsidP="00D77349">
            <w:pPr>
              <w:pStyle w:val="ListParagraph"/>
              <w:ind w:left="0"/>
              <w:rPr>
                <w:rFonts w:cs="Arial"/>
                <w:lang w:eastAsia="en-GB"/>
              </w:rPr>
            </w:pPr>
            <w:r w:rsidRPr="00557C97">
              <w:rPr>
                <w:rFonts w:cs="Arial"/>
                <w:lang w:eastAsia="en-GB"/>
              </w:rPr>
              <w:t>SAC representatives’ expenses – NES</w:t>
            </w:r>
          </w:p>
        </w:tc>
        <w:tc>
          <w:tcPr>
            <w:tcW w:w="4040" w:type="dxa"/>
          </w:tcPr>
          <w:p w14:paraId="3B3B119A" w14:textId="77777777" w:rsidR="001A2E72" w:rsidRDefault="001A2E72" w:rsidP="00D77349">
            <w:pPr>
              <w:pStyle w:val="ListParagraph"/>
              <w:tabs>
                <w:tab w:val="left" w:pos="567"/>
                <w:tab w:val="left" w:pos="709"/>
                <w:tab w:val="left" w:pos="1276"/>
              </w:tabs>
              <w:ind w:left="0"/>
            </w:pPr>
          </w:p>
          <w:p w14:paraId="641F0534" w14:textId="77777777" w:rsidR="00557C97" w:rsidRDefault="00557C97" w:rsidP="00D77349">
            <w:pPr>
              <w:pStyle w:val="ListParagraph"/>
              <w:tabs>
                <w:tab w:val="left" w:pos="567"/>
                <w:tab w:val="left" w:pos="709"/>
                <w:tab w:val="left" w:pos="1276"/>
              </w:tabs>
              <w:ind w:left="0"/>
            </w:pPr>
            <w:r>
              <w:t>To ask SAC reps for info as required.</w:t>
            </w:r>
          </w:p>
        </w:tc>
        <w:tc>
          <w:tcPr>
            <w:tcW w:w="893" w:type="dxa"/>
          </w:tcPr>
          <w:p w14:paraId="151787F1" w14:textId="77777777" w:rsidR="001A2E72" w:rsidRDefault="001A2E72" w:rsidP="00D77349">
            <w:pPr>
              <w:pStyle w:val="ListParagraph"/>
              <w:tabs>
                <w:tab w:val="left" w:pos="567"/>
                <w:tab w:val="left" w:pos="709"/>
                <w:tab w:val="left" w:pos="1276"/>
              </w:tabs>
              <w:ind w:left="0"/>
            </w:pPr>
          </w:p>
          <w:p w14:paraId="42C6D92E" w14:textId="77777777" w:rsidR="00557C97" w:rsidRDefault="00557C97" w:rsidP="00D77349">
            <w:pPr>
              <w:pStyle w:val="ListParagraph"/>
              <w:tabs>
                <w:tab w:val="left" w:pos="567"/>
                <w:tab w:val="left" w:pos="709"/>
                <w:tab w:val="left" w:pos="1276"/>
              </w:tabs>
              <w:ind w:left="0"/>
            </w:pPr>
            <w:r>
              <w:t>Spec</w:t>
            </w:r>
          </w:p>
          <w:p w14:paraId="61868F21" w14:textId="77777777" w:rsidR="00557C97" w:rsidRDefault="00557C97" w:rsidP="00D77349">
            <w:pPr>
              <w:pStyle w:val="ListParagraph"/>
              <w:tabs>
                <w:tab w:val="left" w:pos="567"/>
                <w:tab w:val="left" w:pos="709"/>
                <w:tab w:val="left" w:pos="1276"/>
              </w:tabs>
              <w:ind w:left="0"/>
            </w:pPr>
            <w:r>
              <w:t>reps</w:t>
            </w:r>
          </w:p>
        </w:tc>
      </w:tr>
      <w:tr w:rsidR="00FB68F9" w14:paraId="1E584744" w14:textId="77777777" w:rsidTr="00FB68F9">
        <w:tc>
          <w:tcPr>
            <w:tcW w:w="951" w:type="dxa"/>
          </w:tcPr>
          <w:p w14:paraId="30661808" w14:textId="77777777" w:rsidR="00FB68F9" w:rsidRDefault="00FB68F9" w:rsidP="00FB68F9">
            <w:pPr>
              <w:pStyle w:val="ListParagraph"/>
              <w:tabs>
                <w:tab w:val="left" w:pos="567"/>
                <w:tab w:val="left" w:pos="709"/>
                <w:tab w:val="left" w:pos="1276"/>
              </w:tabs>
              <w:ind w:left="0"/>
            </w:pPr>
            <w:r>
              <w:t>5.</w:t>
            </w:r>
          </w:p>
          <w:p w14:paraId="57B4C964" w14:textId="77777777" w:rsidR="00FB68F9" w:rsidRDefault="00FB68F9" w:rsidP="00FB68F9">
            <w:pPr>
              <w:pStyle w:val="ListParagraph"/>
              <w:tabs>
                <w:tab w:val="left" w:pos="567"/>
                <w:tab w:val="left" w:pos="709"/>
                <w:tab w:val="left" w:pos="1276"/>
              </w:tabs>
              <w:ind w:left="0"/>
            </w:pPr>
            <w:r>
              <w:t>5.2</w:t>
            </w:r>
          </w:p>
          <w:p w14:paraId="4D9EF40B" w14:textId="77777777" w:rsidR="00FB68F9" w:rsidRDefault="00FB68F9" w:rsidP="00FB68F9">
            <w:pPr>
              <w:pStyle w:val="ListParagraph"/>
              <w:tabs>
                <w:tab w:val="left" w:pos="567"/>
                <w:tab w:val="left" w:pos="709"/>
                <w:tab w:val="left" w:pos="1276"/>
              </w:tabs>
              <w:ind w:left="0"/>
            </w:pPr>
            <w:r>
              <w:t>5.2.1</w:t>
            </w:r>
          </w:p>
          <w:p w14:paraId="6605275B" w14:textId="77777777" w:rsidR="00FB68F9" w:rsidRDefault="00FB68F9" w:rsidP="00FB68F9">
            <w:pPr>
              <w:pStyle w:val="ListParagraph"/>
              <w:tabs>
                <w:tab w:val="left" w:pos="567"/>
                <w:tab w:val="left" w:pos="709"/>
                <w:tab w:val="left" w:pos="1276"/>
              </w:tabs>
              <w:ind w:left="0"/>
            </w:pPr>
          </w:p>
          <w:p w14:paraId="6EC3B455" w14:textId="77777777" w:rsidR="00FB68F9" w:rsidRDefault="00FB68F9" w:rsidP="00FB68F9">
            <w:pPr>
              <w:pStyle w:val="ListParagraph"/>
              <w:tabs>
                <w:tab w:val="left" w:pos="567"/>
                <w:tab w:val="left" w:pos="709"/>
                <w:tab w:val="left" w:pos="1276"/>
              </w:tabs>
              <w:ind w:left="0"/>
            </w:pPr>
            <w:r>
              <w:t>5.2.2</w:t>
            </w:r>
          </w:p>
        </w:tc>
        <w:tc>
          <w:tcPr>
            <w:tcW w:w="3358" w:type="dxa"/>
          </w:tcPr>
          <w:p w14:paraId="64EA1EC2" w14:textId="77777777" w:rsidR="00FB68F9" w:rsidRPr="00FB68F9" w:rsidRDefault="00FB68F9" w:rsidP="00FB68F9">
            <w:pPr>
              <w:tabs>
                <w:tab w:val="left" w:pos="567"/>
                <w:tab w:val="left" w:pos="709"/>
              </w:tabs>
              <w:rPr>
                <w:rFonts w:cs="Arial"/>
                <w:lang w:eastAsia="en-GB"/>
              </w:rPr>
            </w:pPr>
            <w:r w:rsidRPr="00FB68F9">
              <w:rPr>
                <w:rFonts w:cs="Arial"/>
                <w:lang w:eastAsia="en-GB"/>
              </w:rPr>
              <w:t>Recruitment</w:t>
            </w:r>
          </w:p>
          <w:p w14:paraId="04AAD850" w14:textId="77777777" w:rsidR="00FB68F9" w:rsidRPr="00FB68F9" w:rsidRDefault="00FB68F9" w:rsidP="00FB68F9">
            <w:pPr>
              <w:tabs>
                <w:tab w:val="left" w:pos="567"/>
                <w:tab w:val="left" w:pos="709"/>
              </w:tabs>
              <w:rPr>
                <w:rFonts w:cs="Arial"/>
                <w:lang w:eastAsia="en-GB"/>
              </w:rPr>
            </w:pPr>
            <w:r w:rsidRPr="00FB68F9">
              <w:rPr>
                <w:rFonts w:cs="Arial"/>
                <w:lang w:eastAsia="en-GB"/>
              </w:rPr>
              <w:t>Remote &amp; Rural Surgery</w:t>
            </w:r>
          </w:p>
          <w:p w14:paraId="293934C1" w14:textId="77777777" w:rsidR="00FB68F9" w:rsidRDefault="00FB68F9" w:rsidP="00FB68F9">
            <w:pPr>
              <w:tabs>
                <w:tab w:val="left" w:pos="567"/>
                <w:tab w:val="left" w:pos="709"/>
              </w:tabs>
              <w:rPr>
                <w:rFonts w:cs="Arial"/>
                <w:lang w:eastAsia="en-GB"/>
              </w:rPr>
            </w:pPr>
            <w:r w:rsidRPr="00FB68F9">
              <w:rPr>
                <w:rFonts w:cs="Arial"/>
                <w:lang w:eastAsia="en-GB"/>
              </w:rPr>
              <w:t>Attitudes of General Surgery trainees</w:t>
            </w:r>
          </w:p>
          <w:p w14:paraId="12A992BA" w14:textId="77777777" w:rsidR="00FB68F9" w:rsidRPr="00FB68F9" w:rsidRDefault="00FB68F9" w:rsidP="00FB68F9">
            <w:pPr>
              <w:tabs>
                <w:tab w:val="left" w:pos="567"/>
                <w:tab w:val="left" w:pos="709"/>
              </w:tabs>
              <w:rPr>
                <w:rFonts w:cs="Calibri"/>
                <w:lang w:eastAsia="en-GB"/>
              </w:rPr>
            </w:pPr>
            <w:r w:rsidRPr="00FB68F9">
              <w:rPr>
                <w:rFonts w:cs="Arial"/>
                <w:lang w:eastAsia="en-GB"/>
              </w:rPr>
              <w:t>Core Surgical Training placement</w:t>
            </w:r>
          </w:p>
        </w:tc>
        <w:tc>
          <w:tcPr>
            <w:tcW w:w="4040" w:type="dxa"/>
          </w:tcPr>
          <w:p w14:paraId="0E6EAF68" w14:textId="77777777" w:rsidR="00FB68F9" w:rsidRDefault="00FB68F9" w:rsidP="00FB68F9">
            <w:pPr>
              <w:pStyle w:val="ListParagraph"/>
              <w:tabs>
                <w:tab w:val="left" w:pos="567"/>
                <w:tab w:val="left" w:pos="709"/>
                <w:tab w:val="left" w:pos="1276"/>
              </w:tabs>
              <w:ind w:left="0"/>
            </w:pPr>
          </w:p>
          <w:p w14:paraId="474BE759" w14:textId="77777777" w:rsidR="00FB68F9" w:rsidRDefault="00FB68F9" w:rsidP="00FB68F9">
            <w:pPr>
              <w:pStyle w:val="ListParagraph"/>
              <w:tabs>
                <w:tab w:val="left" w:pos="567"/>
                <w:tab w:val="left" w:pos="709"/>
                <w:tab w:val="left" w:pos="1276"/>
              </w:tabs>
              <w:ind w:left="0"/>
            </w:pPr>
          </w:p>
          <w:p w14:paraId="45F70E82" w14:textId="77777777" w:rsidR="00FB68F9" w:rsidRDefault="00FB68F9" w:rsidP="00FB68F9">
            <w:pPr>
              <w:pStyle w:val="ListParagraph"/>
              <w:tabs>
                <w:tab w:val="left" w:pos="567"/>
                <w:tab w:val="left" w:pos="709"/>
                <w:tab w:val="left" w:pos="1276"/>
              </w:tabs>
              <w:ind w:left="0"/>
              <w:rPr>
                <w:rFonts w:cs="Calibri"/>
                <w:lang w:eastAsia="en-GB"/>
              </w:rPr>
            </w:pPr>
            <w:r>
              <w:rPr>
                <w:rFonts w:cs="Calibri"/>
                <w:lang w:eastAsia="en-GB"/>
              </w:rPr>
              <w:t>To provide a paper for discussion.</w:t>
            </w:r>
          </w:p>
          <w:p w14:paraId="31F46E83" w14:textId="77777777" w:rsidR="00FB68F9" w:rsidRDefault="00FB68F9" w:rsidP="00FB68F9">
            <w:pPr>
              <w:pStyle w:val="ListParagraph"/>
              <w:tabs>
                <w:tab w:val="left" w:pos="567"/>
                <w:tab w:val="left" w:pos="709"/>
                <w:tab w:val="left" w:pos="1276"/>
              </w:tabs>
              <w:ind w:left="0"/>
              <w:rPr>
                <w:rFonts w:cs="Calibri"/>
                <w:lang w:eastAsia="en-GB"/>
              </w:rPr>
            </w:pPr>
          </w:p>
          <w:p w14:paraId="094076E7" w14:textId="77777777" w:rsidR="00FB68F9" w:rsidRDefault="00FB68F9" w:rsidP="00484A22">
            <w:pPr>
              <w:pStyle w:val="ListParagraph"/>
              <w:tabs>
                <w:tab w:val="left" w:pos="567"/>
                <w:tab w:val="left" w:pos="709"/>
                <w:tab w:val="left" w:pos="1276"/>
              </w:tabs>
              <w:ind w:left="0"/>
            </w:pPr>
            <w:r>
              <w:rPr>
                <w:rFonts w:cs="Calibri"/>
                <w:lang w:eastAsia="en-GB"/>
              </w:rPr>
              <w:t>To arrange virtual meeting to discuss placement in West.</w:t>
            </w:r>
          </w:p>
        </w:tc>
        <w:tc>
          <w:tcPr>
            <w:tcW w:w="893" w:type="dxa"/>
          </w:tcPr>
          <w:p w14:paraId="091E3132" w14:textId="77777777" w:rsidR="00FB68F9" w:rsidRDefault="00FB68F9" w:rsidP="00FB68F9">
            <w:pPr>
              <w:pStyle w:val="ListParagraph"/>
              <w:tabs>
                <w:tab w:val="left" w:pos="567"/>
                <w:tab w:val="left" w:pos="709"/>
                <w:tab w:val="left" w:pos="1276"/>
              </w:tabs>
              <w:ind w:left="0"/>
            </w:pPr>
          </w:p>
          <w:p w14:paraId="66520442" w14:textId="77777777" w:rsidR="00FB68F9" w:rsidRDefault="00FB68F9" w:rsidP="00FB68F9">
            <w:pPr>
              <w:pStyle w:val="ListParagraph"/>
              <w:tabs>
                <w:tab w:val="left" w:pos="567"/>
                <w:tab w:val="left" w:pos="709"/>
                <w:tab w:val="left" w:pos="1276"/>
              </w:tabs>
              <w:ind w:left="0"/>
            </w:pPr>
          </w:p>
          <w:p w14:paraId="737A418C" w14:textId="77777777" w:rsidR="00FB68F9" w:rsidRDefault="00FB68F9" w:rsidP="00FB68F9">
            <w:pPr>
              <w:pStyle w:val="ListParagraph"/>
              <w:tabs>
                <w:tab w:val="left" w:pos="567"/>
                <w:tab w:val="left" w:pos="709"/>
                <w:tab w:val="left" w:pos="1276"/>
              </w:tabs>
              <w:ind w:left="0"/>
            </w:pPr>
            <w:r>
              <w:t>JA</w:t>
            </w:r>
          </w:p>
          <w:p w14:paraId="34319571" w14:textId="77777777" w:rsidR="00FB68F9" w:rsidRDefault="00FB68F9" w:rsidP="00FB68F9">
            <w:pPr>
              <w:pStyle w:val="ListParagraph"/>
              <w:tabs>
                <w:tab w:val="left" w:pos="567"/>
                <w:tab w:val="left" w:pos="709"/>
                <w:tab w:val="left" w:pos="1276"/>
              </w:tabs>
              <w:ind w:left="0"/>
            </w:pPr>
          </w:p>
          <w:p w14:paraId="6D3ED402" w14:textId="77777777" w:rsidR="00FB68F9" w:rsidRDefault="00FB68F9" w:rsidP="00FB68F9">
            <w:pPr>
              <w:pStyle w:val="ListParagraph"/>
              <w:tabs>
                <w:tab w:val="left" w:pos="567"/>
                <w:tab w:val="left" w:pos="709"/>
                <w:tab w:val="left" w:pos="1276"/>
              </w:tabs>
              <w:ind w:left="0"/>
            </w:pPr>
            <w:r>
              <w:t>DB</w:t>
            </w:r>
          </w:p>
        </w:tc>
      </w:tr>
      <w:tr w:rsidR="00FB68F9" w14:paraId="776DE796" w14:textId="77777777" w:rsidTr="00FB68F9">
        <w:tc>
          <w:tcPr>
            <w:tcW w:w="951" w:type="dxa"/>
          </w:tcPr>
          <w:p w14:paraId="3BB2BCF7" w14:textId="77777777" w:rsidR="00FB68F9" w:rsidRDefault="00484A22" w:rsidP="00FB68F9">
            <w:pPr>
              <w:pStyle w:val="ListParagraph"/>
              <w:tabs>
                <w:tab w:val="left" w:pos="567"/>
                <w:tab w:val="left" w:pos="709"/>
                <w:tab w:val="left" w:pos="1276"/>
              </w:tabs>
              <w:ind w:left="0"/>
            </w:pPr>
            <w:r>
              <w:t>6.</w:t>
            </w:r>
          </w:p>
          <w:p w14:paraId="53083196" w14:textId="77777777" w:rsidR="00484A22" w:rsidRDefault="00484A22" w:rsidP="00FB68F9">
            <w:pPr>
              <w:pStyle w:val="ListParagraph"/>
              <w:tabs>
                <w:tab w:val="left" w:pos="567"/>
                <w:tab w:val="left" w:pos="709"/>
                <w:tab w:val="left" w:pos="1276"/>
              </w:tabs>
              <w:ind w:left="0"/>
            </w:pPr>
            <w:r>
              <w:t>6.8</w:t>
            </w:r>
          </w:p>
        </w:tc>
        <w:tc>
          <w:tcPr>
            <w:tcW w:w="3358" w:type="dxa"/>
          </w:tcPr>
          <w:p w14:paraId="7C6329DF" w14:textId="77777777" w:rsidR="00FB68F9" w:rsidRPr="00484A22" w:rsidRDefault="00484A22" w:rsidP="00484A22">
            <w:pPr>
              <w:pStyle w:val="ListParagraph"/>
              <w:ind w:left="0"/>
              <w:rPr>
                <w:rFonts w:cs="Calibri"/>
                <w:lang w:eastAsia="en-GB"/>
              </w:rPr>
            </w:pPr>
            <w:r w:rsidRPr="00484A22">
              <w:rPr>
                <w:rFonts w:cs="Calibri"/>
                <w:lang w:eastAsia="en-GB"/>
              </w:rPr>
              <w:t>Updates</w:t>
            </w:r>
          </w:p>
          <w:p w14:paraId="034A3CD0" w14:textId="77777777" w:rsidR="00484A22" w:rsidRPr="0086545F" w:rsidRDefault="00484A22" w:rsidP="00484A22">
            <w:pPr>
              <w:pStyle w:val="ListParagraph"/>
              <w:ind w:left="0"/>
              <w:rPr>
                <w:rFonts w:cs="Calibri"/>
                <w:b/>
                <w:lang w:eastAsia="en-GB"/>
              </w:rPr>
            </w:pPr>
            <w:r w:rsidRPr="00484A22">
              <w:rPr>
                <w:rFonts w:cs="Calibri"/>
                <w:lang w:eastAsia="en-GB"/>
              </w:rPr>
              <w:t>Trainees</w:t>
            </w:r>
          </w:p>
        </w:tc>
        <w:tc>
          <w:tcPr>
            <w:tcW w:w="4040" w:type="dxa"/>
          </w:tcPr>
          <w:p w14:paraId="520BA126" w14:textId="77777777" w:rsidR="00FB68F9" w:rsidRDefault="00FB68F9" w:rsidP="00FB68F9">
            <w:pPr>
              <w:pStyle w:val="ListParagraph"/>
              <w:tabs>
                <w:tab w:val="left" w:pos="567"/>
                <w:tab w:val="left" w:pos="709"/>
                <w:tab w:val="left" w:pos="1276"/>
              </w:tabs>
              <w:ind w:left="0"/>
            </w:pPr>
          </w:p>
          <w:p w14:paraId="23320161" w14:textId="77777777" w:rsidR="00484A22" w:rsidRDefault="00484A22" w:rsidP="00FB68F9">
            <w:pPr>
              <w:pStyle w:val="ListParagraph"/>
              <w:tabs>
                <w:tab w:val="left" w:pos="567"/>
                <w:tab w:val="left" w:pos="709"/>
                <w:tab w:val="left" w:pos="1276"/>
              </w:tabs>
              <w:ind w:left="0"/>
            </w:pPr>
            <w:r>
              <w:t>To circulate BMA position paper to STB.</w:t>
            </w:r>
          </w:p>
        </w:tc>
        <w:tc>
          <w:tcPr>
            <w:tcW w:w="893" w:type="dxa"/>
          </w:tcPr>
          <w:p w14:paraId="506BB729" w14:textId="77777777" w:rsidR="00FB68F9" w:rsidRDefault="00FB68F9" w:rsidP="00FB68F9">
            <w:pPr>
              <w:pStyle w:val="ListParagraph"/>
              <w:tabs>
                <w:tab w:val="left" w:pos="567"/>
                <w:tab w:val="left" w:pos="709"/>
                <w:tab w:val="left" w:pos="1276"/>
              </w:tabs>
              <w:ind w:left="0"/>
            </w:pPr>
          </w:p>
          <w:p w14:paraId="4F5E8054" w14:textId="77777777" w:rsidR="00484A22" w:rsidRDefault="00484A22" w:rsidP="00FB68F9">
            <w:pPr>
              <w:pStyle w:val="ListParagraph"/>
              <w:tabs>
                <w:tab w:val="left" w:pos="567"/>
                <w:tab w:val="left" w:pos="709"/>
                <w:tab w:val="left" w:pos="1276"/>
              </w:tabs>
              <w:ind w:left="0"/>
            </w:pPr>
            <w:r>
              <w:t>HM</w:t>
            </w:r>
          </w:p>
        </w:tc>
      </w:tr>
    </w:tbl>
    <w:p w14:paraId="4E5A53DC" w14:textId="77777777" w:rsidR="00A074C0" w:rsidRPr="00A074C0" w:rsidRDefault="00A074C0" w:rsidP="00A074C0">
      <w:pPr>
        <w:pStyle w:val="ListParagraph"/>
        <w:tabs>
          <w:tab w:val="left" w:pos="567"/>
          <w:tab w:val="left" w:pos="709"/>
          <w:tab w:val="left" w:pos="1276"/>
        </w:tabs>
        <w:spacing w:after="0" w:line="240" w:lineRule="auto"/>
        <w:ind w:left="0"/>
      </w:pPr>
    </w:p>
    <w:sectPr w:rsidR="00A074C0" w:rsidRPr="00A074C0" w:rsidSect="00484A22">
      <w:headerReference w:type="default" r:id="rId10"/>
      <w:footerReference w:type="default" r:id="rId11"/>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11929" w14:textId="77777777" w:rsidR="00051E74" w:rsidRDefault="00051E74" w:rsidP="00051E74">
      <w:pPr>
        <w:spacing w:after="0" w:line="240" w:lineRule="auto"/>
      </w:pPr>
      <w:r>
        <w:separator/>
      </w:r>
    </w:p>
  </w:endnote>
  <w:endnote w:type="continuationSeparator" w:id="0">
    <w:p w14:paraId="406F195A" w14:textId="77777777" w:rsidR="00051E74" w:rsidRDefault="00051E74" w:rsidP="0005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800608"/>
      <w:docPartObj>
        <w:docPartGallery w:val="Page Numbers (Bottom of Page)"/>
        <w:docPartUnique/>
      </w:docPartObj>
    </w:sdtPr>
    <w:sdtEndPr>
      <w:rPr>
        <w:noProof/>
      </w:rPr>
    </w:sdtEndPr>
    <w:sdtContent>
      <w:p w14:paraId="1FC68893" w14:textId="1009279C" w:rsidR="00051E74" w:rsidRDefault="00051E74" w:rsidP="002C2281">
        <w:pPr>
          <w:pStyle w:val="Footer"/>
          <w:jc w:val="right"/>
        </w:pPr>
        <w:r>
          <w:fldChar w:fldCharType="begin"/>
        </w:r>
        <w:r>
          <w:instrText xml:space="preserve"> PAGE   \* MERGEFORMAT </w:instrText>
        </w:r>
        <w:r>
          <w:fldChar w:fldCharType="separate"/>
        </w:r>
        <w:r w:rsidR="0000528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C1CB" w14:textId="77777777" w:rsidR="00051E74" w:rsidRDefault="00051E74" w:rsidP="00051E74">
      <w:pPr>
        <w:spacing w:after="0" w:line="240" w:lineRule="auto"/>
      </w:pPr>
      <w:r>
        <w:separator/>
      </w:r>
    </w:p>
  </w:footnote>
  <w:footnote w:type="continuationSeparator" w:id="0">
    <w:p w14:paraId="3CE18F3E" w14:textId="77777777" w:rsidR="00051E74" w:rsidRDefault="00051E74" w:rsidP="00051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564D" w14:textId="77777777" w:rsidR="00051E74" w:rsidRPr="00051E74" w:rsidRDefault="00051E74" w:rsidP="00051E74">
    <w:pPr>
      <w:pStyle w:val="Header"/>
      <w:jc w:val="right"/>
      <w:rPr>
        <w:b/>
        <w:color w:val="548DD4" w:themeColor="text2" w:themeTint="99"/>
      </w:rPr>
    </w:pPr>
    <w:r w:rsidRPr="00051E74">
      <w:rPr>
        <w:b/>
        <w:color w:val="548DD4" w:themeColor="text2" w:themeTint="99"/>
      </w:rPr>
      <w:t>NHS Education for Scotland</w:t>
    </w:r>
  </w:p>
  <w:p w14:paraId="3C239EAA" w14:textId="7F94F3ED" w:rsidR="00051E74" w:rsidRDefault="00051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1FE0"/>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45B31E4B"/>
    <w:multiLevelType w:val="hybridMultilevel"/>
    <w:tmpl w:val="CC10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4D4145"/>
    <w:rsid w:val="000007BC"/>
    <w:rsid w:val="00002B02"/>
    <w:rsid w:val="00003780"/>
    <w:rsid w:val="00005282"/>
    <w:rsid w:val="000060D3"/>
    <w:rsid w:val="0001250A"/>
    <w:rsid w:val="00016315"/>
    <w:rsid w:val="00030EEC"/>
    <w:rsid w:val="00050E58"/>
    <w:rsid w:val="00051E74"/>
    <w:rsid w:val="0007778B"/>
    <w:rsid w:val="0008372F"/>
    <w:rsid w:val="000A4724"/>
    <w:rsid w:val="000A6501"/>
    <w:rsid w:val="000A6863"/>
    <w:rsid w:val="000A75F1"/>
    <w:rsid w:val="000F7AC5"/>
    <w:rsid w:val="00113A15"/>
    <w:rsid w:val="00132BED"/>
    <w:rsid w:val="00144A7C"/>
    <w:rsid w:val="0015309E"/>
    <w:rsid w:val="00171961"/>
    <w:rsid w:val="0018531F"/>
    <w:rsid w:val="001927DB"/>
    <w:rsid w:val="001A2E72"/>
    <w:rsid w:val="001C1321"/>
    <w:rsid w:val="001E28F8"/>
    <w:rsid w:val="001F5E33"/>
    <w:rsid w:val="00204ED2"/>
    <w:rsid w:val="002121B2"/>
    <w:rsid w:val="00236EA6"/>
    <w:rsid w:val="00252E16"/>
    <w:rsid w:val="00257EC2"/>
    <w:rsid w:val="00274404"/>
    <w:rsid w:val="00274F6F"/>
    <w:rsid w:val="00285389"/>
    <w:rsid w:val="00293DB8"/>
    <w:rsid w:val="002B0D79"/>
    <w:rsid w:val="002C2281"/>
    <w:rsid w:val="002C4DEF"/>
    <w:rsid w:val="002E46CE"/>
    <w:rsid w:val="002F5E3D"/>
    <w:rsid w:val="00322706"/>
    <w:rsid w:val="00336860"/>
    <w:rsid w:val="00370454"/>
    <w:rsid w:val="00380CC4"/>
    <w:rsid w:val="003876DB"/>
    <w:rsid w:val="00395043"/>
    <w:rsid w:val="00407C7F"/>
    <w:rsid w:val="004125F9"/>
    <w:rsid w:val="00420E32"/>
    <w:rsid w:val="00424266"/>
    <w:rsid w:val="004553E9"/>
    <w:rsid w:val="00484A22"/>
    <w:rsid w:val="004C5515"/>
    <w:rsid w:val="004D4145"/>
    <w:rsid w:val="004F50BA"/>
    <w:rsid w:val="005053FA"/>
    <w:rsid w:val="00507921"/>
    <w:rsid w:val="00557C97"/>
    <w:rsid w:val="00561DEF"/>
    <w:rsid w:val="00594B4D"/>
    <w:rsid w:val="005A4D35"/>
    <w:rsid w:val="005C665B"/>
    <w:rsid w:val="005E2023"/>
    <w:rsid w:val="006372B2"/>
    <w:rsid w:val="00641CFC"/>
    <w:rsid w:val="006660D5"/>
    <w:rsid w:val="0067483B"/>
    <w:rsid w:val="00682440"/>
    <w:rsid w:val="00685523"/>
    <w:rsid w:val="006A5547"/>
    <w:rsid w:val="006B01C6"/>
    <w:rsid w:val="006B2482"/>
    <w:rsid w:val="006E7419"/>
    <w:rsid w:val="00704351"/>
    <w:rsid w:val="007159E4"/>
    <w:rsid w:val="00743DF4"/>
    <w:rsid w:val="00750F3E"/>
    <w:rsid w:val="007617BF"/>
    <w:rsid w:val="00775076"/>
    <w:rsid w:val="0077534D"/>
    <w:rsid w:val="007929F2"/>
    <w:rsid w:val="007A52A2"/>
    <w:rsid w:val="007E7535"/>
    <w:rsid w:val="007F4563"/>
    <w:rsid w:val="00805E8D"/>
    <w:rsid w:val="00851138"/>
    <w:rsid w:val="0085523D"/>
    <w:rsid w:val="00856F10"/>
    <w:rsid w:val="0086545F"/>
    <w:rsid w:val="008807B1"/>
    <w:rsid w:val="008877BA"/>
    <w:rsid w:val="008B7E48"/>
    <w:rsid w:val="008B7ED9"/>
    <w:rsid w:val="008C0828"/>
    <w:rsid w:val="008C18E1"/>
    <w:rsid w:val="008D1743"/>
    <w:rsid w:val="008D54A2"/>
    <w:rsid w:val="009163DA"/>
    <w:rsid w:val="00925347"/>
    <w:rsid w:val="0095676E"/>
    <w:rsid w:val="00983528"/>
    <w:rsid w:val="009C5972"/>
    <w:rsid w:val="009E3311"/>
    <w:rsid w:val="00A074C0"/>
    <w:rsid w:val="00A101E7"/>
    <w:rsid w:val="00A30DF7"/>
    <w:rsid w:val="00A37504"/>
    <w:rsid w:val="00A41A23"/>
    <w:rsid w:val="00A44882"/>
    <w:rsid w:val="00A6073A"/>
    <w:rsid w:val="00A71D3B"/>
    <w:rsid w:val="00A71FF7"/>
    <w:rsid w:val="00A72CA5"/>
    <w:rsid w:val="00A7539F"/>
    <w:rsid w:val="00A8406A"/>
    <w:rsid w:val="00A8491E"/>
    <w:rsid w:val="00A85A58"/>
    <w:rsid w:val="00A93DF7"/>
    <w:rsid w:val="00AA0652"/>
    <w:rsid w:val="00AB72FC"/>
    <w:rsid w:val="00B10A02"/>
    <w:rsid w:val="00B4486F"/>
    <w:rsid w:val="00B65AE2"/>
    <w:rsid w:val="00B65F87"/>
    <w:rsid w:val="00B863B1"/>
    <w:rsid w:val="00BA2E79"/>
    <w:rsid w:val="00BA49D1"/>
    <w:rsid w:val="00BC1E81"/>
    <w:rsid w:val="00BC6A22"/>
    <w:rsid w:val="00BC7DB4"/>
    <w:rsid w:val="00BD20C3"/>
    <w:rsid w:val="00BE1D0F"/>
    <w:rsid w:val="00BF2B89"/>
    <w:rsid w:val="00C10EF5"/>
    <w:rsid w:val="00C11F3A"/>
    <w:rsid w:val="00C21FCF"/>
    <w:rsid w:val="00C23AAA"/>
    <w:rsid w:val="00C320EA"/>
    <w:rsid w:val="00C329A3"/>
    <w:rsid w:val="00C36169"/>
    <w:rsid w:val="00C3673B"/>
    <w:rsid w:val="00C4541F"/>
    <w:rsid w:val="00C571B5"/>
    <w:rsid w:val="00C60BE8"/>
    <w:rsid w:val="00C76BDC"/>
    <w:rsid w:val="00C81B43"/>
    <w:rsid w:val="00C97607"/>
    <w:rsid w:val="00CA0097"/>
    <w:rsid w:val="00CA37F9"/>
    <w:rsid w:val="00CB019F"/>
    <w:rsid w:val="00CB0CF1"/>
    <w:rsid w:val="00CE606C"/>
    <w:rsid w:val="00CF5B06"/>
    <w:rsid w:val="00D21E9D"/>
    <w:rsid w:val="00D30746"/>
    <w:rsid w:val="00D46E8D"/>
    <w:rsid w:val="00D508F5"/>
    <w:rsid w:val="00D77349"/>
    <w:rsid w:val="00D837BB"/>
    <w:rsid w:val="00D9003D"/>
    <w:rsid w:val="00DF4AFD"/>
    <w:rsid w:val="00E01D50"/>
    <w:rsid w:val="00E03A74"/>
    <w:rsid w:val="00E16ECC"/>
    <w:rsid w:val="00E31588"/>
    <w:rsid w:val="00E43BDD"/>
    <w:rsid w:val="00E61534"/>
    <w:rsid w:val="00E70E02"/>
    <w:rsid w:val="00E72E46"/>
    <w:rsid w:val="00E7361B"/>
    <w:rsid w:val="00EA24E3"/>
    <w:rsid w:val="00EA272A"/>
    <w:rsid w:val="00EB21BB"/>
    <w:rsid w:val="00EE15E4"/>
    <w:rsid w:val="00F27C8C"/>
    <w:rsid w:val="00F5239B"/>
    <w:rsid w:val="00F52D67"/>
    <w:rsid w:val="00F6690C"/>
    <w:rsid w:val="00F74158"/>
    <w:rsid w:val="00F765E0"/>
    <w:rsid w:val="00F95495"/>
    <w:rsid w:val="00FB68F9"/>
    <w:rsid w:val="00FB7003"/>
    <w:rsid w:val="00FC3FFF"/>
    <w:rsid w:val="00FC784C"/>
    <w:rsid w:val="00FD02B7"/>
    <w:rsid w:val="00FD1BEE"/>
    <w:rsid w:val="00FD34F4"/>
    <w:rsid w:val="00FE48A6"/>
    <w:rsid w:val="00FE67D3"/>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093A9E"/>
  <w15:chartTrackingRefBased/>
  <w15:docId w15:val="{6FF1A45F-714B-4EC3-B9AC-029842F8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1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4145"/>
    <w:pPr>
      <w:ind w:left="720"/>
      <w:contextualSpacing/>
    </w:pPr>
  </w:style>
  <w:style w:type="paragraph" w:styleId="Header">
    <w:name w:val="header"/>
    <w:basedOn w:val="Normal"/>
    <w:link w:val="HeaderChar"/>
    <w:uiPriority w:val="99"/>
    <w:unhideWhenUsed/>
    <w:rsid w:val="00051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E74"/>
    <w:rPr>
      <w:rFonts w:ascii="Calibri" w:eastAsia="Calibri" w:hAnsi="Calibri" w:cs="Times New Roman"/>
    </w:rPr>
  </w:style>
  <w:style w:type="paragraph" w:styleId="Footer">
    <w:name w:val="footer"/>
    <w:basedOn w:val="Normal"/>
    <w:link w:val="FooterChar"/>
    <w:uiPriority w:val="99"/>
    <w:unhideWhenUsed/>
    <w:rsid w:val="00051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E74"/>
    <w:rPr>
      <w:rFonts w:ascii="Calibri" w:eastAsia="Calibri" w:hAnsi="Calibri" w:cs="Times New Roman"/>
    </w:rPr>
  </w:style>
  <w:style w:type="table" w:styleId="TableGrid">
    <w:name w:val="Table Grid"/>
    <w:basedOn w:val="TableNormal"/>
    <w:uiPriority w:val="59"/>
    <w:rsid w:val="00A0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1549F-5C51-4D75-8E77-47579887F7A7}">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b760434-ca3c-43ed-b034-a2220a0e72e4"/>
    <ds:schemaRef ds:uri="http://purl.org/dc/elements/1.1/"/>
  </ds:schemaRefs>
</ds:datastoreItem>
</file>

<file path=customXml/itemProps2.xml><?xml version="1.0" encoding="utf-8"?>
<ds:datastoreItem xmlns:ds="http://schemas.openxmlformats.org/officeDocument/2006/customXml" ds:itemID="{24F72C84-6BC2-4ABD-B34D-D28106E3BF7F}">
  <ds:schemaRefs>
    <ds:schemaRef ds:uri="http://schemas.microsoft.com/sharepoint/v3/contenttype/forms"/>
  </ds:schemaRefs>
</ds:datastoreItem>
</file>

<file path=customXml/itemProps3.xml><?xml version="1.0" encoding="utf-8"?>
<ds:datastoreItem xmlns:ds="http://schemas.openxmlformats.org/officeDocument/2006/customXml" ds:itemID="{4CEF0867-64DB-4A31-863A-CE56DBA3CD0D}"/>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2</cp:revision>
  <dcterms:created xsi:type="dcterms:W3CDTF">2018-02-23T16:22:00Z</dcterms:created>
  <dcterms:modified xsi:type="dcterms:W3CDTF">2018-02-23T16:22:00Z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