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9B4BF" w14:textId="77777777" w:rsidR="00F2502A" w:rsidRPr="004D76DE" w:rsidRDefault="00F2502A" w:rsidP="008D34AB">
      <w:pPr>
        <w:tabs>
          <w:tab w:val="left" w:pos="567"/>
          <w:tab w:val="left" w:pos="1134"/>
          <w:tab w:val="left" w:pos="1701"/>
          <w:tab w:val="left" w:pos="2268"/>
          <w:tab w:val="right" w:pos="9072"/>
        </w:tabs>
        <w:spacing w:line="360" w:lineRule="auto"/>
        <w:jc w:val="center"/>
        <w:rPr>
          <w:rFonts w:ascii="Calibri" w:hAnsi="Calibri" w:cs="Calibri"/>
          <w:sz w:val="24"/>
          <w:szCs w:val="24"/>
        </w:rPr>
      </w:pPr>
      <w:r>
        <w:rPr>
          <w:rFonts w:ascii="Calibri" w:hAnsi="Calibri" w:cs="Calibri"/>
          <w:b/>
          <w:bCs/>
          <w:sz w:val="24"/>
          <w:szCs w:val="24"/>
        </w:rPr>
        <w:t>Minutes of the Mental Health Specialty Training Board meeting held</w:t>
      </w:r>
      <w:bookmarkStart w:id="0" w:name="_GoBack"/>
      <w:bookmarkEnd w:id="0"/>
      <w:r>
        <w:rPr>
          <w:rFonts w:ascii="Calibri" w:hAnsi="Calibri" w:cs="Calibri"/>
          <w:b/>
          <w:bCs/>
          <w:sz w:val="24"/>
          <w:szCs w:val="24"/>
        </w:rPr>
        <w:t xml:space="preserve"> on Monday 20</w:t>
      </w:r>
      <w:r w:rsidR="00161C4B">
        <w:rPr>
          <w:rFonts w:ascii="Calibri" w:hAnsi="Calibri" w:cs="Calibri"/>
          <w:b/>
          <w:bCs/>
          <w:sz w:val="24"/>
          <w:szCs w:val="24"/>
        </w:rPr>
        <w:t xml:space="preserve"> </w:t>
      </w:r>
      <w:r>
        <w:rPr>
          <w:rFonts w:ascii="Calibri" w:hAnsi="Calibri" w:cs="Calibri"/>
          <w:b/>
          <w:bCs/>
          <w:sz w:val="24"/>
          <w:szCs w:val="24"/>
        </w:rPr>
        <w:t>June 2016, at 10.30am, Room 5, 2 Central Quay, Glasgow</w:t>
      </w:r>
    </w:p>
    <w:p w14:paraId="4407ED69" w14:textId="77777777" w:rsidR="00F2502A" w:rsidRDefault="00F2502A" w:rsidP="000135A8">
      <w:pPr>
        <w:tabs>
          <w:tab w:val="left" w:pos="567"/>
          <w:tab w:val="left" w:pos="1134"/>
          <w:tab w:val="left" w:pos="1701"/>
          <w:tab w:val="left" w:pos="2268"/>
          <w:tab w:val="right" w:pos="9072"/>
        </w:tabs>
        <w:rPr>
          <w:rFonts w:ascii="Calibri" w:hAnsi="Calibri" w:cs="Calibri"/>
          <w:b/>
          <w:bCs/>
          <w:sz w:val="22"/>
          <w:szCs w:val="22"/>
        </w:rPr>
      </w:pPr>
    </w:p>
    <w:p w14:paraId="7F2BAFE1" w14:textId="77777777" w:rsidR="00F2502A" w:rsidRDefault="00F2502A" w:rsidP="000135A8">
      <w:pPr>
        <w:tabs>
          <w:tab w:val="left" w:pos="567"/>
          <w:tab w:val="left" w:pos="1134"/>
          <w:tab w:val="left" w:pos="1701"/>
          <w:tab w:val="left" w:pos="2268"/>
          <w:tab w:val="right" w:pos="9072"/>
        </w:tabs>
        <w:rPr>
          <w:rFonts w:ascii="Calibri" w:hAnsi="Calibri" w:cs="Calibri"/>
          <w:b/>
          <w:bCs/>
          <w:sz w:val="22"/>
          <w:szCs w:val="22"/>
        </w:rPr>
      </w:pPr>
    </w:p>
    <w:p w14:paraId="4A0749AB" w14:textId="77777777" w:rsidR="00F2502A" w:rsidRDefault="00F2502A" w:rsidP="000135A8">
      <w:pPr>
        <w:tabs>
          <w:tab w:val="left" w:pos="567"/>
          <w:tab w:val="left" w:pos="1134"/>
          <w:tab w:val="left" w:pos="1701"/>
          <w:tab w:val="left" w:pos="2268"/>
          <w:tab w:val="right" w:pos="9072"/>
        </w:tabs>
        <w:rPr>
          <w:rFonts w:ascii="Calibri" w:hAnsi="Calibri" w:cs="Calibri"/>
          <w:sz w:val="22"/>
          <w:szCs w:val="22"/>
        </w:rPr>
      </w:pPr>
      <w:r>
        <w:rPr>
          <w:rFonts w:ascii="Calibri" w:hAnsi="Calibri" w:cs="Calibri"/>
          <w:b/>
          <w:bCs/>
          <w:sz w:val="22"/>
          <w:szCs w:val="22"/>
        </w:rPr>
        <w:t xml:space="preserve">Present: </w:t>
      </w:r>
      <w:r>
        <w:rPr>
          <w:rFonts w:ascii="Calibri" w:hAnsi="Calibri" w:cs="Calibri"/>
          <w:sz w:val="22"/>
          <w:szCs w:val="22"/>
        </w:rPr>
        <w:t xml:space="preserve">Rhiannon Pugh (RP), </w:t>
      </w:r>
      <w:r w:rsidR="00EF0ED1">
        <w:rPr>
          <w:rFonts w:ascii="Calibri" w:hAnsi="Calibri" w:cs="Calibri"/>
          <w:sz w:val="22"/>
          <w:szCs w:val="22"/>
        </w:rPr>
        <w:t xml:space="preserve">Tom Carey (TC), </w:t>
      </w:r>
      <w:r>
        <w:rPr>
          <w:rFonts w:ascii="Calibri" w:hAnsi="Calibri" w:cs="Calibri"/>
          <w:sz w:val="22"/>
          <w:szCs w:val="22"/>
        </w:rPr>
        <w:t xml:space="preserve">Euan Easton (EE), </w:t>
      </w:r>
      <w:r w:rsidR="00524E0C">
        <w:rPr>
          <w:rFonts w:ascii="Calibri" w:hAnsi="Calibri" w:cs="Calibri"/>
          <w:sz w:val="22"/>
          <w:szCs w:val="22"/>
        </w:rPr>
        <w:t xml:space="preserve">Rob Gray (RG), </w:t>
      </w:r>
      <w:r>
        <w:rPr>
          <w:rFonts w:ascii="Calibri" w:hAnsi="Calibri" w:cs="Calibri"/>
          <w:sz w:val="22"/>
          <w:szCs w:val="22"/>
        </w:rPr>
        <w:t xml:space="preserve">Rekha Hegde (RH), Seamus McNulty (SMN), Jane Naismith (JN), John Russell (JR), Chris Sheridan (CS), Shona Walker (SW) </w:t>
      </w:r>
    </w:p>
    <w:p w14:paraId="14A1F393" w14:textId="77777777" w:rsidR="00EF0ED1" w:rsidRDefault="00EF0ED1" w:rsidP="000135A8">
      <w:pPr>
        <w:tabs>
          <w:tab w:val="left" w:pos="567"/>
          <w:tab w:val="left" w:pos="1134"/>
          <w:tab w:val="left" w:pos="1701"/>
          <w:tab w:val="left" w:pos="2268"/>
          <w:tab w:val="right" w:pos="9072"/>
        </w:tabs>
        <w:rPr>
          <w:rFonts w:ascii="Calibri" w:hAnsi="Calibri" w:cs="Calibri"/>
          <w:sz w:val="22"/>
          <w:szCs w:val="22"/>
        </w:rPr>
      </w:pPr>
    </w:p>
    <w:p w14:paraId="240A08B3" w14:textId="77777777" w:rsidR="00F2502A" w:rsidRDefault="00F2502A" w:rsidP="000135A8">
      <w:pPr>
        <w:tabs>
          <w:tab w:val="left" w:pos="567"/>
          <w:tab w:val="left" w:pos="1134"/>
          <w:tab w:val="left" w:pos="1701"/>
          <w:tab w:val="left" w:pos="2268"/>
          <w:tab w:val="right" w:pos="9072"/>
        </w:tabs>
        <w:rPr>
          <w:rFonts w:ascii="Calibri" w:hAnsi="Calibri" w:cs="Calibri"/>
          <w:sz w:val="22"/>
          <w:szCs w:val="22"/>
        </w:rPr>
      </w:pPr>
      <w:r w:rsidRPr="008372C3">
        <w:rPr>
          <w:rFonts w:ascii="Calibri" w:hAnsi="Calibri" w:cs="Calibri"/>
          <w:b/>
          <w:bCs/>
          <w:sz w:val="22"/>
          <w:szCs w:val="22"/>
        </w:rPr>
        <w:t>Videoconference</w:t>
      </w:r>
      <w:r>
        <w:rPr>
          <w:rFonts w:ascii="Calibri" w:hAnsi="Calibri" w:cs="Calibri"/>
          <w:sz w:val="22"/>
          <w:szCs w:val="22"/>
        </w:rPr>
        <w:t xml:space="preserve">: </w:t>
      </w:r>
      <w:r w:rsidR="004C2404">
        <w:rPr>
          <w:rFonts w:ascii="Calibri" w:hAnsi="Calibri" w:cs="Calibri"/>
          <w:sz w:val="22"/>
          <w:szCs w:val="22"/>
        </w:rPr>
        <w:t xml:space="preserve">Richard Athawes (RA), </w:t>
      </w:r>
      <w:r>
        <w:rPr>
          <w:rFonts w:ascii="Calibri" w:hAnsi="Calibri" w:cs="Calibri"/>
          <w:sz w:val="22"/>
          <w:szCs w:val="22"/>
        </w:rPr>
        <w:t>Margaret Bremner (MB), John Crichton (JCr), Ronald MacVicar (RMV), Dianne Morrison (DM), Norman N</w:t>
      </w:r>
      <w:r w:rsidR="00EF0ED1">
        <w:rPr>
          <w:rFonts w:ascii="Calibri" w:hAnsi="Calibri" w:cs="Calibri"/>
          <w:sz w:val="22"/>
          <w:szCs w:val="22"/>
        </w:rPr>
        <w:t>uttall (NN), Rowan Parks (RPa)</w:t>
      </w:r>
    </w:p>
    <w:p w14:paraId="2FFC7AA5" w14:textId="77777777" w:rsidR="00F2502A" w:rsidRDefault="00F2502A" w:rsidP="000135A8">
      <w:pPr>
        <w:tabs>
          <w:tab w:val="left" w:pos="567"/>
          <w:tab w:val="left" w:pos="1134"/>
          <w:tab w:val="left" w:pos="1701"/>
          <w:tab w:val="left" w:pos="2268"/>
          <w:tab w:val="right" w:pos="9072"/>
        </w:tabs>
        <w:rPr>
          <w:rFonts w:ascii="Calibri" w:hAnsi="Calibri" w:cs="Calibri"/>
          <w:sz w:val="22"/>
          <w:szCs w:val="22"/>
        </w:rPr>
      </w:pPr>
    </w:p>
    <w:p w14:paraId="03F9C797" w14:textId="77777777" w:rsidR="00F2502A" w:rsidRPr="008372C3" w:rsidRDefault="00F2502A" w:rsidP="000135A8">
      <w:pPr>
        <w:tabs>
          <w:tab w:val="left" w:pos="567"/>
          <w:tab w:val="left" w:pos="1134"/>
          <w:tab w:val="left" w:pos="1701"/>
          <w:tab w:val="left" w:pos="2268"/>
          <w:tab w:val="right" w:pos="9072"/>
        </w:tabs>
        <w:rPr>
          <w:rFonts w:ascii="Calibri" w:hAnsi="Calibri" w:cs="Calibri"/>
          <w:sz w:val="22"/>
          <w:szCs w:val="22"/>
        </w:rPr>
      </w:pPr>
      <w:r w:rsidRPr="008372C3">
        <w:rPr>
          <w:rFonts w:ascii="Calibri" w:hAnsi="Calibri" w:cs="Calibri"/>
          <w:b/>
          <w:bCs/>
          <w:sz w:val="22"/>
          <w:szCs w:val="22"/>
        </w:rPr>
        <w:t>Apologies</w:t>
      </w:r>
      <w:r>
        <w:rPr>
          <w:rFonts w:ascii="Calibri" w:hAnsi="Calibri" w:cs="Calibri"/>
          <w:b/>
          <w:bCs/>
          <w:sz w:val="22"/>
          <w:szCs w:val="22"/>
        </w:rPr>
        <w:t>:</w:t>
      </w:r>
      <w:r>
        <w:rPr>
          <w:rFonts w:ascii="Calibri" w:hAnsi="Calibri" w:cs="Calibri"/>
          <w:sz w:val="22"/>
          <w:szCs w:val="22"/>
        </w:rPr>
        <w:t xml:space="preserve"> Andrew Bailey (AB), Alastair Cook (ACo), Jackie Picket (JP), Theresa Savage (TS), John Taylor (JT)</w:t>
      </w:r>
    </w:p>
    <w:p w14:paraId="206A8F73" w14:textId="77777777" w:rsidR="00F2502A" w:rsidRDefault="00F2502A" w:rsidP="000135A8">
      <w:pPr>
        <w:tabs>
          <w:tab w:val="left" w:pos="567"/>
          <w:tab w:val="left" w:pos="1134"/>
          <w:tab w:val="left" w:pos="1701"/>
          <w:tab w:val="left" w:pos="2268"/>
          <w:tab w:val="right" w:pos="9072"/>
        </w:tabs>
        <w:rPr>
          <w:rFonts w:ascii="Calibri" w:hAnsi="Calibri" w:cs="Calibri"/>
          <w:sz w:val="22"/>
          <w:szCs w:val="22"/>
        </w:rPr>
      </w:pPr>
    </w:p>
    <w:p w14:paraId="330DECF8" w14:textId="77777777" w:rsidR="00F2502A" w:rsidRPr="005E4F3E" w:rsidRDefault="00F2502A" w:rsidP="000135A8">
      <w:pPr>
        <w:tabs>
          <w:tab w:val="left" w:pos="567"/>
          <w:tab w:val="left" w:pos="1134"/>
          <w:tab w:val="left" w:pos="1701"/>
          <w:tab w:val="left" w:pos="2268"/>
          <w:tab w:val="right" w:pos="9072"/>
        </w:tabs>
        <w:rPr>
          <w:rFonts w:ascii="Calibri" w:hAnsi="Calibri" w:cs="Calibri"/>
          <w:sz w:val="22"/>
          <w:szCs w:val="22"/>
        </w:rPr>
      </w:pPr>
      <w:r w:rsidRPr="008372C3">
        <w:rPr>
          <w:rFonts w:ascii="Calibri" w:hAnsi="Calibri" w:cs="Calibri"/>
          <w:b/>
          <w:bCs/>
          <w:sz w:val="22"/>
          <w:szCs w:val="22"/>
        </w:rPr>
        <w:t>In attendance</w:t>
      </w:r>
      <w:r>
        <w:rPr>
          <w:rFonts w:ascii="Calibri" w:hAnsi="Calibri" w:cs="Calibri"/>
          <w:sz w:val="22"/>
          <w:szCs w:val="22"/>
        </w:rPr>
        <w:t>: Subodh Dave (item 2 only), Alice McGrath (</w:t>
      </w:r>
      <w:smartTag w:uri="urn:schemas-microsoft-com:office:smarttags" w:element="stockticker">
        <w:r>
          <w:rPr>
            <w:rFonts w:ascii="Calibri" w:hAnsi="Calibri" w:cs="Calibri"/>
            <w:sz w:val="22"/>
            <w:szCs w:val="22"/>
          </w:rPr>
          <w:t>AMG</w:t>
        </w:r>
      </w:smartTag>
      <w:r>
        <w:rPr>
          <w:rFonts w:ascii="Calibri" w:hAnsi="Calibri" w:cs="Calibri"/>
          <w:sz w:val="22"/>
          <w:szCs w:val="22"/>
        </w:rPr>
        <w:t>) deputising for Jackie Picket, William Reid (item 4 only), Paola Solar (PS)</w:t>
      </w:r>
    </w:p>
    <w:p w14:paraId="3848B6CB" w14:textId="77777777" w:rsidR="00F2502A" w:rsidRDefault="00F2502A" w:rsidP="000135A8">
      <w:pPr>
        <w:tabs>
          <w:tab w:val="left" w:pos="567"/>
          <w:tab w:val="left" w:pos="1134"/>
          <w:tab w:val="left" w:pos="1701"/>
          <w:tab w:val="left" w:pos="2268"/>
          <w:tab w:val="right" w:pos="9072"/>
        </w:tabs>
        <w:rPr>
          <w:rFonts w:ascii="Calibri" w:hAnsi="Calibri" w:cs="Calibri"/>
          <w:b/>
          <w:bCs/>
          <w:sz w:val="22"/>
          <w:szCs w:val="22"/>
        </w:rPr>
      </w:pPr>
    </w:p>
    <w:p w14:paraId="58995546" w14:textId="77777777" w:rsidR="00F2502A" w:rsidRDefault="00F2502A" w:rsidP="000135A8">
      <w:pPr>
        <w:tabs>
          <w:tab w:val="left" w:pos="567"/>
          <w:tab w:val="left" w:pos="1134"/>
          <w:tab w:val="left" w:pos="1701"/>
          <w:tab w:val="left" w:pos="2268"/>
          <w:tab w:val="right" w:pos="9072"/>
        </w:tabs>
        <w:rPr>
          <w:rFonts w:ascii="Calibri" w:hAnsi="Calibri" w:cs="Calibri"/>
          <w:b/>
          <w:bCs/>
          <w:sz w:val="22"/>
          <w:szCs w:val="22"/>
        </w:rPr>
      </w:pPr>
    </w:p>
    <w:p w14:paraId="0D693BDE" w14:textId="77777777" w:rsidR="00F2502A" w:rsidRDefault="00F2502A" w:rsidP="000135A8">
      <w:pPr>
        <w:tabs>
          <w:tab w:val="left" w:pos="567"/>
          <w:tab w:val="left" w:pos="1134"/>
          <w:tab w:val="left" w:pos="1701"/>
          <w:tab w:val="left" w:pos="2268"/>
          <w:tab w:val="right" w:pos="9072"/>
        </w:tabs>
        <w:rPr>
          <w:rFonts w:ascii="Calibri" w:hAnsi="Calibri" w:cs="Calibri"/>
          <w:b/>
          <w:bCs/>
          <w:sz w:val="22"/>
          <w:szCs w:val="22"/>
        </w:rPr>
      </w:pPr>
    </w:p>
    <w:p w14:paraId="192A7A89" w14:textId="77777777" w:rsidR="00F2502A" w:rsidRDefault="00F2502A" w:rsidP="000135A8">
      <w:pPr>
        <w:tabs>
          <w:tab w:val="left" w:pos="567"/>
          <w:tab w:val="left" w:pos="1134"/>
          <w:tab w:val="left" w:pos="1701"/>
          <w:tab w:val="left" w:pos="2268"/>
          <w:tab w:val="right" w:pos="9072"/>
        </w:tabs>
        <w:rPr>
          <w:rFonts w:ascii="Calibri" w:hAnsi="Calibri" w:cs="Calibri"/>
          <w:b/>
          <w:bCs/>
          <w:sz w:val="22"/>
          <w:szCs w:val="22"/>
        </w:rPr>
      </w:pPr>
    </w:p>
    <w:tbl>
      <w:tblPr>
        <w:tblW w:w="10632" w:type="dxa"/>
        <w:tblInd w:w="-318" w:type="dxa"/>
        <w:tblLayout w:type="fixed"/>
        <w:tblLook w:val="00A0" w:firstRow="1" w:lastRow="0" w:firstColumn="1" w:lastColumn="0" w:noHBand="0" w:noVBand="0"/>
      </w:tblPr>
      <w:tblGrid>
        <w:gridCol w:w="993"/>
        <w:gridCol w:w="7938"/>
        <w:gridCol w:w="1701"/>
      </w:tblGrid>
      <w:tr w:rsidR="00F2502A" w:rsidRPr="00994DD8" w14:paraId="642A4464" w14:textId="77777777">
        <w:tc>
          <w:tcPr>
            <w:tcW w:w="993" w:type="dxa"/>
          </w:tcPr>
          <w:p w14:paraId="0DAB86CE" w14:textId="77777777" w:rsidR="00F2502A" w:rsidRPr="00994DD8" w:rsidRDefault="00F2502A" w:rsidP="00653B31">
            <w:pPr>
              <w:spacing w:after="120"/>
              <w:rPr>
                <w:rFonts w:ascii="Calibri" w:hAnsi="Calibri" w:cs="Calibri"/>
                <w:b/>
                <w:bCs/>
                <w:sz w:val="22"/>
                <w:szCs w:val="22"/>
              </w:rPr>
            </w:pPr>
            <w:r w:rsidRPr="00994DD8">
              <w:rPr>
                <w:rFonts w:ascii="Calibri" w:hAnsi="Calibri" w:cs="Calibri"/>
                <w:b/>
                <w:bCs/>
                <w:sz w:val="22"/>
                <w:szCs w:val="22"/>
              </w:rPr>
              <w:t>Item</w:t>
            </w:r>
          </w:p>
        </w:tc>
        <w:tc>
          <w:tcPr>
            <w:tcW w:w="7938" w:type="dxa"/>
          </w:tcPr>
          <w:p w14:paraId="085F46AF" w14:textId="77777777" w:rsidR="00F2502A" w:rsidRPr="00994DD8" w:rsidRDefault="00F2502A" w:rsidP="00653B31">
            <w:pPr>
              <w:tabs>
                <w:tab w:val="left" w:pos="567"/>
                <w:tab w:val="left" w:pos="1134"/>
                <w:tab w:val="left" w:pos="1701"/>
                <w:tab w:val="left" w:pos="2268"/>
                <w:tab w:val="right" w:pos="9072"/>
              </w:tabs>
              <w:spacing w:after="120"/>
              <w:jc w:val="center"/>
              <w:rPr>
                <w:rFonts w:ascii="Calibri" w:hAnsi="Calibri" w:cs="Calibri"/>
                <w:b/>
                <w:bCs/>
                <w:sz w:val="22"/>
                <w:szCs w:val="22"/>
              </w:rPr>
            </w:pPr>
          </w:p>
        </w:tc>
        <w:tc>
          <w:tcPr>
            <w:tcW w:w="1701" w:type="dxa"/>
          </w:tcPr>
          <w:p w14:paraId="4A2763BE" w14:textId="77777777" w:rsidR="00F2502A" w:rsidRPr="00994DD8" w:rsidRDefault="00F2502A" w:rsidP="00653B31">
            <w:pPr>
              <w:tabs>
                <w:tab w:val="left" w:pos="567"/>
                <w:tab w:val="left" w:pos="1134"/>
                <w:tab w:val="left" w:pos="1701"/>
                <w:tab w:val="left" w:pos="2268"/>
                <w:tab w:val="right" w:pos="9072"/>
              </w:tabs>
              <w:spacing w:after="120"/>
              <w:jc w:val="center"/>
              <w:rPr>
                <w:rFonts w:ascii="Calibri" w:hAnsi="Calibri" w:cs="Calibri"/>
                <w:b/>
                <w:bCs/>
                <w:sz w:val="22"/>
                <w:szCs w:val="22"/>
              </w:rPr>
            </w:pPr>
            <w:r w:rsidRPr="00994DD8">
              <w:rPr>
                <w:rFonts w:ascii="Calibri" w:hAnsi="Calibri" w:cs="Calibri"/>
                <w:b/>
                <w:bCs/>
                <w:sz w:val="22"/>
                <w:szCs w:val="22"/>
              </w:rPr>
              <w:t>Lead</w:t>
            </w:r>
          </w:p>
        </w:tc>
      </w:tr>
      <w:tr w:rsidR="00F2502A" w:rsidRPr="00653B31" w14:paraId="32DE038E" w14:textId="77777777">
        <w:tc>
          <w:tcPr>
            <w:tcW w:w="993" w:type="dxa"/>
          </w:tcPr>
          <w:p w14:paraId="448E9E66" w14:textId="77777777" w:rsidR="00F2502A" w:rsidRPr="00653B31" w:rsidRDefault="00F2502A" w:rsidP="00C61A93">
            <w:pPr>
              <w:numPr>
                <w:ilvl w:val="0"/>
                <w:numId w:val="1"/>
              </w:numPr>
              <w:ind w:left="0" w:firstLine="0"/>
              <w:rPr>
                <w:rFonts w:ascii="Calibri" w:hAnsi="Calibri" w:cs="Calibri"/>
                <w:b/>
                <w:bCs/>
                <w:sz w:val="22"/>
                <w:szCs w:val="22"/>
              </w:rPr>
            </w:pPr>
          </w:p>
        </w:tc>
        <w:tc>
          <w:tcPr>
            <w:tcW w:w="7938" w:type="dxa"/>
          </w:tcPr>
          <w:p w14:paraId="2E5F8260" w14:textId="77777777" w:rsidR="00F2502A" w:rsidRDefault="00F2502A" w:rsidP="00C61A93">
            <w:pPr>
              <w:tabs>
                <w:tab w:val="left" w:pos="567"/>
                <w:tab w:val="left" w:pos="1134"/>
                <w:tab w:val="left" w:pos="1701"/>
                <w:tab w:val="left" w:pos="2268"/>
                <w:tab w:val="right" w:pos="9072"/>
              </w:tabs>
              <w:rPr>
                <w:rFonts w:ascii="Calibri" w:hAnsi="Calibri" w:cs="Calibri"/>
                <w:b/>
                <w:bCs/>
                <w:sz w:val="22"/>
                <w:szCs w:val="22"/>
              </w:rPr>
            </w:pPr>
            <w:r w:rsidRPr="00653B31">
              <w:rPr>
                <w:rFonts w:ascii="Calibri" w:hAnsi="Calibri" w:cs="Calibri"/>
                <w:b/>
                <w:bCs/>
                <w:sz w:val="22"/>
                <w:szCs w:val="22"/>
              </w:rPr>
              <w:t>Welcome and apologies</w:t>
            </w:r>
          </w:p>
          <w:p w14:paraId="2119761E" w14:textId="77777777" w:rsidR="00F2502A" w:rsidRPr="009D4EFC" w:rsidRDefault="00F2502A" w:rsidP="00C61A93">
            <w:p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 xml:space="preserve">The group introduced themselves and were welcomed to the meeting. </w:t>
            </w:r>
            <w:r w:rsidR="00832992">
              <w:rPr>
                <w:rFonts w:ascii="Calibri" w:hAnsi="Calibri" w:cs="Calibri"/>
                <w:sz w:val="22"/>
                <w:szCs w:val="22"/>
              </w:rPr>
              <w:t>Particular</w:t>
            </w:r>
            <w:r>
              <w:rPr>
                <w:rFonts w:ascii="Calibri" w:hAnsi="Calibri" w:cs="Calibri"/>
                <w:sz w:val="22"/>
                <w:szCs w:val="22"/>
              </w:rPr>
              <w:t xml:space="preserve"> welcome was given to Alice McGrath, deputising for Jackie Picket.</w:t>
            </w:r>
          </w:p>
          <w:p w14:paraId="68D51D2F" w14:textId="77777777" w:rsidR="00F2502A" w:rsidRPr="00653B31" w:rsidRDefault="00F2502A" w:rsidP="00C61A93">
            <w:pPr>
              <w:tabs>
                <w:tab w:val="left" w:pos="567"/>
                <w:tab w:val="left" w:pos="1134"/>
                <w:tab w:val="left" w:pos="1701"/>
                <w:tab w:val="left" w:pos="2268"/>
                <w:tab w:val="right" w:pos="9072"/>
              </w:tabs>
              <w:rPr>
                <w:rFonts w:ascii="Calibri" w:hAnsi="Calibri" w:cs="Calibri"/>
                <w:b/>
                <w:bCs/>
                <w:sz w:val="22"/>
                <w:szCs w:val="22"/>
              </w:rPr>
            </w:pPr>
          </w:p>
        </w:tc>
        <w:tc>
          <w:tcPr>
            <w:tcW w:w="1701" w:type="dxa"/>
          </w:tcPr>
          <w:p w14:paraId="52CD8E6E" w14:textId="77777777" w:rsidR="00F2502A" w:rsidRPr="00653B31" w:rsidRDefault="00F2502A" w:rsidP="00C61A93">
            <w:pPr>
              <w:tabs>
                <w:tab w:val="left" w:pos="567"/>
                <w:tab w:val="left" w:pos="1134"/>
                <w:tab w:val="left" w:pos="1701"/>
                <w:tab w:val="left" w:pos="2268"/>
                <w:tab w:val="right" w:pos="9072"/>
              </w:tabs>
              <w:jc w:val="center"/>
              <w:rPr>
                <w:rFonts w:ascii="Calibri" w:hAnsi="Calibri" w:cs="Calibri"/>
                <w:sz w:val="22"/>
                <w:szCs w:val="22"/>
              </w:rPr>
            </w:pPr>
          </w:p>
        </w:tc>
      </w:tr>
      <w:tr w:rsidR="00F2502A" w:rsidRPr="00653B31" w14:paraId="511C0115" w14:textId="77777777">
        <w:tc>
          <w:tcPr>
            <w:tcW w:w="993" w:type="dxa"/>
          </w:tcPr>
          <w:p w14:paraId="0A3B2027" w14:textId="77777777" w:rsidR="00F2502A" w:rsidRPr="00653B31" w:rsidRDefault="00F2502A" w:rsidP="00C61A93">
            <w:pPr>
              <w:numPr>
                <w:ilvl w:val="0"/>
                <w:numId w:val="1"/>
              </w:numPr>
              <w:ind w:left="0" w:firstLine="0"/>
              <w:rPr>
                <w:rFonts w:ascii="Calibri" w:hAnsi="Calibri" w:cs="Calibri"/>
                <w:b/>
                <w:bCs/>
                <w:sz w:val="22"/>
                <w:szCs w:val="22"/>
              </w:rPr>
            </w:pPr>
          </w:p>
        </w:tc>
        <w:tc>
          <w:tcPr>
            <w:tcW w:w="7938" w:type="dxa"/>
          </w:tcPr>
          <w:p w14:paraId="194D292C" w14:textId="77777777" w:rsidR="00F2502A" w:rsidRDefault="00F2502A" w:rsidP="00E63C6A">
            <w:pPr>
              <w:tabs>
                <w:tab w:val="left" w:pos="567"/>
                <w:tab w:val="left" w:pos="1134"/>
                <w:tab w:val="left" w:pos="1701"/>
                <w:tab w:val="left" w:pos="2268"/>
                <w:tab w:val="right" w:pos="9072"/>
              </w:tabs>
              <w:rPr>
                <w:rFonts w:ascii="Calibri" w:hAnsi="Calibri" w:cs="Calibri"/>
                <w:b/>
                <w:bCs/>
                <w:sz w:val="22"/>
                <w:szCs w:val="22"/>
              </w:rPr>
            </w:pPr>
            <w:r>
              <w:rPr>
                <w:rFonts w:ascii="Calibri" w:hAnsi="Calibri" w:cs="Calibri"/>
                <w:b/>
                <w:bCs/>
                <w:sz w:val="22"/>
                <w:szCs w:val="22"/>
              </w:rPr>
              <w:t>International Medical Graduates – Subodh Dave</w:t>
            </w:r>
          </w:p>
          <w:p w14:paraId="40314EE2" w14:textId="77777777" w:rsidR="00F2502A" w:rsidRDefault="00F2502A" w:rsidP="00E63C6A">
            <w:p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 xml:space="preserve">Dr Dave had been invited to speak about his work with IMGs in the </w:t>
            </w:r>
            <w:smartTag w:uri="urn:schemas-microsoft-com:office:smarttags" w:element="place">
              <w:smartTag w:uri="urn:schemas-microsoft-com:office:smarttags" w:element="country-region">
                <w:r>
                  <w:rPr>
                    <w:rFonts w:ascii="Calibri" w:hAnsi="Calibri" w:cs="Calibri"/>
                    <w:sz w:val="22"/>
                    <w:szCs w:val="22"/>
                  </w:rPr>
                  <w:t>UK</w:t>
                </w:r>
              </w:smartTag>
            </w:smartTag>
            <w:r>
              <w:rPr>
                <w:rFonts w:ascii="Calibri" w:hAnsi="Calibri" w:cs="Calibri"/>
                <w:sz w:val="22"/>
                <w:szCs w:val="22"/>
              </w:rPr>
              <w:t>.</w:t>
            </w:r>
          </w:p>
          <w:p w14:paraId="3EABFC08" w14:textId="77777777" w:rsidR="00F2502A" w:rsidRDefault="00F2502A" w:rsidP="00EF0ED1">
            <w:pPr>
              <w:pStyle w:val="ListParagraph"/>
              <w:numPr>
                <w:ilvl w:val="0"/>
                <w:numId w:val="31"/>
              </w:numPr>
              <w:tabs>
                <w:tab w:val="left" w:pos="321"/>
                <w:tab w:val="right" w:pos="9072"/>
              </w:tabs>
              <w:rPr>
                <w:rFonts w:ascii="Calibri" w:hAnsi="Calibri" w:cs="Calibri"/>
                <w:sz w:val="22"/>
                <w:szCs w:val="22"/>
              </w:rPr>
            </w:pPr>
            <w:r>
              <w:rPr>
                <w:rFonts w:ascii="Calibri" w:hAnsi="Calibri" w:cs="Calibri"/>
                <w:sz w:val="22"/>
                <w:szCs w:val="22"/>
              </w:rPr>
              <w:t xml:space="preserve">Psychiatry is very reliant on IMGs, with close to 40% of trainees and consultants being from countries outside the EU. Between 72-75% in every diet </w:t>
            </w:r>
            <w:r w:rsidR="00EF0ED1" w:rsidRPr="00EF0ED1">
              <w:rPr>
                <w:rFonts w:ascii="Calibri" w:hAnsi="Calibri" w:cs="Calibri"/>
                <w:sz w:val="22"/>
                <w:szCs w:val="22"/>
              </w:rPr>
              <w:t>of the CASC</w:t>
            </w:r>
            <w:r w:rsidR="00EF0ED1">
              <w:rPr>
                <w:rFonts w:ascii="Calibri" w:hAnsi="Calibri" w:cs="Calibri"/>
                <w:color w:val="FF0000"/>
                <w:sz w:val="22"/>
                <w:szCs w:val="22"/>
              </w:rPr>
              <w:t xml:space="preserve"> </w:t>
            </w:r>
            <w:r>
              <w:rPr>
                <w:rFonts w:ascii="Calibri" w:hAnsi="Calibri" w:cs="Calibri"/>
                <w:sz w:val="22"/>
                <w:szCs w:val="22"/>
              </w:rPr>
              <w:t>are IMG.</w:t>
            </w:r>
          </w:p>
          <w:p w14:paraId="66F0A721" w14:textId="77777777" w:rsidR="00F2502A" w:rsidRDefault="00F2502A" w:rsidP="00EF0ED1">
            <w:pPr>
              <w:pStyle w:val="ListParagraph"/>
              <w:numPr>
                <w:ilvl w:val="0"/>
                <w:numId w:val="31"/>
              </w:numPr>
              <w:tabs>
                <w:tab w:val="left" w:pos="321"/>
                <w:tab w:val="right" w:pos="9072"/>
              </w:tabs>
              <w:rPr>
                <w:rFonts w:ascii="Calibri" w:hAnsi="Calibri" w:cs="Calibri"/>
                <w:sz w:val="22"/>
                <w:szCs w:val="22"/>
              </w:rPr>
            </w:pPr>
            <w:r>
              <w:rPr>
                <w:rFonts w:ascii="Calibri" w:hAnsi="Calibri" w:cs="Calibri"/>
                <w:sz w:val="22"/>
                <w:szCs w:val="22"/>
              </w:rPr>
              <w:t>Medical graduates from the EU are not counted as IMG but they often face the same issues as IMGs.</w:t>
            </w:r>
          </w:p>
          <w:p w14:paraId="3948903B" w14:textId="77777777" w:rsidR="00F2502A" w:rsidRDefault="00F2502A" w:rsidP="00EF0ED1">
            <w:pPr>
              <w:pStyle w:val="ListParagraph"/>
              <w:numPr>
                <w:ilvl w:val="0"/>
                <w:numId w:val="31"/>
              </w:numPr>
              <w:tabs>
                <w:tab w:val="left" w:pos="321"/>
                <w:tab w:val="right" w:pos="9072"/>
              </w:tabs>
              <w:rPr>
                <w:rFonts w:ascii="Calibri" w:hAnsi="Calibri" w:cs="Calibri"/>
                <w:sz w:val="22"/>
                <w:szCs w:val="22"/>
              </w:rPr>
            </w:pPr>
            <w:r>
              <w:rPr>
                <w:rFonts w:ascii="Calibri" w:hAnsi="Calibri" w:cs="Calibri"/>
                <w:sz w:val="22"/>
                <w:szCs w:val="22"/>
              </w:rPr>
              <w:t xml:space="preserve">Taking the CASC written exam in the </w:t>
            </w:r>
            <w:smartTag w:uri="urn:schemas-microsoft-com:office:smarttags" w:element="place">
              <w:smartTag w:uri="urn:schemas-microsoft-com:office:smarttags" w:element="country-region">
                <w:r>
                  <w:rPr>
                    <w:rFonts w:ascii="Calibri" w:hAnsi="Calibri" w:cs="Calibri"/>
                    <w:sz w:val="22"/>
                    <w:szCs w:val="22"/>
                  </w:rPr>
                  <w:t>UK</w:t>
                </w:r>
              </w:smartTag>
            </w:smartTag>
            <w:r>
              <w:rPr>
                <w:rFonts w:ascii="Calibri" w:hAnsi="Calibri" w:cs="Calibri"/>
                <w:sz w:val="22"/>
                <w:szCs w:val="22"/>
              </w:rPr>
              <w:t xml:space="preserve"> is riskier that taking it abroad.</w:t>
            </w:r>
          </w:p>
          <w:p w14:paraId="2FD1E8D9" w14:textId="77777777" w:rsidR="00F2502A" w:rsidRDefault="00F2502A" w:rsidP="00EF0ED1">
            <w:pPr>
              <w:pStyle w:val="ListParagraph"/>
              <w:numPr>
                <w:ilvl w:val="0"/>
                <w:numId w:val="31"/>
              </w:numPr>
              <w:tabs>
                <w:tab w:val="left" w:pos="321"/>
                <w:tab w:val="right" w:pos="9072"/>
              </w:tabs>
              <w:rPr>
                <w:rFonts w:ascii="Calibri" w:hAnsi="Calibri" w:cs="Calibri"/>
                <w:sz w:val="22"/>
                <w:szCs w:val="22"/>
              </w:rPr>
            </w:pPr>
            <w:r>
              <w:rPr>
                <w:rFonts w:ascii="Calibri" w:hAnsi="Calibri" w:cs="Calibri"/>
                <w:sz w:val="22"/>
                <w:szCs w:val="22"/>
              </w:rPr>
              <w:t xml:space="preserve">There is an 80-90% probability to pass the CASC exam for </w:t>
            </w:r>
            <w:smartTag w:uri="urn:schemas-microsoft-com:office:smarttags" w:element="place">
              <w:smartTag w:uri="urn:schemas-microsoft-com:office:smarttags" w:element="country-region">
                <w:r>
                  <w:rPr>
                    <w:rFonts w:ascii="Calibri" w:hAnsi="Calibri" w:cs="Calibri"/>
                    <w:sz w:val="22"/>
                    <w:szCs w:val="22"/>
                  </w:rPr>
                  <w:t>UK</w:t>
                </w:r>
              </w:smartTag>
            </w:smartTag>
            <w:r>
              <w:rPr>
                <w:rFonts w:ascii="Calibri" w:hAnsi="Calibri" w:cs="Calibri"/>
                <w:sz w:val="22"/>
                <w:szCs w:val="22"/>
              </w:rPr>
              <w:t xml:space="preserve"> graduates, while for overseas students, this falls to a 30-40% probability.</w:t>
            </w:r>
          </w:p>
          <w:p w14:paraId="22DE9644" w14:textId="77777777" w:rsidR="00F2502A" w:rsidRDefault="00F2502A" w:rsidP="00EF0ED1">
            <w:pPr>
              <w:pStyle w:val="ListParagraph"/>
              <w:numPr>
                <w:ilvl w:val="0"/>
                <w:numId w:val="31"/>
              </w:numPr>
              <w:tabs>
                <w:tab w:val="left" w:pos="321"/>
                <w:tab w:val="right" w:pos="9072"/>
              </w:tabs>
              <w:rPr>
                <w:rFonts w:ascii="Calibri" w:hAnsi="Calibri" w:cs="Calibri"/>
                <w:sz w:val="22"/>
                <w:szCs w:val="22"/>
              </w:rPr>
            </w:pPr>
            <w:r>
              <w:rPr>
                <w:rFonts w:ascii="Calibri" w:hAnsi="Calibri" w:cs="Calibri"/>
                <w:sz w:val="22"/>
                <w:szCs w:val="22"/>
              </w:rPr>
              <w:t xml:space="preserve">The GMC has proved that the main reasons for the difficulties that IMGs face in training are due to major differences in the ethical framework of their country of training; UK’s bigger emphasis on autonomy, duty of confidentiality and informed consent; lack of awareness of Good Medical Practice. </w:t>
            </w:r>
          </w:p>
          <w:p w14:paraId="5037627A" w14:textId="77777777" w:rsidR="00F2502A" w:rsidRDefault="00F2502A" w:rsidP="00EF0ED1">
            <w:pPr>
              <w:pStyle w:val="ListParagraph"/>
              <w:numPr>
                <w:ilvl w:val="0"/>
                <w:numId w:val="31"/>
              </w:numPr>
              <w:tabs>
                <w:tab w:val="left" w:pos="321"/>
                <w:tab w:val="right" w:pos="9072"/>
              </w:tabs>
              <w:rPr>
                <w:rFonts w:ascii="Calibri" w:hAnsi="Calibri" w:cs="Calibri"/>
                <w:sz w:val="22"/>
                <w:szCs w:val="22"/>
              </w:rPr>
            </w:pPr>
            <w:r>
              <w:rPr>
                <w:rFonts w:ascii="Calibri" w:hAnsi="Calibri" w:cs="Calibri"/>
                <w:sz w:val="22"/>
                <w:szCs w:val="22"/>
              </w:rPr>
              <w:t>Cultural communication differences with countries of origin include: cultural/family values, fee-paying Health Services, Hierarchical/patriarchal structures, holistic approach vs disease-focused, rote learning, embarrassment in acknowledging mistakes/ignorance.</w:t>
            </w:r>
          </w:p>
          <w:p w14:paraId="77C9CFDD" w14:textId="77777777" w:rsidR="00F2502A" w:rsidRDefault="00F2502A" w:rsidP="00EF0ED1">
            <w:pPr>
              <w:pStyle w:val="ListParagraph"/>
              <w:numPr>
                <w:ilvl w:val="0"/>
                <w:numId w:val="31"/>
              </w:numPr>
              <w:tabs>
                <w:tab w:val="left" w:pos="321"/>
                <w:tab w:val="right" w:pos="9072"/>
              </w:tabs>
              <w:rPr>
                <w:rFonts w:ascii="Calibri" w:hAnsi="Calibri" w:cs="Calibri"/>
                <w:sz w:val="22"/>
                <w:szCs w:val="22"/>
              </w:rPr>
            </w:pPr>
            <w:r>
              <w:rPr>
                <w:rFonts w:ascii="Calibri" w:hAnsi="Calibri" w:cs="Calibri"/>
                <w:sz w:val="22"/>
                <w:szCs w:val="22"/>
              </w:rPr>
              <w:t xml:space="preserve">LETBs and Deaneries have a lack of awareness of issues, lack of early remediation, no focus on what does it mean to be an IMG in the </w:t>
            </w:r>
            <w:smartTag w:uri="urn:schemas-microsoft-com:office:smarttags" w:element="place">
              <w:smartTag w:uri="urn:schemas-microsoft-com:office:smarttags" w:element="country-region">
                <w:r>
                  <w:rPr>
                    <w:rFonts w:ascii="Calibri" w:hAnsi="Calibri" w:cs="Calibri"/>
                    <w:sz w:val="22"/>
                    <w:szCs w:val="22"/>
                  </w:rPr>
                  <w:t>UK</w:t>
                </w:r>
              </w:smartTag>
            </w:smartTag>
            <w:r>
              <w:rPr>
                <w:rFonts w:ascii="Calibri" w:hAnsi="Calibri" w:cs="Calibri"/>
                <w:sz w:val="22"/>
                <w:szCs w:val="22"/>
              </w:rPr>
              <w:t>.</w:t>
            </w:r>
          </w:p>
          <w:p w14:paraId="1438408F" w14:textId="77777777" w:rsidR="00F2502A" w:rsidRDefault="00F2502A" w:rsidP="00EF0ED1">
            <w:pPr>
              <w:pStyle w:val="ListParagraph"/>
              <w:numPr>
                <w:ilvl w:val="0"/>
                <w:numId w:val="31"/>
              </w:numPr>
              <w:tabs>
                <w:tab w:val="left" w:pos="321"/>
                <w:tab w:val="right" w:pos="9072"/>
              </w:tabs>
              <w:rPr>
                <w:rFonts w:ascii="Calibri" w:hAnsi="Calibri" w:cs="Calibri"/>
                <w:sz w:val="22"/>
                <w:szCs w:val="22"/>
              </w:rPr>
            </w:pPr>
            <w:r>
              <w:rPr>
                <w:rFonts w:ascii="Calibri" w:hAnsi="Calibri" w:cs="Calibri"/>
                <w:sz w:val="22"/>
                <w:szCs w:val="22"/>
              </w:rPr>
              <w:t>Dr Dave’s work includes raising awareness and supporting trainees by empowering to broach the subject early and acknowledge the issues.</w:t>
            </w:r>
          </w:p>
          <w:p w14:paraId="4D115762" w14:textId="77777777" w:rsidR="00F2502A" w:rsidRDefault="00F2502A" w:rsidP="00EF0ED1">
            <w:pPr>
              <w:pStyle w:val="ListParagraph"/>
              <w:numPr>
                <w:ilvl w:val="0"/>
                <w:numId w:val="31"/>
              </w:numPr>
              <w:tabs>
                <w:tab w:val="left" w:pos="321"/>
                <w:tab w:val="right" w:pos="9072"/>
              </w:tabs>
              <w:rPr>
                <w:rFonts w:ascii="Calibri" w:hAnsi="Calibri" w:cs="Calibri"/>
                <w:sz w:val="22"/>
                <w:szCs w:val="22"/>
              </w:rPr>
            </w:pPr>
            <w:r>
              <w:rPr>
                <w:rFonts w:ascii="Calibri" w:hAnsi="Calibri" w:cs="Calibri"/>
                <w:sz w:val="22"/>
                <w:szCs w:val="22"/>
              </w:rPr>
              <w:t>Measures to help improve the issue include:</w:t>
            </w:r>
          </w:p>
          <w:p w14:paraId="2D52359A" w14:textId="77777777" w:rsidR="00F2502A" w:rsidRDefault="00F2502A" w:rsidP="00EF0ED1">
            <w:pPr>
              <w:pStyle w:val="ListParagraph"/>
              <w:numPr>
                <w:ilvl w:val="1"/>
                <w:numId w:val="31"/>
              </w:numPr>
              <w:tabs>
                <w:tab w:val="left" w:pos="567"/>
                <w:tab w:val="left" w:pos="888"/>
                <w:tab w:val="left" w:pos="1701"/>
                <w:tab w:val="left" w:pos="2268"/>
                <w:tab w:val="right" w:pos="9072"/>
              </w:tabs>
              <w:ind w:left="888" w:hanging="567"/>
              <w:rPr>
                <w:rFonts w:ascii="Calibri" w:hAnsi="Calibri" w:cs="Calibri"/>
                <w:sz w:val="22"/>
                <w:szCs w:val="22"/>
              </w:rPr>
            </w:pPr>
            <w:r>
              <w:rPr>
                <w:rFonts w:ascii="Calibri" w:hAnsi="Calibri" w:cs="Calibri"/>
                <w:sz w:val="22"/>
                <w:szCs w:val="22"/>
              </w:rPr>
              <w:t>Offer mentorships to IMGs – other than their ES.</w:t>
            </w:r>
          </w:p>
          <w:p w14:paraId="45DF171B" w14:textId="77777777" w:rsidR="00F2502A" w:rsidRDefault="00F2502A" w:rsidP="00EF0ED1">
            <w:pPr>
              <w:pStyle w:val="ListParagraph"/>
              <w:numPr>
                <w:ilvl w:val="1"/>
                <w:numId w:val="31"/>
              </w:numPr>
              <w:tabs>
                <w:tab w:val="left" w:pos="567"/>
                <w:tab w:val="left" w:pos="888"/>
                <w:tab w:val="left" w:pos="1701"/>
                <w:tab w:val="left" w:pos="2268"/>
                <w:tab w:val="right" w:pos="9072"/>
              </w:tabs>
              <w:ind w:left="888" w:hanging="567"/>
              <w:rPr>
                <w:rFonts w:ascii="Calibri" w:hAnsi="Calibri" w:cs="Calibri"/>
                <w:sz w:val="22"/>
                <w:szCs w:val="22"/>
              </w:rPr>
            </w:pPr>
            <w:r>
              <w:rPr>
                <w:rFonts w:ascii="Calibri" w:hAnsi="Calibri" w:cs="Calibri"/>
                <w:sz w:val="22"/>
                <w:szCs w:val="22"/>
              </w:rPr>
              <w:t>Put the issues on deanery agendas</w:t>
            </w:r>
          </w:p>
          <w:p w14:paraId="1A864F90" w14:textId="77777777" w:rsidR="00F2502A" w:rsidRDefault="00F2502A" w:rsidP="00EF0ED1">
            <w:pPr>
              <w:pStyle w:val="ListParagraph"/>
              <w:numPr>
                <w:ilvl w:val="1"/>
                <w:numId w:val="31"/>
              </w:numPr>
              <w:tabs>
                <w:tab w:val="left" w:pos="567"/>
                <w:tab w:val="left" w:pos="888"/>
                <w:tab w:val="left" w:pos="1701"/>
                <w:tab w:val="left" w:pos="2268"/>
                <w:tab w:val="right" w:pos="9072"/>
              </w:tabs>
              <w:ind w:left="888" w:hanging="567"/>
              <w:rPr>
                <w:rFonts w:ascii="Calibri" w:hAnsi="Calibri" w:cs="Calibri"/>
                <w:sz w:val="22"/>
                <w:szCs w:val="22"/>
              </w:rPr>
            </w:pPr>
            <w:r>
              <w:rPr>
                <w:rFonts w:ascii="Calibri" w:hAnsi="Calibri" w:cs="Calibri"/>
                <w:sz w:val="22"/>
                <w:szCs w:val="22"/>
              </w:rPr>
              <w:t>Have a champion</w:t>
            </w:r>
          </w:p>
          <w:p w14:paraId="2DA6F83E" w14:textId="77777777" w:rsidR="00F2502A" w:rsidRDefault="00F2502A" w:rsidP="00EF0ED1">
            <w:pPr>
              <w:pStyle w:val="ListParagraph"/>
              <w:numPr>
                <w:ilvl w:val="1"/>
                <w:numId w:val="31"/>
              </w:numPr>
              <w:tabs>
                <w:tab w:val="left" w:pos="567"/>
                <w:tab w:val="left" w:pos="888"/>
                <w:tab w:val="left" w:pos="1701"/>
                <w:tab w:val="left" w:pos="2268"/>
                <w:tab w:val="right" w:pos="9072"/>
              </w:tabs>
              <w:ind w:left="888" w:hanging="567"/>
              <w:rPr>
                <w:rFonts w:ascii="Calibri" w:hAnsi="Calibri" w:cs="Calibri"/>
                <w:sz w:val="22"/>
                <w:szCs w:val="22"/>
              </w:rPr>
            </w:pPr>
            <w:r>
              <w:rPr>
                <w:rFonts w:ascii="Calibri" w:hAnsi="Calibri" w:cs="Calibri"/>
                <w:sz w:val="22"/>
                <w:szCs w:val="22"/>
              </w:rPr>
              <w:lastRenderedPageBreak/>
              <w:t>Sign post IMGs to specific IMG resources</w:t>
            </w:r>
          </w:p>
          <w:p w14:paraId="798E2D73" w14:textId="77777777" w:rsidR="00F2502A" w:rsidRDefault="00F2502A" w:rsidP="00EF0ED1">
            <w:pPr>
              <w:pStyle w:val="ListParagraph"/>
              <w:numPr>
                <w:ilvl w:val="1"/>
                <w:numId w:val="31"/>
              </w:numPr>
              <w:tabs>
                <w:tab w:val="left" w:pos="567"/>
                <w:tab w:val="left" w:pos="888"/>
                <w:tab w:val="left" w:pos="1701"/>
                <w:tab w:val="left" w:pos="2268"/>
                <w:tab w:val="right" w:pos="9072"/>
              </w:tabs>
              <w:ind w:left="888" w:hanging="567"/>
              <w:rPr>
                <w:rFonts w:ascii="Calibri" w:hAnsi="Calibri" w:cs="Calibri"/>
                <w:sz w:val="22"/>
                <w:szCs w:val="22"/>
              </w:rPr>
            </w:pPr>
            <w:r>
              <w:rPr>
                <w:rFonts w:ascii="Calibri" w:hAnsi="Calibri" w:cs="Calibri"/>
                <w:sz w:val="22"/>
                <w:szCs w:val="22"/>
              </w:rPr>
              <w:t>Encourage membership of mixed group study (as opposed to IMG only group)</w:t>
            </w:r>
          </w:p>
          <w:p w14:paraId="5E728731" w14:textId="77777777" w:rsidR="00F2502A" w:rsidRPr="00AA7A58" w:rsidRDefault="00F2502A" w:rsidP="004B054B">
            <w:pPr>
              <w:pStyle w:val="ListParagraph"/>
              <w:numPr>
                <w:ilvl w:val="0"/>
                <w:numId w:val="31"/>
              </w:num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 xml:space="preserve">Joint RCPsy/RCGP IMG Conference on </w:t>
            </w:r>
            <w:smartTag w:uri="urn:schemas-microsoft-com:office:smarttags" w:element="date">
              <w:smartTagPr>
                <w:attr w:name="Year" w:val="2016"/>
                <w:attr w:name="Day" w:val="1"/>
                <w:attr w:name="Month" w:val="12"/>
              </w:smartTagPr>
              <w:r>
                <w:rPr>
                  <w:rFonts w:ascii="Calibri" w:hAnsi="Calibri" w:cs="Calibri"/>
                  <w:sz w:val="22"/>
                  <w:szCs w:val="22"/>
                </w:rPr>
                <w:t>01 December 2016</w:t>
              </w:r>
            </w:smartTag>
          </w:p>
          <w:p w14:paraId="6AB94AB9" w14:textId="77777777" w:rsidR="00F2502A" w:rsidRDefault="00F2502A" w:rsidP="00E63C6A">
            <w:pPr>
              <w:tabs>
                <w:tab w:val="left" w:pos="567"/>
                <w:tab w:val="left" w:pos="1134"/>
                <w:tab w:val="left" w:pos="1701"/>
                <w:tab w:val="left" w:pos="2268"/>
                <w:tab w:val="right" w:pos="9072"/>
              </w:tabs>
              <w:rPr>
                <w:rFonts w:ascii="Calibri" w:hAnsi="Calibri" w:cs="Calibri"/>
                <w:b/>
                <w:bCs/>
                <w:sz w:val="22"/>
                <w:szCs w:val="22"/>
              </w:rPr>
            </w:pPr>
          </w:p>
        </w:tc>
        <w:tc>
          <w:tcPr>
            <w:tcW w:w="1701" w:type="dxa"/>
          </w:tcPr>
          <w:p w14:paraId="617498EF" w14:textId="77777777" w:rsidR="00F2502A" w:rsidRPr="00872139" w:rsidRDefault="00F2502A" w:rsidP="00C61A93">
            <w:pPr>
              <w:tabs>
                <w:tab w:val="left" w:pos="567"/>
                <w:tab w:val="left" w:pos="1134"/>
                <w:tab w:val="left" w:pos="1701"/>
                <w:tab w:val="left" w:pos="2268"/>
                <w:tab w:val="right" w:pos="9072"/>
              </w:tabs>
              <w:jc w:val="center"/>
              <w:rPr>
                <w:rFonts w:ascii="Calibri" w:hAnsi="Calibri" w:cs="Calibri"/>
                <w:b/>
                <w:bCs/>
                <w:sz w:val="22"/>
                <w:szCs w:val="22"/>
              </w:rPr>
            </w:pPr>
          </w:p>
        </w:tc>
      </w:tr>
      <w:tr w:rsidR="00F2502A" w:rsidRPr="00653B31" w14:paraId="7A618024" w14:textId="77777777">
        <w:tc>
          <w:tcPr>
            <w:tcW w:w="993" w:type="dxa"/>
          </w:tcPr>
          <w:p w14:paraId="3A6270ED" w14:textId="77777777" w:rsidR="00F2502A" w:rsidRPr="00653B31" w:rsidRDefault="00F2502A" w:rsidP="00C61A93">
            <w:pPr>
              <w:numPr>
                <w:ilvl w:val="0"/>
                <w:numId w:val="1"/>
              </w:numPr>
              <w:ind w:left="0" w:firstLine="0"/>
              <w:rPr>
                <w:rFonts w:ascii="Calibri" w:hAnsi="Calibri" w:cs="Calibri"/>
                <w:b/>
                <w:bCs/>
                <w:sz w:val="22"/>
                <w:szCs w:val="22"/>
              </w:rPr>
            </w:pPr>
          </w:p>
        </w:tc>
        <w:tc>
          <w:tcPr>
            <w:tcW w:w="7938" w:type="dxa"/>
          </w:tcPr>
          <w:p w14:paraId="6D92F5F5" w14:textId="77777777" w:rsidR="00F2502A" w:rsidRDefault="00F2502A" w:rsidP="00E63C6A">
            <w:pPr>
              <w:tabs>
                <w:tab w:val="left" w:pos="567"/>
                <w:tab w:val="left" w:pos="1134"/>
                <w:tab w:val="left" w:pos="1701"/>
                <w:tab w:val="left" w:pos="2268"/>
                <w:tab w:val="right" w:pos="9072"/>
              </w:tabs>
              <w:rPr>
                <w:rFonts w:ascii="Calibri" w:hAnsi="Calibri" w:cs="Calibri"/>
                <w:b/>
                <w:bCs/>
                <w:sz w:val="22"/>
                <w:szCs w:val="22"/>
              </w:rPr>
            </w:pPr>
            <w:r>
              <w:rPr>
                <w:rFonts w:ascii="Calibri" w:hAnsi="Calibri" w:cs="Calibri"/>
                <w:b/>
                <w:bCs/>
                <w:sz w:val="22"/>
                <w:szCs w:val="22"/>
              </w:rPr>
              <w:t xml:space="preserve">Mental Health </w:t>
            </w:r>
            <w:smartTag w:uri="urn:schemas-microsoft-com:office:smarttags" w:element="stockticker">
              <w:r>
                <w:rPr>
                  <w:rFonts w:ascii="Calibri" w:hAnsi="Calibri" w:cs="Calibri"/>
                  <w:b/>
                  <w:bCs/>
                  <w:sz w:val="22"/>
                  <w:szCs w:val="22"/>
                </w:rPr>
                <w:t>STB</w:t>
              </w:r>
            </w:smartTag>
            <w:r>
              <w:rPr>
                <w:rFonts w:ascii="Calibri" w:hAnsi="Calibri" w:cs="Calibri"/>
                <w:b/>
                <w:bCs/>
                <w:sz w:val="22"/>
                <w:szCs w:val="22"/>
              </w:rPr>
              <w:t xml:space="preserve"> Minutes 07.03.16</w:t>
            </w:r>
          </w:p>
          <w:p w14:paraId="39F2AB3F" w14:textId="77777777" w:rsidR="00F2502A" w:rsidRPr="004B054B" w:rsidRDefault="00F2502A" w:rsidP="00E63C6A">
            <w:p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The minutes of the previous meeting were approved as a correct record.</w:t>
            </w:r>
          </w:p>
        </w:tc>
        <w:tc>
          <w:tcPr>
            <w:tcW w:w="1701" w:type="dxa"/>
          </w:tcPr>
          <w:p w14:paraId="2DA05173" w14:textId="77777777" w:rsidR="00F2502A" w:rsidRPr="00872139" w:rsidRDefault="00F2502A" w:rsidP="00C61A93">
            <w:pPr>
              <w:tabs>
                <w:tab w:val="left" w:pos="567"/>
                <w:tab w:val="left" w:pos="1134"/>
                <w:tab w:val="left" w:pos="1701"/>
                <w:tab w:val="left" w:pos="2268"/>
                <w:tab w:val="right" w:pos="9072"/>
              </w:tabs>
              <w:jc w:val="center"/>
              <w:rPr>
                <w:rFonts w:ascii="Calibri" w:hAnsi="Calibri" w:cs="Calibri"/>
                <w:b/>
                <w:bCs/>
                <w:sz w:val="22"/>
                <w:szCs w:val="22"/>
              </w:rPr>
            </w:pPr>
          </w:p>
        </w:tc>
      </w:tr>
      <w:tr w:rsidR="00F2502A" w:rsidRPr="00653B31" w14:paraId="4BC82A67" w14:textId="77777777">
        <w:tc>
          <w:tcPr>
            <w:tcW w:w="993" w:type="dxa"/>
          </w:tcPr>
          <w:p w14:paraId="097DDD57" w14:textId="77777777" w:rsidR="00F2502A" w:rsidRPr="00653B31" w:rsidRDefault="00F2502A" w:rsidP="000F08E2">
            <w:pPr>
              <w:rPr>
                <w:rFonts w:ascii="Calibri" w:hAnsi="Calibri" w:cs="Calibri"/>
                <w:b/>
                <w:bCs/>
                <w:sz w:val="22"/>
                <w:szCs w:val="22"/>
              </w:rPr>
            </w:pPr>
          </w:p>
        </w:tc>
        <w:tc>
          <w:tcPr>
            <w:tcW w:w="7938" w:type="dxa"/>
          </w:tcPr>
          <w:p w14:paraId="3CA11A9D" w14:textId="77777777" w:rsidR="00F2502A" w:rsidRDefault="00F2502A" w:rsidP="000F08E2">
            <w:pPr>
              <w:tabs>
                <w:tab w:val="left" w:pos="567"/>
                <w:tab w:val="left" w:pos="1134"/>
                <w:tab w:val="left" w:pos="1701"/>
                <w:tab w:val="left" w:pos="2268"/>
                <w:tab w:val="right" w:pos="9072"/>
              </w:tabs>
              <w:rPr>
                <w:rFonts w:ascii="Calibri" w:hAnsi="Calibri" w:cs="Calibri"/>
                <w:b/>
                <w:bCs/>
                <w:sz w:val="22"/>
                <w:szCs w:val="22"/>
              </w:rPr>
            </w:pPr>
          </w:p>
        </w:tc>
        <w:tc>
          <w:tcPr>
            <w:tcW w:w="1701" w:type="dxa"/>
          </w:tcPr>
          <w:p w14:paraId="0B86C1DE" w14:textId="77777777" w:rsidR="00F2502A" w:rsidRPr="00653B31" w:rsidRDefault="00F2502A" w:rsidP="00C61A93">
            <w:pPr>
              <w:tabs>
                <w:tab w:val="left" w:pos="567"/>
                <w:tab w:val="left" w:pos="1134"/>
                <w:tab w:val="left" w:pos="1701"/>
                <w:tab w:val="left" w:pos="2268"/>
                <w:tab w:val="right" w:pos="9072"/>
              </w:tabs>
              <w:jc w:val="center"/>
              <w:rPr>
                <w:rFonts w:ascii="Calibri" w:hAnsi="Calibri" w:cs="Calibri"/>
                <w:sz w:val="22"/>
                <w:szCs w:val="22"/>
              </w:rPr>
            </w:pPr>
          </w:p>
        </w:tc>
      </w:tr>
      <w:tr w:rsidR="00F2502A" w:rsidRPr="00653B31" w14:paraId="0D9C5A9F" w14:textId="77777777">
        <w:tc>
          <w:tcPr>
            <w:tcW w:w="993" w:type="dxa"/>
          </w:tcPr>
          <w:p w14:paraId="590F9991" w14:textId="77777777" w:rsidR="00F2502A" w:rsidRPr="00653B31" w:rsidRDefault="00F2502A" w:rsidP="00C61A93">
            <w:pPr>
              <w:numPr>
                <w:ilvl w:val="0"/>
                <w:numId w:val="1"/>
              </w:numPr>
              <w:ind w:left="0" w:firstLine="0"/>
              <w:rPr>
                <w:rFonts w:ascii="Calibri" w:hAnsi="Calibri" w:cs="Calibri"/>
                <w:b/>
                <w:bCs/>
                <w:sz w:val="22"/>
                <w:szCs w:val="22"/>
              </w:rPr>
            </w:pPr>
          </w:p>
        </w:tc>
        <w:tc>
          <w:tcPr>
            <w:tcW w:w="7938" w:type="dxa"/>
          </w:tcPr>
          <w:p w14:paraId="46833BF2" w14:textId="77777777" w:rsidR="00F2502A" w:rsidRPr="00653B31" w:rsidRDefault="00F2502A" w:rsidP="00C61A93">
            <w:pPr>
              <w:tabs>
                <w:tab w:val="left" w:pos="567"/>
                <w:tab w:val="left" w:pos="1134"/>
                <w:tab w:val="left" w:pos="1701"/>
                <w:tab w:val="left" w:pos="2268"/>
                <w:tab w:val="right" w:pos="9072"/>
              </w:tabs>
              <w:rPr>
                <w:rFonts w:ascii="Calibri" w:hAnsi="Calibri" w:cs="Calibri"/>
                <w:b/>
                <w:bCs/>
                <w:sz w:val="22"/>
                <w:szCs w:val="22"/>
              </w:rPr>
            </w:pPr>
            <w:r>
              <w:rPr>
                <w:rFonts w:ascii="Calibri" w:hAnsi="Calibri" w:cs="Calibri"/>
                <w:b/>
                <w:bCs/>
                <w:sz w:val="22"/>
                <w:szCs w:val="22"/>
              </w:rPr>
              <w:t>New ARCP process – Bill Reid</w:t>
            </w:r>
          </w:p>
        </w:tc>
        <w:tc>
          <w:tcPr>
            <w:tcW w:w="1701" w:type="dxa"/>
          </w:tcPr>
          <w:p w14:paraId="339F9ED0" w14:textId="77777777" w:rsidR="00F2502A" w:rsidRPr="000C2ECF" w:rsidRDefault="00F2502A" w:rsidP="00C61A93">
            <w:pPr>
              <w:tabs>
                <w:tab w:val="left" w:pos="567"/>
                <w:tab w:val="left" w:pos="1134"/>
                <w:tab w:val="left" w:pos="1701"/>
                <w:tab w:val="left" w:pos="2268"/>
                <w:tab w:val="right" w:pos="9072"/>
              </w:tabs>
              <w:jc w:val="center"/>
              <w:rPr>
                <w:rFonts w:ascii="Calibri" w:hAnsi="Calibri" w:cs="Calibri"/>
                <w:b/>
                <w:bCs/>
                <w:sz w:val="22"/>
                <w:szCs w:val="22"/>
              </w:rPr>
            </w:pPr>
          </w:p>
        </w:tc>
      </w:tr>
      <w:tr w:rsidR="00F2502A" w:rsidRPr="00653B31" w14:paraId="3EA540B7" w14:textId="77777777">
        <w:tc>
          <w:tcPr>
            <w:tcW w:w="993" w:type="dxa"/>
          </w:tcPr>
          <w:p w14:paraId="424D3D0F" w14:textId="77777777" w:rsidR="00F2502A" w:rsidRPr="00653B31" w:rsidRDefault="00F2502A" w:rsidP="000F08E2">
            <w:pPr>
              <w:rPr>
                <w:rFonts w:ascii="Calibri" w:hAnsi="Calibri" w:cs="Calibri"/>
                <w:b/>
                <w:bCs/>
                <w:sz w:val="22"/>
                <w:szCs w:val="22"/>
              </w:rPr>
            </w:pPr>
          </w:p>
        </w:tc>
        <w:tc>
          <w:tcPr>
            <w:tcW w:w="7938" w:type="dxa"/>
          </w:tcPr>
          <w:p w14:paraId="282C443D" w14:textId="77777777" w:rsidR="00F2502A" w:rsidRDefault="00F2502A" w:rsidP="004B054B">
            <w:p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 xml:space="preserve">Prof Bill Reid attended the </w:t>
            </w:r>
            <w:smartTag w:uri="urn:schemas-microsoft-com:office:smarttags" w:element="stockticker">
              <w:r>
                <w:rPr>
                  <w:rFonts w:ascii="Calibri" w:hAnsi="Calibri" w:cs="Calibri"/>
                  <w:sz w:val="22"/>
                  <w:szCs w:val="22"/>
                </w:rPr>
                <w:t>STB</w:t>
              </w:r>
            </w:smartTag>
            <w:r>
              <w:rPr>
                <w:rFonts w:ascii="Calibri" w:hAnsi="Calibri" w:cs="Calibri"/>
                <w:sz w:val="22"/>
                <w:szCs w:val="22"/>
              </w:rPr>
              <w:t xml:space="preserve"> to present the implementation of the new ARCP process, which will ensure a fair and consistent process, compliant with the Gold Guide. Prof Reid seeks constructive feedback from </w:t>
            </w:r>
            <w:smartTag w:uri="urn:schemas-microsoft-com:office:smarttags" w:element="stockticker">
              <w:r>
                <w:rPr>
                  <w:rFonts w:ascii="Calibri" w:hAnsi="Calibri" w:cs="Calibri"/>
                  <w:sz w:val="22"/>
                  <w:szCs w:val="22"/>
                </w:rPr>
                <w:t>STB</w:t>
              </w:r>
            </w:smartTag>
            <w:r>
              <w:rPr>
                <w:rFonts w:ascii="Calibri" w:hAnsi="Calibri" w:cs="Calibri"/>
                <w:sz w:val="22"/>
                <w:szCs w:val="22"/>
              </w:rPr>
              <w:t xml:space="preserve"> and will update as the agreed process evolves.</w:t>
            </w:r>
          </w:p>
          <w:p w14:paraId="45429F31" w14:textId="77777777" w:rsidR="00F2502A" w:rsidRDefault="00F2502A" w:rsidP="00EF0ED1">
            <w:pPr>
              <w:pStyle w:val="ListParagraph"/>
              <w:numPr>
                <w:ilvl w:val="0"/>
                <w:numId w:val="32"/>
              </w:numPr>
              <w:tabs>
                <w:tab w:val="left" w:pos="321"/>
                <w:tab w:val="left" w:pos="1134"/>
                <w:tab w:val="left" w:pos="1701"/>
                <w:tab w:val="left" w:pos="2268"/>
                <w:tab w:val="right" w:pos="9072"/>
              </w:tabs>
              <w:rPr>
                <w:rFonts w:ascii="Calibri" w:hAnsi="Calibri" w:cs="Calibri"/>
                <w:sz w:val="22"/>
                <w:szCs w:val="22"/>
              </w:rPr>
            </w:pPr>
            <w:r>
              <w:rPr>
                <w:rFonts w:ascii="Calibri" w:hAnsi="Calibri" w:cs="Calibri"/>
                <w:sz w:val="22"/>
                <w:szCs w:val="22"/>
              </w:rPr>
              <w:t>ARCPs will be a desktop exercise, with a 5-6 members panel, including lay rep, and externality in 10% of them. TPM Admin support will be provided.</w:t>
            </w:r>
          </w:p>
          <w:p w14:paraId="27E1FC22" w14:textId="77777777" w:rsidR="00F2502A" w:rsidRDefault="00F2502A" w:rsidP="00EF0ED1">
            <w:pPr>
              <w:pStyle w:val="ListParagraph"/>
              <w:numPr>
                <w:ilvl w:val="0"/>
                <w:numId w:val="32"/>
              </w:numPr>
              <w:tabs>
                <w:tab w:val="left" w:pos="321"/>
                <w:tab w:val="left" w:pos="1134"/>
                <w:tab w:val="left" w:pos="1701"/>
                <w:tab w:val="left" w:pos="2268"/>
                <w:tab w:val="right" w:pos="9072"/>
              </w:tabs>
              <w:rPr>
                <w:rFonts w:ascii="Calibri" w:hAnsi="Calibri" w:cs="Calibri"/>
                <w:sz w:val="22"/>
                <w:szCs w:val="22"/>
              </w:rPr>
            </w:pPr>
            <w:r>
              <w:rPr>
                <w:rFonts w:ascii="Calibri" w:hAnsi="Calibri" w:cs="Calibri"/>
                <w:sz w:val="22"/>
                <w:szCs w:val="22"/>
              </w:rPr>
              <w:t>Face-to-face meeting with trainees will only be held in cases where the outcome is other than 1. Meetings with Outcome 1 trainees can still occur but it must be explicit that these are separate from ARCP process.</w:t>
            </w:r>
          </w:p>
          <w:p w14:paraId="23927C52" w14:textId="77777777" w:rsidR="00F2502A" w:rsidRDefault="00F2502A" w:rsidP="00EF0ED1">
            <w:pPr>
              <w:pStyle w:val="ListParagraph"/>
              <w:numPr>
                <w:ilvl w:val="0"/>
                <w:numId w:val="32"/>
              </w:numPr>
              <w:tabs>
                <w:tab w:val="left" w:pos="321"/>
                <w:tab w:val="left" w:pos="1134"/>
                <w:tab w:val="left" w:pos="1701"/>
                <w:tab w:val="left" w:pos="2268"/>
                <w:tab w:val="right" w:pos="9072"/>
              </w:tabs>
              <w:rPr>
                <w:rFonts w:ascii="Calibri" w:hAnsi="Calibri" w:cs="Calibri"/>
                <w:sz w:val="22"/>
                <w:szCs w:val="22"/>
              </w:rPr>
            </w:pPr>
            <w:r>
              <w:rPr>
                <w:rFonts w:ascii="Calibri" w:hAnsi="Calibri" w:cs="Calibri"/>
                <w:sz w:val="22"/>
                <w:szCs w:val="22"/>
              </w:rPr>
              <w:t>ARCP dates will be set at the beginning of the year and trainees will be informed.</w:t>
            </w:r>
          </w:p>
          <w:p w14:paraId="45B812B5" w14:textId="77777777" w:rsidR="00F2502A" w:rsidRDefault="00F2502A" w:rsidP="00EF0ED1">
            <w:pPr>
              <w:pStyle w:val="ListParagraph"/>
              <w:numPr>
                <w:ilvl w:val="0"/>
                <w:numId w:val="32"/>
              </w:numPr>
              <w:tabs>
                <w:tab w:val="left" w:pos="321"/>
                <w:tab w:val="left" w:pos="1134"/>
                <w:tab w:val="left" w:pos="1701"/>
                <w:tab w:val="left" w:pos="2268"/>
                <w:tab w:val="right" w:pos="9072"/>
              </w:tabs>
              <w:rPr>
                <w:rFonts w:ascii="Calibri" w:hAnsi="Calibri" w:cs="Calibri"/>
                <w:sz w:val="22"/>
                <w:szCs w:val="22"/>
              </w:rPr>
            </w:pPr>
            <w:r>
              <w:rPr>
                <w:rFonts w:ascii="Calibri" w:hAnsi="Calibri" w:cs="Calibri"/>
                <w:sz w:val="22"/>
                <w:szCs w:val="22"/>
              </w:rPr>
              <w:t>Standard emails to be sent to trainees and trainers mid-year and 8 weeks before ARCP date.</w:t>
            </w:r>
          </w:p>
          <w:p w14:paraId="41B27715" w14:textId="77777777" w:rsidR="00F2502A" w:rsidRDefault="00F2502A" w:rsidP="00EF0ED1">
            <w:pPr>
              <w:pStyle w:val="ListParagraph"/>
              <w:numPr>
                <w:ilvl w:val="0"/>
                <w:numId w:val="32"/>
              </w:numPr>
              <w:tabs>
                <w:tab w:val="left" w:pos="321"/>
                <w:tab w:val="left" w:pos="1134"/>
                <w:tab w:val="left" w:pos="1701"/>
                <w:tab w:val="left" w:pos="2268"/>
                <w:tab w:val="right" w:pos="9072"/>
              </w:tabs>
              <w:rPr>
                <w:rFonts w:ascii="Calibri" w:hAnsi="Calibri" w:cs="Calibri"/>
                <w:sz w:val="22"/>
                <w:szCs w:val="22"/>
              </w:rPr>
            </w:pPr>
            <w:r>
              <w:rPr>
                <w:rFonts w:ascii="Calibri" w:hAnsi="Calibri" w:cs="Calibri"/>
                <w:sz w:val="22"/>
                <w:szCs w:val="22"/>
              </w:rPr>
              <w:t xml:space="preserve">Evidence will have to be submitted 2 weeks before the ARCP date. Tabled evidence will not be accepted. After an Outcome 5, the trainee can send evidence within </w:t>
            </w:r>
            <w:r w:rsidR="00EF0ED1">
              <w:rPr>
                <w:rFonts w:ascii="Calibri" w:hAnsi="Calibri" w:cs="Calibri"/>
                <w:sz w:val="22"/>
                <w:szCs w:val="22"/>
              </w:rPr>
              <w:t>10 working days</w:t>
            </w:r>
            <w:r>
              <w:rPr>
                <w:rFonts w:ascii="Calibri" w:hAnsi="Calibri" w:cs="Calibri"/>
                <w:sz w:val="22"/>
                <w:szCs w:val="22"/>
              </w:rPr>
              <w:t xml:space="preserve"> and get a new outcome.</w:t>
            </w:r>
          </w:p>
          <w:p w14:paraId="768F257C" w14:textId="77777777" w:rsidR="00F2502A" w:rsidRDefault="00F2502A" w:rsidP="00EF0ED1">
            <w:pPr>
              <w:pStyle w:val="ListParagraph"/>
              <w:numPr>
                <w:ilvl w:val="0"/>
                <w:numId w:val="32"/>
              </w:numPr>
              <w:tabs>
                <w:tab w:val="left" w:pos="321"/>
                <w:tab w:val="left" w:pos="1134"/>
                <w:tab w:val="left" w:pos="1701"/>
                <w:tab w:val="left" w:pos="2268"/>
                <w:tab w:val="right" w:pos="9072"/>
              </w:tabs>
              <w:rPr>
                <w:rFonts w:ascii="Calibri" w:hAnsi="Calibri" w:cs="Calibri"/>
                <w:sz w:val="22"/>
                <w:szCs w:val="22"/>
              </w:rPr>
            </w:pPr>
            <w:r>
              <w:rPr>
                <w:rFonts w:ascii="Calibri" w:hAnsi="Calibri" w:cs="Calibri"/>
                <w:sz w:val="22"/>
                <w:szCs w:val="22"/>
              </w:rPr>
              <w:t>If trainee gets unsatisfactory outcome, the ES will have to submit a report to the panel.</w:t>
            </w:r>
          </w:p>
          <w:p w14:paraId="6C9E0379" w14:textId="77777777" w:rsidR="00F2502A" w:rsidRDefault="00F2502A" w:rsidP="00EF0ED1">
            <w:pPr>
              <w:pStyle w:val="ListParagraph"/>
              <w:numPr>
                <w:ilvl w:val="0"/>
                <w:numId w:val="32"/>
              </w:numPr>
              <w:tabs>
                <w:tab w:val="left" w:pos="321"/>
                <w:tab w:val="left" w:pos="1134"/>
                <w:tab w:val="left" w:pos="1701"/>
                <w:tab w:val="left" w:pos="2268"/>
                <w:tab w:val="right" w:pos="9072"/>
              </w:tabs>
              <w:rPr>
                <w:rFonts w:ascii="Calibri" w:hAnsi="Calibri" w:cs="Calibri"/>
                <w:sz w:val="22"/>
                <w:szCs w:val="22"/>
              </w:rPr>
            </w:pPr>
            <w:r>
              <w:rPr>
                <w:rFonts w:ascii="Calibri" w:hAnsi="Calibri" w:cs="Calibri"/>
                <w:sz w:val="22"/>
                <w:szCs w:val="22"/>
              </w:rPr>
              <w:t>There will be a pilot of the process in December, with a wash up meeting in January.</w:t>
            </w:r>
          </w:p>
          <w:p w14:paraId="04F83BDC" w14:textId="77777777" w:rsidR="00F2502A" w:rsidRDefault="00F2502A" w:rsidP="004B054B">
            <w:pPr>
              <w:tabs>
                <w:tab w:val="left" w:pos="567"/>
                <w:tab w:val="left" w:pos="1134"/>
                <w:tab w:val="left" w:pos="1701"/>
                <w:tab w:val="left" w:pos="2268"/>
                <w:tab w:val="right" w:pos="9072"/>
              </w:tabs>
              <w:rPr>
                <w:rFonts w:ascii="Calibri" w:hAnsi="Calibri" w:cs="Calibri"/>
                <w:sz w:val="22"/>
                <w:szCs w:val="22"/>
              </w:rPr>
            </w:pPr>
          </w:p>
          <w:p w14:paraId="421D26FC" w14:textId="77777777" w:rsidR="00F2502A" w:rsidRDefault="00EF0ED1" w:rsidP="004B054B">
            <w:p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 xml:space="preserve">It was acknowledged that </w:t>
            </w:r>
            <w:r w:rsidR="00F2502A">
              <w:rPr>
                <w:rFonts w:ascii="Calibri" w:hAnsi="Calibri" w:cs="Calibri"/>
                <w:sz w:val="22"/>
                <w:szCs w:val="22"/>
              </w:rPr>
              <w:t xml:space="preserve">getting externality from outside Scotland may prove difficult so a pragmatic approach must be taken, using video links where possible. The ARCP dates will be set well in advance, giving plenty of time to secure externals. </w:t>
            </w:r>
          </w:p>
          <w:p w14:paraId="736D76FF" w14:textId="77777777" w:rsidR="00F2502A" w:rsidRDefault="00F2502A" w:rsidP="004B054B">
            <w:pPr>
              <w:tabs>
                <w:tab w:val="left" w:pos="567"/>
                <w:tab w:val="left" w:pos="1134"/>
                <w:tab w:val="left" w:pos="1701"/>
                <w:tab w:val="left" w:pos="2268"/>
                <w:tab w:val="right" w:pos="9072"/>
              </w:tabs>
              <w:rPr>
                <w:rFonts w:ascii="Calibri" w:hAnsi="Calibri" w:cs="Calibri"/>
                <w:sz w:val="22"/>
                <w:szCs w:val="22"/>
              </w:rPr>
            </w:pPr>
          </w:p>
          <w:p w14:paraId="497B1297" w14:textId="77777777" w:rsidR="00F2502A" w:rsidRPr="004B054B" w:rsidRDefault="00F2502A" w:rsidP="004B054B">
            <w:p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Any feedback/comments about the process are to be sent to RP who will pass them to Prof Reid.</w:t>
            </w:r>
          </w:p>
          <w:p w14:paraId="118511BC" w14:textId="77777777" w:rsidR="00F2502A" w:rsidRPr="00653B31" w:rsidRDefault="00F2502A" w:rsidP="00C61A93">
            <w:pPr>
              <w:tabs>
                <w:tab w:val="left" w:pos="567"/>
                <w:tab w:val="left" w:pos="1134"/>
                <w:tab w:val="left" w:pos="1701"/>
                <w:tab w:val="left" w:pos="2268"/>
                <w:tab w:val="right" w:pos="9072"/>
              </w:tabs>
              <w:rPr>
                <w:rFonts w:ascii="Calibri" w:hAnsi="Calibri" w:cs="Calibri"/>
                <w:b/>
                <w:bCs/>
                <w:sz w:val="22"/>
                <w:szCs w:val="22"/>
              </w:rPr>
            </w:pPr>
          </w:p>
        </w:tc>
        <w:tc>
          <w:tcPr>
            <w:tcW w:w="1701" w:type="dxa"/>
          </w:tcPr>
          <w:p w14:paraId="39061BD5" w14:textId="77777777" w:rsidR="00F2502A" w:rsidRDefault="00F2502A" w:rsidP="00C61A93">
            <w:pPr>
              <w:tabs>
                <w:tab w:val="left" w:pos="567"/>
                <w:tab w:val="left" w:pos="1134"/>
                <w:tab w:val="left" w:pos="1701"/>
                <w:tab w:val="left" w:pos="2268"/>
                <w:tab w:val="right" w:pos="9072"/>
              </w:tabs>
              <w:jc w:val="center"/>
              <w:rPr>
                <w:rFonts w:ascii="Calibri" w:hAnsi="Calibri" w:cs="Calibri"/>
                <w:b/>
                <w:bCs/>
                <w:sz w:val="22"/>
                <w:szCs w:val="22"/>
              </w:rPr>
            </w:pPr>
          </w:p>
          <w:p w14:paraId="3A669F9C" w14:textId="77777777" w:rsidR="00F2502A" w:rsidRDefault="00F2502A" w:rsidP="00C61A93">
            <w:pPr>
              <w:tabs>
                <w:tab w:val="left" w:pos="567"/>
                <w:tab w:val="left" w:pos="1134"/>
                <w:tab w:val="left" w:pos="1701"/>
                <w:tab w:val="left" w:pos="2268"/>
                <w:tab w:val="right" w:pos="9072"/>
              </w:tabs>
              <w:jc w:val="center"/>
              <w:rPr>
                <w:rFonts w:ascii="Calibri" w:hAnsi="Calibri" w:cs="Calibri"/>
                <w:b/>
                <w:bCs/>
                <w:sz w:val="22"/>
                <w:szCs w:val="22"/>
              </w:rPr>
            </w:pPr>
          </w:p>
          <w:p w14:paraId="0E05E65D" w14:textId="77777777" w:rsidR="00F2502A" w:rsidRDefault="00F2502A" w:rsidP="00C61A93">
            <w:pPr>
              <w:tabs>
                <w:tab w:val="left" w:pos="567"/>
                <w:tab w:val="left" w:pos="1134"/>
                <w:tab w:val="left" w:pos="1701"/>
                <w:tab w:val="left" w:pos="2268"/>
                <w:tab w:val="right" w:pos="9072"/>
              </w:tabs>
              <w:jc w:val="center"/>
              <w:rPr>
                <w:rFonts w:ascii="Calibri" w:hAnsi="Calibri" w:cs="Calibri"/>
                <w:b/>
                <w:bCs/>
                <w:sz w:val="22"/>
                <w:szCs w:val="22"/>
              </w:rPr>
            </w:pPr>
          </w:p>
          <w:p w14:paraId="1363243A" w14:textId="77777777" w:rsidR="00F2502A" w:rsidRDefault="00F2502A" w:rsidP="00C61A93">
            <w:pPr>
              <w:tabs>
                <w:tab w:val="left" w:pos="567"/>
                <w:tab w:val="left" w:pos="1134"/>
                <w:tab w:val="left" w:pos="1701"/>
                <w:tab w:val="left" w:pos="2268"/>
                <w:tab w:val="right" w:pos="9072"/>
              </w:tabs>
              <w:jc w:val="center"/>
              <w:rPr>
                <w:rFonts w:ascii="Calibri" w:hAnsi="Calibri" w:cs="Calibri"/>
                <w:b/>
                <w:bCs/>
                <w:sz w:val="22"/>
                <w:szCs w:val="22"/>
              </w:rPr>
            </w:pPr>
          </w:p>
          <w:p w14:paraId="5D717F83" w14:textId="77777777" w:rsidR="00F2502A" w:rsidRDefault="00F2502A" w:rsidP="00C61A93">
            <w:pPr>
              <w:tabs>
                <w:tab w:val="left" w:pos="567"/>
                <w:tab w:val="left" w:pos="1134"/>
                <w:tab w:val="left" w:pos="1701"/>
                <w:tab w:val="left" w:pos="2268"/>
                <w:tab w:val="right" w:pos="9072"/>
              </w:tabs>
              <w:jc w:val="center"/>
              <w:rPr>
                <w:rFonts w:ascii="Calibri" w:hAnsi="Calibri" w:cs="Calibri"/>
                <w:b/>
                <w:bCs/>
                <w:sz w:val="22"/>
                <w:szCs w:val="22"/>
              </w:rPr>
            </w:pPr>
          </w:p>
          <w:p w14:paraId="6635B880" w14:textId="77777777" w:rsidR="00F2502A" w:rsidRDefault="00F2502A" w:rsidP="00C61A93">
            <w:pPr>
              <w:tabs>
                <w:tab w:val="left" w:pos="567"/>
                <w:tab w:val="left" w:pos="1134"/>
                <w:tab w:val="left" w:pos="1701"/>
                <w:tab w:val="left" w:pos="2268"/>
                <w:tab w:val="right" w:pos="9072"/>
              </w:tabs>
              <w:jc w:val="center"/>
              <w:rPr>
                <w:rFonts w:ascii="Calibri" w:hAnsi="Calibri" w:cs="Calibri"/>
                <w:b/>
                <w:bCs/>
                <w:sz w:val="22"/>
                <w:szCs w:val="22"/>
              </w:rPr>
            </w:pPr>
          </w:p>
          <w:p w14:paraId="35F406A1" w14:textId="77777777" w:rsidR="00F2502A" w:rsidRDefault="00F2502A" w:rsidP="00C61A93">
            <w:pPr>
              <w:tabs>
                <w:tab w:val="left" w:pos="567"/>
                <w:tab w:val="left" w:pos="1134"/>
                <w:tab w:val="left" w:pos="1701"/>
                <w:tab w:val="left" w:pos="2268"/>
                <w:tab w:val="right" w:pos="9072"/>
              </w:tabs>
              <w:jc w:val="center"/>
              <w:rPr>
                <w:rFonts w:ascii="Calibri" w:hAnsi="Calibri" w:cs="Calibri"/>
                <w:b/>
                <w:bCs/>
                <w:sz w:val="22"/>
                <w:szCs w:val="22"/>
              </w:rPr>
            </w:pPr>
          </w:p>
          <w:p w14:paraId="6DAF1930" w14:textId="77777777" w:rsidR="00F2502A" w:rsidRDefault="00F2502A" w:rsidP="00C61A93">
            <w:pPr>
              <w:tabs>
                <w:tab w:val="left" w:pos="567"/>
                <w:tab w:val="left" w:pos="1134"/>
                <w:tab w:val="left" w:pos="1701"/>
                <w:tab w:val="left" w:pos="2268"/>
                <w:tab w:val="right" w:pos="9072"/>
              </w:tabs>
              <w:jc w:val="center"/>
              <w:rPr>
                <w:rFonts w:ascii="Calibri" w:hAnsi="Calibri" w:cs="Calibri"/>
                <w:b/>
                <w:bCs/>
                <w:sz w:val="22"/>
                <w:szCs w:val="22"/>
              </w:rPr>
            </w:pPr>
          </w:p>
          <w:p w14:paraId="71664A4F" w14:textId="77777777" w:rsidR="00F2502A" w:rsidRDefault="00F2502A" w:rsidP="00C61A93">
            <w:pPr>
              <w:tabs>
                <w:tab w:val="left" w:pos="567"/>
                <w:tab w:val="left" w:pos="1134"/>
                <w:tab w:val="left" w:pos="1701"/>
                <w:tab w:val="left" w:pos="2268"/>
                <w:tab w:val="right" w:pos="9072"/>
              </w:tabs>
              <w:jc w:val="center"/>
              <w:rPr>
                <w:rFonts w:ascii="Calibri" w:hAnsi="Calibri" w:cs="Calibri"/>
                <w:b/>
                <w:bCs/>
                <w:sz w:val="22"/>
                <w:szCs w:val="22"/>
              </w:rPr>
            </w:pPr>
          </w:p>
          <w:p w14:paraId="7C3DACE9" w14:textId="77777777" w:rsidR="00F2502A" w:rsidRDefault="00F2502A" w:rsidP="00C61A93">
            <w:pPr>
              <w:tabs>
                <w:tab w:val="left" w:pos="567"/>
                <w:tab w:val="left" w:pos="1134"/>
                <w:tab w:val="left" w:pos="1701"/>
                <w:tab w:val="left" w:pos="2268"/>
                <w:tab w:val="right" w:pos="9072"/>
              </w:tabs>
              <w:jc w:val="center"/>
              <w:rPr>
                <w:rFonts w:ascii="Calibri" w:hAnsi="Calibri" w:cs="Calibri"/>
                <w:b/>
                <w:bCs/>
                <w:sz w:val="22"/>
                <w:szCs w:val="22"/>
              </w:rPr>
            </w:pPr>
          </w:p>
          <w:p w14:paraId="651F5C5B" w14:textId="77777777" w:rsidR="00F2502A" w:rsidRDefault="00F2502A" w:rsidP="00C61A93">
            <w:pPr>
              <w:tabs>
                <w:tab w:val="left" w:pos="567"/>
                <w:tab w:val="left" w:pos="1134"/>
                <w:tab w:val="left" w:pos="1701"/>
                <w:tab w:val="left" w:pos="2268"/>
                <w:tab w:val="right" w:pos="9072"/>
              </w:tabs>
              <w:jc w:val="center"/>
              <w:rPr>
                <w:rFonts w:ascii="Calibri" w:hAnsi="Calibri" w:cs="Calibri"/>
                <w:b/>
                <w:bCs/>
                <w:sz w:val="22"/>
                <w:szCs w:val="22"/>
              </w:rPr>
            </w:pPr>
          </w:p>
          <w:p w14:paraId="7F26F6AE" w14:textId="77777777" w:rsidR="00F2502A" w:rsidRDefault="00F2502A" w:rsidP="00C61A93">
            <w:pPr>
              <w:tabs>
                <w:tab w:val="left" w:pos="567"/>
                <w:tab w:val="left" w:pos="1134"/>
                <w:tab w:val="left" w:pos="1701"/>
                <w:tab w:val="left" w:pos="2268"/>
                <w:tab w:val="right" w:pos="9072"/>
              </w:tabs>
              <w:jc w:val="center"/>
              <w:rPr>
                <w:rFonts w:ascii="Calibri" w:hAnsi="Calibri" w:cs="Calibri"/>
                <w:b/>
                <w:bCs/>
                <w:sz w:val="22"/>
                <w:szCs w:val="22"/>
              </w:rPr>
            </w:pPr>
          </w:p>
          <w:p w14:paraId="14D2796F" w14:textId="77777777" w:rsidR="00F2502A" w:rsidRDefault="00F2502A" w:rsidP="00C61A93">
            <w:pPr>
              <w:tabs>
                <w:tab w:val="left" w:pos="567"/>
                <w:tab w:val="left" w:pos="1134"/>
                <w:tab w:val="left" w:pos="1701"/>
                <w:tab w:val="left" w:pos="2268"/>
                <w:tab w:val="right" w:pos="9072"/>
              </w:tabs>
              <w:jc w:val="center"/>
              <w:rPr>
                <w:rFonts w:ascii="Calibri" w:hAnsi="Calibri" w:cs="Calibri"/>
                <w:b/>
                <w:bCs/>
                <w:sz w:val="22"/>
                <w:szCs w:val="22"/>
              </w:rPr>
            </w:pPr>
          </w:p>
          <w:p w14:paraId="6989537D" w14:textId="77777777" w:rsidR="00F2502A" w:rsidRDefault="00F2502A" w:rsidP="00C61A93">
            <w:pPr>
              <w:tabs>
                <w:tab w:val="left" w:pos="567"/>
                <w:tab w:val="left" w:pos="1134"/>
                <w:tab w:val="left" w:pos="1701"/>
                <w:tab w:val="left" w:pos="2268"/>
                <w:tab w:val="right" w:pos="9072"/>
              </w:tabs>
              <w:jc w:val="center"/>
              <w:rPr>
                <w:rFonts w:ascii="Calibri" w:hAnsi="Calibri" w:cs="Calibri"/>
                <w:b/>
                <w:bCs/>
                <w:sz w:val="22"/>
                <w:szCs w:val="22"/>
              </w:rPr>
            </w:pPr>
          </w:p>
          <w:p w14:paraId="5454DD24" w14:textId="77777777" w:rsidR="00F2502A" w:rsidRDefault="00F2502A" w:rsidP="00C61A93">
            <w:pPr>
              <w:tabs>
                <w:tab w:val="left" w:pos="567"/>
                <w:tab w:val="left" w:pos="1134"/>
                <w:tab w:val="left" w:pos="1701"/>
                <w:tab w:val="left" w:pos="2268"/>
                <w:tab w:val="right" w:pos="9072"/>
              </w:tabs>
              <w:jc w:val="center"/>
              <w:rPr>
                <w:rFonts w:ascii="Calibri" w:hAnsi="Calibri" w:cs="Calibri"/>
                <w:b/>
                <w:bCs/>
                <w:sz w:val="22"/>
                <w:szCs w:val="22"/>
              </w:rPr>
            </w:pPr>
          </w:p>
          <w:p w14:paraId="56B49C26" w14:textId="77777777" w:rsidR="00F2502A" w:rsidRDefault="00F2502A" w:rsidP="00C61A93">
            <w:pPr>
              <w:tabs>
                <w:tab w:val="left" w:pos="567"/>
                <w:tab w:val="left" w:pos="1134"/>
                <w:tab w:val="left" w:pos="1701"/>
                <w:tab w:val="left" w:pos="2268"/>
                <w:tab w:val="right" w:pos="9072"/>
              </w:tabs>
              <w:jc w:val="center"/>
              <w:rPr>
                <w:rFonts w:ascii="Calibri" w:hAnsi="Calibri" w:cs="Calibri"/>
                <w:b/>
                <w:bCs/>
                <w:sz w:val="22"/>
                <w:szCs w:val="22"/>
              </w:rPr>
            </w:pPr>
          </w:p>
          <w:p w14:paraId="69D7311F" w14:textId="77777777" w:rsidR="00F2502A" w:rsidRDefault="00F2502A" w:rsidP="00C61A93">
            <w:pPr>
              <w:tabs>
                <w:tab w:val="left" w:pos="567"/>
                <w:tab w:val="left" w:pos="1134"/>
                <w:tab w:val="left" w:pos="1701"/>
                <w:tab w:val="left" w:pos="2268"/>
                <w:tab w:val="right" w:pos="9072"/>
              </w:tabs>
              <w:jc w:val="center"/>
              <w:rPr>
                <w:rFonts w:ascii="Calibri" w:hAnsi="Calibri" w:cs="Calibri"/>
                <w:b/>
                <w:bCs/>
                <w:sz w:val="22"/>
                <w:szCs w:val="22"/>
              </w:rPr>
            </w:pPr>
          </w:p>
          <w:p w14:paraId="7F8471DC" w14:textId="77777777" w:rsidR="00F2502A" w:rsidRDefault="00F2502A" w:rsidP="00C61A93">
            <w:pPr>
              <w:tabs>
                <w:tab w:val="left" w:pos="567"/>
                <w:tab w:val="left" w:pos="1134"/>
                <w:tab w:val="left" w:pos="1701"/>
                <w:tab w:val="left" w:pos="2268"/>
                <w:tab w:val="right" w:pos="9072"/>
              </w:tabs>
              <w:jc w:val="center"/>
              <w:rPr>
                <w:rFonts w:ascii="Calibri" w:hAnsi="Calibri" w:cs="Calibri"/>
                <w:b/>
                <w:bCs/>
                <w:sz w:val="22"/>
                <w:szCs w:val="22"/>
              </w:rPr>
            </w:pPr>
          </w:p>
          <w:p w14:paraId="171111F1" w14:textId="77777777" w:rsidR="00F2502A" w:rsidRDefault="00F2502A" w:rsidP="00C61A93">
            <w:pPr>
              <w:tabs>
                <w:tab w:val="left" w:pos="567"/>
                <w:tab w:val="left" w:pos="1134"/>
                <w:tab w:val="left" w:pos="1701"/>
                <w:tab w:val="left" w:pos="2268"/>
                <w:tab w:val="right" w:pos="9072"/>
              </w:tabs>
              <w:jc w:val="center"/>
              <w:rPr>
                <w:rFonts w:ascii="Calibri" w:hAnsi="Calibri" w:cs="Calibri"/>
                <w:b/>
                <w:bCs/>
                <w:sz w:val="22"/>
                <w:szCs w:val="22"/>
              </w:rPr>
            </w:pPr>
          </w:p>
          <w:p w14:paraId="04E9F856" w14:textId="77777777" w:rsidR="00F2502A" w:rsidRDefault="00F2502A" w:rsidP="00C61A93">
            <w:pPr>
              <w:tabs>
                <w:tab w:val="left" w:pos="567"/>
                <w:tab w:val="left" w:pos="1134"/>
                <w:tab w:val="left" w:pos="1701"/>
                <w:tab w:val="left" w:pos="2268"/>
                <w:tab w:val="right" w:pos="9072"/>
              </w:tabs>
              <w:jc w:val="center"/>
              <w:rPr>
                <w:rFonts w:ascii="Calibri" w:hAnsi="Calibri" w:cs="Calibri"/>
                <w:b/>
                <w:bCs/>
                <w:sz w:val="22"/>
                <w:szCs w:val="22"/>
              </w:rPr>
            </w:pPr>
          </w:p>
          <w:p w14:paraId="1EE8AE0C" w14:textId="77777777" w:rsidR="00F2502A" w:rsidRDefault="00F2502A" w:rsidP="00C61A93">
            <w:pPr>
              <w:tabs>
                <w:tab w:val="left" w:pos="567"/>
                <w:tab w:val="left" w:pos="1134"/>
                <w:tab w:val="left" w:pos="1701"/>
                <w:tab w:val="left" w:pos="2268"/>
                <w:tab w:val="right" w:pos="9072"/>
              </w:tabs>
              <w:jc w:val="center"/>
              <w:rPr>
                <w:rFonts w:ascii="Calibri" w:hAnsi="Calibri" w:cs="Calibri"/>
                <w:b/>
                <w:bCs/>
                <w:sz w:val="22"/>
                <w:szCs w:val="22"/>
              </w:rPr>
            </w:pPr>
          </w:p>
          <w:p w14:paraId="5F69BBAE" w14:textId="77777777" w:rsidR="00F2502A" w:rsidRDefault="00F2502A" w:rsidP="00C61A93">
            <w:pPr>
              <w:tabs>
                <w:tab w:val="left" w:pos="567"/>
                <w:tab w:val="left" w:pos="1134"/>
                <w:tab w:val="left" w:pos="1701"/>
                <w:tab w:val="left" w:pos="2268"/>
                <w:tab w:val="right" w:pos="9072"/>
              </w:tabs>
              <w:jc w:val="center"/>
              <w:rPr>
                <w:rFonts w:ascii="Calibri" w:hAnsi="Calibri" w:cs="Calibri"/>
                <w:b/>
                <w:bCs/>
                <w:sz w:val="22"/>
                <w:szCs w:val="22"/>
              </w:rPr>
            </w:pPr>
          </w:p>
          <w:p w14:paraId="7651DA53" w14:textId="77777777" w:rsidR="00F2502A" w:rsidRDefault="00F2502A" w:rsidP="00C61A93">
            <w:pPr>
              <w:tabs>
                <w:tab w:val="left" w:pos="567"/>
                <w:tab w:val="left" w:pos="1134"/>
                <w:tab w:val="left" w:pos="1701"/>
                <w:tab w:val="left" w:pos="2268"/>
                <w:tab w:val="right" w:pos="9072"/>
              </w:tabs>
              <w:jc w:val="center"/>
              <w:rPr>
                <w:rFonts w:ascii="Calibri" w:hAnsi="Calibri" w:cs="Calibri"/>
                <w:b/>
                <w:bCs/>
                <w:sz w:val="22"/>
                <w:szCs w:val="22"/>
              </w:rPr>
            </w:pPr>
          </w:p>
          <w:p w14:paraId="3D31935F" w14:textId="77777777" w:rsidR="00F2502A" w:rsidRDefault="00F2502A" w:rsidP="00C61A93">
            <w:pPr>
              <w:tabs>
                <w:tab w:val="left" w:pos="567"/>
                <w:tab w:val="left" w:pos="1134"/>
                <w:tab w:val="left" w:pos="1701"/>
                <w:tab w:val="left" w:pos="2268"/>
                <w:tab w:val="right" w:pos="9072"/>
              </w:tabs>
              <w:jc w:val="center"/>
              <w:rPr>
                <w:rFonts w:ascii="Calibri" w:hAnsi="Calibri" w:cs="Calibri"/>
                <w:b/>
                <w:bCs/>
                <w:sz w:val="22"/>
                <w:szCs w:val="22"/>
              </w:rPr>
            </w:pPr>
          </w:p>
          <w:p w14:paraId="31EF68AC" w14:textId="77777777" w:rsidR="00F2502A" w:rsidRDefault="00F2502A" w:rsidP="00C61A93">
            <w:pPr>
              <w:tabs>
                <w:tab w:val="left" w:pos="567"/>
                <w:tab w:val="left" w:pos="1134"/>
                <w:tab w:val="left" w:pos="1701"/>
                <w:tab w:val="left" w:pos="2268"/>
                <w:tab w:val="right" w:pos="9072"/>
              </w:tabs>
              <w:jc w:val="center"/>
              <w:rPr>
                <w:rFonts w:ascii="Calibri" w:hAnsi="Calibri" w:cs="Calibri"/>
                <w:b/>
                <w:bCs/>
                <w:sz w:val="22"/>
                <w:szCs w:val="22"/>
              </w:rPr>
            </w:pPr>
          </w:p>
          <w:p w14:paraId="488F5B10" w14:textId="77777777" w:rsidR="00F2502A" w:rsidRPr="000C2ECF" w:rsidRDefault="00F2502A" w:rsidP="00C61A93">
            <w:pPr>
              <w:tabs>
                <w:tab w:val="left" w:pos="567"/>
                <w:tab w:val="left" w:pos="1134"/>
                <w:tab w:val="left" w:pos="1701"/>
                <w:tab w:val="left" w:pos="2268"/>
                <w:tab w:val="right" w:pos="9072"/>
              </w:tabs>
              <w:jc w:val="center"/>
              <w:rPr>
                <w:rFonts w:ascii="Calibri" w:hAnsi="Calibri" w:cs="Calibri"/>
                <w:b/>
                <w:bCs/>
                <w:sz w:val="22"/>
                <w:szCs w:val="22"/>
              </w:rPr>
            </w:pPr>
            <w:smartTag w:uri="urn:schemas-microsoft-com:office:smarttags" w:element="stockticker">
              <w:r>
                <w:rPr>
                  <w:rFonts w:ascii="Calibri" w:hAnsi="Calibri" w:cs="Calibri"/>
                  <w:b/>
                  <w:bCs/>
                  <w:sz w:val="22"/>
                  <w:szCs w:val="22"/>
                </w:rPr>
                <w:t>ALL</w:t>
              </w:r>
            </w:smartTag>
          </w:p>
        </w:tc>
      </w:tr>
      <w:tr w:rsidR="00F2502A" w:rsidRPr="00653B31" w14:paraId="47723B68" w14:textId="77777777">
        <w:tc>
          <w:tcPr>
            <w:tcW w:w="993" w:type="dxa"/>
          </w:tcPr>
          <w:p w14:paraId="64B08664" w14:textId="77777777" w:rsidR="00F2502A" w:rsidRPr="00653B31" w:rsidRDefault="00F2502A" w:rsidP="00C61A93">
            <w:pPr>
              <w:numPr>
                <w:ilvl w:val="0"/>
                <w:numId w:val="1"/>
              </w:numPr>
              <w:ind w:left="0" w:firstLine="0"/>
              <w:rPr>
                <w:rFonts w:ascii="Calibri" w:hAnsi="Calibri" w:cs="Calibri"/>
                <w:b/>
                <w:bCs/>
                <w:sz w:val="22"/>
                <w:szCs w:val="22"/>
              </w:rPr>
            </w:pPr>
          </w:p>
        </w:tc>
        <w:tc>
          <w:tcPr>
            <w:tcW w:w="7938" w:type="dxa"/>
          </w:tcPr>
          <w:p w14:paraId="6320A954" w14:textId="77777777" w:rsidR="00F2502A" w:rsidRPr="00653B31" w:rsidRDefault="00F2502A" w:rsidP="00E57C6D">
            <w:pPr>
              <w:tabs>
                <w:tab w:val="left" w:pos="567"/>
                <w:tab w:val="left" w:pos="1134"/>
                <w:tab w:val="left" w:pos="1701"/>
                <w:tab w:val="left" w:pos="2268"/>
                <w:tab w:val="right" w:pos="9072"/>
              </w:tabs>
              <w:rPr>
                <w:rFonts w:ascii="Calibri" w:hAnsi="Calibri" w:cs="Calibri"/>
                <w:b/>
                <w:bCs/>
                <w:sz w:val="22"/>
                <w:szCs w:val="22"/>
              </w:rPr>
            </w:pPr>
            <w:r w:rsidRPr="00653B31">
              <w:rPr>
                <w:rFonts w:ascii="Calibri" w:hAnsi="Calibri" w:cs="Calibri"/>
                <w:b/>
                <w:bCs/>
                <w:sz w:val="22"/>
                <w:szCs w:val="22"/>
              </w:rPr>
              <w:t xml:space="preserve">Matters </w:t>
            </w:r>
            <w:r>
              <w:rPr>
                <w:rFonts w:ascii="Calibri" w:hAnsi="Calibri" w:cs="Calibri"/>
                <w:b/>
                <w:bCs/>
                <w:sz w:val="22"/>
                <w:szCs w:val="22"/>
              </w:rPr>
              <w:t>A</w:t>
            </w:r>
            <w:r w:rsidRPr="00653B31">
              <w:rPr>
                <w:rFonts w:ascii="Calibri" w:hAnsi="Calibri" w:cs="Calibri"/>
                <w:b/>
                <w:bCs/>
                <w:sz w:val="22"/>
                <w:szCs w:val="22"/>
              </w:rPr>
              <w:t>rising</w:t>
            </w:r>
          </w:p>
        </w:tc>
        <w:tc>
          <w:tcPr>
            <w:tcW w:w="1701" w:type="dxa"/>
          </w:tcPr>
          <w:p w14:paraId="770CF725" w14:textId="77777777" w:rsidR="00F2502A" w:rsidRPr="00653B31" w:rsidRDefault="00F2502A" w:rsidP="00C61A93">
            <w:pPr>
              <w:tabs>
                <w:tab w:val="left" w:pos="567"/>
                <w:tab w:val="left" w:pos="1134"/>
                <w:tab w:val="left" w:pos="1701"/>
                <w:tab w:val="left" w:pos="2268"/>
                <w:tab w:val="right" w:pos="9072"/>
              </w:tabs>
              <w:jc w:val="center"/>
              <w:rPr>
                <w:rFonts w:ascii="Calibri" w:hAnsi="Calibri" w:cs="Calibri"/>
                <w:sz w:val="22"/>
                <w:szCs w:val="22"/>
              </w:rPr>
            </w:pPr>
          </w:p>
        </w:tc>
      </w:tr>
      <w:tr w:rsidR="00F2502A" w:rsidRPr="00653B31" w14:paraId="70E08A8B" w14:textId="77777777">
        <w:tc>
          <w:tcPr>
            <w:tcW w:w="993" w:type="dxa"/>
          </w:tcPr>
          <w:p w14:paraId="045DCD17" w14:textId="77777777" w:rsidR="00F2502A" w:rsidRPr="00DE463F" w:rsidRDefault="00F2502A" w:rsidP="00DE463F">
            <w:pPr>
              <w:pStyle w:val="ListParagraph"/>
              <w:numPr>
                <w:ilvl w:val="1"/>
                <w:numId w:val="1"/>
              </w:numPr>
              <w:jc w:val="right"/>
              <w:rPr>
                <w:rFonts w:ascii="Calibri" w:hAnsi="Calibri" w:cs="Calibri"/>
                <w:sz w:val="22"/>
                <w:szCs w:val="22"/>
              </w:rPr>
            </w:pPr>
          </w:p>
        </w:tc>
        <w:tc>
          <w:tcPr>
            <w:tcW w:w="7938" w:type="dxa"/>
          </w:tcPr>
          <w:p w14:paraId="1D91A9B3" w14:textId="77777777" w:rsidR="00F2502A" w:rsidRDefault="00F2502A" w:rsidP="00B24FC6">
            <w:p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National Programmes</w:t>
            </w:r>
          </w:p>
          <w:p w14:paraId="7827F04C" w14:textId="77777777" w:rsidR="00F2502A" w:rsidRDefault="00F2502A" w:rsidP="00B24FC6">
            <w:p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 xml:space="preserve">SMN reported the appointment of the new OAP TPD, Stuart Ritchie, based in the West of Scotland. Work to establish the </w:t>
            </w:r>
            <w:smartTag w:uri="urn:schemas-microsoft-com:office:smarttags" w:element="stockticker">
              <w:r>
                <w:rPr>
                  <w:rFonts w:ascii="Calibri" w:hAnsi="Calibri" w:cs="Calibri"/>
                  <w:sz w:val="22"/>
                  <w:szCs w:val="22"/>
                </w:rPr>
                <w:t>STC</w:t>
              </w:r>
            </w:smartTag>
            <w:r>
              <w:rPr>
                <w:rFonts w:ascii="Calibri" w:hAnsi="Calibri" w:cs="Calibri"/>
                <w:sz w:val="22"/>
                <w:szCs w:val="22"/>
              </w:rPr>
              <w:t xml:space="preserve"> had commenced. </w:t>
            </w:r>
          </w:p>
          <w:p w14:paraId="2F3A7D42" w14:textId="77777777" w:rsidR="00F2502A" w:rsidRDefault="00F2502A" w:rsidP="00B24FC6">
            <w:pPr>
              <w:tabs>
                <w:tab w:val="left" w:pos="567"/>
                <w:tab w:val="left" w:pos="1134"/>
                <w:tab w:val="left" w:pos="1701"/>
                <w:tab w:val="left" w:pos="2268"/>
                <w:tab w:val="right" w:pos="9072"/>
              </w:tabs>
              <w:rPr>
                <w:rFonts w:ascii="Calibri" w:hAnsi="Calibri" w:cs="Calibri"/>
                <w:sz w:val="22"/>
                <w:szCs w:val="22"/>
              </w:rPr>
            </w:pPr>
          </w:p>
          <w:p w14:paraId="71E42B4F" w14:textId="77777777" w:rsidR="00F2502A" w:rsidRDefault="00F2502A" w:rsidP="00B24FC6">
            <w:p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 xml:space="preserve">The </w:t>
            </w:r>
            <w:smartTag w:uri="urn:schemas-microsoft-com:office:smarttags" w:element="stockticker">
              <w:r>
                <w:rPr>
                  <w:rFonts w:ascii="Calibri" w:hAnsi="Calibri" w:cs="Calibri"/>
                  <w:sz w:val="22"/>
                  <w:szCs w:val="22"/>
                </w:rPr>
                <w:t>STB</w:t>
              </w:r>
            </w:smartTag>
            <w:r>
              <w:rPr>
                <w:rFonts w:ascii="Calibri" w:hAnsi="Calibri" w:cs="Calibri"/>
                <w:sz w:val="22"/>
                <w:szCs w:val="22"/>
              </w:rPr>
              <w:t xml:space="preserve"> agreed that national TPDs should be invited to be members of this Board. </w:t>
            </w:r>
          </w:p>
          <w:p w14:paraId="595E69D6" w14:textId="77777777" w:rsidR="00F2502A" w:rsidRDefault="00F2502A" w:rsidP="00B24FC6">
            <w:pPr>
              <w:tabs>
                <w:tab w:val="left" w:pos="567"/>
                <w:tab w:val="left" w:pos="1134"/>
                <w:tab w:val="left" w:pos="1701"/>
                <w:tab w:val="left" w:pos="2268"/>
                <w:tab w:val="right" w:pos="9072"/>
              </w:tabs>
              <w:rPr>
                <w:rFonts w:ascii="Calibri" w:hAnsi="Calibri" w:cs="Calibri"/>
                <w:sz w:val="22"/>
                <w:szCs w:val="22"/>
              </w:rPr>
            </w:pPr>
          </w:p>
          <w:p w14:paraId="160F2590" w14:textId="77777777" w:rsidR="00F2502A" w:rsidRDefault="00F2502A" w:rsidP="00B24FC6">
            <w:p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 xml:space="preserve">It was noted that all TPDs in </w:t>
            </w:r>
            <w:smartTag w:uri="urn:schemas-microsoft-com:office:smarttags" w:element="place">
              <w:smartTag w:uri="urn:schemas-microsoft-com:office:smarttags" w:element="country-region">
                <w:r>
                  <w:rPr>
                    <w:rFonts w:ascii="Calibri" w:hAnsi="Calibri" w:cs="Calibri"/>
                    <w:sz w:val="22"/>
                    <w:szCs w:val="22"/>
                  </w:rPr>
                  <w:t>Scotland</w:t>
                </w:r>
              </w:smartTag>
            </w:smartTag>
            <w:r>
              <w:rPr>
                <w:rFonts w:ascii="Calibri" w:hAnsi="Calibri" w:cs="Calibri"/>
                <w:sz w:val="22"/>
                <w:szCs w:val="22"/>
              </w:rPr>
              <w:t xml:space="preserve"> are being sent letters for renewal of their contracts. There had been some confusion with the OAP and </w:t>
            </w:r>
            <w:smartTag w:uri="urn:schemas-microsoft-com:office:smarttags" w:element="stockticker">
              <w:r>
                <w:rPr>
                  <w:rFonts w:ascii="Calibri" w:hAnsi="Calibri" w:cs="Calibri"/>
                  <w:sz w:val="22"/>
                  <w:szCs w:val="22"/>
                </w:rPr>
                <w:t>CAP</w:t>
              </w:r>
            </w:smartTag>
            <w:r>
              <w:rPr>
                <w:rFonts w:ascii="Calibri" w:hAnsi="Calibri" w:cs="Calibri"/>
                <w:sz w:val="22"/>
                <w:szCs w:val="22"/>
              </w:rPr>
              <w:t xml:space="preserve"> ones and the TPDs were asked to disregard them as these are now national programmes. </w:t>
            </w:r>
          </w:p>
          <w:p w14:paraId="5E20D197" w14:textId="77777777" w:rsidR="00F2502A" w:rsidRDefault="00F2502A" w:rsidP="00B24FC6">
            <w:pPr>
              <w:tabs>
                <w:tab w:val="left" w:pos="567"/>
                <w:tab w:val="left" w:pos="1134"/>
                <w:tab w:val="left" w:pos="1701"/>
                <w:tab w:val="left" w:pos="2268"/>
                <w:tab w:val="right" w:pos="9072"/>
              </w:tabs>
              <w:rPr>
                <w:rFonts w:ascii="Calibri" w:hAnsi="Calibri" w:cs="Calibri"/>
                <w:sz w:val="22"/>
                <w:szCs w:val="22"/>
              </w:rPr>
            </w:pPr>
          </w:p>
          <w:p w14:paraId="2C156440" w14:textId="77777777" w:rsidR="00F2502A" w:rsidRDefault="00F2502A" w:rsidP="00B24FC6">
            <w:p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National programmes have one national TPD and Local Programme Leads in each region, and it was agreed that the latter can be ES but not necessarily.</w:t>
            </w:r>
          </w:p>
          <w:p w14:paraId="4BB3AF49" w14:textId="77777777" w:rsidR="00F2502A" w:rsidRPr="00E57C6D" w:rsidRDefault="00F2502A" w:rsidP="00B24FC6">
            <w:pPr>
              <w:tabs>
                <w:tab w:val="left" w:pos="567"/>
                <w:tab w:val="left" w:pos="1134"/>
                <w:tab w:val="left" w:pos="1701"/>
                <w:tab w:val="left" w:pos="2268"/>
                <w:tab w:val="right" w:pos="9072"/>
              </w:tabs>
              <w:rPr>
                <w:rFonts w:ascii="Calibri" w:hAnsi="Calibri" w:cs="Calibri"/>
                <w:sz w:val="22"/>
                <w:szCs w:val="22"/>
              </w:rPr>
            </w:pPr>
          </w:p>
        </w:tc>
        <w:tc>
          <w:tcPr>
            <w:tcW w:w="1701" w:type="dxa"/>
          </w:tcPr>
          <w:p w14:paraId="47585AA9" w14:textId="77777777" w:rsidR="00F2502A" w:rsidRDefault="00F2502A" w:rsidP="008D2CFC">
            <w:pPr>
              <w:tabs>
                <w:tab w:val="left" w:pos="567"/>
                <w:tab w:val="left" w:pos="1134"/>
                <w:tab w:val="left" w:pos="1701"/>
                <w:tab w:val="left" w:pos="2268"/>
                <w:tab w:val="right" w:pos="9072"/>
              </w:tabs>
              <w:jc w:val="center"/>
              <w:rPr>
                <w:rFonts w:ascii="Calibri" w:hAnsi="Calibri" w:cs="Calibri"/>
                <w:b/>
                <w:bCs/>
                <w:sz w:val="22"/>
                <w:szCs w:val="22"/>
              </w:rPr>
            </w:pPr>
          </w:p>
          <w:p w14:paraId="239AE8C0" w14:textId="77777777" w:rsidR="00F2502A" w:rsidRDefault="00F2502A" w:rsidP="008D2CFC">
            <w:pPr>
              <w:tabs>
                <w:tab w:val="left" w:pos="567"/>
                <w:tab w:val="left" w:pos="1134"/>
                <w:tab w:val="left" w:pos="1701"/>
                <w:tab w:val="left" w:pos="2268"/>
                <w:tab w:val="right" w:pos="9072"/>
              </w:tabs>
              <w:jc w:val="center"/>
              <w:rPr>
                <w:rFonts w:ascii="Calibri" w:hAnsi="Calibri" w:cs="Calibri"/>
                <w:b/>
                <w:bCs/>
                <w:sz w:val="22"/>
                <w:szCs w:val="22"/>
              </w:rPr>
            </w:pPr>
          </w:p>
          <w:p w14:paraId="08DFE20C" w14:textId="77777777" w:rsidR="00F2502A" w:rsidRDefault="00F2502A" w:rsidP="008D2CFC">
            <w:pPr>
              <w:tabs>
                <w:tab w:val="left" w:pos="567"/>
                <w:tab w:val="left" w:pos="1134"/>
                <w:tab w:val="left" w:pos="1701"/>
                <w:tab w:val="left" w:pos="2268"/>
                <w:tab w:val="right" w:pos="9072"/>
              </w:tabs>
              <w:jc w:val="center"/>
              <w:rPr>
                <w:rFonts w:ascii="Calibri" w:hAnsi="Calibri" w:cs="Calibri"/>
                <w:b/>
                <w:bCs/>
                <w:sz w:val="22"/>
                <w:szCs w:val="22"/>
              </w:rPr>
            </w:pPr>
          </w:p>
          <w:p w14:paraId="0FEFA71A" w14:textId="77777777" w:rsidR="00F2502A" w:rsidRDefault="00F2502A" w:rsidP="008D2CFC">
            <w:pPr>
              <w:tabs>
                <w:tab w:val="left" w:pos="567"/>
                <w:tab w:val="left" w:pos="1134"/>
                <w:tab w:val="left" w:pos="1701"/>
                <w:tab w:val="left" w:pos="2268"/>
                <w:tab w:val="right" w:pos="9072"/>
              </w:tabs>
              <w:jc w:val="center"/>
              <w:rPr>
                <w:rFonts w:ascii="Calibri" w:hAnsi="Calibri" w:cs="Calibri"/>
                <w:b/>
                <w:bCs/>
                <w:sz w:val="22"/>
                <w:szCs w:val="22"/>
              </w:rPr>
            </w:pPr>
          </w:p>
          <w:p w14:paraId="77EA4185" w14:textId="77777777" w:rsidR="00F2502A" w:rsidRPr="002852C1" w:rsidRDefault="00F2502A" w:rsidP="008D2CFC">
            <w:pPr>
              <w:tabs>
                <w:tab w:val="left" w:pos="567"/>
                <w:tab w:val="left" w:pos="1134"/>
                <w:tab w:val="left" w:pos="1701"/>
                <w:tab w:val="left" w:pos="2268"/>
                <w:tab w:val="right" w:pos="9072"/>
              </w:tabs>
              <w:jc w:val="center"/>
              <w:rPr>
                <w:rFonts w:ascii="Calibri" w:hAnsi="Calibri" w:cs="Calibri"/>
                <w:b/>
                <w:bCs/>
                <w:sz w:val="22"/>
                <w:szCs w:val="22"/>
              </w:rPr>
            </w:pPr>
            <w:r>
              <w:rPr>
                <w:rFonts w:ascii="Calibri" w:hAnsi="Calibri" w:cs="Calibri"/>
                <w:b/>
                <w:bCs/>
                <w:sz w:val="22"/>
                <w:szCs w:val="22"/>
              </w:rPr>
              <w:t>RP/PS</w:t>
            </w:r>
          </w:p>
        </w:tc>
      </w:tr>
      <w:tr w:rsidR="00F2502A" w:rsidRPr="00653B31" w14:paraId="6C4E7CE6" w14:textId="77777777">
        <w:tc>
          <w:tcPr>
            <w:tcW w:w="993" w:type="dxa"/>
          </w:tcPr>
          <w:p w14:paraId="712FE0D1" w14:textId="77777777" w:rsidR="00F2502A" w:rsidRPr="00DE463F" w:rsidRDefault="00F2502A" w:rsidP="00DE463F">
            <w:pPr>
              <w:pStyle w:val="ListParagraph"/>
              <w:numPr>
                <w:ilvl w:val="1"/>
                <w:numId w:val="1"/>
              </w:numPr>
              <w:jc w:val="right"/>
              <w:rPr>
                <w:rFonts w:ascii="Calibri" w:hAnsi="Calibri" w:cs="Calibri"/>
                <w:sz w:val="22"/>
                <w:szCs w:val="22"/>
              </w:rPr>
            </w:pPr>
          </w:p>
        </w:tc>
        <w:tc>
          <w:tcPr>
            <w:tcW w:w="7938" w:type="dxa"/>
          </w:tcPr>
          <w:p w14:paraId="54D0A889" w14:textId="77777777" w:rsidR="00F2502A" w:rsidRDefault="00F2502A" w:rsidP="00B24FC6">
            <w:p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Shape of Training u</w:t>
            </w:r>
            <w:r w:rsidRPr="00E57C6D">
              <w:rPr>
                <w:rFonts w:ascii="Calibri" w:hAnsi="Calibri" w:cs="Calibri"/>
                <w:sz w:val="22"/>
                <w:szCs w:val="22"/>
              </w:rPr>
              <w:t>pdate</w:t>
            </w:r>
          </w:p>
          <w:p w14:paraId="63DE7E49" w14:textId="77777777" w:rsidR="00F2502A" w:rsidRDefault="00F2502A" w:rsidP="00B24FC6">
            <w:p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 xml:space="preserve">There was no update. </w:t>
            </w:r>
          </w:p>
          <w:p w14:paraId="699FB3A6" w14:textId="77777777" w:rsidR="00F2502A" w:rsidRDefault="00F2502A" w:rsidP="00B24FC6">
            <w:p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It was noted that the Liaison Credentialing pilot is about to begin.</w:t>
            </w:r>
          </w:p>
          <w:p w14:paraId="2EBBCE2F" w14:textId="77777777" w:rsidR="00F2502A" w:rsidRPr="00E57C6D" w:rsidRDefault="00F2502A" w:rsidP="00B24FC6">
            <w:pPr>
              <w:tabs>
                <w:tab w:val="left" w:pos="567"/>
                <w:tab w:val="left" w:pos="1134"/>
                <w:tab w:val="left" w:pos="1701"/>
                <w:tab w:val="left" w:pos="2268"/>
                <w:tab w:val="right" w:pos="9072"/>
              </w:tabs>
              <w:rPr>
                <w:rFonts w:ascii="Calibri" w:hAnsi="Calibri" w:cs="Calibri"/>
                <w:sz w:val="22"/>
                <w:szCs w:val="22"/>
              </w:rPr>
            </w:pPr>
          </w:p>
        </w:tc>
        <w:tc>
          <w:tcPr>
            <w:tcW w:w="1701" w:type="dxa"/>
          </w:tcPr>
          <w:p w14:paraId="75E1A39C" w14:textId="77777777" w:rsidR="00F2502A" w:rsidRPr="002852C1" w:rsidRDefault="00F2502A" w:rsidP="008D2CFC">
            <w:pPr>
              <w:tabs>
                <w:tab w:val="left" w:pos="567"/>
                <w:tab w:val="left" w:pos="1134"/>
                <w:tab w:val="left" w:pos="1701"/>
                <w:tab w:val="left" w:pos="2268"/>
                <w:tab w:val="right" w:pos="9072"/>
              </w:tabs>
              <w:jc w:val="center"/>
              <w:rPr>
                <w:rFonts w:ascii="Calibri" w:hAnsi="Calibri" w:cs="Calibri"/>
                <w:b/>
                <w:bCs/>
                <w:sz w:val="22"/>
                <w:szCs w:val="22"/>
              </w:rPr>
            </w:pPr>
          </w:p>
        </w:tc>
      </w:tr>
      <w:tr w:rsidR="00F2502A" w:rsidRPr="00653B31" w14:paraId="7282CAE7" w14:textId="77777777">
        <w:tc>
          <w:tcPr>
            <w:tcW w:w="993" w:type="dxa"/>
          </w:tcPr>
          <w:p w14:paraId="1A1A6CAF" w14:textId="77777777" w:rsidR="00F2502A" w:rsidRPr="00DE463F" w:rsidRDefault="00F2502A" w:rsidP="00DE463F">
            <w:pPr>
              <w:pStyle w:val="ListParagraph"/>
              <w:numPr>
                <w:ilvl w:val="1"/>
                <w:numId w:val="1"/>
              </w:numPr>
              <w:jc w:val="right"/>
              <w:rPr>
                <w:rFonts w:ascii="Calibri" w:hAnsi="Calibri" w:cs="Calibri"/>
                <w:sz w:val="22"/>
                <w:szCs w:val="22"/>
              </w:rPr>
            </w:pPr>
          </w:p>
        </w:tc>
        <w:tc>
          <w:tcPr>
            <w:tcW w:w="7938" w:type="dxa"/>
          </w:tcPr>
          <w:p w14:paraId="02C8230F" w14:textId="77777777" w:rsidR="00F2502A" w:rsidRDefault="00F2502A" w:rsidP="000217C8">
            <w:pPr>
              <w:tabs>
                <w:tab w:val="left" w:pos="567"/>
                <w:tab w:val="left" w:pos="1134"/>
                <w:tab w:val="left" w:pos="1701"/>
                <w:tab w:val="left" w:pos="2268"/>
                <w:tab w:val="right" w:pos="9072"/>
              </w:tabs>
              <w:rPr>
                <w:rFonts w:ascii="Calibri" w:hAnsi="Calibri" w:cs="Calibri"/>
                <w:sz w:val="22"/>
                <w:szCs w:val="22"/>
              </w:rPr>
            </w:pPr>
            <w:r w:rsidRPr="00E57C6D">
              <w:rPr>
                <w:rFonts w:ascii="Calibri" w:hAnsi="Calibri" w:cs="Calibri"/>
                <w:sz w:val="22"/>
                <w:szCs w:val="22"/>
              </w:rPr>
              <w:t>AMP Training Update</w:t>
            </w:r>
          </w:p>
          <w:p w14:paraId="52F5B3BD" w14:textId="77777777" w:rsidR="00F2502A" w:rsidRDefault="00F2502A" w:rsidP="000217C8">
            <w:p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 xml:space="preserve">The Steering Group met last week. Work is ongoing, including the coordination of a Train the Trainers programme which will be taken to the Medical Managers Group. </w:t>
            </w:r>
          </w:p>
          <w:p w14:paraId="36FD49D5" w14:textId="77777777" w:rsidR="00F2502A" w:rsidRDefault="00F2502A" w:rsidP="000217C8">
            <w:p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This item will be kept on the agenda.</w:t>
            </w:r>
          </w:p>
          <w:p w14:paraId="2E0637A3" w14:textId="77777777" w:rsidR="00F2502A" w:rsidRPr="00E57C6D" w:rsidRDefault="00F2502A" w:rsidP="000217C8">
            <w:pPr>
              <w:tabs>
                <w:tab w:val="left" w:pos="567"/>
                <w:tab w:val="left" w:pos="1134"/>
                <w:tab w:val="left" w:pos="1701"/>
                <w:tab w:val="left" w:pos="2268"/>
                <w:tab w:val="right" w:pos="9072"/>
              </w:tabs>
              <w:rPr>
                <w:rFonts w:ascii="Calibri" w:hAnsi="Calibri" w:cs="Calibri"/>
                <w:sz w:val="22"/>
                <w:szCs w:val="22"/>
              </w:rPr>
            </w:pPr>
          </w:p>
        </w:tc>
        <w:tc>
          <w:tcPr>
            <w:tcW w:w="1701" w:type="dxa"/>
          </w:tcPr>
          <w:p w14:paraId="3F913817" w14:textId="77777777" w:rsidR="00F2502A" w:rsidRDefault="00F2502A" w:rsidP="00C61A93">
            <w:pPr>
              <w:tabs>
                <w:tab w:val="left" w:pos="567"/>
                <w:tab w:val="left" w:pos="1134"/>
                <w:tab w:val="left" w:pos="1701"/>
                <w:tab w:val="left" w:pos="2268"/>
                <w:tab w:val="right" w:pos="9072"/>
              </w:tabs>
              <w:jc w:val="center"/>
              <w:rPr>
                <w:rFonts w:ascii="Calibri" w:hAnsi="Calibri" w:cs="Calibri"/>
                <w:b/>
                <w:bCs/>
                <w:sz w:val="22"/>
                <w:szCs w:val="22"/>
              </w:rPr>
            </w:pPr>
          </w:p>
          <w:p w14:paraId="412195F5" w14:textId="77777777" w:rsidR="00F2502A" w:rsidRDefault="00F2502A" w:rsidP="00C61A93">
            <w:pPr>
              <w:tabs>
                <w:tab w:val="left" w:pos="567"/>
                <w:tab w:val="left" w:pos="1134"/>
                <w:tab w:val="left" w:pos="1701"/>
                <w:tab w:val="left" w:pos="2268"/>
                <w:tab w:val="right" w:pos="9072"/>
              </w:tabs>
              <w:jc w:val="center"/>
              <w:rPr>
                <w:rFonts w:ascii="Calibri" w:hAnsi="Calibri" w:cs="Calibri"/>
                <w:b/>
                <w:bCs/>
                <w:sz w:val="22"/>
                <w:szCs w:val="22"/>
              </w:rPr>
            </w:pPr>
          </w:p>
          <w:p w14:paraId="4082BC68" w14:textId="77777777" w:rsidR="00F2502A" w:rsidRPr="002852C1" w:rsidRDefault="00F2502A" w:rsidP="00C61A93">
            <w:pPr>
              <w:tabs>
                <w:tab w:val="left" w:pos="567"/>
                <w:tab w:val="left" w:pos="1134"/>
                <w:tab w:val="left" w:pos="1701"/>
                <w:tab w:val="left" w:pos="2268"/>
                <w:tab w:val="right" w:pos="9072"/>
              </w:tabs>
              <w:jc w:val="center"/>
              <w:rPr>
                <w:rFonts w:ascii="Calibri" w:hAnsi="Calibri" w:cs="Calibri"/>
                <w:b/>
                <w:bCs/>
                <w:sz w:val="22"/>
                <w:szCs w:val="22"/>
              </w:rPr>
            </w:pPr>
            <w:r>
              <w:rPr>
                <w:rFonts w:ascii="Calibri" w:hAnsi="Calibri" w:cs="Calibri"/>
                <w:b/>
                <w:bCs/>
                <w:sz w:val="22"/>
                <w:szCs w:val="22"/>
              </w:rPr>
              <w:t>Agenda</w:t>
            </w:r>
          </w:p>
        </w:tc>
      </w:tr>
      <w:tr w:rsidR="00F2502A" w:rsidRPr="00653B31" w14:paraId="15567B84" w14:textId="77777777">
        <w:tc>
          <w:tcPr>
            <w:tcW w:w="993" w:type="dxa"/>
          </w:tcPr>
          <w:p w14:paraId="1EAEFA0E" w14:textId="77777777" w:rsidR="00F2502A" w:rsidRPr="00DE463F" w:rsidRDefault="00F2502A" w:rsidP="00DE463F">
            <w:pPr>
              <w:pStyle w:val="ListParagraph"/>
              <w:numPr>
                <w:ilvl w:val="1"/>
                <w:numId w:val="1"/>
              </w:numPr>
              <w:jc w:val="right"/>
              <w:rPr>
                <w:rFonts w:ascii="Calibri" w:hAnsi="Calibri" w:cs="Calibri"/>
                <w:sz w:val="22"/>
                <w:szCs w:val="22"/>
              </w:rPr>
            </w:pPr>
          </w:p>
        </w:tc>
        <w:tc>
          <w:tcPr>
            <w:tcW w:w="7938" w:type="dxa"/>
          </w:tcPr>
          <w:p w14:paraId="39BBA18F" w14:textId="77777777" w:rsidR="00F2502A" w:rsidRDefault="00F2502A" w:rsidP="000217C8">
            <w:pPr>
              <w:tabs>
                <w:tab w:val="left" w:pos="567"/>
                <w:tab w:val="left" w:pos="1134"/>
                <w:tab w:val="left" w:pos="1701"/>
                <w:tab w:val="left" w:pos="2268"/>
                <w:tab w:val="right" w:pos="9072"/>
              </w:tabs>
              <w:rPr>
                <w:rFonts w:ascii="Calibri" w:hAnsi="Calibri" w:cs="Calibri"/>
                <w:sz w:val="22"/>
                <w:szCs w:val="22"/>
              </w:rPr>
            </w:pPr>
            <w:r w:rsidRPr="000217C8">
              <w:rPr>
                <w:rFonts w:ascii="Calibri" w:hAnsi="Calibri" w:cs="Calibri"/>
                <w:sz w:val="22"/>
                <w:szCs w:val="22"/>
              </w:rPr>
              <w:t>Specialty Training Committees</w:t>
            </w:r>
          </w:p>
          <w:p w14:paraId="6E31C6CF" w14:textId="77777777" w:rsidR="00F2502A" w:rsidRDefault="00F2502A" w:rsidP="000217C8">
            <w:p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Training Programme Management are still working on guidelines for the standardisation of STCs.</w:t>
            </w:r>
          </w:p>
          <w:p w14:paraId="06A4E791" w14:textId="77777777" w:rsidR="00F2502A" w:rsidRDefault="00F2502A" w:rsidP="000217C8">
            <w:p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This item will be kept on the agenda.</w:t>
            </w:r>
          </w:p>
          <w:p w14:paraId="7F545C98" w14:textId="77777777" w:rsidR="00F2502A" w:rsidRPr="00E57C6D" w:rsidRDefault="00F2502A" w:rsidP="000217C8">
            <w:pPr>
              <w:tabs>
                <w:tab w:val="left" w:pos="567"/>
                <w:tab w:val="left" w:pos="1134"/>
                <w:tab w:val="left" w:pos="1701"/>
                <w:tab w:val="left" w:pos="2268"/>
                <w:tab w:val="right" w:pos="9072"/>
              </w:tabs>
              <w:rPr>
                <w:rFonts w:ascii="Calibri" w:hAnsi="Calibri" w:cs="Calibri"/>
                <w:sz w:val="22"/>
                <w:szCs w:val="22"/>
              </w:rPr>
            </w:pPr>
          </w:p>
        </w:tc>
        <w:tc>
          <w:tcPr>
            <w:tcW w:w="1701" w:type="dxa"/>
          </w:tcPr>
          <w:p w14:paraId="627138E4" w14:textId="77777777" w:rsidR="00F2502A" w:rsidRDefault="00F2502A" w:rsidP="00C61A93">
            <w:pPr>
              <w:tabs>
                <w:tab w:val="left" w:pos="567"/>
                <w:tab w:val="left" w:pos="1134"/>
                <w:tab w:val="left" w:pos="1701"/>
                <w:tab w:val="left" w:pos="2268"/>
                <w:tab w:val="right" w:pos="9072"/>
              </w:tabs>
              <w:jc w:val="center"/>
              <w:rPr>
                <w:rFonts w:ascii="Calibri" w:hAnsi="Calibri" w:cs="Calibri"/>
                <w:b/>
                <w:bCs/>
                <w:sz w:val="22"/>
                <w:szCs w:val="22"/>
              </w:rPr>
            </w:pPr>
          </w:p>
          <w:p w14:paraId="2CA05E78" w14:textId="77777777" w:rsidR="00F2502A" w:rsidRDefault="00F2502A" w:rsidP="00C61A93">
            <w:pPr>
              <w:tabs>
                <w:tab w:val="left" w:pos="567"/>
                <w:tab w:val="left" w:pos="1134"/>
                <w:tab w:val="left" w:pos="1701"/>
                <w:tab w:val="left" w:pos="2268"/>
                <w:tab w:val="right" w:pos="9072"/>
              </w:tabs>
              <w:jc w:val="center"/>
              <w:rPr>
                <w:rFonts w:ascii="Calibri" w:hAnsi="Calibri" w:cs="Calibri"/>
                <w:b/>
                <w:bCs/>
                <w:sz w:val="22"/>
                <w:szCs w:val="22"/>
              </w:rPr>
            </w:pPr>
          </w:p>
          <w:p w14:paraId="1F54DAB1" w14:textId="77777777" w:rsidR="00F2502A" w:rsidRDefault="00F2502A" w:rsidP="00C61A93">
            <w:pPr>
              <w:tabs>
                <w:tab w:val="left" w:pos="567"/>
                <w:tab w:val="left" w:pos="1134"/>
                <w:tab w:val="left" w:pos="1701"/>
                <w:tab w:val="left" w:pos="2268"/>
                <w:tab w:val="right" w:pos="9072"/>
              </w:tabs>
              <w:jc w:val="center"/>
              <w:rPr>
                <w:rFonts w:ascii="Calibri" w:hAnsi="Calibri" w:cs="Calibri"/>
                <w:b/>
                <w:bCs/>
                <w:sz w:val="22"/>
                <w:szCs w:val="22"/>
              </w:rPr>
            </w:pPr>
            <w:r>
              <w:rPr>
                <w:rFonts w:ascii="Calibri" w:hAnsi="Calibri" w:cs="Calibri"/>
                <w:b/>
                <w:bCs/>
                <w:sz w:val="22"/>
                <w:szCs w:val="22"/>
              </w:rPr>
              <w:t>Agenda</w:t>
            </w:r>
          </w:p>
        </w:tc>
      </w:tr>
      <w:tr w:rsidR="00F2502A" w:rsidRPr="00653B31" w14:paraId="023DDF1F" w14:textId="77777777">
        <w:tc>
          <w:tcPr>
            <w:tcW w:w="993" w:type="dxa"/>
          </w:tcPr>
          <w:p w14:paraId="31CD27CF" w14:textId="77777777" w:rsidR="00F2502A" w:rsidRPr="00DE463F" w:rsidRDefault="00F2502A" w:rsidP="00DE463F">
            <w:pPr>
              <w:pStyle w:val="ListParagraph"/>
              <w:numPr>
                <w:ilvl w:val="1"/>
                <w:numId w:val="1"/>
              </w:numPr>
              <w:jc w:val="right"/>
              <w:rPr>
                <w:rFonts w:ascii="Calibri" w:hAnsi="Calibri" w:cs="Calibri"/>
                <w:sz w:val="22"/>
                <w:szCs w:val="22"/>
              </w:rPr>
            </w:pPr>
          </w:p>
        </w:tc>
        <w:tc>
          <w:tcPr>
            <w:tcW w:w="7938" w:type="dxa"/>
          </w:tcPr>
          <w:p w14:paraId="267CF429" w14:textId="77777777" w:rsidR="00F2502A" w:rsidRPr="00EF0ED1" w:rsidRDefault="00F2502A" w:rsidP="000217C8">
            <w:pPr>
              <w:tabs>
                <w:tab w:val="left" w:pos="567"/>
                <w:tab w:val="left" w:pos="1134"/>
                <w:tab w:val="left" w:pos="1701"/>
                <w:tab w:val="left" w:pos="2268"/>
                <w:tab w:val="right" w:pos="9072"/>
              </w:tabs>
              <w:rPr>
                <w:rFonts w:ascii="Calibri" w:hAnsi="Calibri" w:cs="Calibri"/>
                <w:sz w:val="22"/>
                <w:szCs w:val="22"/>
              </w:rPr>
            </w:pPr>
            <w:r w:rsidRPr="00EF0ED1">
              <w:rPr>
                <w:rFonts w:ascii="Calibri" w:hAnsi="Calibri" w:cs="Calibri"/>
                <w:sz w:val="22"/>
                <w:szCs w:val="22"/>
              </w:rPr>
              <w:t>Higher trainees doing private work</w:t>
            </w:r>
          </w:p>
          <w:p w14:paraId="22AF9912" w14:textId="77777777" w:rsidR="00F2502A" w:rsidRPr="00EF0ED1" w:rsidRDefault="00F2502A" w:rsidP="000217C8">
            <w:pPr>
              <w:tabs>
                <w:tab w:val="left" w:pos="567"/>
                <w:tab w:val="left" w:pos="1134"/>
                <w:tab w:val="left" w:pos="1701"/>
                <w:tab w:val="left" w:pos="2268"/>
                <w:tab w:val="right" w:pos="9072"/>
              </w:tabs>
              <w:rPr>
                <w:rFonts w:ascii="Calibri" w:hAnsi="Calibri" w:cs="Calibri"/>
                <w:sz w:val="22"/>
                <w:szCs w:val="22"/>
              </w:rPr>
            </w:pPr>
            <w:r w:rsidRPr="00EF0ED1">
              <w:rPr>
                <w:rFonts w:ascii="Calibri" w:hAnsi="Calibri" w:cs="Calibri"/>
                <w:sz w:val="22"/>
                <w:szCs w:val="22"/>
              </w:rPr>
              <w:t xml:space="preserve">The letter from Prof Stewart Irvine had been widely distributed to all ES and trainees. </w:t>
            </w:r>
          </w:p>
          <w:p w14:paraId="459008A7" w14:textId="77777777" w:rsidR="00F2502A" w:rsidRPr="00EF0ED1" w:rsidRDefault="00F2502A" w:rsidP="000217C8">
            <w:pPr>
              <w:tabs>
                <w:tab w:val="left" w:pos="567"/>
                <w:tab w:val="left" w:pos="1134"/>
                <w:tab w:val="left" w:pos="1701"/>
                <w:tab w:val="left" w:pos="2268"/>
                <w:tab w:val="right" w:pos="9072"/>
              </w:tabs>
              <w:rPr>
                <w:rFonts w:ascii="Calibri" w:hAnsi="Calibri" w:cs="Calibri"/>
                <w:sz w:val="22"/>
                <w:szCs w:val="22"/>
              </w:rPr>
            </w:pPr>
            <w:r w:rsidRPr="00EF0ED1">
              <w:rPr>
                <w:rFonts w:ascii="Calibri" w:hAnsi="Calibri" w:cs="Calibri"/>
                <w:sz w:val="22"/>
                <w:szCs w:val="22"/>
              </w:rPr>
              <w:t>This item can now be closed.</w:t>
            </w:r>
          </w:p>
        </w:tc>
        <w:tc>
          <w:tcPr>
            <w:tcW w:w="1701" w:type="dxa"/>
          </w:tcPr>
          <w:p w14:paraId="41A8C296" w14:textId="77777777" w:rsidR="00F2502A" w:rsidRDefault="00F2502A" w:rsidP="00C61A93">
            <w:pPr>
              <w:tabs>
                <w:tab w:val="left" w:pos="567"/>
                <w:tab w:val="left" w:pos="1134"/>
                <w:tab w:val="left" w:pos="1701"/>
                <w:tab w:val="left" w:pos="2268"/>
                <w:tab w:val="right" w:pos="9072"/>
              </w:tabs>
              <w:jc w:val="center"/>
              <w:rPr>
                <w:rFonts w:ascii="Calibri" w:hAnsi="Calibri" w:cs="Calibri"/>
                <w:b/>
                <w:bCs/>
                <w:sz w:val="22"/>
                <w:szCs w:val="22"/>
              </w:rPr>
            </w:pPr>
          </w:p>
        </w:tc>
      </w:tr>
      <w:tr w:rsidR="00F2502A" w:rsidRPr="00653B31" w14:paraId="101CE00C" w14:textId="77777777">
        <w:tc>
          <w:tcPr>
            <w:tcW w:w="993" w:type="dxa"/>
          </w:tcPr>
          <w:p w14:paraId="1AA54796" w14:textId="77777777" w:rsidR="00F2502A" w:rsidRPr="007775A8" w:rsidRDefault="00F2502A" w:rsidP="00E57C6D">
            <w:pPr>
              <w:rPr>
                <w:rFonts w:ascii="Calibri" w:hAnsi="Calibri" w:cs="Calibri"/>
                <w:b/>
                <w:bCs/>
                <w:color w:val="FF0000"/>
                <w:sz w:val="22"/>
                <w:szCs w:val="22"/>
              </w:rPr>
            </w:pPr>
          </w:p>
        </w:tc>
        <w:tc>
          <w:tcPr>
            <w:tcW w:w="7938" w:type="dxa"/>
          </w:tcPr>
          <w:p w14:paraId="51B7F61F" w14:textId="77777777" w:rsidR="00F2502A" w:rsidRPr="007775A8" w:rsidRDefault="00F2502A" w:rsidP="000217C8">
            <w:pPr>
              <w:tabs>
                <w:tab w:val="left" w:pos="567"/>
                <w:tab w:val="left" w:pos="1134"/>
                <w:tab w:val="left" w:pos="1701"/>
                <w:tab w:val="left" w:pos="2268"/>
                <w:tab w:val="right" w:pos="9072"/>
              </w:tabs>
              <w:rPr>
                <w:rFonts w:ascii="Calibri" w:hAnsi="Calibri" w:cs="Calibri"/>
                <w:b/>
                <w:bCs/>
                <w:color w:val="FF0000"/>
                <w:sz w:val="22"/>
                <w:szCs w:val="22"/>
              </w:rPr>
            </w:pPr>
          </w:p>
        </w:tc>
        <w:tc>
          <w:tcPr>
            <w:tcW w:w="1701" w:type="dxa"/>
          </w:tcPr>
          <w:p w14:paraId="1969EFB0" w14:textId="77777777" w:rsidR="00F2502A" w:rsidRPr="000B0454" w:rsidRDefault="00F2502A" w:rsidP="00C61A93">
            <w:pPr>
              <w:tabs>
                <w:tab w:val="left" w:pos="567"/>
                <w:tab w:val="left" w:pos="1134"/>
                <w:tab w:val="left" w:pos="1701"/>
                <w:tab w:val="left" w:pos="2268"/>
                <w:tab w:val="right" w:pos="9072"/>
              </w:tabs>
              <w:jc w:val="center"/>
              <w:rPr>
                <w:rFonts w:ascii="Calibri" w:hAnsi="Calibri" w:cs="Calibri"/>
                <w:b/>
                <w:bCs/>
                <w:sz w:val="22"/>
                <w:szCs w:val="22"/>
              </w:rPr>
            </w:pPr>
          </w:p>
        </w:tc>
      </w:tr>
      <w:tr w:rsidR="00F2502A" w:rsidRPr="00653B31" w14:paraId="27798EE0" w14:textId="77777777">
        <w:tc>
          <w:tcPr>
            <w:tcW w:w="993" w:type="dxa"/>
          </w:tcPr>
          <w:p w14:paraId="3ECBED2C" w14:textId="77777777" w:rsidR="00F2502A" w:rsidRPr="00653B31" w:rsidRDefault="00F2502A" w:rsidP="00C61A93">
            <w:pPr>
              <w:numPr>
                <w:ilvl w:val="0"/>
                <w:numId w:val="1"/>
              </w:numPr>
              <w:ind w:left="0" w:firstLine="0"/>
              <w:rPr>
                <w:rFonts w:ascii="Calibri" w:hAnsi="Calibri" w:cs="Calibri"/>
                <w:b/>
                <w:bCs/>
                <w:sz w:val="22"/>
                <w:szCs w:val="22"/>
              </w:rPr>
            </w:pPr>
          </w:p>
        </w:tc>
        <w:tc>
          <w:tcPr>
            <w:tcW w:w="7938" w:type="dxa"/>
          </w:tcPr>
          <w:p w14:paraId="30568F65" w14:textId="77777777" w:rsidR="00F2502A" w:rsidRPr="00653B31" w:rsidRDefault="00F2502A" w:rsidP="00344AD1">
            <w:pPr>
              <w:tabs>
                <w:tab w:val="left" w:pos="567"/>
                <w:tab w:val="left" w:pos="1134"/>
                <w:tab w:val="left" w:pos="1701"/>
                <w:tab w:val="left" w:pos="2268"/>
                <w:tab w:val="right" w:pos="9072"/>
              </w:tabs>
              <w:rPr>
                <w:rFonts w:ascii="Calibri" w:hAnsi="Calibri" w:cs="Calibri"/>
                <w:b/>
                <w:bCs/>
                <w:sz w:val="22"/>
                <w:szCs w:val="22"/>
              </w:rPr>
            </w:pPr>
            <w:r>
              <w:rPr>
                <w:rFonts w:ascii="Calibri" w:hAnsi="Calibri" w:cs="Calibri"/>
                <w:b/>
                <w:bCs/>
                <w:sz w:val="22"/>
                <w:szCs w:val="22"/>
              </w:rPr>
              <w:t xml:space="preserve">Recruitment </w:t>
            </w:r>
          </w:p>
        </w:tc>
        <w:tc>
          <w:tcPr>
            <w:tcW w:w="1701" w:type="dxa"/>
          </w:tcPr>
          <w:p w14:paraId="03C7EA70" w14:textId="77777777" w:rsidR="00F2502A" w:rsidRPr="000B0454" w:rsidRDefault="00F2502A" w:rsidP="00C61A93">
            <w:pPr>
              <w:tabs>
                <w:tab w:val="left" w:pos="567"/>
                <w:tab w:val="left" w:pos="1134"/>
                <w:tab w:val="left" w:pos="1701"/>
                <w:tab w:val="left" w:pos="2268"/>
                <w:tab w:val="right" w:pos="9072"/>
              </w:tabs>
              <w:jc w:val="center"/>
              <w:rPr>
                <w:rFonts w:ascii="Calibri" w:hAnsi="Calibri" w:cs="Calibri"/>
                <w:b/>
                <w:bCs/>
                <w:sz w:val="22"/>
                <w:szCs w:val="22"/>
              </w:rPr>
            </w:pPr>
          </w:p>
        </w:tc>
      </w:tr>
      <w:tr w:rsidR="00F2502A" w:rsidRPr="00653B31" w14:paraId="7817DCCA" w14:textId="77777777">
        <w:tc>
          <w:tcPr>
            <w:tcW w:w="993" w:type="dxa"/>
          </w:tcPr>
          <w:p w14:paraId="7D6AE616" w14:textId="77777777" w:rsidR="00F2502A" w:rsidRPr="00DE463F" w:rsidRDefault="00F2502A" w:rsidP="00DE463F">
            <w:pPr>
              <w:pStyle w:val="ListParagraph"/>
              <w:numPr>
                <w:ilvl w:val="1"/>
                <w:numId w:val="1"/>
              </w:numPr>
              <w:jc w:val="right"/>
              <w:rPr>
                <w:rFonts w:ascii="Calibri" w:hAnsi="Calibri" w:cs="Calibri"/>
                <w:sz w:val="22"/>
                <w:szCs w:val="22"/>
              </w:rPr>
            </w:pPr>
          </w:p>
        </w:tc>
        <w:tc>
          <w:tcPr>
            <w:tcW w:w="7938" w:type="dxa"/>
          </w:tcPr>
          <w:p w14:paraId="0909DB79" w14:textId="77777777" w:rsidR="00F2502A" w:rsidRDefault="00F2502A" w:rsidP="00C61A93">
            <w:p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2017 Training Numbers Intake</w:t>
            </w:r>
          </w:p>
          <w:p w14:paraId="5A355FA3" w14:textId="77777777" w:rsidR="00F2502A" w:rsidRDefault="00F2502A" w:rsidP="00C61A93">
            <w:p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The letter from Shirley Rodgers had been distributed. The Board does not predict any increase in numbers in Psychiatry.</w:t>
            </w:r>
          </w:p>
          <w:p w14:paraId="4CA2D046" w14:textId="77777777" w:rsidR="00F2502A" w:rsidRDefault="00F2502A" w:rsidP="00C61A93">
            <w:pPr>
              <w:tabs>
                <w:tab w:val="left" w:pos="567"/>
                <w:tab w:val="left" w:pos="1134"/>
                <w:tab w:val="left" w:pos="1701"/>
                <w:tab w:val="left" w:pos="2268"/>
                <w:tab w:val="right" w:pos="9072"/>
              </w:tabs>
              <w:rPr>
                <w:rFonts w:ascii="Calibri" w:hAnsi="Calibri" w:cs="Calibri"/>
                <w:sz w:val="22"/>
                <w:szCs w:val="22"/>
              </w:rPr>
            </w:pPr>
          </w:p>
        </w:tc>
        <w:tc>
          <w:tcPr>
            <w:tcW w:w="1701" w:type="dxa"/>
          </w:tcPr>
          <w:p w14:paraId="1D1CE207" w14:textId="77777777" w:rsidR="00F2502A" w:rsidRPr="000217C8" w:rsidRDefault="00F2502A" w:rsidP="00C61A93">
            <w:pPr>
              <w:tabs>
                <w:tab w:val="left" w:pos="567"/>
                <w:tab w:val="left" w:pos="1134"/>
                <w:tab w:val="left" w:pos="1701"/>
                <w:tab w:val="left" w:pos="2268"/>
                <w:tab w:val="right" w:pos="9072"/>
              </w:tabs>
              <w:jc w:val="center"/>
              <w:rPr>
                <w:rFonts w:ascii="Calibri" w:hAnsi="Calibri" w:cs="Calibri"/>
                <w:b/>
                <w:bCs/>
                <w:sz w:val="22"/>
                <w:szCs w:val="22"/>
              </w:rPr>
            </w:pPr>
          </w:p>
        </w:tc>
      </w:tr>
      <w:tr w:rsidR="00F2502A" w:rsidRPr="00653B31" w14:paraId="3511D39A" w14:textId="77777777">
        <w:tc>
          <w:tcPr>
            <w:tcW w:w="993" w:type="dxa"/>
          </w:tcPr>
          <w:p w14:paraId="467E1EB4" w14:textId="77777777" w:rsidR="00F2502A" w:rsidRPr="00DE463F" w:rsidRDefault="00F2502A" w:rsidP="00DE463F">
            <w:pPr>
              <w:pStyle w:val="ListParagraph"/>
              <w:numPr>
                <w:ilvl w:val="1"/>
                <w:numId w:val="1"/>
              </w:numPr>
              <w:jc w:val="right"/>
              <w:rPr>
                <w:rFonts w:ascii="Calibri" w:hAnsi="Calibri" w:cs="Calibri"/>
                <w:sz w:val="22"/>
                <w:szCs w:val="22"/>
              </w:rPr>
            </w:pPr>
          </w:p>
        </w:tc>
        <w:tc>
          <w:tcPr>
            <w:tcW w:w="7938" w:type="dxa"/>
          </w:tcPr>
          <w:p w14:paraId="6F6CB9D4" w14:textId="77777777" w:rsidR="00F2502A" w:rsidRDefault="00F2502A" w:rsidP="00C61A93">
            <w:p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CT Recruitment</w:t>
            </w:r>
          </w:p>
          <w:p w14:paraId="3921DD12" w14:textId="77777777" w:rsidR="00F2502A" w:rsidRDefault="00F2502A" w:rsidP="00C61A93">
            <w:p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 xml:space="preserve">Recruitment for Core Psychiatry Training had gone </w:t>
            </w:r>
            <w:r w:rsidRPr="00EF0ED1">
              <w:rPr>
                <w:rFonts w:ascii="Calibri" w:hAnsi="Calibri" w:cs="Calibri"/>
                <w:sz w:val="22"/>
                <w:szCs w:val="22"/>
              </w:rPr>
              <w:t>reasonably</w:t>
            </w:r>
            <w:r>
              <w:rPr>
                <w:rFonts w:ascii="Calibri" w:hAnsi="Calibri" w:cs="Calibri"/>
                <w:sz w:val="22"/>
                <w:szCs w:val="22"/>
              </w:rPr>
              <w:t xml:space="preserve"> well across </w:t>
            </w:r>
            <w:smartTag w:uri="urn:schemas-microsoft-com:office:smarttags" w:element="place">
              <w:smartTag w:uri="urn:schemas-microsoft-com:office:smarttags" w:element="country-region">
                <w:r>
                  <w:rPr>
                    <w:rFonts w:ascii="Calibri" w:hAnsi="Calibri" w:cs="Calibri"/>
                    <w:sz w:val="22"/>
                    <w:szCs w:val="22"/>
                  </w:rPr>
                  <w:t>Scotland</w:t>
                </w:r>
              </w:smartTag>
            </w:smartTag>
            <w:r>
              <w:rPr>
                <w:rFonts w:ascii="Calibri" w:hAnsi="Calibri" w:cs="Calibri"/>
                <w:sz w:val="22"/>
                <w:szCs w:val="22"/>
              </w:rPr>
              <w:t xml:space="preserve">. CT1 posts had filled to 80%, an increase from last year’s 73%, and the same as the overall fill in the </w:t>
            </w:r>
            <w:smartTag w:uri="urn:schemas-microsoft-com:office:smarttags" w:element="place">
              <w:smartTag w:uri="urn:schemas-microsoft-com:office:smarttags" w:element="country-region">
                <w:r>
                  <w:rPr>
                    <w:rFonts w:ascii="Calibri" w:hAnsi="Calibri" w:cs="Calibri"/>
                    <w:sz w:val="22"/>
                    <w:szCs w:val="22"/>
                  </w:rPr>
                  <w:t>UK</w:t>
                </w:r>
              </w:smartTag>
            </w:smartTag>
            <w:r>
              <w:rPr>
                <w:rFonts w:ascii="Calibri" w:hAnsi="Calibri" w:cs="Calibri"/>
                <w:sz w:val="22"/>
                <w:szCs w:val="22"/>
              </w:rPr>
              <w:t>, 80%.</w:t>
            </w:r>
          </w:p>
          <w:p w14:paraId="632ADA79" w14:textId="77777777" w:rsidR="00F2502A" w:rsidRPr="002028D7" w:rsidRDefault="00F2502A" w:rsidP="00C61A93">
            <w:pPr>
              <w:tabs>
                <w:tab w:val="left" w:pos="567"/>
                <w:tab w:val="left" w:pos="1134"/>
                <w:tab w:val="left" w:pos="1701"/>
                <w:tab w:val="left" w:pos="2268"/>
                <w:tab w:val="right" w:pos="9072"/>
              </w:tabs>
              <w:rPr>
                <w:rFonts w:ascii="Calibri" w:hAnsi="Calibri" w:cs="Calibri"/>
                <w:sz w:val="22"/>
                <w:szCs w:val="22"/>
              </w:rPr>
            </w:pPr>
          </w:p>
        </w:tc>
        <w:tc>
          <w:tcPr>
            <w:tcW w:w="1701" w:type="dxa"/>
          </w:tcPr>
          <w:p w14:paraId="7E0C331D" w14:textId="77777777" w:rsidR="00F2502A" w:rsidRPr="000217C8" w:rsidRDefault="00F2502A" w:rsidP="00C61A93">
            <w:pPr>
              <w:tabs>
                <w:tab w:val="left" w:pos="567"/>
                <w:tab w:val="left" w:pos="1134"/>
                <w:tab w:val="left" w:pos="1701"/>
                <w:tab w:val="left" w:pos="2268"/>
                <w:tab w:val="right" w:pos="9072"/>
              </w:tabs>
              <w:jc w:val="center"/>
              <w:rPr>
                <w:rFonts w:ascii="Calibri" w:hAnsi="Calibri" w:cs="Calibri"/>
                <w:b/>
                <w:bCs/>
                <w:sz w:val="22"/>
                <w:szCs w:val="22"/>
              </w:rPr>
            </w:pPr>
          </w:p>
        </w:tc>
      </w:tr>
      <w:tr w:rsidR="00F2502A" w:rsidRPr="00653B31" w14:paraId="3FDA65DC" w14:textId="77777777">
        <w:tc>
          <w:tcPr>
            <w:tcW w:w="993" w:type="dxa"/>
          </w:tcPr>
          <w:p w14:paraId="07EF7C5D" w14:textId="77777777" w:rsidR="00F2502A" w:rsidRPr="00DE463F" w:rsidRDefault="00F2502A" w:rsidP="00DE463F">
            <w:pPr>
              <w:pStyle w:val="ListParagraph"/>
              <w:numPr>
                <w:ilvl w:val="1"/>
                <w:numId w:val="1"/>
              </w:numPr>
              <w:jc w:val="right"/>
              <w:rPr>
                <w:rFonts w:ascii="Calibri" w:hAnsi="Calibri" w:cs="Calibri"/>
                <w:sz w:val="22"/>
                <w:szCs w:val="22"/>
              </w:rPr>
            </w:pPr>
          </w:p>
        </w:tc>
        <w:tc>
          <w:tcPr>
            <w:tcW w:w="7938" w:type="dxa"/>
          </w:tcPr>
          <w:p w14:paraId="09829EDB" w14:textId="77777777" w:rsidR="00F2502A" w:rsidRDefault="00F2502A" w:rsidP="003E1585">
            <w:p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ST Recruitment</w:t>
            </w:r>
          </w:p>
          <w:p w14:paraId="7314EB55" w14:textId="77777777" w:rsidR="00F2502A" w:rsidRDefault="00F2502A" w:rsidP="003E1585">
            <w:p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 xml:space="preserve">The overall </w:t>
            </w:r>
            <w:smartTag w:uri="urn:schemas-microsoft-com:office:smarttags" w:element="place">
              <w:smartTag w:uri="urn:schemas-microsoft-com:office:smarttags" w:element="country-region">
                <w:r>
                  <w:rPr>
                    <w:rFonts w:ascii="Calibri" w:hAnsi="Calibri" w:cs="Calibri"/>
                    <w:sz w:val="22"/>
                    <w:szCs w:val="22"/>
                  </w:rPr>
                  <w:t>UK</w:t>
                </w:r>
              </w:smartTag>
            </w:smartTag>
            <w:r>
              <w:rPr>
                <w:rFonts w:ascii="Calibri" w:hAnsi="Calibri" w:cs="Calibri"/>
                <w:sz w:val="22"/>
                <w:szCs w:val="22"/>
              </w:rPr>
              <w:t xml:space="preserve"> fill rate of ST Psychiatry is 58%. And by specialty in </w:t>
            </w:r>
            <w:smartTag w:uri="urn:schemas-microsoft-com:office:smarttags" w:element="place">
              <w:smartTag w:uri="urn:schemas-microsoft-com:office:smarttags" w:element="country-region">
                <w:r>
                  <w:rPr>
                    <w:rFonts w:ascii="Calibri" w:hAnsi="Calibri" w:cs="Calibri"/>
                    <w:sz w:val="22"/>
                    <w:szCs w:val="22"/>
                  </w:rPr>
                  <w:t>Scotland</w:t>
                </w:r>
              </w:smartTag>
            </w:smartTag>
            <w:r>
              <w:rPr>
                <w:rFonts w:ascii="Calibri" w:hAnsi="Calibri" w:cs="Calibri"/>
                <w:sz w:val="22"/>
                <w:szCs w:val="22"/>
              </w:rPr>
              <w:t>:</w:t>
            </w:r>
          </w:p>
          <w:p w14:paraId="0495096E" w14:textId="77777777" w:rsidR="00F2502A" w:rsidRDefault="00F2502A" w:rsidP="003E1585">
            <w:p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CAMHS: 50%</w:t>
            </w:r>
          </w:p>
          <w:p w14:paraId="649763A7" w14:textId="77777777" w:rsidR="00F2502A" w:rsidRDefault="00F2502A" w:rsidP="003E1585">
            <w:p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Forensic: 71%</w:t>
            </w:r>
          </w:p>
          <w:p w14:paraId="1ED6DB55" w14:textId="77777777" w:rsidR="00F2502A" w:rsidRDefault="00F2502A" w:rsidP="003E1585">
            <w:pPr>
              <w:tabs>
                <w:tab w:val="left" w:pos="567"/>
                <w:tab w:val="left" w:pos="1134"/>
                <w:tab w:val="left" w:pos="1701"/>
                <w:tab w:val="left" w:pos="2268"/>
                <w:tab w:val="right" w:pos="9072"/>
              </w:tabs>
              <w:rPr>
                <w:rFonts w:ascii="Calibri" w:hAnsi="Calibri" w:cs="Calibri"/>
                <w:sz w:val="22"/>
                <w:szCs w:val="22"/>
              </w:rPr>
            </w:pPr>
            <w:smartTag w:uri="urn:schemas-microsoft-com:office:smarttags" w:element="stockticker">
              <w:r>
                <w:rPr>
                  <w:rFonts w:ascii="Calibri" w:hAnsi="Calibri" w:cs="Calibri"/>
                  <w:sz w:val="22"/>
                  <w:szCs w:val="22"/>
                </w:rPr>
                <w:t>GAP</w:t>
              </w:r>
            </w:smartTag>
            <w:r>
              <w:rPr>
                <w:rFonts w:ascii="Calibri" w:hAnsi="Calibri" w:cs="Calibri"/>
                <w:sz w:val="22"/>
                <w:szCs w:val="22"/>
              </w:rPr>
              <w:t>: 61%</w:t>
            </w:r>
          </w:p>
          <w:p w14:paraId="33A9014E" w14:textId="77777777" w:rsidR="00F2502A" w:rsidRDefault="00F2502A" w:rsidP="003E1585">
            <w:p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OAP: 36%</w:t>
            </w:r>
          </w:p>
          <w:p w14:paraId="75A3D45D" w14:textId="77777777" w:rsidR="00F2502A" w:rsidRDefault="00F2502A" w:rsidP="003E1585">
            <w:p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LD: 50%</w:t>
            </w:r>
          </w:p>
          <w:p w14:paraId="2916FB7B" w14:textId="77777777" w:rsidR="00F2502A" w:rsidRDefault="00F2502A" w:rsidP="003E1585">
            <w:p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 xml:space="preserve">Psychotherapy: ----- </w:t>
            </w:r>
          </w:p>
          <w:p w14:paraId="71BA75B9" w14:textId="77777777" w:rsidR="00F2502A" w:rsidRPr="000D2AD8" w:rsidRDefault="00F2502A" w:rsidP="003E1585">
            <w:pPr>
              <w:tabs>
                <w:tab w:val="left" w:pos="567"/>
                <w:tab w:val="left" w:pos="1134"/>
                <w:tab w:val="left" w:pos="1701"/>
                <w:tab w:val="left" w:pos="2268"/>
                <w:tab w:val="right" w:pos="9072"/>
              </w:tabs>
              <w:rPr>
                <w:rFonts w:ascii="Calibri" w:hAnsi="Calibri" w:cs="Calibri"/>
                <w:sz w:val="22"/>
                <w:szCs w:val="22"/>
              </w:rPr>
            </w:pPr>
          </w:p>
        </w:tc>
        <w:tc>
          <w:tcPr>
            <w:tcW w:w="1701" w:type="dxa"/>
          </w:tcPr>
          <w:p w14:paraId="19432475" w14:textId="77777777" w:rsidR="00F2502A" w:rsidRPr="000217C8" w:rsidRDefault="00F2502A" w:rsidP="00C61A93">
            <w:pPr>
              <w:tabs>
                <w:tab w:val="left" w:pos="567"/>
                <w:tab w:val="left" w:pos="1134"/>
                <w:tab w:val="left" w:pos="1701"/>
                <w:tab w:val="left" w:pos="2268"/>
                <w:tab w:val="right" w:pos="9072"/>
              </w:tabs>
              <w:jc w:val="center"/>
              <w:rPr>
                <w:rFonts w:ascii="Calibri" w:hAnsi="Calibri" w:cs="Calibri"/>
                <w:b/>
                <w:bCs/>
                <w:sz w:val="22"/>
                <w:szCs w:val="22"/>
              </w:rPr>
            </w:pPr>
          </w:p>
        </w:tc>
      </w:tr>
      <w:tr w:rsidR="00F2502A" w:rsidRPr="00653B31" w14:paraId="01525D2E" w14:textId="77777777">
        <w:tc>
          <w:tcPr>
            <w:tcW w:w="993" w:type="dxa"/>
          </w:tcPr>
          <w:p w14:paraId="38827C18" w14:textId="77777777" w:rsidR="00F2502A" w:rsidRPr="00DE463F" w:rsidRDefault="00F2502A" w:rsidP="00DE463F">
            <w:pPr>
              <w:pStyle w:val="ListParagraph"/>
              <w:numPr>
                <w:ilvl w:val="1"/>
                <w:numId w:val="1"/>
              </w:numPr>
              <w:jc w:val="right"/>
              <w:rPr>
                <w:rFonts w:ascii="Calibri" w:hAnsi="Calibri" w:cs="Calibri"/>
                <w:sz w:val="22"/>
                <w:szCs w:val="22"/>
              </w:rPr>
            </w:pPr>
          </w:p>
        </w:tc>
        <w:tc>
          <w:tcPr>
            <w:tcW w:w="7938" w:type="dxa"/>
          </w:tcPr>
          <w:p w14:paraId="00DF7007" w14:textId="77777777" w:rsidR="00F2502A" w:rsidRDefault="00F2502A" w:rsidP="00116BE4">
            <w:p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 xml:space="preserve">International Medical Training Fellowship </w:t>
            </w:r>
          </w:p>
          <w:p w14:paraId="16D95EB7" w14:textId="77777777" w:rsidR="00F2502A" w:rsidRDefault="00F2502A" w:rsidP="00116BE4">
            <w:p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There was no update.</w:t>
            </w:r>
          </w:p>
          <w:p w14:paraId="2C133F5D" w14:textId="77777777" w:rsidR="00F2502A" w:rsidRDefault="00F2502A" w:rsidP="00116BE4">
            <w:p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Keep this item on the agenda.</w:t>
            </w:r>
          </w:p>
          <w:p w14:paraId="7972B08E" w14:textId="77777777" w:rsidR="00F2502A" w:rsidRDefault="00F2502A" w:rsidP="00116BE4">
            <w:pPr>
              <w:tabs>
                <w:tab w:val="left" w:pos="567"/>
                <w:tab w:val="left" w:pos="1134"/>
                <w:tab w:val="left" w:pos="1701"/>
                <w:tab w:val="left" w:pos="2268"/>
                <w:tab w:val="right" w:pos="9072"/>
              </w:tabs>
              <w:rPr>
                <w:rFonts w:ascii="Calibri" w:hAnsi="Calibri" w:cs="Calibri"/>
                <w:sz w:val="22"/>
                <w:szCs w:val="22"/>
              </w:rPr>
            </w:pPr>
          </w:p>
        </w:tc>
        <w:tc>
          <w:tcPr>
            <w:tcW w:w="1701" w:type="dxa"/>
          </w:tcPr>
          <w:p w14:paraId="3FEC3102" w14:textId="77777777" w:rsidR="00F2502A" w:rsidRDefault="00F2502A" w:rsidP="00C61A93">
            <w:pPr>
              <w:tabs>
                <w:tab w:val="left" w:pos="567"/>
                <w:tab w:val="left" w:pos="1134"/>
                <w:tab w:val="left" w:pos="1701"/>
                <w:tab w:val="left" w:pos="2268"/>
                <w:tab w:val="right" w:pos="9072"/>
              </w:tabs>
              <w:jc w:val="center"/>
              <w:rPr>
                <w:rFonts w:ascii="Calibri" w:hAnsi="Calibri" w:cs="Calibri"/>
                <w:b/>
                <w:bCs/>
                <w:sz w:val="22"/>
                <w:szCs w:val="22"/>
              </w:rPr>
            </w:pPr>
          </w:p>
          <w:p w14:paraId="6320EDDF" w14:textId="77777777" w:rsidR="00F2502A" w:rsidRPr="006F1177" w:rsidRDefault="00F2502A" w:rsidP="00C61A93">
            <w:pPr>
              <w:tabs>
                <w:tab w:val="left" w:pos="567"/>
                <w:tab w:val="left" w:pos="1134"/>
                <w:tab w:val="left" w:pos="1701"/>
                <w:tab w:val="left" w:pos="2268"/>
                <w:tab w:val="right" w:pos="9072"/>
              </w:tabs>
              <w:jc w:val="center"/>
              <w:rPr>
                <w:rFonts w:ascii="Calibri" w:hAnsi="Calibri" w:cs="Calibri"/>
                <w:b/>
                <w:bCs/>
                <w:sz w:val="22"/>
                <w:szCs w:val="22"/>
              </w:rPr>
            </w:pPr>
            <w:r>
              <w:rPr>
                <w:rFonts w:ascii="Calibri" w:hAnsi="Calibri" w:cs="Calibri"/>
                <w:b/>
                <w:bCs/>
                <w:sz w:val="22"/>
                <w:szCs w:val="22"/>
              </w:rPr>
              <w:t>Agenda</w:t>
            </w:r>
          </w:p>
        </w:tc>
      </w:tr>
      <w:tr w:rsidR="00F2502A" w:rsidRPr="00653B31" w14:paraId="7CCF245C" w14:textId="77777777">
        <w:tc>
          <w:tcPr>
            <w:tcW w:w="993" w:type="dxa"/>
          </w:tcPr>
          <w:p w14:paraId="4FCD6708" w14:textId="77777777" w:rsidR="00F2502A" w:rsidRPr="00DE463F" w:rsidRDefault="00F2502A" w:rsidP="00DE463F">
            <w:pPr>
              <w:pStyle w:val="ListParagraph"/>
              <w:numPr>
                <w:ilvl w:val="1"/>
                <w:numId w:val="1"/>
              </w:numPr>
              <w:jc w:val="right"/>
              <w:rPr>
                <w:rFonts w:ascii="Calibri" w:hAnsi="Calibri" w:cs="Calibri"/>
                <w:sz w:val="22"/>
                <w:szCs w:val="22"/>
              </w:rPr>
            </w:pPr>
          </w:p>
        </w:tc>
        <w:tc>
          <w:tcPr>
            <w:tcW w:w="7938" w:type="dxa"/>
          </w:tcPr>
          <w:p w14:paraId="15F67607" w14:textId="77777777" w:rsidR="00F2502A" w:rsidRDefault="00F2502A" w:rsidP="00A43334">
            <w:pPr>
              <w:tabs>
                <w:tab w:val="left" w:pos="567"/>
                <w:tab w:val="left" w:pos="1134"/>
                <w:tab w:val="left" w:pos="1701"/>
                <w:tab w:val="left" w:pos="2268"/>
                <w:tab w:val="right" w:pos="9072"/>
              </w:tabs>
              <w:rPr>
                <w:rFonts w:ascii="Calibri" w:hAnsi="Calibri" w:cs="Calibri"/>
                <w:sz w:val="22"/>
                <w:szCs w:val="22"/>
              </w:rPr>
            </w:pPr>
            <w:smartTag w:uri="urn:schemas-microsoft-com:office:smarttags" w:element="place">
              <w:smartTag w:uri="urn:schemas-microsoft-com:office:smarttags" w:element="country-region">
                <w:r>
                  <w:rPr>
                    <w:rFonts w:ascii="Calibri" w:hAnsi="Calibri" w:cs="Calibri"/>
                    <w:sz w:val="22"/>
                    <w:szCs w:val="22"/>
                  </w:rPr>
                  <w:t>Scotland</w:t>
                </w:r>
              </w:smartTag>
            </w:smartTag>
            <w:r>
              <w:rPr>
                <w:rFonts w:ascii="Calibri" w:hAnsi="Calibri" w:cs="Calibri"/>
                <w:sz w:val="22"/>
                <w:szCs w:val="22"/>
              </w:rPr>
              <w:t xml:space="preserve"> as one Unit of Application </w:t>
            </w:r>
          </w:p>
          <w:p w14:paraId="2B1A9A80" w14:textId="77777777" w:rsidR="00F2502A" w:rsidRDefault="00F2502A" w:rsidP="00A43334">
            <w:p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 xml:space="preserve">This issue had been taken up to MDET. Fiona Muchet has been preparing a paper looking at what the variation is. Feedback will be received from MDET in due course. </w:t>
            </w:r>
          </w:p>
          <w:p w14:paraId="36A5DD91" w14:textId="77777777" w:rsidR="00F2502A" w:rsidRDefault="00F2502A" w:rsidP="00A43334">
            <w:pPr>
              <w:tabs>
                <w:tab w:val="left" w:pos="567"/>
                <w:tab w:val="left" w:pos="1134"/>
                <w:tab w:val="left" w:pos="1701"/>
                <w:tab w:val="left" w:pos="2268"/>
                <w:tab w:val="right" w:pos="9072"/>
              </w:tabs>
              <w:rPr>
                <w:rFonts w:ascii="Calibri" w:hAnsi="Calibri" w:cs="Calibri"/>
                <w:sz w:val="22"/>
                <w:szCs w:val="22"/>
              </w:rPr>
            </w:pPr>
          </w:p>
          <w:p w14:paraId="1431DEF1" w14:textId="77777777" w:rsidR="00F2502A" w:rsidRDefault="00F2502A" w:rsidP="00A43334">
            <w:p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 xml:space="preserve">RPa noted that other specialties specify their rotations in the advert so that applicants can see what their placements could be. The specialties also choose at what point to offer preferencing to their candidates. It can be done at the point of application, at shortlist, at interview, or at offers. </w:t>
            </w:r>
          </w:p>
          <w:p w14:paraId="5842802B" w14:textId="77777777" w:rsidR="00F2502A" w:rsidRDefault="00F2502A" w:rsidP="00A43334">
            <w:pPr>
              <w:tabs>
                <w:tab w:val="left" w:pos="567"/>
                <w:tab w:val="left" w:pos="1134"/>
                <w:tab w:val="left" w:pos="1701"/>
                <w:tab w:val="left" w:pos="2268"/>
                <w:tab w:val="right" w:pos="9072"/>
              </w:tabs>
              <w:rPr>
                <w:rFonts w:ascii="Calibri" w:hAnsi="Calibri" w:cs="Calibri"/>
                <w:sz w:val="22"/>
                <w:szCs w:val="22"/>
              </w:rPr>
            </w:pPr>
          </w:p>
          <w:p w14:paraId="0A3BC971" w14:textId="77777777" w:rsidR="00F2502A" w:rsidRDefault="00F2502A" w:rsidP="00A43334">
            <w:p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The Board agreed that, while waiting for MDET’s paper, they will gather the information about rotations to have them ready for next year’s advert.</w:t>
            </w:r>
          </w:p>
          <w:p w14:paraId="32ABA308" w14:textId="77777777" w:rsidR="00F2502A" w:rsidRDefault="00F2502A" w:rsidP="00A43334">
            <w:pPr>
              <w:tabs>
                <w:tab w:val="left" w:pos="567"/>
                <w:tab w:val="left" w:pos="1134"/>
                <w:tab w:val="left" w:pos="1701"/>
                <w:tab w:val="left" w:pos="2268"/>
                <w:tab w:val="right" w:pos="9072"/>
              </w:tabs>
              <w:rPr>
                <w:rFonts w:ascii="Calibri" w:hAnsi="Calibri" w:cs="Calibri"/>
                <w:sz w:val="22"/>
                <w:szCs w:val="22"/>
              </w:rPr>
            </w:pPr>
          </w:p>
        </w:tc>
        <w:tc>
          <w:tcPr>
            <w:tcW w:w="1701" w:type="dxa"/>
          </w:tcPr>
          <w:p w14:paraId="7D9A3F79" w14:textId="77777777" w:rsidR="00F2502A" w:rsidRDefault="00F2502A" w:rsidP="00C61A93">
            <w:pPr>
              <w:tabs>
                <w:tab w:val="left" w:pos="567"/>
                <w:tab w:val="left" w:pos="1134"/>
                <w:tab w:val="left" w:pos="1701"/>
                <w:tab w:val="left" w:pos="2268"/>
                <w:tab w:val="right" w:pos="9072"/>
              </w:tabs>
              <w:jc w:val="center"/>
              <w:rPr>
                <w:rFonts w:ascii="Calibri" w:hAnsi="Calibri" w:cs="Calibri"/>
                <w:b/>
                <w:bCs/>
                <w:sz w:val="22"/>
                <w:szCs w:val="22"/>
              </w:rPr>
            </w:pPr>
          </w:p>
          <w:p w14:paraId="2181EF6F" w14:textId="77777777" w:rsidR="00F2502A" w:rsidRDefault="00F2502A" w:rsidP="00C61A93">
            <w:pPr>
              <w:tabs>
                <w:tab w:val="left" w:pos="567"/>
                <w:tab w:val="left" w:pos="1134"/>
                <w:tab w:val="left" w:pos="1701"/>
                <w:tab w:val="left" w:pos="2268"/>
                <w:tab w:val="right" w:pos="9072"/>
              </w:tabs>
              <w:jc w:val="center"/>
              <w:rPr>
                <w:rFonts w:ascii="Calibri" w:hAnsi="Calibri" w:cs="Calibri"/>
                <w:b/>
                <w:bCs/>
                <w:sz w:val="22"/>
                <w:szCs w:val="22"/>
              </w:rPr>
            </w:pPr>
          </w:p>
          <w:p w14:paraId="10CB2D26" w14:textId="77777777" w:rsidR="00F2502A" w:rsidRDefault="00F2502A" w:rsidP="00C61A93">
            <w:pPr>
              <w:tabs>
                <w:tab w:val="left" w:pos="567"/>
                <w:tab w:val="left" w:pos="1134"/>
                <w:tab w:val="left" w:pos="1701"/>
                <w:tab w:val="left" w:pos="2268"/>
                <w:tab w:val="right" w:pos="9072"/>
              </w:tabs>
              <w:jc w:val="center"/>
              <w:rPr>
                <w:rFonts w:ascii="Calibri" w:hAnsi="Calibri" w:cs="Calibri"/>
                <w:b/>
                <w:bCs/>
                <w:sz w:val="22"/>
                <w:szCs w:val="22"/>
              </w:rPr>
            </w:pPr>
          </w:p>
          <w:p w14:paraId="5D8FCAA4" w14:textId="77777777" w:rsidR="00F2502A" w:rsidRDefault="00F2502A" w:rsidP="00C61A93">
            <w:pPr>
              <w:tabs>
                <w:tab w:val="left" w:pos="567"/>
                <w:tab w:val="left" w:pos="1134"/>
                <w:tab w:val="left" w:pos="1701"/>
                <w:tab w:val="left" w:pos="2268"/>
                <w:tab w:val="right" w:pos="9072"/>
              </w:tabs>
              <w:jc w:val="center"/>
              <w:rPr>
                <w:rFonts w:ascii="Calibri" w:hAnsi="Calibri" w:cs="Calibri"/>
                <w:b/>
                <w:bCs/>
                <w:sz w:val="22"/>
                <w:szCs w:val="22"/>
              </w:rPr>
            </w:pPr>
          </w:p>
          <w:p w14:paraId="705DEC7D" w14:textId="77777777" w:rsidR="00F2502A" w:rsidRDefault="00F2502A" w:rsidP="00C61A93">
            <w:pPr>
              <w:tabs>
                <w:tab w:val="left" w:pos="567"/>
                <w:tab w:val="left" w:pos="1134"/>
                <w:tab w:val="left" w:pos="1701"/>
                <w:tab w:val="left" w:pos="2268"/>
                <w:tab w:val="right" w:pos="9072"/>
              </w:tabs>
              <w:jc w:val="center"/>
              <w:rPr>
                <w:rFonts w:ascii="Calibri" w:hAnsi="Calibri" w:cs="Calibri"/>
                <w:b/>
                <w:bCs/>
                <w:sz w:val="22"/>
                <w:szCs w:val="22"/>
              </w:rPr>
            </w:pPr>
          </w:p>
          <w:p w14:paraId="5E465B5D" w14:textId="77777777" w:rsidR="00F2502A" w:rsidRDefault="00F2502A" w:rsidP="00C61A93">
            <w:pPr>
              <w:tabs>
                <w:tab w:val="left" w:pos="567"/>
                <w:tab w:val="left" w:pos="1134"/>
                <w:tab w:val="left" w:pos="1701"/>
                <w:tab w:val="left" w:pos="2268"/>
                <w:tab w:val="right" w:pos="9072"/>
              </w:tabs>
              <w:jc w:val="center"/>
              <w:rPr>
                <w:rFonts w:ascii="Calibri" w:hAnsi="Calibri" w:cs="Calibri"/>
                <w:b/>
                <w:bCs/>
                <w:sz w:val="22"/>
                <w:szCs w:val="22"/>
              </w:rPr>
            </w:pPr>
          </w:p>
          <w:p w14:paraId="4C2BE49D" w14:textId="77777777" w:rsidR="00F2502A" w:rsidRDefault="00F2502A" w:rsidP="00C61A93">
            <w:pPr>
              <w:tabs>
                <w:tab w:val="left" w:pos="567"/>
                <w:tab w:val="left" w:pos="1134"/>
                <w:tab w:val="left" w:pos="1701"/>
                <w:tab w:val="left" w:pos="2268"/>
                <w:tab w:val="right" w:pos="9072"/>
              </w:tabs>
              <w:jc w:val="center"/>
              <w:rPr>
                <w:rFonts w:ascii="Calibri" w:hAnsi="Calibri" w:cs="Calibri"/>
                <w:b/>
                <w:bCs/>
                <w:sz w:val="22"/>
                <w:szCs w:val="22"/>
              </w:rPr>
            </w:pPr>
          </w:p>
          <w:p w14:paraId="4AEE2F1B" w14:textId="77777777" w:rsidR="00F2502A" w:rsidRDefault="00F2502A" w:rsidP="00C61A93">
            <w:pPr>
              <w:tabs>
                <w:tab w:val="left" w:pos="567"/>
                <w:tab w:val="left" w:pos="1134"/>
                <w:tab w:val="left" w:pos="1701"/>
                <w:tab w:val="left" w:pos="2268"/>
                <w:tab w:val="right" w:pos="9072"/>
              </w:tabs>
              <w:jc w:val="center"/>
              <w:rPr>
                <w:rFonts w:ascii="Calibri" w:hAnsi="Calibri" w:cs="Calibri"/>
                <w:b/>
                <w:bCs/>
                <w:sz w:val="22"/>
                <w:szCs w:val="22"/>
              </w:rPr>
            </w:pPr>
          </w:p>
          <w:p w14:paraId="2E91F102" w14:textId="77777777" w:rsidR="00F2502A" w:rsidRDefault="00F2502A" w:rsidP="00C61A93">
            <w:pPr>
              <w:tabs>
                <w:tab w:val="left" w:pos="567"/>
                <w:tab w:val="left" w:pos="1134"/>
                <w:tab w:val="left" w:pos="1701"/>
                <w:tab w:val="left" w:pos="2268"/>
                <w:tab w:val="right" w:pos="9072"/>
              </w:tabs>
              <w:jc w:val="center"/>
              <w:rPr>
                <w:rFonts w:ascii="Calibri" w:hAnsi="Calibri" w:cs="Calibri"/>
                <w:b/>
                <w:bCs/>
                <w:sz w:val="22"/>
                <w:szCs w:val="22"/>
              </w:rPr>
            </w:pPr>
          </w:p>
          <w:p w14:paraId="2FD7972B" w14:textId="77777777" w:rsidR="00F2502A" w:rsidRPr="006F1177" w:rsidRDefault="00F2502A" w:rsidP="00C61A93">
            <w:pPr>
              <w:tabs>
                <w:tab w:val="left" w:pos="567"/>
                <w:tab w:val="left" w:pos="1134"/>
                <w:tab w:val="left" w:pos="1701"/>
                <w:tab w:val="left" w:pos="2268"/>
                <w:tab w:val="right" w:pos="9072"/>
              </w:tabs>
              <w:jc w:val="center"/>
              <w:rPr>
                <w:rFonts w:ascii="Calibri" w:hAnsi="Calibri" w:cs="Calibri"/>
                <w:b/>
                <w:bCs/>
                <w:sz w:val="22"/>
                <w:szCs w:val="22"/>
              </w:rPr>
            </w:pPr>
            <w:r>
              <w:rPr>
                <w:rFonts w:ascii="Calibri" w:hAnsi="Calibri" w:cs="Calibri"/>
                <w:b/>
                <w:bCs/>
                <w:sz w:val="22"/>
                <w:szCs w:val="22"/>
              </w:rPr>
              <w:t>TPDs</w:t>
            </w:r>
          </w:p>
        </w:tc>
      </w:tr>
      <w:tr w:rsidR="00F2502A" w:rsidRPr="00653B31" w14:paraId="3EFE8759" w14:textId="77777777">
        <w:tc>
          <w:tcPr>
            <w:tcW w:w="993" w:type="dxa"/>
          </w:tcPr>
          <w:p w14:paraId="31B2D229" w14:textId="77777777" w:rsidR="00F2502A" w:rsidRPr="00653B31" w:rsidRDefault="00F2502A" w:rsidP="00C61A93">
            <w:pPr>
              <w:numPr>
                <w:ilvl w:val="0"/>
                <w:numId w:val="1"/>
              </w:numPr>
              <w:ind w:left="0" w:firstLine="0"/>
              <w:rPr>
                <w:rFonts w:ascii="Calibri" w:hAnsi="Calibri" w:cs="Calibri"/>
                <w:b/>
                <w:bCs/>
                <w:sz w:val="22"/>
                <w:szCs w:val="22"/>
              </w:rPr>
            </w:pPr>
          </w:p>
        </w:tc>
        <w:tc>
          <w:tcPr>
            <w:tcW w:w="7938" w:type="dxa"/>
          </w:tcPr>
          <w:p w14:paraId="343548BC" w14:textId="77777777" w:rsidR="00F2502A" w:rsidRDefault="00F2502A" w:rsidP="0052154C">
            <w:pPr>
              <w:tabs>
                <w:tab w:val="left" w:pos="567"/>
                <w:tab w:val="left" w:pos="1134"/>
                <w:tab w:val="left" w:pos="1701"/>
                <w:tab w:val="left" w:pos="2268"/>
                <w:tab w:val="right" w:pos="9072"/>
              </w:tabs>
              <w:rPr>
                <w:rFonts w:ascii="Calibri" w:hAnsi="Calibri" w:cs="Calibri"/>
                <w:b/>
                <w:bCs/>
                <w:sz w:val="22"/>
                <w:szCs w:val="22"/>
              </w:rPr>
            </w:pPr>
            <w:r>
              <w:rPr>
                <w:rFonts w:ascii="Calibri" w:hAnsi="Calibri" w:cs="Calibri"/>
                <w:b/>
                <w:bCs/>
                <w:sz w:val="22"/>
                <w:szCs w:val="22"/>
              </w:rPr>
              <w:t>Workforce</w:t>
            </w:r>
          </w:p>
          <w:p w14:paraId="7B3425F7" w14:textId="77777777" w:rsidR="00F2502A" w:rsidRPr="007D57C7" w:rsidRDefault="00F2502A" w:rsidP="0052154C">
            <w:p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There was no update.</w:t>
            </w:r>
          </w:p>
        </w:tc>
        <w:tc>
          <w:tcPr>
            <w:tcW w:w="1701" w:type="dxa"/>
          </w:tcPr>
          <w:p w14:paraId="1AA1747C" w14:textId="77777777" w:rsidR="00F2502A" w:rsidRPr="006F1177" w:rsidRDefault="00F2502A" w:rsidP="00C61A93">
            <w:pPr>
              <w:tabs>
                <w:tab w:val="left" w:pos="567"/>
                <w:tab w:val="left" w:pos="1134"/>
                <w:tab w:val="left" w:pos="1701"/>
                <w:tab w:val="left" w:pos="2268"/>
                <w:tab w:val="right" w:pos="9072"/>
              </w:tabs>
              <w:jc w:val="center"/>
              <w:rPr>
                <w:rFonts w:ascii="Calibri" w:hAnsi="Calibri" w:cs="Calibri"/>
                <w:b/>
                <w:bCs/>
                <w:sz w:val="22"/>
                <w:szCs w:val="22"/>
              </w:rPr>
            </w:pPr>
          </w:p>
        </w:tc>
      </w:tr>
      <w:tr w:rsidR="00F2502A" w:rsidRPr="00653B31" w14:paraId="14620059" w14:textId="77777777">
        <w:tc>
          <w:tcPr>
            <w:tcW w:w="993" w:type="dxa"/>
          </w:tcPr>
          <w:p w14:paraId="459B340E" w14:textId="77777777" w:rsidR="00F2502A" w:rsidRDefault="00F2502A" w:rsidP="0049521D">
            <w:pPr>
              <w:pStyle w:val="ListParagraph"/>
              <w:ind w:left="0" w:firstLine="176"/>
              <w:rPr>
                <w:rFonts w:ascii="Calibri" w:hAnsi="Calibri" w:cs="Calibri"/>
                <w:sz w:val="22"/>
                <w:szCs w:val="22"/>
              </w:rPr>
            </w:pPr>
          </w:p>
        </w:tc>
        <w:tc>
          <w:tcPr>
            <w:tcW w:w="7938" w:type="dxa"/>
          </w:tcPr>
          <w:p w14:paraId="6E28C4F1" w14:textId="77777777" w:rsidR="00F2502A" w:rsidRDefault="00F2502A" w:rsidP="00C61A93">
            <w:pPr>
              <w:tabs>
                <w:tab w:val="left" w:pos="567"/>
                <w:tab w:val="left" w:pos="1134"/>
                <w:tab w:val="left" w:pos="1701"/>
                <w:tab w:val="left" w:pos="2268"/>
                <w:tab w:val="right" w:pos="9072"/>
              </w:tabs>
              <w:rPr>
                <w:rFonts w:ascii="Calibri" w:hAnsi="Calibri" w:cs="Calibri"/>
                <w:sz w:val="22"/>
                <w:szCs w:val="22"/>
              </w:rPr>
            </w:pPr>
          </w:p>
        </w:tc>
        <w:tc>
          <w:tcPr>
            <w:tcW w:w="1701" w:type="dxa"/>
          </w:tcPr>
          <w:p w14:paraId="2D1832CF" w14:textId="77777777" w:rsidR="00F2502A" w:rsidRPr="00920F82" w:rsidRDefault="00F2502A" w:rsidP="00C61A93">
            <w:pPr>
              <w:tabs>
                <w:tab w:val="left" w:pos="567"/>
                <w:tab w:val="left" w:pos="1134"/>
                <w:tab w:val="left" w:pos="1701"/>
                <w:tab w:val="left" w:pos="2268"/>
                <w:tab w:val="right" w:pos="9072"/>
              </w:tabs>
              <w:jc w:val="center"/>
              <w:rPr>
                <w:rFonts w:ascii="Calibri" w:hAnsi="Calibri" w:cs="Calibri"/>
                <w:b/>
                <w:bCs/>
                <w:sz w:val="22"/>
                <w:szCs w:val="22"/>
              </w:rPr>
            </w:pPr>
          </w:p>
        </w:tc>
      </w:tr>
      <w:tr w:rsidR="00F2502A" w:rsidRPr="00653B31" w14:paraId="4B5F1F0F" w14:textId="77777777">
        <w:tc>
          <w:tcPr>
            <w:tcW w:w="993" w:type="dxa"/>
          </w:tcPr>
          <w:p w14:paraId="0EB4254F" w14:textId="77777777" w:rsidR="00F2502A" w:rsidRPr="00653B31" w:rsidRDefault="00F2502A" w:rsidP="00C61A93">
            <w:pPr>
              <w:numPr>
                <w:ilvl w:val="0"/>
                <w:numId w:val="1"/>
              </w:numPr>
              <w:ind w:left="0" w:firstLine="0"/>
              <w:rPr>
                <w:rFonts w:ascii="Calibri" w:hAnsi="Calibri" w:cs="Calibri"/>
                <w:b/>
                <w:bCs/>
                <w:sz w:val="22"/>
                <w:szCs w:val="22"/>
              </w:rPr>
            </w:pPr>
          </w:p>
        </w:tc>
        <w:tc>
          <w:tcPr>
            <w:tcW w:w="7938" w:type="dxa"/>
          </w:tcPr>
          <w:p w14:paraId="30080C69" w14:textId="77777777" w:rsidR="00F2502A" w:rsidRPr="00653B31" w:rsidRDefault="00F2502A" w:rsidP="008A2E65">
            <w:pPr>
              <w:tabs>
                <w:tab w:val="left" w:pos="567"/>
                <w:tab w:val="left" w:pos="1134"/>
                <w:tab w:val="left" w:pos="1701"/>
                <w:tab w:val="left" w:pos="2268"/>
                <w:tab w:val="right" w:pos="9072"/>
              </w:tabs>
              <w:rPr>
                <w:rFonts w:ascii="Calibri" w:hAnsi="Calibri" w:cs="Calibri"/>
                <w:b/>
                <w:bCs/>
                <w:sz w:val="22"/>
                <w:szCs w:val="22"/>
              </w:rPr>
            </w:pPr>
            <w:r>
              <w:rPr>
                <w:rFonts w:ascii="Calibri" w:hAnsi="Calibri" w:cs="Calibri"/>
                <w:b/>
                <w:bCs/>
                <w:sz w:val="22"/>
                <w:szCs w:val="22"/>
              </w:rPr>
              <w:t>Dual Training</w:t>
            </w:r>
          </w:p>
        </w:tc>
        <w:tc>
          <w:tcPr>
            <w:tcW w:w="1701" w:type="dxa"/>
          </w:tcPr>
          <w:p w14:paraId="3FD0E146" w14:textId="77777777" w:rsidR="00F2502A" w:rsidRPr="00653B31" w:rsidRDefault="00F2502A" w:rsidP="00C61A93">
            <w:pPr>
              <w:tabs>
                <w:tab w:val="left" w:pos="567"/>
                <w:tab w:val="left" w:pos="1134"/>
                <w:tab w:val="left" w:pos="1701"/>
                <w:tab w:val="left" w:pos="2268"/>
                <w:tab w:val="right" w:pos="9072"/>
              </w:tabs>
              <w:jc w:val="center"/>
              <w:rPr>
                <w:rFonts w:ascii="Calibri" w:hAnsi="Calibri" w:cs="Calibri"/>
                <w:sz w:val="22"/>
                <w:szCs w:val="22"/>
              </w:rPr>
            </w:pPr>
          </w:p>
        </w:tc>
      </w:tr>
      <w:tr w:rsidR="00F2502A" w:rsidRPr="00653B31" w14:paraId="378E676D" w14:textId="77777777">
        <w:tc>
          <w:tcPr>
            <w:tcW w:w="993" w:type="dxa"/>
          </w:tcPr>
          <w:p w14:paraId="1B375A1E" w14:textId="77777777" w:rsidR="00F2502A" w:rsidRPr="00DE463F" w:rsidRDefault="00F2502A" w:rsidP="00DE463F">
            <w:pPr>
              <w:pStyle w:val="ListParagraph"/>
              <w:numPr>
                <w:ilvl w:val="1"/>
                <w:numId w:val="1"/>
              </w:numPr>
              <w:jc w:val="right"/>
              <w:rPr>
                <w:rFonts w:ascii="Calibri" w:hAnsi="Calibri" w:cs="Calibri"/>
                <w:sz w:val="22"/>
                <w:szCs w:val="22"/>
              </w:rPr>
            </w:pPr>
          </w:p>
        </w:tc>
        <w:tc>
          <w:tcPr>
            <w:tcW w:w="7938" w:type="dxa"/>
          </w:tcPr>
          <w:p w14:paraId="3588F84E" w14:textId="77777777" w:rsidR="00F2502A" w:rsidRPr="00EF0ED1" w:rsidRDefault="00F2502A" w:rsidP="00C61A93">
            <w:pPr>
              <w:tabs>
                <w:tab w:val="left" w:pos="567"/>
                <w:tab w:val="left" w:pos="1134"/>
                <w:tab w:val="left" w:pos="1701"/>
                <w:tab w:val="left" w:pos="2268"/>
                <w:tab w:val="right" w:pos="9072"/>
              </w:tabs>
              <w:rPr>
                <w:rFonts w:ascii="Calibri" w:hAnsi="Calibri" w:cs="Calibri"/>
                <w:sz w:val="22"/>
                <w:szCs w:val="22"/>
              </w:rPr>
            </w:pPr>
            <w:r w:rsidRPr="00EF0ED1">
              <w:rPr>
                <w:rFonts w:ascii="Calibri" w:hAnsi="Calibri" w:cs="Calibri"/>
                <w:sz w:val="22"/>
                <w:szCs w:val="22"/>
              </w:rPr>
              <w:t>Forensic and Psychotherapy</w:t>
            </w:r>
          </w:p>
          <w:p w14:paraId="62AAA625" w14:textId="77777777" w:rsidR="00F2502A" w:rsidRPr="00EF0ED1" w:rsidRDefault="00F2502A" w:rsidP="00C61A93">
            <w:pPr>
              <w:tabs>
                <w:tab w:val="left" w:pos="567"/>
                <w:tab w:val="left" w:pos="1134"/>
                <w:tab w:val="left" w:pos="1701"/>
                <w:tab w:val="left" w:pos="2268"/>
                <w:tab w:val="right" w:pos="9072"/>
              </w:tabs>
              <w:rPr>
                <w:rFonts w:ascii="Calibri" w:hAnsi="Calibri" w:cs="Calibri"/>
                <w:sz w:val="22"/>
                <w:szCs w:val="22"/>
              </w:rPr>
            </w:pPr>
            <w:r w:rsidRPr="00EF0ED1">
              <w:rPr>
                <w:rFonts w:ascii="Calibri" w:hAnsi="Calibri" w:cs="Calibri"/>
                <w:sz w:val="22"/>
                <w:szCs w:val="22"/>
              </w:rPr>
              <w:t xml:space="preserve">This dual training specialty filled at recruitment. </w:t>
            </w:r>
          </w:p>
          <w:p w14:paraId="47B4C32A" w14:textId="77777777" w:rsidR="00F2502A" w:rsidRPr="00EF0ED1" w:rsidRDefault="00F2502A" w:rsidP="00C61A93">
            <w:pPr>
              <w:tabs>
                <w:tab w:val="left" w:pos="567"/>
                <w:tab w:val="left" w:pos="1134"/>
                <w:tab w:val="left" w:pos="1701"/>
                <w:tab w:val="left" w:pos="2268"/>
                <w:tab w:val="right" w:pos="9072"/>
              </w:tabs>
              <w:rPr>
                <w:rFonts w:ascii="Calibri" w:hAnsi="Calibri" w:cs="Calibri"/>
                <w:sz w:val="22"/>
                <w:szCs w:val="22"/>
              </w:rPr>
            </w:pPr>
            <w:r w:rsidRPr="00EF0ED1">
              <w:rPr>
                <w:rFonts w:ascii="Calibri" w:hAnsi="Calibri" w:cs="Calibri"/>
                <w:sz w:val="22"/>
                <w:szCs w:val="22"/>
              </w:rPr>
              <w:t xml:space="preserve">The two specialties are blended 50-50 throughout the 5 years, so they will have joint representation at ARCPs. </w:t>
            </w:r>
          </w:p>
          <w:p w14:paraId="7CB00768" w14:textId="77777777" w:rsidR="00F2502A" w:rsidRPr="00EF0ED1" w:rsidRDefault="00F2502A" w:rsidP="00C61A93">
            <w:pPr>
              <w:tabs>
                <w:tab w:val="left" w:pos="567"/>
                <w:tab w:val="left" w:pos="1134"/>
                <w:tab w:val="left" w:pos="1701"/>
                <w:tab w:val="left" w:pos="2268"/>
                <w:tab w:val="right" w:pos="9072"/>
              </w:tabs>
              <w:rPr>
                <w:rFonts w:ascii="Calibri" w:hAnsi="Calibri" w:cs="Calibri"/>
                <w:sz w:val="22"/>
                <w:szCs w:val="22"/>
              </w:rPr>
            </w:pPr>
            <w:r w:rsidRPr="00EF0ED1">
              <w:rPr>
                <w:rFonts w:ascii="Calibri" w:hAnsi="Calibri" w:cs="Calibri"/>
                <w:sz w:val="22"/>
                <w:szCs w:val="22"/>
              </w:rPr>
              <w:t>It was also suggested that there are local 3-monthly reviews, this was agreed to be a good idea by both the forensic and psychotherapy national TPDs</w:t>
            </w:r>
            <w:r w:rsidR="00EF0ED1" w:rsidRPr="00EF0ED1">
              <w:rPr>
                <w:rFonts w:ascii="Calibri" w:hAnsi="Calibri" w:cs="Calibri"/>
                <w:sz w:val="22"/>
                <w:szCs w:val="22"/>
              </w:rPr>
              <w:t>. JN and JC will co-ordinate.</w:t>
            </w:r>
          </w:p>
          <w:p w14:paraId="0819293B" w14:textId="77777777" w:rsidR="00F2502A" w:rsidRPr="00EF0ED1" w:rsidRDefault="00F2502A" w:rsidP="00C61A93">
            <w:pPr>
              <w:tabs>
                <w:tab w:val="left" w:pos="567"/>
                <w:tab w:val="left" w:pos="1134"/>
                <w:tab w:val="left" w:pos="1701"/>
                <w:tab w:val="left" w:pos="2268"/>
                <w:tab w:val="right" w:pos="9072"/>
              </w:tabs>
              <w:rPr>
                <w:rFonts w:ascii="Calibri" w:hAnsi="Calibri" w:cs="Calibri"/>
                <w:sz w:val="22"/>
                <w:szCs w:val="22"/>
              </w:rPr>
            </w:pPr>
          </w:p>
        </w:tc>
        <w:tc>
          <w:tcPr>
            <w:tcW w:w="1701" w:type="dxa"/>
          </w:tcPr>
          <w:p w14:paraId="484F6711" w14:textId="77777777" w:rsidR="00EF0ED1" w:rsidRPr="00EF0ED1" w:rsidRDefault="00EF0ED1" w:rsidP="00EF0ED1">
            <w:pPr>
              <w:tabs>
                <w:tab w:val="left" w:pos="567"/>
                <w:tab w:val="left" w:pos="1134"/>
                <w:tab w:val="left" w:pos="1701"/>
                <w:tab w:val="left" w:pos="2268"/>
                <w:tab w:val="right" w:pos="9072"/>
              </w:tabs>
              <w:jc w:val="center"/>
              <w:rPr>
                <w:rFonts w:ascii="Calibri" w:hAnsi="Calibri" w:cs="Calibri"/>
                <w:b/>
                <w:bCs/>
                <w:sz w:val="22"/>
                <w:szCs w:val="22"/>
              </w:rPr>
            </w:pPr>
          </w:p>
          <w:p w14:paraId="2931DE94" w14:textId="77777777" w:rsidR="00EF0ED1" w:rsidRPr="00EF0ED1" w:rsidRDefault="00EF0ED1" w:rsidP="00EF0ED1">
            <w:pPr>
              <w:tabs>
                <w:tab w:val="left" w:pos="567"/>
                <w:tab w:val="left" w:pos="1134"/>
                <w:tab w:val="left" w:pos="1701"/>
                <w:tab w:val="left" w:pos="2268"/>
                <w:tab w:val="right" w:pos="9072"/>
              </w:tabs>
              <w:jc w:val="center"/>
              <w:rPr>
                <w:rFonts w:ascii="Calibri" w:hAnsi="Calibri" w:cs="Calibri"/>
                <w:b/>
                <w:bCs/>
                <w:sz w:val="22"/>
                <w:szCs w:val="22"/>
              </w:rPr>
            </w:pPr>
          </w:p>
          <w:p w14:paraId="7934A0B7" w14:textId="77777777" w:rsidR="00EF0ED1" w:rsidRPr="00EF0ED1" w:rsidRDefault="00EF0ED1" w:rsidP="00EF0ED1">
            <w:pPr>
              <w:tabs>
                <w:tab w:val="left" w:pos="567"/>
                <w:tab w:val="left" w:pos="1134"/>
                <w:tab w:val="left" w:pos="1701"/>
                <w:tab w:val="left" w:pos="2268"/>
                <w:tab w:val="right" w:pos="9072"/>
              </w:tabs>
              <w:jc w:val="center"/>
              <w:rPr>
                <w:rFonts w:ascii="Calibri" w:hAnsi="Calibri" w:cs="Calibri"/>
                <w:b/>
                <w:bCs/>
                <w:sz w:val="22"/>
                <w:szCs w:val="22"/>
              </w:rPr>
            </w:pPr>
          </w:p>
          <w:p w14:paraId="73067B39" w14:textId="77777777" w:rsidR="00EF0ED1" w:rsidRPr="00EF0ED1" w:rsidRDefault="00EF0ED1" w:rsidP="00EF0ED1">
            <w:pPr>
              <w:tabs>
                <w:tab w:val="left" w:pos="567"/>
                <w:tab w:val="left" w:pos="1134"/>
                <w:tab w:val="left" w:pos="1701"/>
                <w:tab w:val="left" w:pos="2268"/>
                <w:tab w:val="right" w:pos="9072"/>
              </w:tabs>
              <w:jc w:val="center"/>
              <w:rPr>
                <w:rFonts w:ascii="Calibri" w:hAnsi="Calibri" w:cs="Calibri"/>
                <w:b/>
                <w:bCs/>
                <w:sz w:val="22"/>
                <w:szCs w:val="22"/>
              </w:rPr>
            </w:pPr>
          </w:p>
          <w:p w14:paraId="5AB22587" w14:textId="77777777" w:rsidR="00EF0ED1" w:rsidRPr="00EF0ED1" w:rsidRDefault="00EF0ED1" w:rsidP="00EF0ED1">
            <w:pPr>
              <w:tabs>
                <w:tab w:val="left" w:pos="567"/>
                <w:tab w:val="left" w:pos="1134"/>
                <w:tab w:val="left" w:pos="1701"/>
                <w:tab w:val="left" w:pos="2268"/>
                <w:tab w:val="right" w:pos="9072"/>
              </w:tabs>
              <w:jc w:val="center"/>
              <w:rPr>
                <w:rFonts w:ascii="Calibri" w:hAnsi="Calibri" w:cs="Calibri"/>
                <w:b/>
                <w:bCs/>
                <w:sz w:val="22"/>
                <w:szCs w:val="22"/>
              </w:rPr>
            </w:pPr>
          </w:p>
          <w:p w14:paraId="7F569490" w14:textId="77777777" w:rsidR="00F2502A" w:rsidRPr="00EF0ED1" w:rsidRDefault="00F2502A" w:rsidP="00EF0ED1">
            <w:pPr>
              <w:tabs>
                <w:tab w:val="left" w:pos="567"/>
                <w:tab w:val="left" w:pos="1134"/>
                <w:tab w:val="left" w:pos="1701"/>
                <w:tab w:val="left" w:pos="2268"/>
                <w:tab w:val="right" w:pos="9072"/>
              </w:tabs>
              <w:jc w:val="center"/>
              <w:rPr>
                <w:rFonts w:ascii="Calibri" w:hAnsi="Calibri" w:cs="Calibri"/>
                <w:b/>
                <w:bCs/>
                <w:sz w:val="22"/>
                <w:szCs w:val="22"/>
              </w:rPr>
            </w:pPr>
            <w:r w:rsidRPr="00EF0ED1">
              <w:rPr>
                <w:rFonts w:ascii="Calibri" w:hAnsi="Calibri" w:cs="Calibri"/>
                <w:b/>
                <w:bCs/>
                <w:sz w:val="22"/>
                <w:szCs w:val="22"/>
              </w:rPr>
              <w:t xml:space="preserve">JN </w:t>
            </w:r>
            <w:r w:rsidR="00EF0ED1" w:rsidRPr="00EF0ED1">
              <w:rPr>
                <w:rFonts w:ascii="Calibri" w:hAnsi="Calibri" w:cs="Calibri"/>
                <w:b/>
                <w:bCs/>
                <w:sz w:val="22"/>
                <w:szCs w:val="22"/>
              </w:rPr>
              <w:t>/</w:t>
            </w:r>
            <w:r w:rsidRPr="00EF0ED1">
              <w:rPr>
                <w:rFonts w:ascii="Calibri" w:hAnsi="Calibri" w:cs="Calibri"/>
                <w:b/>
                <w:bCs/>
                <w:sz w:val="22"/>
                <w:szCs w:val="22"/>
              </w:rPr>
              <w:t xml:space="preserve"> JC</w:t>
            </w:r>
          </w:p>
        </w:tc>
      </w:tr>
      <w:tr w:rsidR="00F2502A" w:rsidRPr="008A2E65" w14:paraId="5617DC48" w14:textId="77777777">
        <w:tc>
          <w:tcPr>
            <w:tcW w:w="993" w:type="dxa"/>
          </w:tcPr>
          <w:p w14:paraId="6D229809" w14:textId="77777777" w:rsidR="00F2502A" w:rsidRPr="00DE463F" w:rsidRDefault="00F2502A" w:rsidP="00DE463F">
            <w:pPr>
              <w:pStyle w:val="ListParagraph"/>
              <w:numPr>
                <w:ilvl w:val="1"/>
                <w:numId w:val="1"/>
              </w:numPr>
              <w:jc w:val="right"/>
              <w:rPr>
                <w:rFonts w:ascii="Calibri" w:hAnsi="Calibri" w:cs="Calibri"/>
                <w:sz w:val="22"/>
                <w:szCs w:val="22"/>
              </w:rPr>
            </w:pPr>
          </w:p>
        </w:tc>
        <w:tc>
          <w:tcPr>
            <w:tcW w:w="7938" w:type="dxa"/>
          </w:tcPr>
          <w:p w14:paraId="632F907F" w14:textId="77777777" w:rsidR="00F2502A" w:rsidRDefault="00F2502A" w:rsidP="008A2E65">
            <w:p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Other Dual posts</w:t>
            </w:r>
          </w:p>
          <w:p w14:paraId="32C74276" w14:textId="77777777" w:rsidR="00F2502A" w:rsidRDefault="00F2502A" w:rsidP="008A2E65">
            <w:p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LD and CAMHS is off the agenda at the moment.</w:t>
            </w:r>
          </w:p>
          <w:p w14:paraId="214D790B" w14:textId="77777777" w:rsidR="00F2502A" w:rsidRDefault="00F2502A" w:rsidP="008A2E65">
            <w:pPr>
              <w:tabs>
                <w:tab w:val="left" w:pos="567"/>
                <w:tab w:val="left" w:pos="1134"/>
                <w:tab w:val="left" w:pos="1701"/>
                <w:tab w:val="left" w:pos="2268"/>
                <w:tab w:val="right" w:pos="9072"/>
              </w:tabs>
              <w:rPr>
                <w:rFonts w:ascii="Calibri" w:hAnsi="Calibri" w:cs="Calibri"/>
                <w:sz w:val="22"/>
                <w:szCs w:val="22"/>
              </w:rPr>
            </w:pPr>
          </w:p>
          <w:p w14:paraId="34295C1C" w14:textId="77777777" w:rsidR="00F2502A" w:rsidRDefault="00F2502A" w:rsidP="008A2E65">
            <w:p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 xml:space="preserve">It was acknowledged that </w:t>
            </w:r>
            <w:smartTag w:uri="urn:schemas-microsoft-com:office:smarttags" w:element="address">
              <w:smartTag w:uri="urn:schemas-microsoft-com:office:smarttags" w:element="Street">
                <w:r>
                  <w:rPr>
                    <w:rFonts w:ascii="Calibri" w:hAnsi="Calibri" w:cs="Calibri"/>
                    <w:sz w:val="22"/>
                    <w:szCs w:val="22"/>
                  </w:rPr>
                  <w:t>Forensic ST</w:t>
                </w:r>
              </w:smartTag>
            </w:smartTag>
            <w:r>
              <w:rPr>
                <w:rFonts w:ascii="Calibri" w:hAnsi="Calibri" w:cs="Calibri"/>
                <w:sz w:val="22"/>
                <w:szCs w:val="22"/>
              </w:rPr>
              <w:t xml:space="preserve"> posts in the North region are challenging to fill so there are discussions to create more dual posts, to make them more attractive to trainees. RPa was very supportive of this and indicated that they would have to let Shirley Rogers and Workforce Planning know about these initiatives. RP will give details to RPa before the 30 June so that he can include the information in the NES response to Shirley’s letter.</w:t>
            </w:r>
          </w:p>
          <w:p w14:paraId="31BF7218" w14:textId="77777777" w:rsidR="00F2502A" w:rsidRPr="008A2E65" w:rsidRDefault="00F2502A" w:rsidP="008A2E65">
            <w:pPr>
              <w:tabs>
                <w:tab w:val="left" w:pos="567"/>
                <w:tab w:val="left" w:pos="1134"/>
                <w:tab w:val="left" w:pos="1701"/>
                <w:tab w:val="left" w:pos="2268"/>
                <w:tab w:val="right" w:pos="9072"/>
              </w:tabs>
              <w:rPr>
                <w:rFonts w:ascii="Calibri" w:hAnsi="Calibri" w:cs="Calibri"/>
                <w:sz w:val="22"/>
                <w:szCs w:val="22"/>
              </w:rPr>
            </w:pPr>
          </w:p>
        </w:tc>
        <w:tc>
          <w:tcPr>
            <w:tcW w:w="1701" w:type="dxa"/>
          </w:tcPr>
          <w:p w14:paraId="1888C6FB" w14:textId="77777777" w:rsidR="00F2502A" w:rsidRDefault="00F2502A" w:rsidP="00D4706A">
            <w:pPr>
              <w:tabs>
                <w:tab w:val="left" w:pos="567"/>
                <w:tab w:val="left" w:pos="1134"/>
                <w:tab w:val="left" w:pos="1701"/>
                <w:tab w:val="left" w:pos="2268"/>
                <w:tab w:val="right" w:pos="9072"/>
              </w:tabs>
              <w:jc w:val="center"/>
              <w:rPr>
                <w:rFonts w:ascii="Calibri" w:hAnsi="Calibri" w:cs="Calibri"/>
                <w:b/>
                <w:bCs/>
                <w:sz w:val="22"/>
                <w:szCs w:val="22"/>
              </w:rPr>
            </w:pPr>
          </w:p>
          <w:p w14:paraId="524650DE" w14:textId="77777777" w:rsidR="00F2502A" w:rsidRDefault="00F2502A" w:rsidP="00D4706A">
            <w:pPr>
              <w:tabs>
                <w:tab w:val="left" w:pos="567"/>
                <w:tab w:val="left" w:pos="1134"/>
                <w:tab w:val="left" w:pos="1701"/>
                <w:tab w:val="left" w:pos="2268"/>
                <w:tab w:val="right" w:pos="9072"/>
              </w:tabs>
              <w:jc w:val="center"/>
              <w:rPr>
                <w:rFonts w:ascii="Calibri" w:hAnsi="Calibri" w:cs="Calibri"/>
                <w:b/>
                <w:bCs/>
                <w:sz w:val="22"/>
                <w:szCs w:val="22"/>
              </w:rPr>
            </w:pPr>
          </w:p>
          <w:p w14:paraId="6E992BA3" w14:textId="77777777" w:rsidR="00F2502A" w:rsidRDefault="00F2502A" w:rsidP="00D4706A">
            <w:pPr>
              <w:tabs>
                <w:tab w:val="left" w:pos="567"/>
                <w:tab w:val="left" w:pos="1134"/>
                <w:tab w:val="left" w:pos="1701"/>
                <w:tab w:val="left" w:pos="2268"/>
                <w:tab w:val="right" w:pos="9072"/>
              </w:tabs>
              <w:jc w:val="center"/>
              <w:rPr>
                <w:rFonts w:ascii="Calibri" w:hAnsi="Calibri" w:cs="Calibri"/>
                <w:b/>
                <w:bCs/>
                <w:sz w:val="22"/>
                <w:szCs w:val="22"/>
              </w:rPr>
            </w:pPr>
          </w:p>
          <w:p w14:paraId="052C0800" w14:textId="77777777" w:rsidR="00F2502A" w:rsidRDefault="00F2502A" w:rsidP="00D4706A">
            <w:pPr>
              <w:tabs>
                <w:tab w:val="left" w:pos="567"/>
                <w:tab w:val="left" w:pos="1134"/>
                <w:tab w:val="left" w:pos="1701"/>
                <w:tab w:val="left" w:pos="2268"/>
                <w:tab w:val="right" w:pos="9072"/>
              </w:tabs>
              <w:jc w:val="center"/>
              <w:rPr>
                <w:rFonts w:ascii="Calibri" w:hAnsi="Calibri" w:cs="Calibri"/>
                <w:b/>
                <w:bCs/>
                <w:sz w:val="22"/>
                <w:szCs w:val="22"/>
              </w:rPr>
            </w:pPr>
          </w:p>
          <w:p w14:paraId="053B9E2D" w14:textId="77777777" w:rsidR="00F2502A" w:rsidRDefault="00F2502A" w:rsidP="00D4706A">
            <w:pPr>
              <w:tabs>
                <w:tab w:val="left" w:pos="567"/>
                <w:tab w:val="left" w:pos="1134"/>
                <w:tab w:val="left" w:pos="1701"/>
                <w:tab w:val="left" w:pos="2268"/>
                <w:tab w:val="right" w:pos="9072"/>
              </w:tabs>
              <w:jc w:val="center"/>
              <w:rPr>
                <w:rFonts w:ascii="Calibri" w:hAnsi="Calibri" w:cs="Calibri"/>
                <w:b/>
                <w:bCs/>
                <w:sz w:val="22"/>
                <w:szCs w:val="22"/>
              </w:rPr>
            </w:pPr>
          </w:p>
          <w:p w14:paraId="5B2FE456" w14:textId="77777777" w:rsidR="00F2502A" w:rsidRDefault="00F2502A" w:rsidP="00D4706A">
            <w:pPr>
              <w:tabs>
                <w:tab w:val="left" w:pos="567"/>
                <w:tab w:val="left" w:pos="1134"/>
                <w:tab w:val="left" w:pos="1701"/>
                <w:tab w:val="left" w:pos="2268"/>
                <w:tab w:val="right" w:pos="9072"/>
              </w:tabs>
              <w:jc w:val="center"/>
              <w:rPr>
                <w:rFonts w:ascii="Calibri" w:hAnsi="Calibri" w:cs="Calibri"/>
                <w:b/>
                <w:bCs/>
                <w:sz w:val="22"/>
                <w:szCs w:val="22"/>
              </w:rPr>
            </w:pPr>
          </w:p>
          <w:p w14:paraId="575795BA" w14:textId="77777777" w:rsidR="00F2502A" w:rsidRPr="00D4706A" w:rsidRDefault="00F2502A" w:rsidP="00D4706A">
            <w:pPr>
              <w:tabs>
                <w:tab w:val="left" w:pos="567"/>
                <w:tab w:val="left" w:pos="1134"/>
                <w:tab w:val="left" w:pos="1701"/>
                <w:tab w:val="left" w:pos="2268"/>
                <w:tab w:val="right" w:pos="9072"/>
              </w:tabs>
              <w:jc w:val="center"/>
              <w:rPr>
                <w:rFonts w:ascii="Calibri" w:hAnsi="Calibri" w:cs="Calibri"/>
                <w:b/>
                <w:bCs/>
                <w:sz w:val="22"/>
                <w:szCs w:val="22"/>
              </w:rPr>
            </w:pPr>
            <w:r>
              <w:rPr>
                <w:rFonts w:ascii="Calibri" w:hAnsi="Calibri" w:cs="Calibri"/>
                <w:b/>
                <w:bCs/>
                <w:sz w:val="22"/>
                <w:szCs w:val="22"/>
              </w:rPr>
              <w:t>RP</w:t>
            </w:r>
          </w:p>
        </w:tc>
      </w:tr>
      <w:tr w:rsidR="00F2502A" w:rsidRPr="00653B31" w14:paraId="2D9527D7" w14:textId="77777777">
        <w:tc>
          <w:tcPr>
            <w:tcW w:w="993" w:type="dxa"/>
          </w:tcPr>
          <w:p w14:paraId="6C6A9C95" w14:textId="77777777" w:rsidR="00F2502A" w:rsidRPr="00653B31" w:rsidRDefault="00F2502A" w:rsidP="00C61A93">
            <w:pPr>
              <w:numPr>
                <w:ilvl w:val="0"/>
                <w:numId w:val="1"/>
              </w:numPr>
              <w:ind w:left="0" w:firstLine="0"/>
              <w:rPr>
                <w:rFonts w:ascii="Calibri" w:hAnsi="Calibri" w:cs="Calibri"/>
                <w:b/>
                <w:bCs/>
                <w:sz w:val="22"/>
                <w:szCs w:val="22"/>
              </w:rPr>
            </w:pPr>
          </w:p>
        </w:tc>
        <w:tc>
          <w:tcPr>
            <w:tcW w:w="7938" w:type="dxa"/>
          </w:tcPr>
          <w:p w14:paraId="5105E595" w14:textId="77777777" w:rsidR="00F2502A" w:rsidRDefault="00F2502A" w:rsidP="00E9118C">
            <w:pPr>
              <w:tabs>
                <w:tab w:val="left" w:pos="567"/>
                <w:tab w:val="left" w:pos="1134"/>
                <w:tab w:val="left" w:pos="1701"/>
                <w:tab w:val="left" w:pos="2268"/>
                <w:tab w:val="right" w:pos="9072"/>
              </w:tabs>
              <w:rPr>
                <w:rFonts w:ascii="Calibri" w:hAnsi="Calibri" w:cs="Calibri"/>
                <w:b/>
                <w:bCs/>
                <w:sz w:val="22"/>
                <w:szCs w:val="22"/>
              </w:rPr>
            </w:pPr>
            <w:r>
              <w:rPr>
                <w:rFonts w:ascii="Calibri" w:hAnsi="Calibri" w:cs="Calibri"/>
                <w:b/>
                <w:bCs/>
                <w:sz w:val="22"/>
                <w:szCs w:val="22"/>
              </w:rPr>
              <w:t>QM/QI</w:t>
            </w:r>
          </w:p>
          <w:p w14:paraId="6A455CDE" w14:textId="77777777" w:rsidR="00F2502A" w:rsidRPr="003F5D40" w:rsidRDefault="00F2502A" w:rsidP="00E9118C">
            <w:p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 xml:space="preserve">There had been a triggered visit to Murray Royal, but the unit was now making good </w:t>
            </w:r>
            <w:r w:rsidRPr="003F5D40">
              <w:rPr>
                <w:rFonts w:ascii="Calibri" w:hAnsi="Calibri" w:cs="Calibri"/>
                <w:sz w:val="22"/>
                <w:szCs w:val="22"/>
              </w:rPr>
              <w:t>progress however there remained areas of concern necessitating a further visit in six months.</w:t>
            </w:r>
          </w:p>
          <w:p w14:paraId="0208A564" w14:textId="77777777" w:rsidR="00F2502A" w:rsidRPr="00B7746A" w:rsidRDefault="00F2502A" w:rsidP="00E9118C">
            <w:p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Other routine visits had also taken place, and some areas of good practice had been identified.</w:t>
            </w:r>
          </w:p>
          <w:p w14:paraId="20BDA0A8" w14:textId="77777777" w:rsidR="00F2502A" w:rsidRDefault="00F2502A" w:rsidP="00E9118C">
            <w:pPr>
              <w:tabs>
                <w:tab w:val="left" w:pos="567"/>
                <w:tab w:val="left" w:pos="1134"/>
                <w:tab w:val="left" w:pos="1701"/>
                <w:tab w:val="left" w:pos="2268"/>
                <w:tab w:val="right" w:pos="9072"/>
              </w:tabs>
              <w:rPr>
                <w:rFonts w:ascii="Calibri" w:hAnsi="Calibri" w:cs="Calibri"/>
                <w:b/>
                <w:bCs/>
                <w:sz w:val="22"/>
                <w:szCs w:val="22"/>
              </w:rPr>
            </w:pPr>
          </w:p>
        </w:tc>
        <w:tc>
          <w:tcPr>
            <w:tcW w:w="1701" w:type="dxa"/>
          </w:tcPr>
          <w:p w14:paraId="25C910C5" w14:textId="77777777" w:rsidR="00F2502A" w:rsidRDefault="00F2502A" w:rsidP="00412301">
            <w:pPr>
              <w:tabs>
                <w:tab w:val="left" w:pos="567"/>
                <w:tab w:val="left" w:pos="1134"/>
                <w:tab w:val="left" w:pos="1701"/>
                <w:tab w:val="left" w:pos="2268"/>
                <w:tab w:val="right" w:pos="9072"/>
              </w:tabs>
              <w:jc w:val="center"/>
              <w:rPr>
                <w:rFonts w:ascii="Calibri" w:hAnsi="Calibri" w:cs="Calibri"/>
                <w:b/>
                <w:bCs/>
                <w:sz w:val="22"/>
                <w:szCs w:val="22"/>
              </w:rPr>
            </w:pPr>
          </w:p>
        </w:tc>
      </w:tr>
      <w:tr w:rsidR="00F2502A" w:rsidRPr="00653B31" w14:paraId="421DDCC3" w14:textId="77777777">
        <w:tc>
          <w:tcPr>
            <w:tcW w:w="993" w:type="dxa"/>
          </w:tcPr>
          <w:p w14:paraId="4E262784" w14:textId="77777777" w:rsidR="00F2502A" w:rsidRPr="00653B31" w:rsidRDefault="00F2502A" w:rsidP="00C61A93">
            <w:pPr>
              <w:numPr>
                <w:ilvl w:val="0"/>
                <w:numId w:val="1"/>
              </w:numPr>
              <w:ind w:left="0" w:firstLine="0"/>
              <w:rPr>
                <w:rFonts w:ascii="Calibri" w:hAnsi="Calibri" w:cs="Calibri"/>
                <w:b/>
                <w:bCs/>
                <w:sz w:val="22"/>
                <w:szCs w:val="22"/>
              </w:rPr>
            </w:pPr>
          </w:p>
        </w:tc>
        <w:tc>
          <w:tcPr>
            <w:tcW w:w="7938" w:type="dxa"/>
          </w:tcPr>
          <w:p w14:paraId="28C6C693" w14:textId="77777777" w:rsidR="00F2502A" w:rsidRDefault="00F2502A" w:rsidP="00E9118C">
            <w:pPr>
              <w:tabs>
                <w:tab w:val="left" w:pos="567"/>
                <w:tab w:val="left" w:pos="1134"/>
                <w:tab w:val="left" w:pos="1701"/>
                <w:tab w:val="left" w:pos="2268"/>
                <w:tab w:val="right" w:pos="9072"/>
              </w:tabs>
              <w:rPr>
                <w:rFonts w:ascii="Calibri" w:hAnsi="Calibri" w:cs="Calibri"/>
                <w:b/>
                <w:bCs/>
                <w:sz w:val="22"/>
                <w:szCs w:val="22"/>
              </w:rPr>
            </w:pPr>
            <w:r>
              <w:rPr>
                <w:rFonts w:ascii="Calibri" w:hAnsi="Calibri" w:cs="Calibri"/>
                <w:b/>
                <w:bCs/>
                <w:sz w:val="22"/>
                <w:szCs w:val="22"/>
              </w:rPr>
              <w:t>Simulation and Psychiatry</w:t>
            </w:r>
          </w:p>
          <w:p w14:paraId="6CBCC426" w14:textId="77777777" w:rsidR="00F2502A" w:rsidRPr="003F5D40" w:rsidRDefault="00F2502A" w:rsidP="00E9118C">
            <w:p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 xml:space="preserve">NN had attended the meeting organised by HEE in Yorkshire. All levels of Psychiatry had been discussed. The West and South East Scotland regions </w:t>
            </w:r>
            <w:r w:rsidRPr="003F5D40">
              <w:rPr>
                <w:rFonts w:ascii="Calibri" w:hAnsi="Calibri" w:cs="Calibri"/>
                <w:sz w:val="22"/>
                <w:szCs w:val="22"/>
              </w:rPr>
              <w:t xml:space="preserve">were currently working with Simulation so they had agreed to pool resources and pilot simulations looking at patient safety in inpatients – maybe multi professional. </w:t>
            </w:r>
            <w:r w:rsidRPr="003F5D40">
              <w:rPr>
                <w:rFonts w:ascii="Calibri" w:hAnsi="Calibri" w:cs="Calibri"/>
                <w:b/>
                <w:bCs/>
                <w:sz w:val="22"/>
                <w:szCs w:val="22"/>
              </w:rPr>
              <w:t xml:space="preserve"> </w:t>
            </w:r>
            <w:r w:rsidRPr="003F5D40">
              <w:rPr>
                <w:rFonts w:ascii="Calibri" w:hAnsi="Calibri" w:cs="Calibri"/>
                <w:sz w:val="22"/>
                <w:szCs w:val="22"/>
              </w:rPr>
              <w:t xml:space="preserve">NN will report back. </w:t>
            </w:r>
          </w:p>
          <w:p w14:paraId="20BDE256" w14:textId="77777777" w:rsidR="00F2502A" w:rsidRDefault="00F2502A" w:rsidP="00E9118C">
            <w:pPr>
              <w:tabs>
                <w:tab w:val="left" w:pos="567"/>
                <w:tab w:val="left" w:pos="1134"/>
                <w:tab w:val="left" w:pos="1701"/>
                <w:tab w:val="left" w:pos="2268"/>
                <w:tab w:val="right" w:pos="9072"/>
              </w:tabs>
              <w:rPr>
                <w:rFonts w:ascii="Calibri" w:hAnsi="Calibri" w:cs="Calibri"/>
                <w:b/>
                <w:bCs/>
                <w:sz w:val="22"/>
                <w:szCs w:val="22"/>
              </w:rPr>
            </w:pPr>
          </w:p>
        </w:tc>
        <w:tc>
          <w:tcPr>
            <w:tcW w:w="1701" w:type="dxa"/>
          </w:tcPr>
          <w:p w14:paraId="2FA0D2E3" w14:textId="77777777" w:rsidR="00F2502A" w:rsidRDefault="00F2502A" w:rsidP="00412301">
            <w:pPr>
              <w:tabs>
                <w:tab w:val="left" w:pos="567"/>
                <w:tab w:val="left" w:pos="1134"/>
                <w:tab w:val="left" w:pos="1701"/>
                <w:tab w:val="left" w:pos="2268"/>
                <w:tab w:val="right" w:pos="9072"/>
              </w:tabs>
              <w:jc w:val="center"/>
              <w:rPr>
                <w:rFonts w:ascii="Calibri" w:hAnsi="Calibri" w:cs="Calibri"/>
                <w:b/>
                <w:bCs/>
                <w:sz w:val="22"/>
                <w:szCs w:val="22"/>
              </w:rPr>
            </w:pPr>
          </w:p>
          <w:p w14:paraId="47C7198B" w14:textId="77777777" w:rsidR="00F2502A" w:rsidRDefault="00F2502A" w:rsidP="00412301">
            <w:pPr>
              <w:tabs>
                <w:tab w:val="left" w:pos="567"/>
                <w:tab w:val="left" w:pos="1134"/>
                <w:tab w:val="left" w:pos="1701"/>
                <w:tab w:val="left" w:pos="2268"/>
                <w:tab w:val="right" w:pos="9072"/>
              </w:tabs>
              <w:jc w:val="center"/>
              <w:rPr>
                <w:rFonts w:ascii="Calibri" w:hAnsi="Calibri" w:cs="Calibri"/>
                <w:b/>
                <w:bCs/>
                <w:sz w:val="22"/>
                <w:szCs w:val="22"/>
              </w:rPr>
            </w:pPr>
          </w:p>
          <w:p w14:paraId="3C2BC37C" w14:textId="77777777" w:rsidR="003F5D40" w:rsidRDefault="003F5D40" w:rsidP="00412301">
            <w:pPr>
              <w:tabs>
                <w:tab w:val="left" w:pos="567"/>
                <w:tab w:val="left" w:pos="1134"/>
                <w:tab w:val="left" w:pos="1701"/>
                <w:tab w:val="left" w:pos="2268"/>
                <w:tab w:val="right" w:pos="9072"/>
              </w:tabs>
              <w:jc w:val="center"/>
              <w:rPr>
                <w:rFonts w:ascii="Calibri" w:hAnsi="Calibri" w:cs="Calibri"/>
                <w:b/>
                <w:bCs/>
                <w:sz w:val="22"/>
                <w:szCs w:val="22"/>
              </w:rPr>
            </w:pPr>
          </w:p>
          <w:p w14:paraId="75F74BA7" w14:textId="77777777" w:rsidR="00F2502A" w:rsidRDefault="00F2502A" w:rsidP="00412301">
            <w:pPr>
              <w:tabs>
                <w:tab w:val="left" w:pos="567"/>
                <w:tab w:val="left" w:pos="1134"/>
                <w:tab w:val="left" w:pos="1701"/>
                <w:tab w:val="left" w:pos="2268"/>
                <w:tab w:val="right" w:pos="9072"/>
              </w:tabs>
              <w:jc w:val="center"/>
              <w:rPr>
                <w:rFonts w:ascii="Calibri" w:hAnsi="Calibri" w:cs="Calibri"/>
                <w:b/>
                <w:bCs/>
                <w:sz w:val="22"/>
                <w:szCs w:val="22"/>
              </w:rPr>
            </w:pPr>
          </w:p>
          <w:p w14:paraId="2B1E3D2E" w14:textId="77777777" w:rsidR="00F2502A" w:rsidRDefault="00F2502A" w:rsidP="00412301">
            <w:pPr>
              <w:tabs>
                <w:tab w:val="left" w:pos="567"/>
                <w:tab w:val="left" w:pos="1134"/>
                <w:tab w:val="left" w:pos="1701"/>
                <w:tab w:val="left" w:pos="2268"/>
                <w:tab w:val="right" w:pos="9072"/>
              </w:tabs>
              <w:jc w:val="center"/>
              <w:rPr>
                <w:rFonts w:ascii="Calibri" w:hAnsi="Calibri" w:cs="Calibri"/>
                <w:b/>
                <w:bCs/>
                <w:sz w:val="22"/>
                <w:szCs w:val="22"/>
              </w:rPr>
            </w:pPr>
            <w:r>
              <w:rPr>
                <w:rFonts w:ascii="Calibri" w:hAnsi="Calibri" w:cs="Calibri"/>
                <w:b/>
                <w:bCs/>
                <w:sz w:val="22"/>
                <w:szCs w:val="22"/>
              </w:rPr>
              <w:t>NN</w:t>
            </w:r>
          </w:p>
        </w:tc>
      </w:tr>
      <w:tr w:rsidR="00F2502A" w:rsidRPr="00653B31" w14:paraId="50E6B281" w14:textId="77777777">
        <w:tc>
          <w:tcPr>
            <w:tcW w:w="993" w:type="dxa"/>
          </w:tcPr>
          <w:p w14:paraId="0EAAF085" w14:textId="77777777" w:rsidR="00F2502A" w:rsidRPr="00653B31" w:rsidRDefault="00F2502A" w:rsidP="00C61A93">
            <w:pPr>
              <w:numPr>
                <w:ilvl w:val="0"/>
                <w:numId w:val="1"/>
              </w:numPr>
              <w:ind w:left="0" w:firstLine="0"/>
              <w:rPr>
                <w:rFonts w:ascii="Calibri" w:hAnsi="Calibri" w:cs="Calibri"/>
                <w:b/>
                <w:bCs/>
                <w:sz w:val="22"/>
                <w:szCs w:val="22"/>
              </w:rPr>
            </w:pPr>
          </w:p>
        </w:tc>
        <w:tc>
          <w:tcPr>
            <w:tcW w:w="7938" w:type="dxa"/>
          </w:tcPr>
          <w:p w14:paraId="4ED9E353" w14:textId="77777777" w:rsidR="00F2502A" w:rsidRDefault="00F2502A" w:rsidP="00FF2C27">
            <w:pPr>
              <w:tabs>
                <w:tab w:val="left" w:pos="567"/>
                <w:tab w:val="left" w:pos="1134"/>
                <w:tab w:val="left" w:pos="1701"/>
                <w:tab w:val="left" w:pos="2268"/>
                <w:tab w:val="right" w:pos="9072"/>
              </w:tabs>
              <w:rPr>
                <w:rFonts w:ascii="Calibri" w:hAnsi="Calibri" w:cs="Calibri"/>
                <w:b/>
                <w:bCs/>
                <w:sz w:val="22"/>
                <w:szCs w:val="22"/>
              </w:rPr>
            </w:pPr>
            <w:r>
              <w:rPr>
                <w:rFonts w:ascii="Calibri" w:hAnsi="Calibri" w:cs="Calibri"/>
                <w:b/>
                <w:bCs/>
                <w:sz w:val="22"/>
                <w:szCs w:val="22"/>
              </w:rPr>
              <w:t>ST OA Psychotherapy competencies</w:t>
            </w:r>
          </w:p>
          <w:p w14:paraId="17F2CC29" w14:textId="77777777" w:rsidR="00F2502A" w:rsidRPr="003F5D40" w:rsidRDefault="00F2502A" w:rsidP="00FF2C27">
            <w:pPr>
              <w:tabs>
                <w:tab w:val="left" w:pos="567"/>
                <w:tab w:val="left" w:pos="1134"/>
                <w:tab w:val="left" w:pos="1701"/>
                <w:tab w:val="left" w:pos="2268"/>
                <w:tab w:val="right" w:pos="9072"/>
              </w:tabs>
              <w:rPr>
                <w:rFonts w:ascii="Calibri" w:hAnsi="Calibri" w:cs="Calibri"/>
                <w:sz w:val="22"/>
                <w:szCs w:val="22"/>
              </w:rPr>
            </w:pPr>
            <w:r w:rsidRPr="003F5D40">
              <w:rPr>
                <w:rFonts w:ascii="Calibri" w:hAnsi="Calibri" w:cs="Calibri"/>
                <w:sz w:val="22"/>
                <w:szCs w:val="22"/>
              </w:rPr>
              <w:t xml:space="preserve">There is an issue with the filling of L2 reports, concerning what is expected in the </w:t>
            </w:r>
            <w:r w:rsidR="003F5D40">
              <w:rPr>
                <w:rFonts w:ascii="Calibri" w:hAnsi="Calibri" w:cs="Calibri"/>
                <w:sz w:val="22"/>
                <w:szCs w:val="22"/>
              </w:rPr>
              <w:t>way of P</w:t>
            </w:r>
            <w:r w:rsidRPr="003F5D40">
              <w:rPr>
                <w:rFonts w:ascii="Calibri" w:hAnsi="Calibri" w:cs="Calibri"/>
                <w:sz w:val="22"/>
                <w:szCs w:val="22"/>
              </w:rPr>
              <w:t xml:space="preserve">sychotherapy competencies in the curriculum and what is actually requested in the reports. There are very detailed expectations especially in the OAP curriculum </w:t>
            </w:r>
            <w:r w:rsidR="003F5D40">
              <w:rPr>
                <w:rFonts w:ascii="Calibri" w:hAnsi="Calibri" w:cs="Calibri"/>
                <w:sz w:val="22"/>
                <w:szCs w:val="22"/>
              </w:rPr>
              <w:t>and</w:t>
            </w:r>
            <w:r w:rsidRPr="003F5D40">
              <w:rPr>
                <w:rFonts w:ascii="Calibri" w:hAnsi="Calibri" w:cs="Calibri"/>
                <w:sz w:val="22"/>
                <w:szCs w:val="22"/>
              </w:rPr>
              <w:t xml:space="preserve"> th</w:t>
            </w:r>
            <w:r w:rsidR="003F5D40">
              <w:rPr>
                <w:rFonts w:ascii="Calibri" w:hAnsi="Calibri" w:cs="Calibri"/>
                <w:sz w:val="22"/>
                <w:szCs w:val="22"/>
              </w:rPr>
              <w:t>is may be a capacity issue for P</w:t>
            </w:r>
            <w:r w:rsidRPr="003F5D40">
              <w:rPr>
                <w:rFonts w:ascii="Calibri" w:hAnsi="Calibri" w:cs="Calibri"/>
                <w:sz w:val="22"/>
                <w:szCs w:val="22"/>
              </w:rPr>
              <w:t>sychotherapy.</w:t>
            </w:r>
          </w:p>
          <w:p w14:paraId="588EEEAD" w14:textId="77777777" w:rsidR="00F2502A" w:rsidRPr="003F5D40" w:rsidRDefault="00F2502A" w:rsidP="00FF2C27">
            <w:pPr>
              <w:tabs>
                <w:tab w:val="left" w:pos="567"/>
                <w:tab w:val="left" w:pos="1134"/>
                <w:tab w:val="left" w:pos="1701"/>
                <w:tab w:val="left" w:pos="2268"/>
                <w:tab w:val="right" w:pos="9072"/>
              </w:tabs>
              <w:rPr>
                <w:rFonts w:ascii="Calibri" w:hAnsi="Calibri" w:cs="Calibri"/>
                <w:sz w:val="22"/>
                <w:szCs w:val="22"/>
              </w:rPr>
            </w:pPr>
            <w:r w:rsidRPr="003F5D40">
              <w:rPr>
                <w:rFonts w:ascii="Calibri" w:hAnsi="Calibri" w:cs="Calibri"/>
                <w:sz w:val="22"/>
                <w:szCs w:val="22"/>
              </w:rPr>
              <w:t xml:space="preserve">It was thought this would not be a problem in 2017 as all curricula are being re-written to match ILOs Good Medical Practice and </w:t>
            </w:r>
            <w:r w:rsidR="003F5D40">
              <w:rPr>
                <w:rFonts w:ascii="Calibri" w:hAnsi="Calibri" w:cs="Calibri"/>
                <w:sz w:val="22"/>
                <w:szCs w:val="22"/>
              </w:rPr>
              <w:t>P</w:t>
            </w:r>
            <w:r w:rsidRPr="003F5D40">
              <w:rPr>
                <w:rFonts w:ascii="Calibri" w:hAnsi="Calibri" w:cs="Calibri"/>
                <w:sz w:val="22"/>
                <w:szCs w:val="22"/>
              </w:rPr>
              <w:t>sychotherapy competencies are unlikely to be as prescriptive.</w:t>
            </w:r>
          </w:p>
          <w:p w14:paraId="7E673C02" w14:textId="77777777" w:rsidR="00F2502A" w:rsidRPr="003F5D40" w:rsidRDefault="00F2502A" w:rsidP="00FF2C27">
            <w:pPr>
              <w:tabs>
                <w:tab w:val="left" w:pos="567"/>
                <w:tab w:val="left" w:pos="1134"/>
                <w:tab w:val="left" w:pos="1701"/>
                <w:tab w:val="left" w:pos="2268"/>
                <w:tab w:val="right" w:pos="9072"/>
              </w:tabs>
              <w:rPr>
                <w:rFonts w:ascii="Calibri" w:hAnsi="Calibri" w:cs="Calibri"/>
                <w:sz w:val="22"/>
                <w:szCs w:val="22"/>
              </w:rPr>
            </w:pPr>
            <w:r w:rsidRPr="003F5D40">
              <w:rPr>
                <w:rFonts w:ascii="Calibri" w:hAnsi="Calibri" w:cs="Calibri"/>
                <w:sz w:val="22"/>
                <w:szCs w:val="22"/>
              </w:rPr>
              <w:t>Keep on the agenda.</w:t>
            </w:r>
          </w:p>
          <w:p w14:paraId="59761EC6" w14:textId="77777777" w:rsidR="00F2502A" w:rsidRDefault="00F2502A" w:rsidP="00FF2C27">
            <w:pPr>
              <w:tabs>
                <w:tab w:val="left" w:pos="567"/>
                <w:tab w:val="left" w:pos="1134"/>
                <w:tab w:val="left" w:pos="1701"/>
                <w:tab w:val="left" w:pos="2268"/>
                <w:tab w:val="right" w:pos="9072"/>
              </w:tabs>
              <w:rPr>
                <w:rFonts w:ascii="Calibri" w:hAnsi="Calibri" w:cs="Calibri"/>
                <w:b/>
                <w:bCs/>
                <w:sz w:val="22"/>
                <w:szCs w:val="22"/>
              </w:rPr>
            </w:pPr>
          </w:p>
        </w:tc>
        <w:tc>
          <w:tcPr>
            <w:tcW w:w="1701" w:type="dxa"/>
          </w:tcPr>
          <w:p w14:paraId="23876A1F" w14:textId="77777777" w:rsidR="00F2502A" w:rsidRDefault="00F2502A" w:rsidP="00412301">
            <w:pPr>
              <w:tabs>
                <w:tab w:val="left" w:pos="567"/>
                <w:tab w:val="left" w:pos="1134"/>
                <w:tab w:val="left" w:pos="1701"/>
                <w:tab w:val="left" w:pos="2268"/>
                <w:tab w:val="right" w:pos="9072"/>
              </w:tabs>
              <w:jc w:val="center"/>
              <w:rPr>
                <w:rFonts w:ascii="Calibri" w:hAnsi="Calibri" w:cs="Calibri"/>
                <w:b/>
                <w:bCs/>
                <w:sz w:val="22"/>
                <w:szCs w:val="22"/>
              </w:rPr>
            </w:pPr>
          </w:p>
          <w:p w14:paraId="1CFEF916" w14:textId="77777777" w:rsidR="00F2502A" w:rsidRDefault="00F2502A" w:rsidP="00412301">
            <w:pPr>
              <w:tabs>
                <w:tab w:val="left" w:pos="567"/>
                <w:tab w:val="left" w:pos="1134"/>
                <w:tab w:val="left" w:pos="1701"/>
                <w:tab w:val="left" w:pos="2268"/>
                <w:tab w:val="right" w:pos="9072"/>
              </w:tabs>
              <w:jc w:val="center"/>
              <w:rPr>
                <w:rFonts w:ascii="Calibri" w:hAnsi="Calibri" w:cs="Calibri"/>
                <w:b/>
                <w:bCs/>
                <w:sz w:val="22"/>
                <w:szCs w:val="22"/>
              </w:rPr>
            </w:pPr>
          </w:p>
          <w:p w14:paraId="7CA681F4" w14:textId="77777777" w:rsidR="003F5D40" w:rsidRDefault="003F5D40" w:rsidP="00412301">
            <w:pPr>
              <w:tabs>
                <w:tab w:val="left" w:pos="567"/>
                <w:tab w:val="left" w:pos="1134"/>
                <w:tab w:val="left" w:pos="1701"/>
                <w:tab w:val="left" w:pos="2268"/>
                <w:tab w:val="right" w:pos="9072"/>
              </w:tabs>
              <w:jc w:val="center"/>
              <w:rPr>
                <w:rFonts w:ascii="Calibri" w:hAnsi="Calibri" w:cs="Calibri"/>
                <w:b/>
                <w:bCs/>
                <w:sz w:val="22"/>
                <w:szCs w:val="22"/>
              </w:rPr>
            </w:pPr>
          </w:p>
          <w:p w14:paraId="1AD459FD" w14:textId="77777777" w:rsidR="003F5D40" w:rsidRDefault="003F5D40" w:rsidP="00412301">
            <w:pPr>
              <w:tabs>
                <w:tab w:val="left" w:pos="567"/>
                <w:tab w:val="left" w:pos="1134"/>
                <w:tab w:val="left" w:pos="1701"/>
                <w:tab w:val="left" w:pos="2268"/>
                <w:tab w:val="right" w:pos="9072"/>
              </w:tabs>
              <w:jc w:val="center"/>
              <w:rPr>
                <w:rFonts w:ascii="Calibri" w:hAnsi="Calibri" w:cs="Calibri"/>
                <w:b/>
                <w:bCs/>
                <w:sz w:val="22"/>
                <w:szCs w:val="22"/>
              </w:rPr>
            </w:pPr>
          </w:p>
          <w:p w14:paraId="5F8D0B8F" w14:textId="77777777" w:rsidR="003F5D40" w:rsidRDefault="003F5D40" w:rsidP="00412301">
            <w:pPr>
              <w:tabs>
                <w:tab w:val="left" w:pos="567"/>
                <w:tab w:val="left" w:pos="1134"/>
                <w:tab w:val="left" w:pos="1701"/>
                <w:tab w:val="left" w:pos="2268"/>
                <w:tab w:val="right" w:pos="9072"/>
              </w:tabs>
              <w:jc w:val="center"/>
              <w:rPr>
                <w:rFonts w:ascii="Calibri" w:hAnsi="Calibri" w:cs="Calibri"/>
                <w:b/>
                <w:bCs/>
                <w:sz w:val="22"/>
                <w:szCs w:val="22"/>
              </w:rPr>
            </w:pPr>
          </w:p>
          <w:p w14:paraId="4101662F" w14:textId="77777777" w:rsidR="00F2502A" w:rsidRDefault="00F2502A" w:rsidP="00412301">
            <w:pPr>
              <w:tabs>
                <w:tab w:val="left" w:pos="567"/>
                <w:tab w:val="left" w:pos="1134"/>
                <w:tab w:val="left" w:pos="1701"/>
                <w:tab w:val="left" w:pos="2268"/>
                <w:tab w:val="right" w:pos="9072"/>
              </w:tabs>
              <w:jc w:val="center"/>
              <w:rPr>
                <w:rFonts w:ascii="Calibri" w:hAnsi="Calibri" w:cs="Calibri"/>
                <w:b/>
                <w:bCs/>
                <w:sz w:val="22"/>
                <w:szCs w:val="22"/>
              </w:rPr>
            </w:pPr>
          </w:p>
          <w:p w14:paraId="6DB9EEDD" w14:textId="77777777" w:rsidR="00F2502A" w:rsidRDefault="00F2502A" w:rsidP="00412301">
            <w:pPr>
              <w:tabs>
                <w:tab w:val="left" w:pos="567"/>
                <w:tab w:val="left" w:pos="1134"/>
                <w:tab w:val="left" w:pos="1701"/>
                <w:tab w:val="left" w:pos="2268"/>
                <w:tab w:val="right" w:pos="9072"/>
              </w:tabs>
              <w:jc w:val="center"/>
              <w:rPr>
                <w:rFonts w:ascii="Calibri" w:hAnsi="Calibri" w:cs="Calibri"/>
                <w:b/>
                <w:bCs/>
                <w:sz w:val="22"/>
                <w:szCs w:val="22"/>
              </w:rPr>
            </w:pPr>
          </w:p>
          <w:p w14:paraId="110D93AB" w14:textId="77777777" w:rsidR="00F2502A" w:rsidRDefault="00F2502A" w:rsidP="00412301">
            <w:pPr>
              <w:tabs>
                <w:tab w:val="left" w:pos="567"/>
                <w:tab w:val="left" w:pos="1134"/>
                <w:tab w:val="left" w:pos="1701"/>
                <w:tab w:val="left" w:pos="2268"/>
                <w:tab w:val="right" w:pos="9072"/>
              </w:tabs>
              <w:jc w:val="center"/>
              <w:rPr>
                <w:rFonts w:ascii="Calibri" w:hAnsi="Calibri" w:cs="Calibri"/>
                <w:b/>
                <w:bCs/>
                <w:sz w:val="22"/>
                <w:szCs w:val="22"/>
              </w:rPr>
            </w:pPr>
            <w:r>
              <w:rPr>
                <w:rFonts w:ascii="Calibri" w:hAnsi="Calibri" w:cs="Calibri"/>
                <w:b/>
                <w:bCs/>
                <w:sz w:val="22"/>
                <w:szCs w:val="22"/>
              </w:rPr>
              <w:t>Agenda</w:t>
            </w:r>
          </w:p>
        </w:tc>
      </w:tr>
      <w:tr w:rsidR="00F2502A" w:rsidRPr="00653B31" w14:paraId="61913A08" w14:textId="77777777">
        <w:tc>
          <w:tcPr>
            <w:tcW w:w="993" w:type="dxa"/>
          </w:tcPr>
          <w:p w14:paraId="3D5ADF39" w14:textId="77777777" w:rsidR="00F2502A" w:rsidRPr="00653B31" w:rsidRDefault="00F2502A" w:rsidP="00C61A93">
            <w:pPr>
              <w:numPr>
                <w:ilvl w:val="0"/>
                <w:numId w:val="1"/>
              </w:numPr>
              <w:ind w:left="0" w:firstLine="0"/>
              <w:rPr>
                <w:rFonts w:ascii="Calibri" w:hAnsi="Calibri" w:cs="Calibri"/>
                <w:b/>
                <w:bCs/>
                <w:sz w:val="22"/>
                <w:szCs w:val="22"/>
              </w:rPr>
            </w:pPr>
          </w:p>
        </w:tc>
        <w:tc>
          <w:tcPr>
            <w:tcW w:w="7938" w:type="dxa"/>
          </w:tcPr>
          <w:p w14:paraId="623257CF" w14:textId="77777777" w:rsidR="00F2502A" w:rsidRDefault="00F2502A" w:rsidP="00D4706A">
            <w:pPr>
              <w:tabs>
                <w:tab w:val="left" w:pos="567"/>
                <w:tab w:val="left" w:pos="1134"/>
                <w:tab w:val="left" w:pos="1701"/>
                <w:tab w:val="left" w:pos="2268"/>
                <w:tab w:val="right" w:pos="9072"/>
              </w:tabs>
              <w:rPr>
                <w:rFonts w:ascii="Calibri" w:hAnsi="Calibri" w:cs="Calibri"/>
                <w:b/>
                <w:bCs/>
                <w:sz w:val="22"/>
                <w:szCs w:val="22"/>
              </w:rPr>
            </w:pPr>
            <w:r>
              <w:rPr>
                <w:rFonts w:ascii="Calibri" w:hAnsi="Calibri" w:cs="Calibri"/>
                <w:b/>
                <w:bCs/>
                <w:sz w:val="22"/>
                <w:szCs w:val="22"/>
              </w:rPr>
              <w:t xml:space="preserve">Clinical Supervisors not on the Specialist Register </w:t>
            </w:r>
          </w:p>
          <w:p w14:paraId="405F92B1" w14:textId="77777777" w:rsidR="00F2502A" w:rsidRDefault="00F2502A" w:rsidP="00D4706A">
            <w:p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 xml:space="preserve">Not all Clinical Supervisors are on the Specialist Register in Scotland. As part of their curriculum, the College specifies that CS need to be a Consultant. This has been discussed at MDET and it was very clearly stated that it is not in the College’s remit to specify who can be a Supervisor. </w:t>
            </w:r>
          </w:p>
          <w:p w14:paraId="2D8B58C2" w14:textId="77777777" w:rsidR="003F5D40" w:rsidRDefault="00F2502A" w:rsidP="00D4706A">
            <w:p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RPa is going to send a formal letter to the College about this issue.</w:t>
            </w:r>
          </w:p>
          <w:p w14:paraId="55D8D6C1" w14:textId="77777777" w:rsidR="00F2502A" w:rsidRPr="0089139B" w:rsidRDefault="00F2502A" w:rsidP="00D4706A">
            <w:p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 xml:space="preserve"> </w:t>
            </w:r>
          </w:p>
          <w:p w14:paraId="7AB38081" w14:textId="77777777" w:rsidR="00F2502A" w:rsidRDefault="00F2502A" w:rsidP="00D4706A">
            <w:pPr>
              <w:tabs>
                <w:tab w:val="left" w:pos="567"/>
                <w:tab w:val="left" w:pos="1134"/>
                <w:tab w:val="left" w:pos="1701"/>
                <w:tab w:val="left" w:pos="2268"/>
                <w:tab w:val="right" w:pos="9072"/>
              </w:tabs>
              <w:rPr>
                <w:rFonts w:ascii="Calibri" w:hAnsi="Calibri" w:cs="Calibri"/>
                <w:b/>
                <w:bCs/>
                <w:sz w:val="22"/>
                <w:szCs w:val="22"/>
              </w:rPr>
            </w:pPr>
          </w:p>
        </w:tc>
        <w:tc>
          <w:tcPr>
            <w:tcW w:w="1701" w:type="dxa"/>
          </w:tcPr>
          <w:p w14:paraId="5355BF43" w14:textId="77777777" w:rsidR="00F2502A" w:rsidRDefault="00F2502A" w:rsidP="00C61A93">
            <w:pPr>
              <w:tabs>
                <w:tab w:val="left" w:pos="567"/>
                <w:tab w:val="left" w:pos="1134"/>
                <w:tab w:val="left" w:pos="1701"/>
                <w:tab w:val="left" w:pos="2268"/>
                <w:tab w:val="right" w:pos="9072"/>
              </w:tabs>
              <w:jc w:val="center"/>
              <w:rPr>
                <w:rFonts w:ascii="Calibri" w:hAnsi="Calibri" w:cs="Calibri"/>
                <w:b/>
                <w:bCs/>
                <w:sz w:val="22"/>
                <w:szCs w:val="22"/>
              </w:rPr>
            </w:pPr>
          </w:p>
          <w:p w14:paraId="1B97447C" w14:textId="77777777" w:rsidR="00F2502A" w:rsidRDefault="00F2502A" w:rsidP="00C61A93">
            <w:pPr>
              <w:tabs>
                <w:tab w:val="left" w:pos="567"/>
                <w:tab w:val="left" w:pos="1134"/>
                <w:tab w:val="left" w:pos="1701"/>
                <w:tab w:val="left" w:pos="2268"/>
                <w:tab w:val="right" w:pos="9072"/>
              </w:tabs>
              <w:jc w:val="center"/>
              <w:rPr>
                <w:rFonts w:ascii="Calibri" w:hAnsi="Calibri" w:cs="Calibri"/>
                <w:b/>
                <w:bCs/>
                <w:sz w:val="22"/>
                <w:szCs w:val="22"/>
              </w:rPr>
            </w:pPr>
          </w:p>
          <w:p w14:paraId="152B060B" w14:textId="77777777" w:rsidR="00F2502A" w:rsidRDefault="00F2502A" w:rsidP="00C61A93">
            <w:pPr>
              <w:tabs>
                <w:tab w:val="left" w:pos="567"/>
                <w:tab w:val="left" w:pos="1134"/>
                <w:tab w:val="left" w:pos="1701"/>
                <w:tab w:val="left" w:pos="2268"/>
                <w:tab w:val="right" w:pos="9072"/>
              </w:tabs>
              <w:jc w:val="center"/>
              <w:rPr>
                <w:rFonts w:ascii="Calibri" w:hAnsi="Calibri" w:cs="Calibri"/>
                <w:b/>
                <w:bCs/>
                <w:sz w:val="22"/>
                <w:szCs w:val="22"/>
              </w:rPr>
            </w:pPr>
          </w:p>
          <w:p w14:paraId="2E9381EE" w14:textId="77777777" w:rsidR="00F2502A" w:rsidRDefault="00F2502A" w:rsidP="00C61A93">
            <w:pPr>
              <w:tabs>
                <w:tab w:val="left" w:pos="567"/>
                <w:tab w:val="left" w:pos="1134"/>
                <w:tab w:val="left" w:pos="1701"/>
                <w:tab w:val="left" w:pos="2268"/>
                <w:tab w:val="right" w:pos="9072"/>
              </w:tabs>
              <w:jc w:val="center"/>
              <w:rPr>
                <w:rFonts w:ascii="Calibri" w:hAnsi="Calibri" w:cs="Calibri"/>
                <w:b/>
                <w:bCs/>
                <w:sz w:val="22"/>
                <w:szCs w:val="22"/>
              </w:rPr>
            </w:pPr>
          </w:p>
          <w:p w14:paraId="6BEC4832" w14:textId="77777777" w:rsidR="00F2502A" w:rsidRDefault="00F2502A" w:rsidP="00C61A93">
            <w:pPr>
              <w:tabs>
                <w:tab w:val="left" w:pos="567"/>
                <w:tab w:val="left" w:pos="1134"/>
                <w:tab w:val="left" w:pos="1701"/>
                <w:tab w:val="left" w:pos="2268"/>
                <w:tab w:val="right" w:pos="9072"/>
              </w:tabs>
              <w:jc w:val="center"/>
              <w:rPr>
                <w:rFonts w:ascii="Calibri" w:hAnsi="Calibri" w:cs="Calibri"/>
                <w:b/>
                <w:bCs/>
                <w:sz w:val="22"/>
                <w:szCs w:val="22"/>
              </w:rPr>
            </w:pPr>
          </w:p>
          <w:p w14:paraId="629AA3F8" w14:textId="77777777" w:rsidR="00F2502A" w:rsidRPr="000217C8" w:rsidRDefault="00F2502A" w:rsidP="00C61A93">
            <w:pPr>
              <w:tabs>
                <w:tab w:val="left" w:pos="567"/>
                <w:tab w:val="left" w:pos="1134"/>
                <w:tab w:val="left" w:pos="1701"/>
                <w:tab w:val="left" w:pos="2268"/>
                <w:tab w:val="right" w:pos="9072"/>
              </w:tabs>
              <w:jc w:val="center"/>
              <w:rPr>
                <w:rFonts w:ascii="Calibri" w:hAnsi="Calibri" w:cs="Calibri"/>
                <w:b/>
                <w:bCs/>
                <w:sz w:val="22"/>
                <w:szCs w:val="22"/>
              </w:rPr>
            </w:pPr>
            <w:r>
              <w:rPr>
                <w:rFonts w:ascii="Calibri" w:hAnsi="Calibri" w:cs="Calibri"/>
                <w:b/>
                <w:bCs/>
                <w:sz w:val="22"/>
                <w:szCs w:val="22"/>
              </w:rPr>
              <w:t>RPa</w:t>
            </w:r>
          </w:p>
        </w:tc>
      </w:tr>
      <w:tr w:rsidR="00F2502A" w:rsidRPr="00653B31" w14:paraId="513D7B4E" w14:textId="77777777">
        <w:tc>
          <w:tcPr>
            <w:tcW w:w="993" w:type="dxa"/>
          </w:tcPr>
          <w:p w14:paraId="1B6C360D" w14:textId="77777777" w:rsidR="00F2502A" w:rsidRPr="00653B31" w:rsidRDefault="00F2502A" w:rsidP="00C61A93">
            <w:pPr>
              <w:numPr>
                <w:ilvl w:val="0"/>
                <w:numId w:val="1"/>
              </w:numPr>
              <w:ind w:left="0" w:firstLine="0"/>
              <w:rPr>
                <w:rFonts w:ascii="Calibri" w:hAnsi="Calibri" w:cs="Calibri"/>
                <w:b/>
                <w:bCs/>
                <w:sz w:val="22"/>
                <w:szCs w:val="22"/>
              </w:rPr>
            </w:pPr>
          </w:p>
        </w:tc>
        <w:tc>
          <w:tcPr>
            <w:tcW w:w="7938" w:type="dxa"/>
          </w:tcPr>
          <w:p w14:paraId="21624ED7" w14:textId="77777777" w:rsidR="00F2502A" w:rsidRDefault="00F2502A" w:rsidP="00D4706A">
            <w:pPr>
              <w:tabs>
                <w:tab w:val="left" w:pos="567"/>
                <w:tab w:val="left" w:pos="1134"/>
                <w:tab w:val="left" w:pos="1701"/>
                <w:tab w:val="left" w:pos="2268"/>
                <w:tab w:val="right" w:pos="9072"/>
              </w:tabs>
              <w:rPr>
                <w:rFonts w:ascii="Calibri" w:hAnsi="Calibri" w:cs="Calibri"/>
                <w:b/>
                <w:bCs/>
                <w:sz w:val="22"/>
                <w:szCs w:val="22"/>
              </w:rPr>
            </w:pPr>
            <w:r>
              <w:rPr>
                <w:rFonts w:ascii="Calibri" w:hAnsi="Calibri" w:cs="Calibri"/>
                <w:b/>
                <w:bCs/>
                <w:sz w:val="22"/>
                <w:szCs w:val="22"/>
              </w:rPr>
              <w:t xml:space="preserve">Heads of School </w:t>
            </w:r>
          </w:p>
          <w:p w14:paraId="537757D6" w14:textId="77777777" w:rsidR="00F2502A" w:rsidRPr="003F5D40" w:rsidRDefault="00F2502A" w:rsidP="003F5D40">
            <w:pPr>
              <w:pStyle w:val="ListParagraph"/>
              <w:numPr>
                <w:ilvl w:val="0"/>
                <w:numId w:val="33"/>
              </w:numPr>
              <w:tabs>
                <w:tab w:val="left" w:pos="321"/>
                <w:tab w:val="left" w:pos="1134"/>
                <w:tab w:val="left" w:pos="1701"/>
                <w:tab w:val="left" w:pos="2268"/>
                <w:tab w:val="right" w:pos="9072"/>
              </w:tabs>
              <w:rPr>
                <w:rFonts w:ascii="Calibri" w:hAnsi="Calibri" w:cs="Calibri"/>
                <w:b/>
                <w:bCs/>
                <w:sz w:val="22"/>
                <w:szCs w:val="22"/>
              </w:rPr>
            </w:pPr>
            <w:r w:rsidRPr="003F5D40">
              <w:rPr>
                <w:rFonts w:ascii="Calibri" w:hAnsi="Calibri" w:cs="Calibri"/>
                <w:sz w:val="22"/>
                <w:szCs w:val="22"/>
              </w:rPr>
              <w:t>HEE have agreed to fund bursaries for Psychiatry trainees going to ‘hard to fill’    places in a similar initiative to GP. Nothing as yet from NES</w:t>
            </w:r>
          </w:p>
          <w:p w14:paraId="24717C65" w14:textId="77777777" w:rsidR="00F2502A" w:rsidRPr="003F5D40" w:rsidRDefault="00F2502A" w:rsidP="003F5D40">
            <w:pPr>
              <w:pStyle w:val="ListParagraph"/>
              <w:numPr>
                <w:ilvl w:val="0"/>
                <w:numId w:val="33"/>
              </w:numPr>
              <w:tabs>
                <w:tab w:val="left" w:pos="321"/>
                <w:tab w:val="left" w:pos="1134"/>
                <w:tab w:val="left" w:pos="1701"/>
                <w:tab w:val="left" w:pos="2268"/>
                <w:tab w:val="right" w:pos="9072"/>
              </w:tabs>
              <w:rPr>
                <w:rFonts w:ascii="Calibri" w:hAnsi="Calibri" w:cs="Calibri"/>
                <w:b/>
                <w:bCs/>
                <w:sz w:val="22"/>
                <w:szCs w:val="22"/>
              </w:rPr>
            </w:pPr>
            <w:r w:rsidRPr="003F5D40">
              <w:rPr>
                <w:rFonts w:ascii="Calibri" w:hAnsi="Calibri" w:cs="Calibri"/>
                <w:sz w:val="22"/>
                <w:szCs w:val="22"/>
              </w:rPr>
              <w:t>Scoping Emergency Psychiatry competencies and considering adding a new ILO in emergency psychiatry – ongoing.</w:t>
            </w:r>
          </w:p>
          <w:p w14:paraId="30BDE564" w14:textId="77777777" w:rsidR="00F2502A" w:rsidRPr="003F5D40" w:rsidRDefault="00F2502A" w:rsidP="003F5D40">
            <w:pPr>
              <w:pStyle w:val="ListParagraph"/>
              <w:numPr>
                <w:ilvl w:val="0"/>
                <w:numId w:val="33"/>
              </w:numPr>
              <w:tabs>
                <w:tab w:val="left" w:pos="321"/>
                <w:tab w:val="left" w:pos="1134"/>
                <w:tab w:val="left" w:pos="1701"/>
                <w:tab w:val="left" w:pos="2268"/>
                <w:tab w:val="right" w:pos="9072"/>
              </w:tabs>
              <w:rPr>
                <w:rFonts w:ascii="Calibri" w:hAnsi="Calibri" w:cs="Calibri"/>
                <w:b/>
                <w:bCs/>
                <w:sz w:val="22"/>
                <w:szCs w:val="22"/>
              </w:rPr>
            </w:pPr>
            <w:r w:rsidRPr="003F5D40">
              <w:rPr>
                <w:rFonts w:ascii="Calibri" w:hAnsi="Calibri" w:cs="Calibri"/>
                <w:sz w:val="22"/>
                <w:szCs w:val="22"/>
              </w:rPr>
              <w:t>New curriculum appeal for Liaison GAP/LD</w:t>
            </w:r>
          </w:p>
          <w:p w14:paraId="0015F7BC" w14:textId="77777777" w:rsidR="00F2502A" w:rsidRPr="003F5D40" w:rsidRDefault="00F2502A" w:rsidP="003F5D40">
            <w:pPr>
              <w:pStyle w:val="ListParagraph"/>
              <w:numPr>
                <w:ilvl w:val="0"/>
                <w:numId w:val="33"/>
              </w:numPr>
              <w:tabs>
                <w:tab w:val="left" w:pos="321"/>
                <w:tab w:val="left" w:pos="1134"/>
                <w:tab w:val="left" w:pos="1701"/>
                <w:tab w:val="left" w:pos="2268"/>
                <w:tab w:val="right" w:pos="9072"/>
              </w:tabs>
              <w:rPr>
                <w:rFonts w:ascii="Calibri" w:hAnsi="Calibri" w:cs="Calibri"/>
                <w:b/>
                <w:bCs/>
                <w:sz w:val="22"/>
                <w:szCs w:val="22"/>
              </w:rPr>
            </w:pPr>
            <w:r w:rsidRPr="003F5D40">
              <w:rPr>
                <w:rFonts w:ascii="Calibri" w:hAnsi="Calibri" w:cs="Calibri"/>
                <w:sz w:val="22"/>
                <w:szCs w:val="22"/>
              </w:rPr>
              <w:t>Development of SLEs to replace WBAs – early stages. Setting up a new commi</w:t>
            </w:r>
            <w:r w:rsidR="003F5D40">
              <w:rPr>
                <w:rFonts w:ascii="Calibri" w:hAnsi="Calibri" w:cs="Calibri"/>
                <w:sz w:val="22"/>
                <w:szCs w:val="22"/>
              </w:rPr>
              <w:t>ttee with representation from Ho</w:t>
            </w:r>
            <w:r w:rsidRPr="003F5D40">
              <w:rPr>
                <w:rFonts w:ascii="Calibri" w:hAnsi="Calibri" w:cs="Calibri"/>
                <w:sz w:val="22"/>
                <w:szCs w:val="22"/>
              </w:rPr>
              <w:t>S.</w:t>
            </w:r>
          </w:p>
          <w:p w14:paraId="65CDA8EF" w14:textId="77777777" w:rsidR="00F2502A" w:rsidRDefault="00F2502A" w:rsidP="00D4706A">
            <w:pPr>
              <w:tabs>
                <w:tab w:val="left" w:pos="567"/>
                <w:tab w:val="left" w:pos="1134"/>
                <w:tab w:val="left" w:pos="1701"/>
                <w:tab w:val="left" w:pos="2268"/>
                <w:tab w:val="right" w:pos="9072"/>
              </w:tabs>
              <w:rPr>
                <w:rFonts w:ascii="Calibri" w:hAnsi="Calibri" w:cs="Calibri"/>
                <w:b/>
                <w:bCs/>
                <w:sz w:val="22"/>
                <w:szCs w:val="22"/>
              </w:rPr>
            </w:pPr>
          </w:p>
        </w:tc>
        <w:tc>
          <w:tcPr>
            <w:tcW w:w="1701" w:type="dxa"/>
          </w:tcPr>
          <w:p w14:paraId="1DD6B72A" w14:textId="77777777" w:rsidR="00F2502A" w:rsidRPr="000217C8" w:rsidRDefault="00F2502A" w:rsidP="00C61A93">
            <w:pPr>
              <w:tabs>
                <w:tab w:val="left" w:pos="567"/>
                <w:tab w:val="left" w:pos="1134"/>
                <w:tab w:val="left" w:pos="1701"/>
                <w:tab w:val="left" w:pos="2268"/>
                <w:tab w:val="right" w:pos="9072"/>
              </w:tabs>
              <w:jc w:val="center"/>
              <w:rPr>
                <w:rFonts w:ascii="Calibri" w:hAnsi="Calibri" w:cs="Calibri"/>
                <w:b/>
                <w:bCs/>
                <w:sz w:val="22"/>
                <w:szCs w:val="22"/>
              </w:rPr>
            </w:pPr>
          </w:p>
        </w:tc>
      </w:tr>
      <w:tr w:rsidR="00F2502A" w:rsidRPr="00653B31" w14:paraId="7030FFEE" w14:textId="77777777">
        <w:tc>
          <w:tcPr>
            <w:tcW w:w="993" w:type="dxa"/>
          </w:tcPr>
          <w:p w14:paraId="3EB05041" w14:textId="77777777" w:rsidR="00F2502A" w:rsidRPr="00653B31" w:rsidRDefault="00F2502A" w:rsidP="00C61A93">
            <w:pPr>
              <w:numPr>
                <w:ilvl w:val="0"/>
                <w:numId w:val="1"/>
              </w:numPr>
              <w:ind w:left="0" w:firstLine="0"/>
              <w:rPr>
                <w:rFonts w:ascii="Calibri" w:hAnsi="Calibri" w:cs="Calibri"/>
                <w:b/>
                <w:bCs/>
                <w:sz w:val="22"/>
                <w:szCs w:val="22"/>
              </w:rPr>
            </w:pPr>
          </w:p>
        </w:tc>
        <w:tc>
          <w:tcPr>
            <w:tcW w:w="7938" w:type="dxa"/>
          </w:tcPr>
          <w:p w14:paraId="0D039D31" w14:textId="77777777" w:rsidR="00F2502A" w:rsidRDefault="00F2502A" w:rsidP="00C61A93">
            <w:pPr>
              <w:tabs>
                <w:tab w:val="left" w:pos="567"/>
                <w:tab w:val="left" w:pos="1134"/>
                <w:tab w:val="left" w:pos="1701"/>
                <w:tab w:val="left" w:pos="2268"/>
                <w:tab w:val="right" w:pos="9072"/>
              </w:tabs>
              <w:rPr>
                <w:rFonts w:ascii="Calibri" w:hAnsi="Calibri" w:cs="Calibri"/>
                <w:b/>
                <w:bCs/>
                <w:sz w:val="22"/>
                <w:szCs w:val="22"/>
              </w:rPr>
            </w:pPr>
            <w:r>
              <w:rPr>
                <w:rFonts w:ascii="Calibri" w:hAnsi="Calibri" w:cs="Calibri"/>
                <w:b/>
                <w:bCs/>
                <w:sz w:val="22"/>
                <w:szCs w:val="22"/>
              </w:rPr>
              <w:t>Updates</w:t>
            </w:r>
          </w:p>
        </w:tc>
        <w:tc>
          <w:tcPr>
            <w:tcW w:w="1701" w:type="dxa"/>
          </w:tcPr>
          <w:p w14:paraId="5EB21087" w14:textId="77777777" w:rsidR="00F2502A" w:rsidRPr="00653B31" w:rsidRDefault="00F2502A" w:rsidP="00C61A93">
            <w:pPr>
              <w:tabs>
                <w:tab w:val="left" w:pos="567"/>
                <w:tab w:val="left" w:pos="1134"/>
                <w:tab w:val="left" w:pos="1701"/>
                <w:tab w:val="left" w:pos="2268"/>
                <w:tab w:val="right" w:pos="9072"/>
              </w:tabs>
              <w:jc w:val="center"/>
              <w:rPr>
                <w:rFonts w:ascii="Calibri" w:hAnsi="Calibri" w:cs="Calibri"/>
                <w:sz w:val="22"/>
                <w:szCs w:val="22"/>
              </w:rPr>
            </w:pPr>
          </w:p>
        </w:tc>
      </w:tr>
      <w:tr w:rsidR="00F2502A" w:rsidRPr="00653B31" w14:paraId="2B230B51" w14:textId="77777777">
        <w:tc>
          <w:tcPr>
            <w:tcW w:w="993" w:type="dxa"/>
          </w:tcPr>
          <w:p w14:paraId="22D73517" w14:textId="77777777" w:rsidR="00F2502A" w:rsidRPr="00D3786D" w:rsidRDefault="00F2502A" w:rsidP="00D3786D">
            <w:pPr>
              <w:pStyle w:val="ListParagraph"/>
              <w:numPr>
                <w:ilvl w:val="1"/>
                <w:numId w:val="1"/>
              </w:numPr>
              <w:jc w:val="right"/>
              <w:rPr>
                <w:rFonts w:ascii="Calibri" w:hAnsi="Calibri" w:cs="Calibri"/>
                <w:sz w:val="22"/>
                <w:szCs w:val="22"/>
              </w:rPr>
            </w:pPr>
          </w:p>
        </w:tc>
        <w:tc>
          <w:tcPr>
            <w:tcW w:w="7938" w:type="dxa"/>
          </w:tcPr>
          <w:p w14:paraId="351C6EED" w14:textId="77777777" w:rsidR="00F2502A" w:rsidRDefault="00F2502A" w:rsidP="00C61A93">
            <w:p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LDD / MDET highlights</w:t>
            </w:r>
          </w:p>
          <w:p w14:paraId="1ED83D16" w14:textId="77777777" w:rsidR="00F2502A" w:rsidRPr="003F5D40" w:rsidRDefault="00F2502A" w:rsidP="003F5D40">
            <w:pPr>
              <w:pStyle w:val="ListParagraph"/>
              <w:numPr>
                <w:ilvl w:val="0"/>
                <w:numId w:val="34"/>
              </w:numPr>
              <w:tabs>
                <w:tab w:val="left" w:pos="321"/>
                <w:tab w:val="left" w:pos="1134"/>
                <w:tab w:val="left" w:pos="1701"/>
                <w:tab w:val="left" w:pos="2268"/>
                <w:tab w:val="right" w:pos="9072"/>
              </w:tabs>
              <w:rPr>
                <w:rFonts w:ascii="Calibri" w:hAnsi="Calibri" w:cs="Calibri"/>
                <w:sz w:val="22"/>
                <w:szCs w:val="22"/>
              </w:rPr>
            </w:pPr>
            <w:r w:rsidRPr="003F5D40">
              <w:rPr>
                <w:rFonts w:ascii="Calibri" w:hAnsi="Calibri" w:cs="Calibri"/>
                <w:sz w:val="22"/>
                <w:szCs w:val="22"/>
              </w:rPr>
              <w:t>LAT policy agreed on July 2015 is being implemented. Issues arise as recruitment to LATs need to be like for like in relation to their stage of training.</w:t>
            </w:r>
          </w:p>
          <w:p w14:paraId="68AC374D" w14:textId="77777777" w:rsidR="00F2502A" w:rsidRPr="003F5D40" w:rsidRDefault="00F2502A" w:rsidP="003F5D40">
            <w:pPr>
              <w:pStyle w:val="ListParagraph"/>
              <w:numPr>
                <w:ilvl w:val="0"/>
                <w:numId w:val="34"/>
              </w:numPr>
              <w:tabs>
                <w:tab w:val="left" w:pos="321"/>
                <w:tab w:val="left" w:pos="1134"/>
                <w:tab w:val="left" w:pos="1701"/>
                <w:tab w:val="left" w:pos="2268"/>
                <w:tab w:val="right" w:pos="9072"/>
              </w:tabs>
              <w:rPr>
                <w:rFonts w:ascii="Calibri" w:hAnsi="Calibri" w:cs="Calibri"/>
                <w:sz w:val="22"/>
                <w:szCs w:val="22"/>
              </w:rPr>
            </w:pPr>
            <w:r w:rsidRPr="003F5D40">
              <w:rPr>
                <w:rFonts w:ascii="Calibri" w:hAnsi="Calibri" w:cs="Calibri"/>
                <w:sz w:val="22"/>
                <w:szCs w:val="22"/>
              </w:rPr>
              <w:t>Recognition of Trainers is a major piece of work. NES have to provide the GMC with the list of recognised trainers by the end of July. Currently 70% completed.</w:t>
            </w:r>
          </w:p>
          <w:p w14:paraId="31D27BA9" w14:textId="77777777" w:rsidR="00F2502A" w:rsidRPr="003F5D40" w:rsidRDefault="00F2502A" w:rsidP="003F5D40">
            <w:pPr>
              <w:pStyle w:val="ListParagraph"/>
              <w:numPr>
                <w:ilvl w:val="0"/>
                <w:numId w:val="34"/>
              </w:numPr>
              <w:tabs>
                <w:tab w:val="left" w:pos="321"/>
                <w:tab w:val="left" w:pos="1134"/>
                <w:tab w:val="left" w:pos="1701"/>
                <w:tab w:val="left" w:pos="2268"/>
                <w:tab w:val="right" w:pos="9072"/>
              </w:tabs>
              <w:rPr>
                <w:rFonts w:ascii="Calibri" w:hAnsi="Calibri" w:cs="Calibri"/>
                <w:sz w:val="22"/>
                <w:szCs w:val="22"/>
              </w:rPr>
            </w:pPr>
            <w:r w:rsidRPr="003F5D40">
              <w:rPr>
                <w:rFonts w:ascii="Calibri" w:hAnsi="Calibri" w:cs="Calibri"/>
                <w:sz w:val="22"/>
                <w:szCs w:val="22"/>
              </w:rPr>
              <w:t xml:space="preserve">Performance Support Unit will be a central resource to support trainees. It is expected to be live by the end of December. Greg Jones has been appointed Associate Dean for PSU. </w:t>
            </w:r>
          </w:p>
          <w:p w14:paraId="72DED171" w14:textId="77777777" w:rsidR="00F2502A" w:rsidRPr="003F5D40" w:rsidRDefault="00F2502A" w:rsidP="003F5D40">
            <w:pPr>
              <w:pStyle w:val="ListParagraph"/>
              <w:numPr>
                <w:ilvl w:val="0"/>
                <w:numId w:val="34"/>
              </w:numPr>
              <w:tabs>
                <w:tab w:val="left" w:pos="321"/>
                <w:tab w:val="left" w:pos="1134"/>
                <w:tab w:val="left" w:pos="1701"/>
                <w:tab w:val="left" w:pos="2268"/>
                <w:tab w:val="right" w:pos="9072"/>
              </w:tabs>
              <w:rPr>
                <w:rFonts w:ascii="Calibri" w:hAnsi="Calibri" w:cs="Calibri"/>
                <w:sz w:val="22"/>
                <w:szCs w:val="22"/>
              </w:rPr>
            </w:pPr>
            <w:r w:rsidRPr="003F5D40">
              <w:rPr>
                <w:rFonts w:ascii="Calibri" w:hAnsi="Calibri" w:cs="Calibri"/>
                <w:sz w:val="22"/>
                <w:szCs w:val="22"/>
              </w:rPr>
              <w:t xml:space="preserve">Work ongoing for GMC visit in 2017. </w:t>
            </w:r>
          </w:p>
          <w:p w14:paraId="6915CE17" w14:textId="77777777" w:rsidR="00F2502A" w:rsidRPr="00F05C1B" w:rsidRDefault="00F2502A" w:rsidP="00F05C1B">
            <w:pPr>
              <w:pStyle w:val="ListParagraph"/>
              <w:tabs>
                <w:tab w:val="left" w:pos="567"/>
                <w:tab w:val="left" w:pos="1134"/>
                <w:tab w:val="left" w:pos="1701"/>
                <w:tab w:val="left" w:pos="2268"/>
                <w:tab w:val="right" w:pos="9072"/>
              </w:tabs>
              <w:ind w:left="360"/>
              <w:rPr>
                <w:rFonts w:ascii="Calibri" w:hAnsi="Calibri" w:cs="Calibri"/>
                <w:sz w:val="22"/>
                <w:szCs w:val="22"/>
              </w:rPr>
            </w:pPr>
          </w:p>
        </w:tc>
        <w:tc>
          <w:tcPr>
            <w:tcW w:w="1701" w:type="dxa"/>
          </w:tcPr>
          <w:p w14:paraId="049033E2" w14:textId="77777777" w:rsidR="00F2502A" w:rsidRPr="00606530" w:rsidRDefault="00F2502A" w:rsidP="00C61A93">
            <w:pPr>
              <w:tabs>
                <w:tab w:val="left" w:pos="567"/>
                <w:tab w:val="left" w:pos="1134"/>
                <w:tab w:val="left" w:pos="1701"/>
                <w:tab w:val="left" w:pos="2268"/>
                <w:tab w:val="right" w:pos="9072"/>
              </w:tabs>
              <w:jc w:val="center"/>
              <w:rPr>
                <w:rFonts w:ascii="Calibri" w:hAnsi="Calibri" w:cs="Calibri"/>
                <w:b/>
                <w:bCs/>
                <w:sz w:val="22"/>
                <w:szCs w:val="22"/>
              </w:rPr>
            </w:pPr>
          </w:p>
        </w:tc>
      </w:tr>
      <w:tr w:rsidR="00F2502A" w:rsidRPr="00653B31" w14:paraId="29301DD6" w14:textId="77777777">
        <w:tc>
          <w:tcPr>
            <w:tcW w:w="993" w:type="dxa"/>
          </w:tcPr>
          <w:p w14:paraId="7A75EE53" w14:textId="77777777" w:rsidR="00F2502A" w:rsidRPr="00D3786D" w:rsidRDefault="00F2502A" w:rsidP="00D3786D">
            <w:pPr>
              <w:pStyle w:val="ListParagraph"/>
              <w:numPr>
                <w:ilvl w:val="1"/>
                <w:numId w:val="1"/>
              </w:numPr>
              <w:jc w:val="right"/>
              <w:rPr>
                <w:rFonts w:ascii="Calibri" w:hAnsi="Calibri" w:cs="Calibri"/>
                <w:sz w:val="22"/>
                <w:szCs w:val="22"/>
              </w:rPr>
            </w:pPr>
          </w:p>
        </w:tc>
        <w:tc>
          <w:tcPr>
            <w:tcW w:w="7938" w:type="dxa"/>
          </w:tcPr>
          <w:p w14:paraId="1944E66F" w14:textId="77777777" w:rsidR="00F2502A" w:rsidRDefault="00F2502A" w:rsidP="00C61A93">
            <w:p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Region and Specialty</w:t>
            </w:r>
          </w:p>
          <w:p w14:paraId="0348E29B" w14:textId="77777777" w:rsidR="00F2502A" w:rsidRDefault="00F2502A" w:rsidP="00C61A93">
            <w:p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No regional issues.</w:t>
            </w:r>
          </w:p>
          <w:p w14:paraId="1E2A0337" w14:textId="77777777" w:rsidR="00F2502A" w:rsidRDefault="00F2502A" w:rsidP="00F05C1B">
            <w:pPr>
              <w:pStyle w:val="ListParagraph"/>
              <w:numPr>
                <w:ilvl w:val="0"/>
                <w:numId w:val="35"/>
              </w:num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Old Age – no issues</w:t>
            </w:r>
          </w:p>
          <w:p w14:paraId="4CCA2395" w14:textId="77777777" w:rsidR="00F2502A" w:rsidRDefault="00F2502A" w:rsidP="00F05C1B">
            <w:pPr>
              <w:pStyle w:val="ListParagraph"/>
              <w:numPr>
                <w:ilvl w:val="0"/>
                <w:numId w:val="35"/>
              </w:num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Psychotherapy – no issues</w:t>
            </w:r>
          </w:p>
          <w:p w14:paraId="01C3EA5E" w14:textId="77777777" w:rsidR="00F2502A" w:rsidRDefault="00F2502A" w:rsidP="00F05C1B">
            <w:pPr>
              <w:pStyle w:val="ListParagraph"/>
              <w:numPr>
                <w:ilvl w:val="0"/>
                <w:numId w:val="35"/>
              </w:num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Learning Disabilities – no issues</w:t>
            </w:r>
          </w:p>
          <w:p w14:paraId="5402C674" w14:textId="77777777" w:rsidR="00F2502A" w:rsidRDefault="00F2502A" w:rsidP="00F05C1B">
            <w:pPr>
              <w:pStyle w:val="ListParagraph"/>
              <w:numPr>
                <w:ilvl w:val="0"/>
                <w:numId w:val="35"/>
              </w:num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Core Psychiatry – no issues</w:t>
            </w:r>
          </w:p>
          <w:p w14:paraId="098433BA" w14:textId="77777777" w:rsidR="00F2502A" w:rsidRDefault="00F2502A" w:rsidP="00F05C1B">
            <w:pPr>
              <w:pStyle w:val="ListParagraph"/>
              <w:numPr>
                <w:ilvl w:val="0"/>
                <w:numId w:val="35"/>
              </w:num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Child &amp; Adolescent – no issues</w:t>
            </w:r>
          </w:p>
          <w:p w14:paraId="2FC11A0C" w14:textId="77777777" w:rsidR="00F2502A" w:rsidRPr="003F5D40" w:rsidRDefault="00F2502A" w:rsidP="00524C14">
            <w:pPr>
              <w:pStyle w:val="ListParagraph"/>
              <w:numPr>
                <w:ilvl w:val="0"/>
                <w:numId w:val="35"/>
              </w:numPr>
              <w:tabs>
                <w:tab w:val="left" w:pos="567"/>
                <w:tab w:val="left" w:pos="1134"/>
                <w:tab w:val="left" w:pos="1701"/>
                <w:tab w:val="left" w:pos="2268"/>
                <w:tab w:val="right" w:pos="9072"/>
              </w:tabs>
              <w:ind w:left="604" w:hanging="244"/>
              <w:rPr>
                <w:rFonts w:ascii="Calibri" w:hAnsi="Calibri" w:cs="Calibri"/>
                <w:sz w:val="22"/>
                <w:szCs w:val="22"/>
              </w:rPr>
            </w:pPr>
            <w:r w:rsidRPr="003F5D40">
              <w:rPr>
                <w:rFonts w:ascii="Calibri" w:hAnsi="Calibri" w:cs="Calibri"/>
                <w:sz w:val="22"/>
                <w:szCs w:val="22"/>
              </w:rPr>
              <w:t>Forensic – As a consequence of the transformation of CT posts into ST posts around 2008 the State Hospital has been using ST4 trainees on a more junior rota</w:t>
            </w:r>
            <w:r w:rsidR="003F5D40">
              <w:rPr>
                <w:rFonts w:ascii="Calibri" w:hAnsi="Calibri" w:cs="Calibri"/>
                <w:sz w:val="22"/>
                <w:szCs w:val="22"/>
              </w:rPr>
              <w:t>.</w:t>
            </w:r>
            <w:r w:rsidRPr="003F5D40">
              <w:rPr>
                <w:rFonts w:ascii="Calibri" w:hAnsi="Calibri" w:cs="Calibri"/>
                <w:sz w:val="22"/>
                <w:szCs w:val="22"/>
              </w:rPr>
              <w:t xml:space="preserve"> The STB agreed that all trainees should be treated the same everywhere and all STs should get the same experience. </w:t>
            </w:r>
          </w:p>
          <w:p w14:paraId="1E111009" w14:textId="77777777" w:rsidR="00F2502A" w:rsidRPr="00F05C1B" w:rsidRDefault="00F2502A" w:rsidP="00F05C1B">
            <w:pPr>
              <w:pStyle w:val="ListParagraph"/>
              <w:numPr>
                <w:ilvl w:val="0"/>
                <w:numId w:val="35"/>
              </w:num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General Adult – no issues</w:t>
            </w:r>
          </w:p>
        </w:tc>
        <w:tc>
          <w:tcPr>
            <w:tcW w:w="1701" w:type="dxa"/>
          </w:tcPr>
          <w:p w14:paraId="0FA0DC4D" w14:textId="77777777" w:rsidR="00F2502A" w:rsidRPr="00606530" w:rsidRDefault="00F2502A" w:rsidP="00C61A93">
            <w:pPr>
              <w:tabs>
                <w:tab w:val="left" w:pos="567"/>
                <w:tab w:val="left" w:pos="1134"/>
                <w:tab w:val="left" w:pos="1701"/>
                <w:tab w:val="left" w:pos="2268"/>
                <w:tab w:val="right" w:pos="9072"/>
              </w:tabs>
              <w:jc w:val="center"/>
              <w:rPr>
                <w:rFonts w:ascii="Calibri" w:hAnsi="Calibri" w:cs="Calibri"/>
                <w:b/>
                <w:bCs/>
                <w:sz w:val="22"/>
                <w:szCs w:val="22"/>
              </w:rPr>
            </w:pPr>
          </w:p>
        </w:tc>
      </w:tr>
      <w:tr w:rsidR="00F2502A" w:rsidRPr="00653B31" w14:paraId="7A632C88" w14:textId="77777777">
        <w:tc>
          <w:tcPr>
            <w:tcW w:w="993" w:type="dxa"/>
          </w:tcPr>
          <w:p w14:paraId="35F5667F" w14:textId="77777777" w:rsidR="00F2502A" w:rsidRPr="00D3786D" w:rsidRDefault="00F2502A" w:rsidP="00D3786D">
            <w:pPr>
              <w:pStyle w:val="ListParagraph"/>
              <w:numPr>
                <w:ilvl w:val="1"/>
                <w:numId w:val="1"/>
              </w:numPr>
              <w:jc w:val="right"/>
              <w:rPr>
                <w:rFonts w:ascii="Calibri" w:hAnsi="Calibri" w:cs="Calibri"/>
                <w:sz w:val="22"/>
                <w:szCs w:val="22"/>
              </w:rPr>
            </w:pPr>
          </w:p>
        </w:tc>
        <w:tc>
          <w:tcPr>
            <w:tcW w:w="7938" w:type="dxa"/>
          </w:tcPr>
          <w:p w14:paraId="2269E21E" w14:textId="77777777" w:rsidR="00F2502A" w:rsidRDefault="00F2502A" w:rsidP="00C61A93">
            <w:p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College</w:t>
            </w:r>
          </w:p>
          <w:p w14:paraId="5314536B" w14:textId="77777777" w:rsidR="00F2502A" w:rsidRDefault="00F2502A" w:rsidP="00C61A93">
            <w:p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Nothing to report.</w:t>
            </w:r>
          </w:p>
          <w:p w14:paraId="4DD10464" w14:textId="77777777" w:rsidR="00F2502A" w:rsidRPr="00382924" w:rsidRDefault="00F2502A" w:rsidP="00C61A93">
            <w:pPr>
              <w:tabs>
                <w:tab w:val="left" w:pos="567"/>
                <w:tab w:val="left" w:pos="1134"/>
                <w:tab w:val="left" w:pos="1701"/>
                <w:tab w:val="left" w:pos="2268"/>
                <w:tab w:val="right" w:pos="9072"/>
              </w:tabs>
              <w:rPr>
                <w:rFonts w:ascii="Calibri" w:hAnsi="Calibri" w:cs="Calibri"/>
                <w:sz w:val="22"/>
                <w:szCs w:val="22"/>
              </w:rPr>
            </w:pPr>
          </w:p>
        </w:tc>
        <w:tc>
          <w:tcPr>
            <w:tcW w:w="1701" w:type="dxa"/>
          </w:tcPr>
          <w:p w14:paraId="66A245F8" w14:textId="77777777" w:rsidR="00F2502A" w:rsidRPr="00606530" w:rsidRDefault="00F2502A" w:rsidP="00C61A93">
            <w:pPr>
              <w:tabs>
                <w:tab w:val="left" w:pos="567"/>
                <w:tab w:val="left" w:pos="1134"/>
                <w:tab w:val="left" w:pos="1701"/>
                <w:tab w:val="left" w:pos="2268"/>
                <w:tab w:val="right" w:pos="9072"/>
              </w:tabs>
              <w:jc w:val="center"/>
              <w:rPr>
                <w:rFonts w:ascii="Calibri" w:hAnsi="Calibri" w:cs="Calibri"/>
                <w:b/>
                <w:bCs/>
                <w:sz w:val="22"/>
                <w:szCs w:val="22"/>
              </w:rPr>
            </w:pPr>
          </w:p>
        </w:tc>
      </w:tr>
      <w:tr w:rsidR="00F2502A" w:rsidRPr="00653B31" w14:paraId="6DD68BC1" w14:textId="77777777">
        <w:tc>
          <w:tcPr>
            <w:tcW w:w="993" w:type="dxa"/>
          </w:tcPr>
          <w:p w14:paraId="49B05DC2" w14:textId="77777777" w:rsidR="00F2502A" w:rsidRPr="00D3786D" w:rsidRDefault="00F2502A" w:rsidP="00D3786D">
            <w:pPr>
              <w:pStyle w:val="ListParagraph"/>
              <w:numPr>
                <w:ilvl w:val="1"/>
                <w:numId w:val="1"/>
              </w:numPr>
              <w:jc w:val="right"/>
              <w:rPr>
                <w:rFonts w:ascii="Calibri" w:hAnsi="Calibri" w:cs="Calibri"/>
                <w:sz w:val="22"/>
                <w:szCs w:val="22"/>
              </w:rPr>
            </w:pPr>
          </w:p>
        </w:tc>
        <w:tc>
          <w:tcPr>
            <w:tcW w:w="7938" w:type="dxa"/>
          </w:tcPr>
          <w:p w14:paraId="0E09BB2A" w14:textId="77777777" w:rsidR="00F2502A" w:rsidRDefault="00F2502A" w:rsidP="00C61A93">
            <w:p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Service</w:t>
            </w:r>
          </w:p>
          <w:p w14:paraId="265DEC03" w14:textId="77777777" w:rsidR="00F2502A" w:rsidRDefault="00F2502A" w:rsidP="00C61A93">
            <w:p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Nothing to report.</w:t>
            </w:r>
          </w:p>
          <w:p w14:paraId="7C33F9F1" w14:textId="77777777" w:rsidR="00F2502A" w:rsidRPr="00382924" w:rsidRDefault="00F2502A" w:rsidP="00C61A93">
            <w:pPr>
              <w:tabs>
                <w:tab w:val="left" w:pos="567"/>
                <w:tab w:val="left" w:pos="1134"/>
                <w:tab w:val="left" w:pos="1701"/>
                <w:tab w:val="left" w:pos="2268"/>
                <w:tab w:val="right" w:pos="9072"/>
              </w:tabs>
              <w:rPr>
                <w:rFonts w:ascii="Calibri" w:hAnsi="Calibri" w:cs="Calibri"/>
                <w:sz w:val="22"/>
                <w:szCs w:val="22"/>
              </w:rPr>
            </w:pPr>
          </w:p>
        </w:tc>
        <w:tc>
          <w:tcPr>
            <w:tcW w:w="1701" w:type="dxa"/>
          </w:tcPr>
          <w:p w14:paraId="71087DFF" w14:textId="77777777" w:rsidR="00F2502A" w:rsidRPr="00606530" w:rsidRDefault="00F2502A" w:rsidP="00C61A93">
            <w:pPr>
              <w:tabs>
                <w:tab w:val="left" w:pos="567"/>
                <w:tab w:val="left" w:pos="1134"/>
                <w:tab w:val="left" w:pos="1701"/>
                <w:tab w:val="left" w:pos="2268"/>
                <w:tab w:val="right" w:pos="9072"/>
              </w:tabs>
              <w:jc w:val="center"/>
              <w:rPr>
                <w:rFonts w:ascii="Calibri" w:hAnsi="Calibri" w:cs="Calibri"/>
                <w:b/>
                <w:bCs/>
                <w:sz w:val="22"/>
                <w:szCs w:val="22"/>
              </w:rPr>
            </w:pPr>
          </w:p>
        </w:tc>
      </w:tr>
      <w:tr w:rsidR="00F2502A" w:rsidRPr="00653B31" w14:paraId="1BAB24FF" w14:textId="77777777">
        <w:tc>
          <w:tcPr>
            <w:tcW w:w="993" w:type="dxa"/>
          </w:tcPr>
          <w:p w14:paraId="5ABC6F83" w14:textId="77777777" w:rsidR="00F2502A" w:rsidRPr="00D3786D" w:rsidRDefault="00F2502A" w:rsidP="00D3786D">
            <w:pPr>
              <w:pStyle w:val="ListParagraph"/>
              <w:numPr>
                <w:ilvl w:val="1"/>
                <w:numId w:val="1"/>
              </w:numPr>
              <w:jc w:val="right"/>
              <w:rPr>
                <w:rFonts w:ascii="Calibri" w:hAnsi="Calibri" w:cs="Calibri"/>
                <w:sz w:val="22"/>
                <w:szCs w:val="22"/>
              </w:rPr>
            </w:pPr>
          </w:p>
        </w:tc>
        <w:tc>
          <w:tcPr>
            <w:tcW w:w="7938" w:type="dxa"/>
          </w:tcPr>
          <w:p w14:paraId="0A0ECCEF" w14:textId="77777777" w:rsidR="00F2502A" w:rsidRDefault="00F2502A" w:rsidP="00C61A93">
            <w:p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Academic</w:t>
            </w:r>
          </w:p>
          <w:p w14:paraId="74D8A637" w14:textId="77777777" w:rsidR="00F2502A" w:rsidRDefault="00F2502A" w:rsidP="00C61A93">
            <w:p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Nothing to report.</w:t>
            </w:r>
          </w:p>
          <w:p w14:paraId="366D916E" w14:textId="77777777" w:rsidR="00F2502A" w:rsidRPr="00382924" w:rsidRDefault="00F2502A" w:rsidP="00C61A93">
            <w:pPr>
              <w:tabs>
                <w:tab w:val="left" w:pos="567"/>
                <w:tab w:val="left" w:pos="1134"/>
                <w:tab w:val="left" w:pos="1701"/>
                <w:tab w:val="left" w:pos="2268"/>
                <w:tab w:val="right" w:pos="9072"/>
              </w:tabs>
              <w:rPr>
                <w:rFonts w:ascii="Calibri" w:hAnsi="Calibri" w:cs="Calibri"/>
                <w:sz w:val="22"/>
                <w:szCs w:val="22"/>
              </w:rPr>
            </w:pPr>
          </w:p>
        </w:tc>
        <w:tc>
          <w:tcPr>
            <w:tcW w:w="1701" w:type="dxa"/>
          </w:tcPr>
          <w:p w14:paraId="2470EFC5" w14:textId="77777777" w:rsidR="00F2502A" w:rsidRPr="00653B31" w:rsidRDefault="00F2502A" w:rsidP="00C61A93">
            <w:pPr>
              <w:tabs>
                <w:tab w:val="left" w:pos="567"/>
                <w:tab w:val="left" w:pos="1134"/>
                <w:tab w:val="left" w:pos="1701"/>
                <w:tab w:val="left" w:pos="2268"/>
                <w:tab w:val="right" w:pos="9072"/>
              </w:tabs>
              <w:jc w:val="center"/>
              <w:rPr>
                <w:rFonts w:ascii="Calibri" w:hAnsi="Calibri" w:cs="Calibri"/>
                <w:sz w:val="22"/>
                <w:szCs w:val="22"/>
              </w:rPr>
            </w:pPr>
          </w:p>
        </w:tc>
      </w:tr>
      <w:tr w:rsidR="00F2502A" w:rsidRPr="00653B31" w14:paraId="674B82A5" w14:textId="77777777">
        <w:tc>
          <w:tcPr>
            <w:tcW w:w="993" w:type="dxa"/>
          </w:tcPr>
          <w:p w14:paraId="0FB7089B" w14:textId="77777777" w:rsidR="00F2502A" w:rsidRPr="00D3786D" w:rsidRDefault="00F2502A" w:rsidP="00D3786D">
            <w:pPr>
              <w:pStyle w:val="ListParagraph"/>
              <w:numPr>
                <w:ilvl w:val="1"/>
                <w:numId w:val="1"/>
              </w:numPr>
              <w:jc w:val="right"/>
              <w:rPr>
                <w:rFonts w:ascii="Calibri" w:hAnsi="Calibri" w:cs="Calibri"/>
                <w:sz w:val="22"/>
                <w:szCs w:val="22"/>
              </w:rPr>
            </w:pPr>
          </w:p>
        </w:tc>
        <w:tc>
          <w:tcPr>
            <w:tcW w:w="7938" w:type="dxa"/>
          </w:tcPr>
          <w:p w14:paraId="7BD1DE19" w14:textId="77777777" w:rsidR="00F2502A" w:rsidRDefault="00F2502A" w:rsidP="00C61A93">
            <w:p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BMA</w:t>
            </w:r>
          </w:p>
          <w:p w14:paraId="3D426356" w14:textId="77777777" w:rsidR="00F2502A" w:rsidRDefault="00F2502A" w:rsidP="00EE2946">
            <w:p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 xml:space="preserve">CS noted that there will be a referendum in England regarding Junior Doctors’ contract, but there is no change in Scotland. </w:t>
            </w:r>
          </w:p>
          <w:p w14:paraId="36E9B6A1" w14:textId="77777777" w:rsidR="00F2502A" w:rsidRDefault="00F2502A" w:rsidP="00EE2946">
            <w:pPr>
              <w:tabs>
                <w:tab w:val="left" w:pos="567"/>
                <w:tab w:val="left" w:pos="1134"/>
                <w:tab w:val="left" w:pos="1701"/>
                <w:tab w:val="left" w:pos="2268"/>
                <w:tab w:val="right" w:pos="9072"/>
              </w:tabs>
              <w:rPr>
                <w:rFonts w:ascii="Calibri" w:hAnsi="Calibri" w:cs="Calibri"/>
                <w:sz w:val="22"/>
                <w:szCs w:val="22"/>
              </w:rPr>
            </w:pPr>
          </w:p>
        </w:tc>
        <w:tc>
          <w:tcPr>
            <w:tcW w:w="1701" w:type="dxa"/>
          </w:tcPr>
          <w:p w14:paraId="3F1016E7" w14:textId="77777777" w:rsidR="00F2502A" w:rsidRPr="00653B31" w:rsidRDefault="00F2502A" w:rsidP="00C61A93">
            <w:pPr>
              <w:tabs>
                <w:tab w:val="left" w:pos="567"/>
                <w:tab w:val="left" w:pos="1134"/>
                <w:tab w:val="left" w:pos="1701"/>
                <w:tab w:val="left" w:pos="2268"/>
                <w:tab w:val="right" w:pos="9072"/>
              </w:tabs>
              <w:jc w:val="center"/>
              <w:rPr>
                <w:rFonts w:ascii="Calibri" w:hAnsi="Calibri" w:cs="Calibri"/>
                <w:sz w:val="22"/>
                <w:szCs w:val="22"/>
              </w:rPr>
            </w:pPr>
          </w:p>
        </w:tc>
      </w:tr>
      <w:tr w:rsidR="00F2502A" w:rsidRPr="00653B31" w14:paraId="099A42C3" w14:textId="77777777">
        <w:tc>
          <w:tcPr>
            <w:tcW w:w="993" w:type="dxa"/>
          </w:tcPr>
          <w:p w14:paraId="56DFCEE7" w14:textId="77777777" w:rsidR="00F2502A" w:rsidRPr="00D3786D" w:rsidRDefault="00F2502A" w:rsidP="00D3786D">
            <w:pPr>
              <w:pStyle w:val="ListParagraph"/>
              <w:numPr>
                <w:ilvl w:val="1"/>
                <w:numId w:val="1"/>
              </w:numPr>
              <w:jc w:val="right"/>
              <w:rPr>
                <w:rFonts w:ascii="Calibri" w:hAnsi="Calibri" w:cs="Calibri"/>
                <w:sz w:val="22"/>
                <w:szCs w:val="22"/>
              </w:rPr>
            </w:pPr>
          </w:p>
        </w:tc>
        <w:tc>
          <w:tcPr>
            <w:tcW w:w="7938" w:type="dxa"/>
          </w:tcPr>
          <w:p w14:paraId="63116163" w14:textId="77777777" w:rsidR="00F2502A" w:rsidRDefault="00F2502A" w:rsidP="00C61A93">
            <w:p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PsySTAR</w:t>
            </w:r>
          </w:p>
          <w:p w14:paraId="2CD1FB44" w14:textId="77777777" w:rsidR="00F2502A" w:rsidRPr="003F5D40" w:rsidRDefault="00F2502A" w:rsidP="00C61A93">
            <w:pPr>
              <w:tabs>
                <w:tab w:val="left" w:pos="567"/>
                <w:tab w:val="left" w:pos="1134"/>
                <w:tab w:val="left" w:pos="1701"/>
                <w:tab w:val="left" w:pos="2268"/>
                <w:tab w:val="right" w:pos="9072"/>
              </w:tabs>
              <w:rPr>
                <w:rFonts w:ascii="Calibri" w:hAnsi="Calibri" w:cs="Calibri"/>
                <w:sz w:val="22"/>
                <w:szCs w:val="22"/>
              </w:rPr>
            </w:pPr>
            <w:r w:rsidRPr="003F5D40">
              <w:rPr>
                <w:rFonts w:ascii="Calibri" w:hAnsi="Calibri" w:cs="Calibri"/>
                <w:sz w:val="22"/>
                <w:szCs w:val="22"/>
              </w:rPr>
              <w:t>Two PsySTAR trainees are coming back into regular training.</w:t>
            </w:r>
          </w:p>
          <w:p w14:paraId="0EA1338D" w14:textId="77777777" w:rsidR="00F2502A" w:rsidRDefault="00F2502A" w:rsidP="00C61A93">
            <w:pPr>
              <w:tabs>
                <w:tab w:val="left" w:pos="567"/>
                <w:tab w:val="left" w:pos="1134"/>
                <w:tab w:val="left" w:pos="1701"/>
                <w:tab w:val="left" w:pos="2268"/>
                <w:tab w:val="right" w:pos="9072"/>
              </w:tabs>
              <w:rPr>
                <w:rFonts w:ascii="Calibri" w:hAnsi="Calibri" w:cs="Calibri"/>
                <w:sz w:val="22"/>
                <w:szCs w:val="22"/>
              </w:rPr>
            </w:pPr>
          </w:p>
        </w:tc>
        <w:tc>
          <w:tcPr>
            <w:tcW w:w="1701" w:type="dxa"/>
          </w:tcPr>
          <w:p w14:paraId="59436583" w14:textId="77777777" w:rsidR="00F2502A" w:rsidRPr="00653B31" w:rsidRDefault="00F2502A" w:rsidP="00C61A93">
            <w:pPr>
              <w:tabs>
                <w:tab w:val="left" w:pos="567"/>
                <w:tab w:val="left" w:pos="1134"/>
                <w:tab w:val="left" w:pos="1701"/>
                <w:tab w:val="left" w:pos="2268"/>
                <w:tab w:val="right" w:pos="9072"/>
              </w:tabs>
              <w:jc w:val="center"/>
              <w:rPr>
                <w:rFonts w:ascii="Calibri" w:hAnsi="Calibri" w:cs="Calibri"/>
                <w:sz w:val="22"/>
                <w:szCs w:val="22"/>
              </w:rPr>
            </w:pPr>
          </w:p>
        </w:tc>
      </w:tr>
      <w:tr w:rsidR="00F2502A" w:rsidRPr="00653B31" w14:paraId="6694BD37" w14:textId="77777777">
        <w:tc>
          <w:tcPr>
            <w:tcW w:w="993" w:type="dxa"/>
          </w:tcPr>
          <w:p w14:paraId="7DFFE317" w14:textId="77777777" w:rsidR="00F2502A" w:rsidRPr="00D3786D" w:rsidRDefault="00F2502A" w:rsidP="00D3786D">
            <w:pPr>
              <w:pStyle w:val="ListParagraph"/>
              <w:numPr>
                <w:ilvl w:val="1"/>
                <w:numId w:val="1"/>
              </w:numPr>
              <w:jc w:val="right"/>
              <w:rPr>
                <w:rFonts w:ascii="Calibri" w:hAnsi="Calibri" w:cs="Calibri"/>
                <w:sz w:val="22"/>
                <w:szCs w:val="22"/>
              </w:rPr>
            </w:pPr>
          </w:p>
        </w:tc>
        <w:tc>
          <w:tcPr>
            <w:tcW w:w="7938" w:type="dxa"/>
          </w:tcPr>
          <w:p w14:paraId="5CB7E8A8" w14:textId="77777777" w:rsidR="00F2502A" w:rsidRDefault="00F2502A" w:rsidP="00C61A93">
            <w:p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Regional Planning</w:t>
            </w:r>
          </w:p>
          <w:p w14:paraId="16656640" w14:textId="77777777" w:rsidR="00F2502A" w:rsidRDefault="00F2502A" w:rsidP="00C61A93">
            <w:p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No representative.</w:t>
            </w:r>
          </w:p>
          <w:p w14:paraId="4B106A55" w14:textId="77777777" w:rsidR="00F2502A" w:rsidRPr="00382924" w:rsidRDefault="00F2502A" w:rsidP="00C61A93">
            <w:pPr>
              <w:tabs>
                <w:tab w:val="left" w:pos="567"/>
                <w:tab w:val="left" w:pos="1134"/>
                <w:tab w:val="left" w:pos="1701"/>
                <w:tab w:val="left" w:pos="2268"/>
                <w:tab w:val="right" w:pos="9072"/>
              </w:tabs>
              <w:rPr>
                <w:rFonts w:ascii="Calibri" w:hAnsi="Calibri" w:cs="Calibri"/>
                <w:sz w:val="22"/>
                <w:szCs w:val="22"/>
              </w:rPr>
            </w:pPr>
          </w:p>
        </w:tc>
        <w:tc>
          <w:tcPr>
            <w:tcW w:w="1701" w:type="dxa"/>
          </w:tcPr>
          <w:p w14:paraId="4FCC2ADA" w14:textId="77777777" w:rsidR="00F2502A" w:rsidRPr="00653B31" w:rsidRDefault="00F2502A" w:rsidP="00C61A93">
            <w:pPr>
              <w:tabs>
                <w:tab w:val="left" w:pos="567"/>
                <w:tab w:val="left" w:pos="1134"/>
                <w:tab w:val="left" w:pos="1701"/>
                <w:tab w:val="left" w:pos="2268"/>
                <w:tab w:val="right" w:pos="9072"/>
              </w:tabs>
              <w:jc w:val="center"/>
              <w:rPr>
                <w:rFonts w:ascii="Calibri" w:hAnsi="Calibri" w:cs="Calibri"/>
                <w:sz w:val="22"/>
                <w:szCs w:val="22"/>
              </w:rPr>
            </w:pPr>
          </w:p>
        </w:tc>
      </w:tr>
      <w:tr w:rsidR="00F2502A" w:rsidRPr="00653B31" w14:paraId="1EFF7E30" w14:textId="77777777">
        <w:tc>
          <w:tcPr>
            <w:tcW w:w="993" w:type="dxa"/>
          </w:tcPr>
          <w:p w14:paraId="732BE6E1" w14:textId="77777777" w:rsidR="00F2502A" w:rsidRPr="00D3786D" w:rsidRDefault="00F2502A" w:rsidP="00D3786D">
            <w:pPr>
              <w:pStyle w:val="ListParagraph"/>
              <w:numPr>
                <w:ilvl w:val="1"/>
                <w:numId w:val="1"/>
              </w:numPr>
              <w:jc w:val="right"/>
              <w:rPr>
                <w:rFonts w:ascii="Calibri" w:hAnsi="Calibri" w:cs="Calibri"/>
                <w:sz w:val="22"/>
                <w:szCs w:val="22"/>
              </w:rPr>
            </w:pPr>
          </w:p>
        </w:tc>
        <w:tc>
          <w:tcPr>
            <w:tcW w:w="7938" w:type="dxa"/>
          </w:tcPr>
          <w:p w14:paraId="76454843" w14:textId="77777777" w:rsidR="00F2502A" w:rsidRDefault="00F2502A" w:rsidP="00C61A93">
            <w:p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Trainee</w:t>
            </w:r>
          </w:p>
          <w:p w14:paraId="5AF21C5D" w14:textId="77777777" w:rsidR="00F2502A" w:rsidRDefault="00F2502A" w:rsidP="00C61A93">
            <w:p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Nothing to report.</w:t>
            </w:r>
          </w:p>
          <w:p w14:paraId="1536F687" w14:textId="77777777" w:rsidR="00F2502A" w:rsidRPr="00382924" w:rsidRDefault="00F2502A" w:rsidP="00C61A93">
            <w:pPr>
              <w:tabs>
                <w:tab w:val="left" w:pos="567"/>
                <w:tab w:val="left" w:pos="1134"/>
                <w:tab w:val="left" w:pos="1701"/>
                <w:tab w:val="left" w:pos="2268"/>
                <w:tab w:val="right" w:pos="9072"/>
              </w:tabs>
              <w:rPr>
                <w:rFonts w:ascii="Calibri" w:hAnsi="Calibri" w:cs="Calibri"/>
                <w:sz w:val="22"/>
                <w:szCs w:val="22"/>
              </w:rPr>
            </w:pPr>
          </w:p>
        </w:tc>
        <w:tc>
          <w:tcPr>
            <w:tcW w:w="1701" w:type="dxa"/>
          </w:tcPr>
          <w:p w14:paraId="789C4B3E" w14:textId="77777777" w:rsidR="00F2502A" w:rsidRPr="00653B31" w:rsidRDefault="00F2502A" w:rsidP="00C61A93">
            <w:pPr>
              <w:tabs>
                <w:tab w:val="left" w:pos="567"/>
                <w:tab w:val="left" w:pos="1134"/>
                <w:tab w:val="left" w:pos="1701"/>
                <w:tab w:val="left" w:pos="2268"/>
                <w:tab w:val="right" w:pos="9072"/>
              </w:tabs>
              <w:jc w:val="center"/>
              <w:rPr>
                <w:rFonts w:ascii="Calibri" w:hAnsi="Calibri" w:cs="Calibri"/>
                <w:sz w:val="22"/>
                <w:szCs w:val="22"/>
              </w:rPr>
            </w:pPr>
          </w:p>
        </w:tc>
      </w:tr>
      <w:tr w:rsidR="00F2502A" w:rsidRPr="00653B31" w14:paraId="563B4687" w14:textId="77777777">
        <w:tc>
          <w:tcPr>
            <w:tcW w:w="993" w:type="dxa"/>
          </w:tcPr>
          <w:p w14:paraId="4A98CA3C" w14:textId="77777777" w:rsidR="00F2502A" w:rsidRPr="00D3786D" w:rsidRDefault="00F2502A" w:rsidP="00D3786D">
            <w:pPr>
              <w:pStyle w:val="ListParagraph"/>
              <w:numPr>
                <w:ilvl w:val="1"/>
                <w:numId w:val="1"/>
              </w:numPr>
              <w:jc w:val="right"/>
              <w:rPr>
                <w:rFonts w:ascii="Calibri" w:hAnsi="Calibri" w:cs="Calibri"/>
                <w:sz w:val="22"/>
                <w:szCs w:val="22"/>
              </w:rPr>
            </w:pPr>
          </w:p>
        </w:tc>
        <w:tc>
          <w:tcPr>
            <w:tcW w:w="7938" w:type="dxa"/>
          </w:tcPr>
          <w:p w14:paraId="62932E9F" w14:textId="77777777" w:rsidR="00F2502A" w:rsidRDefault="00F2502A" w:rsidP="00C61A93">
            <w:p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Specialty Doctor</w:t>
            </w:r>
          </w:p>
          <w:p w14:paraId="437066E6" w14:textId="77777777" w:rsidR="00F2502A" w:rsidRDefault="00F2502A" w:rsidP="00C61A93">
            <w:p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No representative.</w:t>
            </w:r>
          </w:p>
          <w:p w14:paraId="4A2856ED" w14:textId="77777777" w:rsidR="00F2502A" w:rsidRPr="00382924" w:rsidRDefault="00F2502A" w:rsidP="00C61A93">
            <w:pPr>
              <w:tabs>
                <w:tab w:val="left" w:pos="567"/>
                <w:tab w:val="left" w:pos="1134"/>
                <w:tab w:val="left" w:pos="1701"/>
                <w:tab w:val="left" w:pos="2268"/>
                <w:tab w:val="right" w:pos="9072"/>
              </w:tabs>
              <w:rPr>
                <w:rFonts w:ascii="Calibri" w:hAnsi="Calibri" w:cs="Calibri"/>
                <w:sz w:val="22"/>
                <w:szCs w:val="22"/>
              </w:rPr>
            </w:pPr>
          </w:p>
        </w:tc>
        <w:tc>
          <w:tcPr>
            <w:tcW w:w="1701" w:type="dxa"/>
          </w:tcPr>
          <w:p w14:paraId="089BA5FB" w14:textId="77777777" w:rsidR="00F2502A" w:rsidRPr="00653B31" w:rsidRDefault="00F2502A" w:rsidP="00C61A93">
            <w:pPr>
              <w:tabs>
                <w:tab w:val="left" w:pos="567"/>
                <w:tab w:val="left" w:pos="1134"/>
                <w:tab w:val="left" w:pos="1701"/>
                <w:tab w:val="left" w:pos="2268"/>
                <w:tab w:val="right" w:pos="9072"/>
              </w:tabs>
              <w:jc w:val="center"/>
              <w:rPr>
                <w:rFonts w:ascii="Calibri" w:hAnsi="Calibri" w:cs="Calibri"/>
                <w:sz w:val="22"/>
                <w:szCs w:val="22"/>
              </w:rPr>
            </w:pPr>
          </w:p>
        </w:tc>
      </w:tr>
      <w:tr w:rsidR="00F2502A" w:rsidRPr="00653B31" w14:paraId="46078BDD" w14:textId="77777777">
        <w:tc>
          <w:tcPr>
            <w:tcW w:w="993" w:type="dxa"/>
          </w:tcPr>
          <w:p w14:paraId="3B0D99A9" w14:textId="77777777" w:rsidR="00F2502A" w:rsidRPr="00D3786D" w:rsidRDefault="00F2502A" w:rsidP="00D3786D">
            <w:pPr>
              <w:pStyle w:val="ListParagraph"/>
              <w:numPr>
                <w:ilvl w:val="1"/>
                <w:numId w:val="1"/>
              </w:numPr>
              <w:jc w:val="right"/>
              <w:rPr>
                <w:rFonts w:ascii="Calibri" w:hAnsi="Calibri" w:cs="Calibri"/>
                <w:sz w:val="22"/>
                <w:szCs w:val="22"/>
              </w:rPr>
            </w:pPr>
          </w:p>
        </w:tc>
        <w:tc>
          <w:tcPr>
            <w:tcW w:w="7938" w:type="dxa"/>
          </w:tcPr>
          <w:p w14:paraId="13CCC276" w14:textId="77777777" w:rsidR="00F2502A" w:rsidRDefault="00F2502A" w:rsidP="00C61A93">
            <w:p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STARG</w:t>
            </w:r>
          </w:p>
          <w:p w14:paraId="314CE915" w14:textId="77777777" w:rsidR="00F2502A" w:rsidRDefault="00F2502A" w:rsidP="00C61A93">
            <w:p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Nothing to report.</w:t>
            </w:r>
          </w:p>
          <w:p w14:paraId="6E9697A7" w14:textId="77777777" w:rsidR="00F2502A" w:rsidRPr="00382924" w:rsidRDefault="00F2502A" w:rsidP="00C61A93">
            <w:pPr>
              <w:tabs>
                <w:tab w:val="left" w:pos="567"/>
                <w:tab w:val="left" w:pos="1134"/>
                <w:tab w:val="left" w:pos="1701"/>
                <w:tab w:val="left" w:pos="2268"/>
                <w:tab w:val="right" w:pos="9072"/>
              </w:tabs>
              <w:rPr>
                <w:rFonts w:ascii="Calibri" w:hAnsi="Calibri" w:cs="Calibri"/>
                <w:sz w:val="22"/>
                <w:szCs w:val="22"/>
              </w:rPr>
            </w:pPr>
          </w:p>
        </w:tc>
        <w:tc>
          <w:tcPr>
            <w:tcW w:w="1701" w:type="dxa"/>
          </w:tcPr>
          <w:p w14:paraId="2244D762" w14:textId="77777777" w:rsidR="00F2502A" w:rsidRPr="00653B31" w:rsidRDefault="00F2502A" w:rsidP="00C61A93">
            <w:pPr>
              <w:tabs>
                <w:tab w:val="left" w:pos="567"/>
                <w:tab w:val="left" w:pos="1134"/>
                <w:tab w:val="left" w:pos="1701"/>
                <w:tab w:val="left" w:pos="2268"/>
                <w:tab w:val="right" w:pos="9072"/>
              </w:tabs>
              <w:jc w:val="center"/>
              <w:rPr>
                <w:rFonts w:ascii="Calibri" w:hAnsi="Calibri" w:cs="Calibri"/>
                <w:sz w:val="22"/>
                <w:szCs w:val="22"/>
              </w:rPr>
            </w:pPr>
          </w:p>
        </w:tc>
      </w:tr>
      <w:tr w:rsidR="00F2502A" w:rsidRPr="00653B31" w14:paraId="004CB49F" w14:textId="77777777">
        <w:tc>
          <w:tcPr>
            <w:tcW w:w="993" w:type="dxa"/>
          </w:tcPr>
          <w:p w14:paraId="2A8D7F25" w14:textId="77777777" w:rsidR="00F2502A" w:rsidRPr="00653B31" w:rsidRDefault="00F2502A" w:rsidP="00C61A93">
            <w:pPr>
              <w:numPr>
                <w:ilvl w:val="0"/>
                <w:numId w:val="1"/>
              </w:numPr>
              <w:ind w:left="0" w:firstLine="0"/>
              <w:rPr>
                <w:rFonts w:ascii="Calibri" w:hAnsi="Calibri" w:cs="Calibri"/>
                <w:b/>
                <w:bCs/>
                <w:sz w:val="22"/>
                <w:szCs w:val="22"/>
              </w:rPr>
            </w:pPr>
          </w:p>
        </w:tc>
        <w:tc>
          <w:tcPr>
            <w:tcW w:w="7938" w:type="dxa"/>
          </w:tcPr>
          <w:p w14:paraId="11536A76" w14:textId="77777777" w:rsidR="00F2502A" w:rsidRDefault="00F2502A" w:rsidP="00222431">
            <w:pPr>
              <w:tabs>
                <w:tab w:val="left" w:pos="567"/>
                <w:tab w:val="left" w:pos="1134"/>
                <w:tab w:val="left" w:pos="1701"/>
                <w:tab w:val="left" w:pos="2268"/>
                <w:tab w:val="right" w:pos="9072"/>
              </w:tabs>
              <w:rPr>
                <w:rFonts w:ascii="Calibri" w:hAnsi="Calibri" w:cs="Calibri"/>
                <w:b/>
                <w:bCs/>
                <w:sz w:val="22"/>
                <w:szCs w:val="22"/>
              </w:rPr>
            </w:pPr>
            <w:r>
              <w:rPr>
                <w:rFonts w:ascii="Calibri" w:hAnsi="Calibri" w:cs="Calibri"/>
                <w:b/>
                <w:bCs/>
                <w:sz w:val="22"/>
                <w:szCs w:val="22"/>
              </w:rPr>
              <w:t>Papers for information</w:t>
            </w:r>
          </w:p>
          <w:p w14:paraId="4827F74D" w14:textId="77777777" w:rsidR="00F2502A" w:rsidRPr="00227617" w:rsidRDefault="00F2502A" w:rsidP="00222431">
            <w:p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No papers received for information.</w:t>
            </w:r>
          </w:p>
          <w:p w14:paraId="404714EC" w14:textId="77777777" w:rsidR="00F2502A" w:rsidRDefault="00F2502A" w:rsidP="00222431">
            <w:pPr>
              <w:tabs>
                <w:tab w:val="left" w:pos="567"/>
                <w:tab w:val="left" w:pos="1134"/>
                <w:tab w:val="left" w:pos="1701"/>
                <w:tab w:val="left" w:pos="2268"/>
                <w:tab w:val="right" w:pos="9072"/>
              </w:tabs>
              <w:rPr>
                <w:rFonts w:ascii="Calibri" w:hAnsi="Calibri" w:cs="Calibri"/>
                <w:b/>
                <w:bCs/>
                <w:sz w:val="22"/>
                <w:szCs w:val="22"/>
              </w:rPr>
            </w:pPr>
          </w:p>
        </w:tc>
        <w:tc>
          <w:tcPr>
            <w:tcW w:w="1701" w:type="dxa"/>
          </w:tcPr>
          <w:p w14:paraId="01FA744F" w14:textId="77777777" w:rsidR="00F2502A" w:rsidRPr="00653B31" w:rsidRDefault="00F2502A" w:rsidP="00C61A93">
            <w:pPr>
              <w:tabs>
                <w:tab w:val="left" w:pos="567"/>
                <w:tab w:val="left" w:pos="1134"/>
                <w:tab w:val="left" w:pos="1701"/>
                <w:tab w:val="left" w:pos="2268"/>
                <w:tab w:val="right" w:pos="9072"/>
              </w:tabs>
              <w:jc w:val="center"/>
              <w:rPr>
                <w:rFonts w:ascii="Calibri" w:hAnsi="Calibri" w:cs="Calibri"/>
                <w:sz w:val="22"/>
                <w:szCs w:val="22"/>
              </w:rPr>
            </w:pPr>
          </w:p>
        </w:tc>
      </w:tr>
      <w:tr w:rsidR="00F2502A" w:rsidRPr="00653B31" w14:paraId="3D6C70E2" w14:textId="77777777">
        <w:tc>
          <w:tcPr>
            <w:tcW w:w="993" w:type="dxa"/>
          </w:tcPr>
          <w:p w14:paraId="19B9FAE7" w14:textId="77777777" w:rsidR="00F2502A" w:rsidRPr="00653B31" w:rsidRDefault="00F2502A" w:rsidP="00C61A93">
            <w:pPr>
              <w:numPr>
                <w:ilvl w:val="0"/>
                <w:numId w:val="1"/>
              </w:numPr>
              <w:ind w:left="0" w:firstLine="0"/>
              <w:rPr>
                <w:rFonts w:ascii="Calibri" w:hAnsi="Calibri" w:cs="Calibri"/>
                <w:b/>
                <w:bCs/>
                <w:sz w:val="22"/>
                <w:szCs w:val="22"/>
              </w:rPr>
            </w:pPr>
          </w:p>
        </w:tc>
        <w:tc>
          <w:tcPr>
            <w:tcW w:w="7938" w:type="dxa"/>
          </w:tcPr>
          <w:p w14:paraId="0EDB30CE" w14:textId="77777777" w:rsidR="00F2502A" w:rsidRPr="00227617" w:rsidRDefault="00F2502A" w:rsidP="00524C14">
            <w:pPr>
              <w:tabs>
                <w:tab w:val="left" w:pos="567"/>
                <w:tab w:val="left" w:pos="1134"/>
                <w:tab w:val="left" w:pos="1701"/>
                <w:tab w:val="left" w:pos="2268"/>
                <w:tab w:val="right" w:pos="9072"/>
              </w:tabs>
              <w:rPr>
                <w:rFonts w:ascii="Calibri" w:hAnsi="Calibri" w:cs="Calibri"/>
                <w:sz w:val="22"/>
                <w:szCs w:val="22"/>
              </w:rPr>
            </w:pPr>
            <w:r>
              <w:rPr>
                <w:rFonts w:ascii="Calibri" w:hAnsi="Calibri" w:cs="Calibri"/>
                <w:b/>
                <w:bCs/>
                <w:sz w:val="22"/>
                <w:szCs w:val="22"/>
              </w:rPr>
              <w:t>AOB</w:t>
            </w:r>
          </w:p>
        </w:tc>
        <w:tc>
          <w:tcPr>
            <w:tcW w:w="1701" w:type="dxa"/>
          </w:tcPr>
          <w:p w14:paraId="09EBFD98" w14:textId="77777777" w:rsidR="00F2502A" w:rsidRPr="00653B31" w:rsidRDefault="00F2502A" w:rsidP="00446784">
            <w:pPr>
              <w:tabs>
                <w:tab w:val="left" w:pos="567"/>
                <w:tab w:val="left" w:pos="1134"/>
                <w:tab w:val="left" w:pos="1701"/>
                <w:tab w:val="left" w:pos="2268"/>
                <w:tab w:val="right" w:pos="9072"/>
              </w:tabs>
              <w:jc w:val="center"/>
              <w:rPr>
                <w:rFonts w:ascii="Calibri" w:hAnsi="Calibri" w:cs="Calibri"/>
                <w:sz w:val="22"/>
                <w:szCs w:val="22"/>
              </w:rPr>
            </w:pPr>
          </w:p>
        </w:tc>
      </w:tr>
      <w:tr w:rsidR="00F2502A" w:rsidRPr="00653B31" w14:paraId="68722D93" w14:textId="77777777">
        <w:tc>
          <w:tcPr>
            <w:tcW w:w="993" w:type="dxa"/>
          </w:tcPr>
          <w:p w14:paraId="04335E94" w14:textId="77777777" w:rsidR="00F2502A" w:rsidRPr="00653B31" w:rsidRDefault="00F2502A" w:rsidP="00446784">
            <w:pPr>
              <w:numPr>
                <w:ilvl w:val="1"/>
                <w:numId w:val="1"/>
              </w:numPr>
              <w:rPr>
                <w:rFonts w:ascii="Calibri" w:hAnsi="Calibri" w:cs="Calibri"/>
                <w:b/>
                <w:bCs/>
                <w:sz w:val="22"/>
                <w:szCs w:val="22"/>
              </w:rPr>
            </w:pPr>
          </w:p>
        </w:tc>
        <w:tc>
          <w:tcPr>
            <w:tcW w:w="7938" w:type="dxa"/>
          </w:tcPr>
          <w:p w14:paraId="41C00A63" w14:textId="77777777" w:rsidR="00F2502A" w:rsidRPr="003F5D40" w:rsidRDefault="00F2502A" w:rsidP="004C5DD6">
            <w:pPr>
              <w:tabs>
                <w:tab w:val="left" w:pos="567"/>
                <w:tab w:val="left" w:pos="1134"/>
                <w:tab w:val="left" w:pos="1701"/>
                <w:tab w:val="left" w:pos="2268"/>
                <w:tab w:val="right" w:pos="9072"/>
              </w:tabs>
              <w:rPr>
                <w:rFonts w:ascii="Calibri" w:hAnsi="Calibri" w:cs="Calibri"/>
                <w:sz w:val="22"/>
                <w:szCs w:val="22"/>
              </w:rPr>
            </w:pPr>
            <w:r w:rsidRPr="003F5D40">
              <w:rPr>
                <w:rFonts w:ascii="Calibri" w:hAnsi="Calibri" w:cs="Calibri"/>
                <w:sz w:val="22"/>
                <w:szCs w:val="22"/>
              </w:rPr>
              <w:t xml:space="preserve">From  ETSC </w:t>
            </w:r>
          </w:p>
          <w:p w14:paraId="7F5B61C3" w14:textId="77777777" w:rsidR="00F2502A" w:rsidRPr="003F5D40" w:rsidRDefault="00F2502A" w:rsidP="00446784">
            <w:pPr>
              <w:pStyle w:val="ListParagraph"/>
              <w:numPr>
                <w:ilvl w:val="0"/>
                <w:numId w:val="37"/>
              </w:numPr>
              <w:tabs>
                <w:tab w:val="left" w:pos="567"/>
                <w:tab w:val="left" w:pos="1134"/>
                <w:tab w:val="left" w:pos="1701"/>
                <w:tab w:val="left" w:pos="2268"/>
                <w:tab w:val="right" w:pos="9072"/>
              </w:tabs>
              <w:rPr>
                <w:rFonts w:ascii="Calibri" w:hAnsi="Calibri" w:cs="Calibri"/>
                <w:sz w:val="22"/>
                <w:szCs w:val="22"/>
              </w:rPr>
            </w:pPr>
            <w:r w:rsidRPr="003F5D40">
              <w:rPr>
                <w:rFonts w:ascii="Calibri" w:hAnsi="Calibri" w:cs="Calibri"/>
                <w:sz w:val="22"/>
                <w:szCs w:val="22"/>
              </w:rPr>
              <w:t>Neuropsychiatry increased in core curriculum</w:t>
            </w:r>
          </w:p>
          <w:p w14:paraId="6FC261F5" w14:textId="77777777" w:rsidR="00F2502A" w:rsidRDefault="00F2502A" w:rsidP="00446784">
            <w:pPr>
              <w:pStyle w:val="ListParagraph"/>
              <w:numPr>
                <w:ilvl w:val="0"/>
                <w:numId w:val="37"/>
              </w:num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CASC review</w:t>
            </w:r>
          </w:p>
          <w:p w14:paraId="0F34F868" w14:textId="77777777" w:rsidR="00F2502A" w:rsidRDefault="00F2502A" w:rsidP="00446784">
            <w:pPr>
              <w:pStyle w:val="ListParagraph"/>
              <w:numPr>
                <w:ilvl w:val="0"/>
                <w:numId w:val="37"/>
              </w:num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Recruitment CAMHS run-through pilot commences</w:t>
            </w:r>
          </w:p>
          <w:p w14:paraId="7E2A5FC1" w14:textId="77777777" w:rsidR="00F2502A" w:rsidRDefault="00F2502A" w:rsidP="00446784">
            <w:pPr>
              <w:pStyle w:val="ListParagraph"/>
              <w:numPr>
                <w:ilvl w:val="0"/>
                <w:numId w:val="37"/>
              </w:num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Paper from Sue Miller re attrition rates CPT3 and ST4 to be sent to JR.</w:t>
            </w:r>
          </w:p>
          <w:p w14:paraId="3AA8753C" w14:textId="77777777" w:rsidR="00F2502A" w:rsidRPr="00446784" w:rsidRDefault="00F2502A" w:rsidP="00446784">
            <w:pPr>
              <w:pStyle w:val="ListParagraph"/>
              <w:numPr>
                <w:ilvl w:val="0"/>
                <w:numId w:val="37"/>
              </w:numPr>
              <w:tabs>
                <w:tab w:val="left" w:pos="567"/>
                <w:tab w:val="left" w:pos="1134"/>
                <w:tab w:val="left" w:pos="1701"/>
                <w:tab w:val="left" w:pos="2268"/>
                <w:tab w:val="right" w:pos="9072"/>
              </w:tabs>
              <w:rPr>
                <w:rFonts w:ascii="Calibri" w:hAnsi="Calibri" w:cs="Calibri"/>
                <w:b/>
                <w:bCs/>
                <w:sz w:val="22"/>
                <w:szCs w:val="22"/>
              </w:rPr>
            </w:pPr>
            <w:r w:rsidRPr="00446784">
              <w:rPr>
                <w:rFonts w:ascii="Calibri" w:hAnsi="Calibri" w:cs="Calibri"/>
                <w:sz w:val="22"/>
                <w:szCs w:val="22"/>
              </w:rPr>
              <w:t>Many issues regarding Physician’s Assistants.</w:t>
            </w:r>
          </w:p>
        </w:tc>
        <w:tc>
          <w:tcPr>
            <w:tcW w:w="1701" w:type="dxa"/>
          </w:tcPr>
          <w:p w14:paraId="6BA65E07" w14:textId="77777777" w:rsidR="00F2502A" w:rsidRDefault="00F2502A" w:rsidP="00C61A93">
            <w:pPr>
              <w:tabs>
                <w:tab w:val="left" w:pos="567"/>
                <w:tab w:val="left" w:pos="1134"/>
                <w:tab w:val="left" w:pos="1701"/>
                <w:tab w:val="left" w:pos="2268"/>
                <w:tab w:val="right" w:pos="9072"/>
              </w:tabs>
              <w:jc w:val="center"/>
              <w:rPr>
                <w:rFonts w:ascii="Calibri" w:hAnsi="Calibri" w:cs="Calibri"/>
                <w:sz w:val="22"/>
                <w:szCs w:val="22"/>
              </w:rPr>
            </w:pPr>
          </w:p>
        </w:tc>
      </w:tr>
      <w:tr w:rsidR="00F2502A" w:rsidRPr="00653B31" w14:paraId="349EE952" w14:textId="77777777">
        <w:tc>
          <w:tcPr>
            <w:tcW w:w="993" w:type="dxa"/>
          </w:tcPr>
          <w:p w14:paraId="7F4B4421" w14:textId="77777777" w:rsidR="00F2502A" w:rsidRPr="00653B31" w:rsidRDefault="00F2502A" w:rsidP="00EF1597">
            <w:pPr>
              <w:ind w:left="360"/>
              <w:rPr>
                <w:rFonts w:ascii="Calibri" w:hAnsi="Calibri" w:cs="Calibri"/>
                <w:b/>
                <w:bCs/>
                <w:sz w:val="22"/>
                <w:szCs w:val="22"/>
              </w:rPr>
            </w:pPr>
          </w:p>
        </w:tc>
        <w:tc>
          <w:tcPr>
            <w:tcW w:w="7938" w:type="dxa"/>
          </w:tcPr>
          <w:p w14:paraId="05819D21" w14:textId="77777777" w:rsidR="00F2502A" w:rsidRDefault="00F2502A" w:rsidP="00EF1597">
            <w:pPr>
              <w:tabs>
                <w:tab w:val="left" w:pos="567"/>
                <w:tab w:val="left" w:pos="1134"/>
                <w:tab w:val="left" w:pos="1701"/>
                <w:tab w:val="left" w:pos="2268"/>
                <w:tab w:val="right" w:pos="9072"/>
              </w:tabs>
              <w:rPr>
                <w:rFonts w:ascii="Calibri" w:hAnsi="Calibri" w:cs="Calibri"/>
                <w:b/>
                <w:bCs/>
                <w:sz w:val="22"/>
                <w:szCs w:val="22"/>
              </w:rPr>
            </w:pPr>
          </w:p>
        </w:tc>
        <w:tc>
          <w:tcPr>
            <w:tcW w:w="1701" w:type="dxa"/>
          </w:tcPr>
          <w:p w14:paraId="5875A745" w14:textId="77777777" w:rsidR="00F2502A" w:rsidRPr="00222431" w:rsidRDefault="00F2502A" w:rsidP="00C61A93">
            <w:pPr>
              <w:tabs>
                <w:tab w:val="left" w:pos="567"/>
                <w:tab w:val="left" w:pos="1134"/>
                <w:tab w:val="left" w:pos="1701"/>
                <w:tab w:val="left" w:pos="2268"/>
                <w:tab w:val="right" w:pos="9072"/>
              </w:tabs>
              <w:jc w:val="center"/>
              <w:rPr>
                <w:rFonts w:ascii="Calibri" w:hAnsi="Calibri" w:cs="Calibri"/>
                <w:b/>
                <w:bCs/>
                <w:sz w:val="22"/>
                <w:szCs w:val="22"/>
              </w:rPr>
            </w:pPr>
          </w:p>
        </w:tc>
      </w:tr>
      <w:tr w:rsidR="00F2502A" w:rsidRPr="00653B31" w14:paraId="6D680116" w14:textId="77777777">
        <w:tc>
          <w:tcPr>
            <w:tcW w:w="993" w:type="dxa"/>
          </w:tcPr>
          <w:p w14:paraId="4F69ADCE" w14:textId="77777777" w:rsidR="00F2502A" w:rsidRPr="00653B31" w:rsidRDefault="00F2502A" w:rsidP="00446784">
            <w:pPr>
              <w:numPr>
                <w:ilvl w:val="1"/>
                <w:numId w:val="1"/>
              </w:numPr>
              <w:rPr>
                <w:rFonts w:ascii="Calibri" w:hAnsi="Calibri" w:cs="Calibri"/>
                <w:b/>
                <w:bCs/>
                <w:sz w:val="22"/>
                <w:szCs w:val="22"/>
              </w:rPr>
            </w:pPr>
          </w:p>
        </w:tc>
        <w:tc>
          <w:tcPr>
            <w:tcW w:w="7938" w:type="dxa"/>
          </w:tcPr>
          <w:p w14:paraId="243D8876" w14:textId="77777777" w:rsidR="00F2502A" w:rsidRDefault="00F2502A" w:rsidP="00C61A93">
            <w:p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Psychotherapy dual GMC approval</w:t>
            </w:r>
          </w:p>
          <w:p w14:paraId="67A8DB6D" w14:textId="77777777" w:rsidR="00F2502A" w:rsidRPr="00446784" w:rsidRDefault="00F2502A" w:rsidP="00C61A93">
            <w:pPr>
              <w:tabs>
                <w:tab w:val="left" w:pos="567"/>
                <w:tab w:val="left" w:pos="1134"/>
                <w:tab w:val="left" w:pos="1701"/>
                <w:tab w:val="left" w:pos="2268"/>
                <w:tab w:val="right" w:pos="9072"/>
              </w:tabs>
              <w:rPr>
                <w:rFonts w:ascii="Calibri" w:hAnsi="Calibri" w:cs="Calibri"/>
                <w:sz w:val="22"/>
                <w:szCs w:val="22"/>
              </w:rPr>
            </w:pPr>
            <w:r w:rsidRPr="003F5D40">
              <w:rPr>
                <w:rFonts w:ascii="Calibri" w:hAnsi="Calibri" w:cs="Calibri"/>
                <w:sz w:val="22"/>
                <w:szCs w:val="22"/>
              </w:rPr>
              <w:t>There was an issue regarding Form B and placements as regions do have some differences. In the main most regions have been following GMC guidance which is to fill in a Form B for all placements over 2 sessions however recent guidance from NES has been to fill in Form Bs for all placements no matter</w:t>
            </w:r>
            <w:r w:rsidR="003F5D40" w:rsidRPr="003F5D40">
              <w:rPr>
                <w:rFonts w:ascii="Calibri" w:hAnsi="Calibri" w:cs="Calibri"/>
                <w:sz w:val="22"/>
                <w:szCs w:val="22"/>
              </w:rPr>
              <w:t xml:space="preserve"> how much time is spent in them</w:t>
            </w:r>
            <w:r w:rsidRPr="003F5D40">
              <w:rPr>
                <w:rFonts w:ascii="Calibri" w:hAnsi="Calibri" w:cs="Calibri"/>
                <w:sz w:val="22"/>
                <w:szCs w:val="22"/>
              </w:rPr>
              <w:t>.</w:t>
            </w:r>
            <w:r>
              <w:rPr>
                <w:rFonts w:ascii="Calibri" w:hAnsi="Calibri" w:cs="Calibri"/>
                <w:sz w:val="22"/>
                <w:szCs w:val="22"/>
              </w:rPr>
              <w:t xml:space="preserve"> This may cause lots of issues as Mental Health trainees move to different locations as part of their training. GMC guidance is that they will no longer issue retrospective approval. It is agreed that a consistent but sensible approach across regions needs to be sought. RP will circulate the email from Anne Dickson about Form B and placements, asking the group for quick replies to RP and copying RMV.</w:t>
            </w:r>
          </w:p>
          <w:p w14:paraId="53F6C627" w14:textId="77777777" w:rsidR="00F2502A" w:rsidRDefault="00F2502A" w:rsidP="00C61A93">
            <w:pPr>
              <w:tabs>
                <w:tab w:val="left" w:pos="567"/>
                <w:tab w:val="left" w:pos="1134"/>
                <w:tab w:val="left" w:pos="1701"/>
                <w:tab w:val="left" w:pos="2268"/>
                <w:tab w:val="right" w:pos="9072"/>
              </w:tabs>
              <w:rPr>
                <w:rFonts w:ascii="Calibri" w:hAnsi="Calibri" w:cs="Calibri"/>
                <w:b/>
                <w:bCs/>
                <w:sz w:val="22"/>
                <w:szCs w:val="22"/>
              </w:rPr>
            </w:pPr>
          </w:p>
        </w:tc>
        <w:tc>
          <w:tcPr>
            <w:tcW w:w="1701" w:type="dxa"/>
          </w:tcPr>
          <w:p w14:paraId="3D1CB30A" w14:textId="77777777" w:rsidR="00F2502A" w:rsidRDefault="00F2502A" w:rsidP="00C61A93">
            <w:pPr>
              <w:tabs>
                <w:tab w:val="left" w:pos="567"/>
                <w:tab w:val="left" w:pos="1134"/>
                <w:tab w:val="left" w:pos="1701"/>
                <w:tab w:val="left" w:pos="2268"/>
                <w:tab w:val="right" w:pos="9072"/>
              </w:tabs>
              <w:jc w:val="center"/>
              <w:rPr>
                <w:rFonts w:ascii="Calibri" w:hAnsi="Calibri" w:cs="Calibri"/>
                <w:sz w:val="22"/>
                <w:szCs w:val="22"/>
              </w:rPr>
            </w:pPr>
          </w:p>
          <w:p w14:paraId="110D5D8E" w14:textId="77777777" w:rsidR="00F2502A" w:rsidRDefault="00F2502A" w:rsidP="00C61A93">
            <w:pPr>
              <w:tabs>
                <w:tab w:val="left" w:pos="567"/>
                <w:tab w:val="left" w:pos="1134"/>
                <w:tab w:val="left" w:pos="1701"/>
                <w:tab w:val="left" w:pos="2268"/>
                <w:tab w:val="right" w:pos="9072"/>
              </w:tabs>
              <w:jc w:val="center"/>
              <w:rPr>
                <w:rFonts w:ascii="Calibri" w:hAnsi="Calibri" w:cs="Calibri"/>
                <w:sz w:val="22"/>
                <w:szCs w:val="22"/>
              </w:rPr>
            </w:pPr>
          </w:p>
          <w:p w14:paraId="48CAB8AC" w14:textId="77777777" w:rsidR="00F2502A" w:rsidRDefault="00F2502A" w:rsidP="00C61A93">
            <w:pPr>
              <w:tabs>
                <w:tab w:val="left" w:pos="567"/>
                <w:tab w:val="left" w:pos="1134"/>
                <w:tab w:val="left" w:pos="1701"/>
                <w:tab w:val="left" w:pos="2268"/>
                <w:tab w:val="right" w:pos="9072"/>
              </w:tabs>
              <w:jc w:val="center"/>
              <w:rPr>
                <w:rFonts w:ascii="Calibri" w:hAnsi="Calibri" w:cs="Calibri"/>
                <w:sz w:val="22"/>
                <w:szCs w:val="22"/>
              </w:rPr>
            </w:pPr>
          </w:p>
          <w:p w14:paraId="241B7F25" w14:textId="77777777" w:rsidR="003F5D40" w:rsidRDefault="003F5D40" w:rsidP="00C61A93">
            <w:pPr>
              <w:tabs>
                <w:tab w:val="left" w:pos="567"/>
                <w:tab w:val="left" w:pos="1134"/>
                <w:tab w:val="left" w:pos="1701"/>
                <w:tab w:val="left" w:pos="2268"/>
                <w:tab w:val="right" w:pos="9072"/>
              </w:tabs>
              <w:jc w:val="center"/>
              <w:rPr>
                <w:rFonts w:ascii="Calibri" w:hAnsi="Calibri" w:cs="Calibri"/>
                <w:sz w:val="22"/>
                <w:szCs w:val="22"/>
              </w:rPr>
            </w:pPr>
          </w:p>
          <w:p w14:paraId="4DE96E0E" w14:textId="77777777" w:rsidR="003F5D40" w:rsidRDefault="003F5D40" w:rsidP="00C61A93">
            <w:pPr>
              <w:tabs>
                <w:tab w:val="left" w:pos="567"/>
                <w:tab w:val="left" w:pos="1134"/>
                <w:tab w:val="left" w:pos="1701"/>
                <w:tab w:val="left" w:pos="2268"/>
                <w:tab w:val="right" w:pos="9072"/>
              </w:tabs>
              <w:jc w:val="center"/>
              <w:rPr>
                <w:rFonts w:ascii="Calibri" w:hAnsi="Calibri" w:cs="Calibri"/>
                <w:sz w:val="22"/>
                <w:szCs w:val="22"/>
              </w:rPr>
            </w:pPr>
          </w:p>
          <w:p w14:paraId="0F2FF118" w14:textId="77777777" w:rsidR="003F5D40" w:rsidRDefault="003F5D40" w:rsidP="00C61A93">
            <w:pPr>
              <w:tabs>
                <w:tab w:val="left" w:pos="567"/>
                <w:tab w:val="left" w:pos="1134"/>
                <w:tab w:val="left" w:pos="1701"/>
                <w:tab w:val="left" w:pos="2268"/>
                <w:tab w:val="right" w:pos="9072"/>
              </w:tabs>
              <w:jc w:val="center"/>
              <w:rPr>
                <w:rFonts w:ascii="Calibri" w:hAnsi="Calibri" w:cs="Calibri"/>
                <w:sz w:val="22"/>
                <w:szCs w:val="22"/>
              </w:rPr>
            </w:pPr>
          </w:p>
          <w:p w14:paraId="3D40EFAC" w14:textId="77777777" w:rsidR="00F2502A" w:rsidRDefault="00F2502A" w:rsidP="00C61A93">
            <w:pPr>
              <w:tabs>
                <w:tab w:val="left" w:pos="567"/>
                <w:tab w:val="left" w:pos="1134"/>
                <w:tab w:val="left" w:pos="1701"/>
                <w:tab w:val="left" w:pos="2268"/>
                <w:tab w:val="right" w:pos="9072"/>
              </w:tabs>
              <w:jc w:val="center"/>
              <w:rPr>
                <w:rFonts w:ascii="Calibri" w:hAnsi="Calibri" w:cs="Calibri"/>
                <w:sz w:val="22"/>
                <w:szCs w:val="22"/>
              </w:rPr>
            </w:pPr>
          </w:p>
          <w:p w14:paraId="7F377E09" w14:textId="77777777" w:rsidR="00F2502A" w:rsidRDefault="00F2502A" w:rsidP="00C61A93">
            <w:pPr>
              <w:tabs>
                <w:tab w:val="left" w:pos="567"/>
                <w:tab w:val="left" w:pos="1134"/>
                <w:tab w:val="left" w:pos="1701"/>
                <w:tab w:val="left" w:pos="2268"/>
                <w:tab w:val="right" w:pos="9072"/>
              </w:tabs>
              <w:jc w:val="center"/>
              <w:rPr>
                <w:rFonts w:ascii="Calibri" w:hAnsi="Calibri" w:cs="Calibri"/>
                <w:sz w:val="22"/>
                <w:szCs w:val="22"/>
              </w:rPr>
            </w:pPr>
          </w:p>
          <w:p w14:paraId="0EEB1655" w14:textId="77777777" w:rsidR="00F2502A" w:rsidRDefault="00F2502A" w:rsidP="00C61A93">
            <w:pPr>
              <w:tabs>
                <w:tab w:val="left" w:pos="567"/>
                <w:tab w:val="left" w:pos="1134"/>
                <w:tab w:val="left" w:pos="1701"/>
                <w:tab w:val="left" w:pos="2268"/>
                <w:tab w:val="right" w:pos="9072"/>
              </w:tabs>
              <w:jc w:val="center"/>
              <w:rPr>
                <w:rFonts w:ascii="Calibri" w:hAnsi="Calibri" w:cs="Calibri"/>
                <w:sz w:val="22"/>
                <w:szCs w:val="22"/>
              </w:rPr>
            </w:pPr>
          </w:p>
          <w:p w14:paraId="6BC4867B" w14:textId="77777777" w:rsidR="00F2502A" w:rsidRPr="00465C04" w:rsidRDefault="00F2502A" w:rsidP="00C61A93">
            <w:pPr>
              <w:tabs>
                <w:tab w:val="left" w:pos="567"/>
                <w:tab w:val="left" w:pos="1134"/>
                <w:tab w:val="left" w:pos="1701"/>
                <w:tab w:val="left" w:pos="2268"/>
                <w:tab w:val="right" w:pos="9072"/>
              </w:tabs>
              <w:jc w:val="center"/>
              <w:rPr>
                <w:rFonts w:ascii="Calibri" w:hAnsi="Calibri" w:cs="Calibri"/>
                <w:b/>
                <w:bCs/>
                <w:sz w:val="22"/>
                <w:szCs w:val="22"/>
              </w:rPr>
            </w:pPr>
            <w:r w:rsidRPr="00465C04">
              <w:rPr>
                <w:rFonts w:ascii="Calibri" w:hAnsi="Calibri" w:cs="Calibri"/>
                <w:b/>
                <w:bCs/>
                <w:sz w:val="22"/>
                <w:szCs w:val="22"/>
              </w:rPr>
              <w:t>RP/ALL</w:t>
            </w:r>
          </w:p>
        </w:tc>
      </w:tr>
      <w:tr w:rsidR="00F2502A" w:rsidRPr="00653B31" w14:paraId="7858C124" w14:textId="77777777">
        <w:tc>
          <w:tcPr>
            <w:tcW w:w="993" w:type="dxa"/>
          </w:tcPr>
          <w:p w14:paraId="49FE921E" w14:textId="77777777" w:rsidR="00F2502A" w:rsidRPr="00653B31" w:rsidRDefault="00F2502A" w:rsidP="00C61A93">
            <w:pPr>
              <w:numPr>
                <w:ilvl w:val="0"/>
                <w:numId w:val="1"/>
              </w:numPr>
              <w:ind w:left="0" w:firstLine="0"/>
              <w:rPr>
                <w:rFonts w:ascii="Calibri" w:hAnsi="Calibri" w:cs="Calibri"/>
                <w:b/>
                <w:bCs/>
                <w:sz w:val="22"/>
                <w:szCs w:val="22"/>
              </w:rPr>
            </w:pPr>
          </w:p>
        </w:tc>
        <w:tc>
          <w:tcPr>
            <w:tcW w:w="7938" w:type="dxa"/>
          </w:tcPr>
          <w:p w14:paraId="46385CBE" w14:textId="77777777" w:rsidR="00F2502A" w:rsidRDefault="00F2502A" w:rsidP="00C61A93">
            <w:pPr>
              <w:tabs>
                <w:tab w:val="left" w:pos="567"/>
                <w:tab w:val="left" w:pos="1134"/>
                <w:tab w:val="left" w:pos="1701"/>
                <w:tab w:val="left" w:pos="2268"/>
                <w:tab w:val="right" w:pos="9072"/>
              </w:tabs>
              <w:rPr>
                <w:rFonts w:ascii="Calibri" w:hAnsi="Calibri" w:cs="Calibri"/>
                <w:b/>
                <w:bCs/>
                <w:sz w:val="22"/>
                <w:szCs w:val="22"/>
              </w:rPr>
            </w:pPr>
            <w:r>
              <w:rPr>
                <w:rFonts w:ascii="Calibri" w:hAnsi="Calibri" w:cs="Calibri"/>
                <w:b/>
                <w:bCs/>
                <w:sz w:val="22"/>
                <w:szCs w:val="22"/>
              </w:rPr>
              <w:t>Date of next meetings</w:t>
            </w:r>
          </w:p>
          <w:p w14:paraId="7B4AC8AD" w14:textId="77777777" w:rsidR="00F2502A" w:rsidRPr="00653B31" w:rsidRDefault="00F2502A" w:rsidP="00C61A93">
            <w:pPr>
              <w:tabs>
                <w:tab w:val="left" w:pos="567"/>
                <w:tab w:val="left" w:pos="1134"/>
                <w:tab w:val="left" w:pos="1701"/>
                <w:tab w:val="left" w:pos="2268"/>
                <w:tab w:val="right" w:pos="9072"/>
              </w:tabs>
              <w:rPr>
                <w:rFonts w:ascii="Calibri" w:hAnsi="Calibri" w:cs="Calibri"/>
                <w:b/>
                <w:bCs/>
                <w:sz w:val="22"/>
                <w:szCs w:val="22"/>
              </w:rPr>
            </w:pPr>
          </w:p>
        </w:tc>
        <w:tc>
          <w:tcPr>
            <w:tcW w:w="1701" w:type="dxa"/>
          </w:tcPr>
          <w:p w14:paraId="7F018503" w14:textId="77777777" w:rsidR="00F2502A" w:rsidRPr="00653B31" w:rsidRDefault="00F2502A" w:rsidP="00C61A93">
            <w:pPr>
              <w:tabs>
                <w:tab w:val="left" w:pos="567"/>
                <w:tab w:val="left" w:pos="1134"/>
                <w:tab w:val="left" w:pos="1701"/>
                <w:tab w:val="left" w:pos="2268"/>
                <w:tab w:val="right" w:pos="9072"/>
              </w:tabs>
              <w:jc w:val="center"/>
              <w:rPr>
                <w:rFonts w:ascii="Calibri" w:hAnsi="Calibri" w:cs="Calibri"/>
                <w:sz w:val="22"/>
                <w:szCs w:val="22"/>
              </w:rPr>
            </w:pPr>
          </w:p>
        </w:tc>
      </w:tr>
    </w:tbl>
    <w:p w14:paraId="7FF6886C" w14:textId="77777777" w:rsidR="00F2502A" w:rsidRDefault="00F2502A" w:rsidP="007C339B">
      <w:pPr>
        <w:spacing w:line="360" w:lineRule="auto"/>
        <w:ind w:left="709"/>
        <w:rPr>
          <w:rFonts w:ascii="Calibri" w:hAnsi="Calibri" w:cs="Calibri"/>
          <w:sz w:val="22"/>
          <w:szCs w:val="22"/>
        </w:rPr>
      </w:pPr>
      <w:r>
        <w:rPr>
          <w:rFonts w:ascii="Calibri" w:hAnsi="Calibri" w:cs="Calibri"/>
          <w:sz w:val="22"/>
          <w:szCs w:val="22"/>
        </w:rPr>
        <w:t>Monday 10 October 2016, 10.30am, Room 6, 2 Central Quay, Glasgow</w:t>
      </w:r>
    </w:p>
    <w:p w14:paraId="2FDC8B4D" w14:textId="77777777" w:rsidR="00F2502A" w:rsidRDefault="00F2502A" w:rsidP="007C339B">
      <w:pPr>
        <w:spacing w:line="360" w:lineRule="auto"/>
        <w:ind w:left="709"/>
        <w:rPr>
          <w:rFonts w:ascii="Calibri" w:hAnsi="Calibri" w:cs="Calibri"/>
          <w:sz w:val="22"/>
          <w:szCs w:val="22"/>
        </w:rPr>
      </w:pPr>
      <w:r>
        <w:rPr>
          <w:rFonts w:ascii="Calibri" w:hAnsi="Calibri" w:cs="Calibri"/>
          <w:sz w:val="22"/>
          <w:szCs w:val="22"/>
        </w:rPr>
        <w:t>Monday 12 December 2016, 10.30am, Room 3, Westport, Edinburgh</w:t>
      </w:r>
    </w:p>
    <w:p w14:paraId="3AD8CA63" w14:textId="77777777" w:rsidR="00F2502A" w:rsidRDefault="00F2502A" w:rsidP="007C339B">
      <w:pPr>
        <w:spacing w:line="360" w:lineRule="auto"/>
        <w:ind w:left="709"/>
        <w:rPr>
          <w:rFonts w:ascii="Calibri" w:hAnsi="Calibri" w:cs="Calibri"/>
          <w:sz w:val="22"/>
          <w:szCs w:val="22"/>
        </w:rPr>
      </w:pPr>
    </w:p>
    <w:p w14:paraId="29D90165" w14:textId="77777777" w:rsidR="00F2502A" w:rsidRDefault="00F2502A" w:rsidP="007C339B">
      <w:pPr>
        <w:spacing w:line="360" w:lineRule="auto"/>
        <w:ind w:left="709"/>
        <w:rPr>
          <w:rFonts w:ascii="Calibri" w:hAnsi="Calibri" w:cs="Calibri"/>
          <w:sz w:val="22"/>
          <w:szCs w:val="22"/>
        </w:rPr>
      </w:pPr>
    </w:p>
    <w:p w14:paraId="051759D6" w14:textId="77777777" w:rsidR="00F2502A" w:rsidRPr="00465C04" w:rsidRDefault="00F2502A" w:rsidP="00C1668C">
      <w:pPr>
        <w:spacing w:line="360" w:lineRule="auto"/>
        <w:ind w:left="709"/>
        <w:outlineLvl w:val="0"/>
        <w:rPr>
          <w:rFonts w:ascii="Calibri" w:hAnsi="Calibri" w:cs="Calibri"/>
          <w:b/>
          <w:bCs/>
          <w:sz w:val="22"/>
          <w:szCs w:val="22"/>
        </w:rPr>
      </w:pPr>
      <w:r w:rsidRPr="00465C04">
        <w:rPr>
          <w:rFonts w:ascii="Calibri" w:hAnsi="Calibri" w:cs="Calibri"/>
          <w:b/>
          <w:bCs/>
          <w:sz w:val="22"/>
          <w:szCs w:val="22"/>
        </w:rPr>
        <w:t>Action points</w:t>
      </w:r>
    </w:p>
    <w:tbl>
      <w:tblPr>
        <w:tblW w:w="866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0"/>
        <w:gridCol w:w="2694"/>
        <w:gridCol w:w="3685"/>
        <w:gridCol w:w="1182"/>
      </w:tblGrid>
      <w:tr w:rsidR="00F2502A" w:rsidRPr="00465C04" w14:paraId="2C092D6E" w14:textId="77777777">
        <w:tc>
          <w:tcPr>
            <w:tcW w:w="1100" w:type="dxa"/>
          </w:tcPr>
          <w:p w14:paraId="6BDE078F" w14:textId="77777777" w:rsidR="00F2502A" w:rsidRPr="008E419C" w:rsidRDefault="00F2502A" w:rsidP="00524C14">
            <w:pPr>
              <w:rPr>
                <w:rFonts w:ascii="Calibri" w:hAnsi="Calibri" w:cs="Calibri"/>
                <w:b/>
                <w:bCs/>
                <w:sz w:val="22"/>
                <w:szCs w:val="22"/>
              </w:rPr>
            </w:pPr>
            <w:r w:rsidRPr="008E419C">
              <w:rPr>
                <w:rFonts w:ascii="Calibri" w:hAnsi="Calibri" w:cs="Calibri"/>
                <w:b/>
                <w:bCs/>
                <w:sz w:val="22"/>
                <w:szCs w:val="22"/>
              </w:rPr>
              <w:t>Item No.</w:t>
            </w:r>
          </w:p>
        </w:tc>
        <w:tc>
          <w:tcPr>
            <w:tcW w:w="2694" w:type="dxa"/>
          </w:tcPr>
          <w:p w14:paraId="3FD4E838" w14:textId="77777777" w:rsidR="00F2502A" w:rsidRPr="008E419C" w:rsidRDefault="00F2502A" w:rsidP="00524C14">
            <w:pPr>
              <w:rPr>
                <w:rFonts w:ascii="Calibri" w:hAnsi="Calibri" w:cs="Calibri"/>
                <w:b/>
                <w:bCs/>
                <w:sz w:val="22"/>
                <w:szCs w:val="22"/>
              </w:rPr>
            </w:pPr>
            <w:r w:rsidRPr="008E419C">
              <w:rPr>
                <w:rFonts w:ascii="Calibri" w:hAnsi="Calibri" w:cs="Calibri"/>
                <w:b/>
                <w:bCs/>
                <w:sz w:val="22"/>
                <w:szCs w:val="22"/>
              </w:rPr>
              <w:t>Item Name</w:t>
            </w:r>
          </w:p>
        </w:tc>
        <w:tc>
          <w:tcPr>
            <w:tcW w:w="3685" w:type="dxa"/>
          </w:tcPr>
          <w:p w14:paraId="65DD7C24" w14:textId="77777777" w:rsidR="00F2502A" w:rsidRPr="008E419C" w:rsidRDefault="00F2502A" w:rsidP="00524C14">
            <w:pPr>
              <w:rPr>
                <w:rFonts w:ascii="Calibri" w:hAnsi="Calibri" w:cs="Calibri"/>
                <w:b/>
                <w:bCs/>
                <w:sz w:val="22"/>
                <w:szCs w:val="22"/>
              </w:rPr>
            </w:pPr>
            <w:r w:rsidRPr="008E419C">
              <w:rPr>
                <w:rFonts w:ascii="Calibri" w:hAnsi="Calibri" w:cs="Calibri"/>
                <w:b/>
                <w:bCs/>
                <w:sz w:val="22"/>
                <w:szCs w:val="22"/>
              </w:rPr>
              <w:t>Action</w:t>
            </w:r>
          </w:p>
        </w:tc>
        <w:tc>
          <w:tcPr>
            <w:tcW w:w="1182" w:type="dxa"/>
          </w:tcPr>
          <w:p w14:paraId="7CF05C13" w14:textId="77777777" w:rsidR="00F2502A" w:rsidRPr="008E419C" w:rsidRDefault="00F2502A" w:rsidP="00524C14">
            <w:pPr>
              <w:rPr>
                <w:rFonts w:ascii="Calibri" w:hAnsi="Calibri" w:cs="Calibri"/>
                <w:b/>
                <w:bCs/>
                <w:sz w:val="22"/>
                <w:szCs w:val="22"/>
              </w:rPr>
            </w:pPr>
            <w:r w:rsidRPr="008E419C">
              <w:rPr>
                <w:rFonts w:ascii="Calibri" w:hAnsi="Calibri" w:cs="Calibri"/>
                <w:b/>
                <w:bCs/>
                <w:sz w:val="22"/>
                <w:szCs w:val="22"/>
              </w:rPr>
              <w:t>Lead</w:t>
            </w:r>
          </w:p>
        </w:tc>
      </w:tr>
      <w:tr w:rsidR="00F2502A" w14:paraId="48FDD7B7" w14:textId="77777777">
        <w:tc>
          <w:tcPr>
            <w:tcW w:w="1100" w:type="dxa"/>
          </w:tcPr>
          <w:p w14:paraId="7720976B" w14:textId="77777777" w:rsidR="00F2502A" w:rsidRPr="008E419C" w:rsidRDefault="00F2502A" w:rsidP="00524C14">
            <w:pPr>
              <w:rPr>
                <w:rFonts w:ascii="Calibri" w:hAnsi="Calibri" w:cs="Calibri"/>
                <w:sz w:val="22"/>
                <w:szCs w:val="22"/>
              </w:rPr>
            </w:pPr>
            <w:r w:rsidRPr="008E419C">
              <w:rPr>
                <w:rFonts w:ascii="Calibri" w:hAnsi="Calibri" w:cs="Calibri"/>
                <w:sz w:val="22"/>
                <w:szCs w:val="22"/>
              </w:rPr>
              <w:t>4</w:t>
            </w:r>
          </w:p>
        </w:tc>
        <w:tc>
          <w:tcPr>
            <w:tcW w:w="2694" w:type="dxa"/>
          </w:tcPr>
          <w:p w14:paraId="385DE87F" w14:textId="77777777" w:rsidR="00F2502A" w:rsidRPr="008E419C" w:rsidRDefault="00F2502A" w:rsidP="00524C14">
            <w:pPr>
              <w:rPr>
                <w:rFonts w:ascii="Calibri" w:hAnsi="Calibri" w:cs="Calibri"/>
                <w:sz w:val="22"/>
                <w:szCs w:val="22"/>
              </w:rPr>
            </w:pPr>
            <w:r w:rsidRPr="008E419C">
              <w:rPr>
                <w:rFonts w:ascii="Calibri" w:hAnsi="Calibri" w:cs="Calibri"/>
                <w:sz w:val="22"/>
                <w:szCs w:val="22"/>
              </w:rPr>
              <w:t>New ARCP Process</w:t>
            </w:r>
          </w:p>
        </w:tc>
        <w:tc>
          <w:tcPr>
            <w:tcW w:w="3685" w:type="dxa"/>
          </w:tcPr>
          <w:p w14:paraId="05AD1719" w14:textId="77777777" w:rsidR="00F2502A" w:rsidRPr="008E419C" w:rsidRDefault="00F2502A" w:rsidP="00524C14">
            <w:pPr>
              <w:rPr>
                <w:rFonts w:ascii="Calibri" w:hAnsi="Calibri" w:cs="Calibri"/>
                <w:sz w:val="22"/>
                <w:szCs w:val="22"/>
              </w:rPr>
            </w:pPr>
            <w:r w:rsidRPr="008E419C">
              <w:rPr>
                <w:rFonts w:ascii="Calibri" w:hAnsi="Calibri" w:cs="Calibri"/>
                <w:sz w:val="22"/>
                <w:szCs w:val="22"/>
              </w:rPr>
              <w:t>To feedback constructive comments to Bill Reid</w:t>
            </w:r>
          </w:p>
        </w:tc>
        <w:tc>
          <w:tcPr>
            <w:tcW w:w="1182" w:type="dxa"/>
          </w:tcPr>
          <w:p w14:paraId="5C5BCE15" w14:textId="77777777" w:rsidR="00F2502A" w:rsidRPr="008E419C" w:rsidRDefault="00F2502A" w:rsidP="00524C14">
            <w:pPr>
              <w:rPr>
                <w:rFonts w:ascii="Calibri" w:hAnsi="Calibri" w:cs="Calibri"/>
                <w:sz w:val="22"/>
                <w:szCs w:val="22"/>
              </w:rPr>
            </w:pPr>
            <w:r w:rsidRPr="008E419C">
              <w:rPr>
                <w:rFonts w:ascii="Calibri" w:hAnsi="Calibri" w:cs="Calibri"/>
                <w:sz w:val="22"/>
                <w:szCs w:val="22"/>
              </w:rPr>
              <w:t>ALL</w:t>
            </w:r>
          </w:p>
        </w:tc>
      </w:tr>
      <w:tr w:rsidR="00F2502A" w14:paraId="64AA8C4A" w14:textId="77777777">
        <w:tc>
          <w:tcPr>
            <w:tcW w:w="1100" w:type="dxa"/>
          </w:tcPr>
          <w:p w14:paraId="4D496A63" w14:textId="77777777" w:rsidR="00F2502A" w:rsidRPr="008E419C" w:rsidRDefault="00F2502A" w:rsidP="00524C14">
            <w:pPr>
              <w:rPr>
                <w:rFonts w:ascii="Calibri" w:hAnsi="Calibri" w:cs="Calibri"/>
                <w:sz w:val="22"/>
                <w:szCs w:val="22"/>
              </w:rPr>
            </w:pPr>
            <w:r w:rsidRPr="008E419C">
              <w:rPr>
                <w:rFonts w:ascii="Calibri" w:hAnsi="Calibri" w:cs="Calibri"/>
                <w:sz w:val="22"/>
                <w:szCs w:val="22"/>
              </w:rPr>
              <w:t>5.1</w:t>
            </w:r>
          </w:p>
        </w:tc>
        <w:tc>
          <w:tcPr>
            <w:tcW w:w="2694" w:type="dxa"/>
          </w:tcPr>
          <w:p w14:paraId="148328D1" w14:textId="77777777" w:rsidR="00F2502A" w:rsidRPr="008E419C" w:rsidRDefault="00F2502A" w:rsidP="00524C14">
            <w:pPr>
              <w:rPr>
                <w:rFonts w:ascii="Calibri" w:hAnsi="Calibri" w:cs="Calibri"/>
                <w:sz w:val="22"/>
                <w:szCs w:val="22"/>
              </w:rPr>
            </w:pPr>
            <w:r w:rsidRPr="008E419C">
              <w:rPr>
                <w:rFonts w:ascii="Calibri" w:hAnsi="Calibri" w:cs="Calibri"/>
                <w:sz w:val="22"/>
                <w:szCs w:val="22"/>
              </w:rPr>
              <w:t>Matters arising: National programmes</w:t>
            </w:r>
          </w:p>
        </w:tc>
        <w:tc>
          <w:tcPr>
            <w:tcW w:w="3685" w:type="dxa"/>
          </w:tcPr>
          <w:p w14:paraId="06C18D08" w14:textId="77777777" w:rsidR="00F2502A" w:rsidRPr="008E419C" w:rsidRDefault="00F2502A" w:rsidP="00524C14">
            <w:pPr>
              <w:rPr>
                <w:rFonts w:ascii="Calibri" w:hAnsi="Calibri" w:cs="Calibri"/>
                <w:sz w:val="22"/>
                <w:szCs w:val="22"/>
              </w:rPr>
            </w:pPr>
            <w:r w:rsidRPr="008E419C">
              <w:rPr>
                <w:rFonts w:ascii="Calibri" w:hAnsi="Calibri" w:cs="Calibri"/>
                <w:sz w:val="22"/>
                <w:szCs w:val="22"/>
              </w:rPr>
              <w:t>To invite new national TPDs to this Board</w:t>
            </w:r>
          </w:p>
        </w:tc>
        <w:tc>
          <w:tcPr>
            <w:tcW w:w="1182" w:type="dxa"/>
          </w:tcPr>
          <w:p w14:paraId="4A4C1ABC" w14:textId="77777777" w:rsidR="00F2502A" w:rsidRPr="008E419C" w:rsidRDefault="00F2502A" w:rsidP="00524C14">
            <w:pPr>
              <w:rPr>
                <w:rFonts w:ascii="Calibri" w:hAnsi="Calibri" w:cs="Calibri"/>
                <w:sz w:val="22"/>
                <w:szCs w:val="22"/>
              </w:rPr>
            </w:pPr>
            <w:r w:rsidRPr="008E419C">
              <w:rPr>
                <w:rFonts w:ascii="Calibri" w:hAnsi="Calibri" w:cs="Calibri"/>
                <w:sz w:val="22"/>
                <w:szCs w:val="22"/>
              </w:rPr>
              <w:t>RP/PS</w:t>
            </w:r>
          </w:p>
        </w:tc>
      </w:tr>
      <w:tr w:rsidR="00F2502A" w14:paraId="3A34E2E4" w14:textId="77777777">
        <w:tc>
          <w:tcPr>
            <w:tcW w:w="1100" w:type="dxa"/>
          </w:tcPr>
          <w:p w14:paraId="7DD4E598" w14:textId="77777777" w:rsidR="00F2502A" w:rsidRPr="008E419C" w:rsidRDefault="00F2502A" w:rsidP="00524C14">
            <w:pPr>
              <w:rPr>
                <w:rFonts w:ascii="Calibri" w:hAnsi="Calibri" w:cs="Calibri"/>
                <w:sz w:val="22"/>
                <w:szCs w:val="22"/>
              </w:rPr>
            </w:pPr>
            <w:r w:rsidRPr="008E419C">
              <w:rPr>
                <w:rFonts w:ascii="Calibri" w:hAnsi="Calibri" w:cs="Calibri"/>
                <w:sz w:val="22"/>
                <w:szCs w:val="22"/>
              </w:rPr>
              <w:t>5.3</w:t>
            </w:r>
          </w:p>
        </w:tc>
        <w:tc>
          <w:tcPr>
            <w:tcW w:w="2694" w:type="dxa"/>
          </w:tcPr>
          <w:p w14:paraId="6B78FBF1" w14:textId="77777777" w:rsidR="00F2502A" w:rsidRPr="008E419C" w:rsidRDefault="00F2502A" w:rsidP="00524C14">
            <w:pPr>
              <w:rPr>
                <w:rFonts w:ascii="Calibri" w:hAnsi="Calibri" w:cs="Calibri"/>
                <w:sz w:val="22"/>
                <w:szCs w:val="22"/>
              </w:rPr>
            </w:pPr>
            <w:r w:rsidRPr="008E419C">
              <w:rPr>
                <w:rFonts w:ascii="Calibri" w:hAnsi="Calibri" w:cs="Calibri"/>
                <w:sz w:val="22"/>
                <w:szCs w:val="22"/>
              </w:rPr>
              <w:t>Matters arising: AMP Training</w:t>
            </w:r>
          </w:p>
        </w:tc>
        <w:tc>
          <w:tcPr>
            <w:tcW w:w="3685" w:type="dxa"/>
          </w:tcPr>
          <w:p w14:paraId="1B6632FB" w14:textId="77777777" w:rsidR="00F2502A" w:rsidRPr="008E419C" w:rsidRDefault="00F2502A" w:rsidP="00524C14">
            <w:pPr>
              <w:rPr>
                <w:rFonts w:ascii="Calibri" w:hAnsi="Calibri" w:cs="Calibri"/>
                <w:sz w:val="22"/>
                <w:szCs w:val="22"/>
              </w:rPr>
            </w:pPr>
            <w:r w:rsidRPr="008E419C">
              <w:rPr>
                <w:rFonts w:ascii="Calibri" w:hAnsi="Calibri" w:cs="Calibri"/>
                <w:sz w:val="22"/>
                <w:szCs w:val="22"/>
              </w:rPr>
              <w:t>To keep item on the agenda</w:t>
            </w:r>
          </w:p>
        </w:tc>
        <w:tc>
          <w:tcPr>
            <w:tcW w:w="1182" w:type="dxa"/>
          </w:tcPr>
          <w:p w14:paraId="3ABE8659" w14:textId="77777777" w:rsidR="00F2502A" w:rsidRPr="008E419C" w:rsidRDefault="00F2502A" w:rsidP="00524C14">
            <w:pPr>
              <w:rPr>
                <w:rFonts w:ascii="Calibri" w:hAnsi="Calibri" w:cs="Calibri"/>
                <w:sz w:val="22"/>
                <w:szCs w:val="22"/>
              </w:rPr>
            </w:pPr>
            <w:r w:rsidRPr="008E419C">
              <w:rPr>
                <w:rFonts w:ascii="Calibri" w:hAnsi="Calibri" w:cs="Calibri"/>
                <w:sz w:val="22"/>
                <w:szCs w:val="22"/>
              </w:rPr>
              <w:t>Agenda</w:t>
            </w:r>
          </w:p>
        </w:tc>
      </w:tr>
      <w:tr w:rsidR="00F2502A" w14:paraId="12886AD9" w14:textId="77777777">
        <w:tc>
          <w:tcPr>
            <w:tcW w:w="1100" w:type="dxa"/>
          </w:tcPr>
          <w:p w14:paraId="19F12783" w14:textId="77777777" w:rsidR="00F2502A" w:rsidRPr="008E419C" w:rsidRDefault="00F2502A" w:rsidP="00524C14">
            <w:pPr>
              <w:rPr>
                <w:rFonts w:ascii="Calibri" w:hAnsi="Calibri" w:cs="Calibri"/>
                <w:sz w:val="22"/>
                <w:szCs w:val="22"/>
              </w:rPr>
            </w:pPr>
            <w:r w:rsidRPr="008E419C">
              <w:rPr>
                <w:rFonts w:ascii="Calibri" w:hAnsi="Calibri" w:cs="Calibri"/>
                <w:sz w:val="22"/>
                <w:szCs w:val="22"/>
              </w:rPr>
              <w:t>5.4</w:t>
            </w:r>
          </w:p>
        </w:tc>
        <w:tc>
          <w:tcPr>
            <w:tcW w:w="2694" w:type="dxa"/>
          </w:tcPr>
          <w:p w14:paraId="53858888" w14:textId="77777777" w:rsidR="00F2502A" w:rsidRPr="008E419C" w:rsidRDefault="00F2502A" w:rsidP="00524C14">
            <w:pPr>
              <w:rPr>
                <w:rFonts w:ascii="Calibri" w:hAnsi="Calibri" w:cs="Calibri"/>
                <w:sz w:val="22"/>
                <w:szCs w:val="22"/>
              </w:rPr>
            </w:pPr>
            <w:r w:rsidRPr="008E419C">
              <w:rPr>
                <w:rFonts w:ascii="Calibri" w:hAnsi="Calibri" w:cs="Calibri"/>
                <w:sz w:val="22"/>
                <w:szCs w:val="22"/>
              </w:rPr>
              <w:t>Matters arising: Specialist Training Committee</w:t>
            </w:r>
          </w:p>
        </w:tc>
        <w:tc>
          <w:tcPr>
            <w:tcW w:w="3685" w:type="dxa"/>
          </w:tcPr>
          <w:p w14:paraId="44D3AF3C" w14:textId="77777777" w:rsidR="00F2502A" w:rsidRPr="008E419C" w:rsidRDefault="00F2502A" w:rsidP="00524C14">
            <w:pPr>
              <w:rPr>
                <w:rFonts w:ascii="Calibri" w:hAnsi="Calibri" w:cs="Calibri"/>
                <w:sz w:val="22"/>
                <w:szCs w:val="22"/>
              </w:rPr>
            </w:pPr>
            <w:r w:rsidRPr="008E419C">
              <w:rPr>
                <w:rFonts w:ascii="Calibri" w:hAnsi="Calibri" w:cs="Calibri"/>
                <w:sz w:val="22"/>
                <w:szCs w:val="22"/>
              </w:rPr>
              <w:t>To keep item on the agenda</w:t>
            </w:r>
          </w:p>
        </w:tc>
        <w:tc>
          <w:tcPr>
            <w:tcW w:w="1182" w:type="dxa"/>
          </w:tcPr>
          <w:p w14:paraId="07F664DF" w14:textId="77777777" w:rsidR="00F2502A" w:rsidRPr="008E419C" w:rsidRDefault="00F2502A" w:rsidP="00524C14">
            <w:pPr>
              <w:rPr>
                <w:rFonts w:ascii="Calibri" w:hAnsi="Calibri" w:cs="Calibri"/>
                <w:sz w:val="22"/>
                <w:szCs w:val="22"/>
              </w:rPr>
            </w:pPr>
            <w:r w:rsidRPr="008E419C">
              <w:rPr>
                <w:rFonts w:ascii="Calibri" w:hAnsi="Calibri" w:cs="Calibri"/>
                <w:sz w:val="22"/>
                <w:szCs w:val="22"/>
              </w:rPr>
              <w:t>Agenda</w:t>
            </w:r>
          </w:p>
        </w:tc>
      </w:tr>
      <w:tr w:rsidR="00F2502A" w14:paraId="6EF91645" w14:textId="77777777">
        <w:tc>
          <w:tcPr>
            <w:tcW w:w="1100" w:type="dxa"/>
          </w:tcPr>
          <w:p w14:paraId="1677C447" w14:textId="77777777" w:rsidR="00F2502A" w:rsidRPr="008E419C" w:rsidRDefault="00F2502A" w:rsidP="00524C14">
            <w:pPr>
              <w:rPr>
                <w:rFonts w:ascii="Calibri" w:hAnsi="Calibri" w:cs="Calibri"/>
                <w:sz w:val="22"/>
                <w:szCs w:val="22"/>
              </w:rPr>
            </w:pPr>
            <w:r w:rsidRPr="008E419C">
              <w:rPr>
                <w:rFonts w:ascii="Calibri" w:hAnsi="Calibri" w:cs="Calibri"/>
                <w:sz w:val="22"/>
                <w:szCs w:val="22"/>
              </w:rPr>
              <w:t>6.4</w:t>
            </w:r>
          </w:p>
        </w:tc>
        <w:tc>
          <w:tcPr>
            <w:tcW w:w="2694" w:type="dxa"/>
          </w:tcPr>
          <w:p w14:paraId="0BB1892D" w14:textId="77777777" w:rsidR="00F2502A" w:rsidRPr="008E419C" w:rsidRDefault="00F2502A" w:rsidP="00524C14">
            <w:pPr>
              <w:rPr>
                <w:rFonts w:ascii="Calibri" w:hAnsi="Calibri" w:cs="Calibri"/>
                <w:sz w:val="22"/>
                <w:szCs w:val="22"/>
              </w:rPr>
            </w:pPr>
            <w:r w:rsidRPr="008E419C">
              <w:rPr>
                <w:rFonts w:ascii="Calibri" w:hAnsi="Calibri" w:cs="Calibri"/>
                <w:sz w:val="22"/>
                <w:szCs w:val="22"/>
              </w:rPr>
              <w:t>Recruitment: IMTF</w:t>
            </w:r>
          </w:p>
        </w:tc>
        <w:tc>
          <w:tcPr>
            <w:tcW w:w="3685" w:type="dxa"/>
          </w:tcPr>
          <w:p w14:paraId="34E82B5C" w14:textId="77777777" w:rsidR="00F2502A" w:rsidRPr="008E419C" w:rsidRDefault="00F2502A" w:rsidP="00524C14">
            <w:pPr>
              <w:rPr>
                <w:rFonts w:ascii="Calibri" w:hAnsi="Calibri" w:cs="Calibri"/>
                <w:sz w:val="22"/>
                <w:szCs w:val="22"/>
              </w:rPr>
            </w:pPr>
            <w:r w:rsidRPr="008E419C">
              <w:rPr>
                <w:rFonts w:ascii="Calibri" w:hAnsi="Calibri" w:cs="Calibri"/>
                <w:sz w:val="22"/>
                <w:szCs w:val="22"/>
              </w:rPr>
              <w:t>To keep item on the agenda</w:t>
            </w:r>
          </w:p>
        </w:tc>
        <w:tc>
          <w:tcPr>
            <w:tcW w:w="1182" w:type="dxa"/>
          </w:tcPr>
          <w:p w14:paraId="49D4421C" w14:textId="77777777" w:rsidR="00F2502A" w:rsidRPr="008E419C" w:rsidRDefault="00F2502A" w:rsidP="00524C14">
            <w:pPr>
              <w:rPr>
                <w:rFonts w:ascii="Calibri" w:hAnsi="Calibri" w:cs="Calibri"/>
                <w:sz w:val="22"/>
                <w:szCs w:val="22"/>
              </w:rPr>
            </w:pPr>
            <w:r w:rsidRPr="008E419C">
              <w:rPr>
                <w:rFonts w:ascii="Calibri" w:hAnsi="Calibri" w:cs="Calibri"/>
                <w:sz w:val="22"/>
                <w:szCs w:val="22"/>
              </w:rPr>
              <w:t>Agenda</w:t>
            </w:r>
          </w:p>
        </w:tc>
      </w:tr>
      <w:tr w:rsidR="00F2502A" w14:paraId="3555C0C2" w14:textId="77777777">
        <w:tc>
          <w:tcPr>
            <w:tcW w:w="1100" w:type="dxa"/>
          </w:tcPr>
          <w:p w14:paraId="64D836B2" w14:textId="77777777" w:rsidR="00F2502A" w:rsidRPr="008E419C" w:rsidRDefault="00F2502A" w:rsidP="00524C14">
            <w:pPr>
              <w:rPr>
                <w:rFonts w:ascii="Calibri" w:hAnsi="Calibri" w:cs="Calibri"/>
                <w:sz w:val="22"/>
                <w:szCs w:val="22"/>
              </w:rPr>
            </w:pPr>
            <w:r w:rsidRPr="008E419C">
              <w:rPr>
                <w:rFonts w:ascii="Calibri" w:hAnsi="Calibri" w:cs="Calibri"/>
                <w:sz w:val="22"/>
                <w:szCs w:val="22"/>
              </w:rPr>
              <w:lastRenderedPageBreak/>
              <w:t>6.5</w:t>
            </w:r>
          </w:p>
        </w:tc>
        <w:tc>
          <w:tcPr>
            <w:tcW w:w="2694" w:type="dxa"/>
          </w:tcPr>
          <w:p w14:paraId="55B73E94" w14:textId="77777777" w:rsidR="00F2502A" w:rsidRPr="008E419C" w:rsidRDefault="00F2502A" w:rsidP="00524C14">
            <w:pPr>
              <w:rPr>
                <w:rFonts w:ascii="Calibri" w:hAnsi="Calibri" w:cs="Calibri"/>
                <w:sz w:val="22"/>
                <w:szCs w:val="22"/>
              </w:rPr>
            </w:pPr>
            <w:r w:rsidRPr="008E419C">
              <w:rPr>
                <w:rFonts w:ascii="Calibri" w:hAnsi="Calibri" w:cs="Calibri"/>
                <w:sz w:val="22"/>
                <w:szCs w:val="22"/>
              </w:rPr>
              <w:t>Recruitment: Scotland as one Unit of Application</w:t>
            </w:r>
          </w:p>
        </w:tc>
        <w:tc>
          <w:tcPr>
            <w:tcW w:w="3685" w:type="dxa"/>
          </w:tcPr>
          <w:p w14:paraId="71E88D87" w14:textId="77777777" w:rsidR="00F2502A" w:rsidRPr="008E419C" w:rsidRDefault="00F2502A" w:rsidP="00524C14">
            <w:pPr>
              <w:rPr>
                <w:rFonts w:ascii="Calibri" w:hAnsi="Calibri" w:cs="Calibri"/>
                <w:sz w:val="22"/>
                <w:szCs w:val="22"/>
              </w:rPr>
            </w:pPr>
            <w:r w:rsidRPr="008E419C">
              <w:rPr>
                <w:rFonts w:ascii="Calibri" w:hAnsi="Calibri" w:cs="Calibri"/>
                <w:sz w:val="22"/>
                <w:szCs w:val="22"/>
              </w:rPr>
              <w:t>To gather data on rotations to put in next year’s advert</w:t>
            </w:r>
          </w:p>
        </w:tc>
        <w:tc>
          <w:tcPr>
            <w:tcW w:w="1182" w:type="dxa"/>
          </w:tcPr>
          <w:p w14:paraId="018A651D" w14:textId="77777777" w:rsidR="00F2502A" w:rsidRPr="008E419C" w:rsidRDefault="00F2502A" w:rsidP="00524C14">
            <w:pPr>
              <w:rPr>
                <w:rFonts w:ascii="Calibri" w:hAnsi="Calibri" w:cs="Calibri"/>
                <w:sz w:val="22"/>
                <w:szCs w:val="22"/>
              </w:rPr>
            </w:pPr>
            <w:r w:rsidRPr="008E419C">
              <w:rPr>
                <w:rFonts w:ascii="Calibri" w:hAnsi="Calibri" w:cs="Calibri"/>
                <w:sz w:val="22"/>
                <w:szCs w:val="22"/>
              </w:rPr>
              <w:t>TPDs</w:t>
            </w:r>
          </w:p>
        </w:tc>
      </w:tr>
      <w:tr w:rsidR="00EF0ED1" w14:paraId="04F28241" w14:textId="77777777">
        <w:tc>
          <w:tcPr>
            <w:tcW w:w="1100" w:type="dxa"/>
          </w:tcPr>
          <w:p w14:paraId="35D0A74C" w14:textId="77777777" w:rsidR="00EF0ED1" w:rsidRPr="008E419C" w:rsidRDefault="00EF0ED1" w:rsidP="00524C14">
            <w:pPr>
              <w:rPr>
                <w:rFonts w:ascii="Calibri" w:hAnsi="Calibri" w:cs="Calibri"/>
                <w:sz w:val="22"/>
                <w:szCs w:val="22"/>
              </w:rPr>
            </w:pPr>
            <w:r>
              <w:rPr>
                <w:rFonts w:ascii="Calibri" w:hAnsi="Calibri" w:cs="Calibri"/>
                <w:sz w:val="22"/>
                <w:szCs w:val="22"/>
              </w:rPr>
              <w:t>8.1</w:t>
            </w:r>
          </w:p>
        </w:tc>
        <w:tc>
          <w:tcPr>
            <w:tcW w:w="2694" w:type="dxa"/>
          </w:tcPr>
          <w:p w14:paraId="20AEE544" w14:textId="77777777" w:rsidR="00EF0ED1" w:rsidRPr="008E419C" w:rsidRDefault="00EF0ED1" w:rsidP="00524C14">
            <w:pPr>
              <w:rPr>
                <w:rFonts w:ascii="Calibri" w:hAnsi="Calibri" w:cs="Calibri"/>
                <w:sz w:val="22"/>
                <w:szCs w:val="22"/>
              </w:rPr>
            </w:pPr>
            <w:r>
              <w:rPr>
                <w:rFonts w:ascii="Calibri" w:hAnsi="Calibri" w:cs="Calibri"/>
                <w:sz w:val="22"/>
                <w:szCs w:val="22"/>
              </w:rPr>
              <w:t>Dual training: Forensic and Psychotherapy</w:t>
            </w:r>
          </w:p>
        </w:tc>
        <w:tc>
          <w:tcPr>
            <w:tcW w:w="3685" w:type="dxa"/>
          </w:tcPr>
          <w:p w14:paraId="709E2AFB" w14:textId="77777777" w:rsidR="00EF0ED1" w:rsidRPr="008E419C" w:rsidRDefault="00EF0ED1" w:rsidP="00524C14">
            <w:pPr>
              <w:rPr>
                <w:rFonts w:ascii="Calibri" w:hAnsi="Calibri" w:cs="Calibri"/>
                <w:sz w:val="22"/>
                <w:szCs w:val="22"/>
              </w:rPr>
            </w:pPr>
            <w:r>
              <w:rPr>
                <w:rFonts w:ascii="Calibri" w:hAnsi="Calibri" w:cs="Calibri"/>
                <w:sz w:val="22"/>
                <w:szCs w:val="22"/>
              </w:rPr>
              <w:t>To co-ordinate 3-monthly reviews</w:t>
            </w:r>
          </w:p>
        </w:tc>
        <w:tc>
          <w:tcPr>
            <w:tcW w:w="1182" w:type="dxa"/>
          </w:tcPr>
          <w:p w14:paraId="7EE3D1BF" w14:textId="77777777" w:rsidR="00EF0ED1" w:rsidRPr="008E419C" w:rsidRDefault="00EF0ED1" w:rsidP="00524C14">
            <w:pPr>
              <w:rPr>
                <w:rFonts w:ascii="Calibri" w:hAnsi="Calibri" w:cs="Calibri"/>
                <w:sz w:val="22"/>
                <w:szCs w:val="22"/>
              </w:rPr>
            </w:pPr>
            <w:r>
              <w:rPr>
                <w:rFonts w:ascii="Calibri" w:hAnsi="Calibri" w:cs="Calibri"/>
                <w:sz w:val="22"/>
                <w:szCs w:val="22"/>
              </w:rPr>
              <w:t>JN/JC</w:t>
            </w:r>
          </w:p>
        </w:tc>
      </w:tr>
      <w:tr w:rsidR="00F2502A" w14:paraId="7649C713" w14:textId="77777777">
        <w:tc>
          <w:tcPr>
            <w:tcW w:w="1100" w:type="dxa"/>
          </w:tcPr>
          <w:p w14:paraId="667BA072" w14:textId="77777777" w:rsidR="00F2502A" w:rsidRPr="008E419C" w:rsidRDefault="00F2502A" w:rsidP="00524C14">
            <w:pPr>
              <w:rPr>
                <w:rFonts w:ascii="Calibri" w:hAnsi="Calibri" w:cs="Calibri"/>
                <w:sz w:val="22"/>
                <w:szCs w:val="22"/>
              </w:rPr>
            </w:pPr>
            <w:r w:rsidRPr="008E419C">
              <w:rPr>
                <w:rFonts w:ascii="Calibri" w:hAnsi="Calibri" w:cs="Calibri"/>
                <w:sz w:val="22"/>
                <w:szCs w:val="22"/>
              </w:rPr>
              <w:t>8.2</w:t>
            </w:r>
          </w:p>
        </w:tc>
        <w:tc>
          <w:tcPr>
            <w:tcW w:w="2694" w:type="dxa"/>
          </w:tcPr>
          <w:p w14:paraId="2FC73565" w14:textId="77777777" w:rsidR="00F2502A" w:rsidRPr="008E419C" w:rsidRDefault="00F2502A" w:rsidP="00524C14">
            <w:pPr>
              <w:rPr>
                <w:rFonts w:ascii="Calibri" w:hAnsi="Calibri" w:cs="Calibri"/>
                <w:sz w:val="22"/>
                <w:szCs w:val="22"/>
              </w:rPr>
            </w:pPr>
            <w:r w:rsidRPr="008E419C">
              <w:rPr>
                <w:rFonts w:ascii="Calibri" w:hAnsi="Calibri" w:cs="Calibri"/>
                <w:sz w:val="22"/>
                <w:szCs w:val="22"/>
              </w:rPr>
              <w:t>Dual training: other dual training posts</w:t>
            </w:r>
          </w:p>
        </w:tc>
        <w:tc>
          <w:tcPr>
            <w:tcW w:w="3685" w:type="dxa"/>
          </w:tcPr>
          <w:p w14:paraId="08582076" w14:textId="77777777" w:rsidR="00F2502A" w:rsidRPr="008E419C" w:rsidRDefault="00F2502A" w:rsidP="00524C14">
            <w:pPr>
              <w:rPr>
                <w:rFonts w:ascii="Calibri" w:hAnsi="Calibri" w:cs="Calibri"/>
                <w:sz w:val="22"/>
                <w:szCs w:val="22"/>
              </w:rPr>
            </w:pPr>
            <w:r w:rsidRPr="008E419C">
              <w:rPr>
                <w:rFonts w:ascii="Calibri" w:hAnsi="Calibri" w:cs="Calibri"/>
                <w:sz w:val="22"/>
                <w:szCs w:val="22"/>
              </w:rPr>
              <w:t>To give information about dual training initiatives to RPu before 30 June</w:t>
            </w:r>
          </w:p>
        </w:tc>
        <w:tc>
          <w:tcPr>
            <w:tcW w:w="1182" w:type="dxa"/>
          </w:tcPr>
          <w:p w14:paraId="37E20E42" w14:textId="77777777" w:rsidR="00F2502A" w:rsidRPr="008E419C" w:rsidRDefault="00F2502A" w:rsidP="00524C14">
            <w:pPr>
              <w:rPr>
                <w:rFonts w:ascii="Calibri" w:hAnsi="Calibri" w:cs="Calibri"/>
                <w:sz w:val="22"/>
                <w:szCs w:val="22"/>
              </w:rPr>
            </w:pPr>
            <w:r w:rsidRPr="008E419C">
              <w:rPr>
                <w:rFonts w:ascii="Calibri" w:hAnsi="Calibri" w:cs="Calibri"/>
                <w:sz w:val="22"/>
                <w:szCs w:val="22"/>
              </w:rPr>
              <w:t>RP</w:t>
            </w:r>
          </w:p>
        </w:tc>
      </w:tr>
      <w:tr w:rsidR="00F2502A" w14:paraId="0C681B67" w14:textId="77777777">
        <w:tc>
          <w:tcPr>
            <w:tcW w:w="1100" w:type="dxa"/>
          </w:tcPr>
          <w:p w14:paraId="07672096" w14:textId="77777777" w:rsidR="00F2502A" w:rsidRPr="008E419C" w:rsidRDefault="00F2502A" w:rsidP="00524C14">
            <w:pPr>
              <w:rPr>
                <w:rFonts w:ascii="Calibri" w:hAnsi="Calibri" w:cs="Calibri"/>
                <w:sz w:val="22"/>
                <w:szCs w:val="22"/>
              </w:rPr>
            </w:pPr>
            <w:r w:rsidRPr="008E419C">
              <w:rPr>
                <w:rFonts w:ascii="Calibri" w:hAnsi="Calibri" w:cs="Calibri"/>
                <w:sz w:val="22"/>
                <w:szCs w:val="22"/>
              </w:rPr>
              <w:t>10</w:t>
            </w:r>
          </w:p>
        </w:tc>
        <w:tc>
          <w:tcPr>
            <w:tcW w:w="2694" w:type="dxa"/>
          </w:tcPr>
          <w:p w14:paraId="1A59D790" w14:textId="77777777" w:rsidR="00F2502A" w:rsidRPr="008E419C" w:rsidRDefault="00F2502A" w:rsidP="00524C14">
            <w:pPr>
              <w:rPr>
                <w:rFonts w:ascii="Calibri" w:hAnsi="Calibri" w:cs="Calibri"/>
                <w:sz w:val="22"/>
                <w:szCs w:val="22"/>
              </w:rPr>
            </w:pPr>
            <w:r w:rsidRPr="008E419C">
              <w:rPr>
                <w:rFonts w:ascii="Calibri" w:hAnsi="Calibri" w:cs="Calibri"/>
                <w:sz w:val="22"/>
                <w:szCs w:val="22"/>
              </w:rPr>
              <w:t>Simulation and Psychiatry</w:t>
            </w:r>
          </w:p>
        </w:tc>
        <w:tc>
          <w:tcPr>
            <w:tcW w:w="3685" w:type="dxa"/>
          </w:tcPr>
          <w:p w14:paraId="03AF6437" w14:textId="77777777" w:rsidR="00F2502A" w:rsidRPr="008E419C" w:rsidRDefault="00F2502A" w:rsidP="00524C14">
            <w:pPr>
              <w:rPr>
                <w:rFonts w:ascii="Calibri" w:hAnsi="Calibri" w:cs="Calibri"/>
                <w:sz w:val="22"/>
                <w:szCs w:val="22"/>
              </w:rPr>
            </w:pPr>
            <w:r w:rsidRPr="008E419C">
              <w:rPr>
                <w:rFonts w:ascii="Calibri" w:hAnsi="Calibri" w:cs="Calibri"/>
                <w:sz w:val="22"/>
                <w:szCs w:val="22"/>
              </w:rPr>
              <w:t>To keep STB informed of developments</w:t>
            </w:r>
          </w:p>
        </w:tc>
        <w:tc>
          <w:tcPr>
            <w:tcW w:w="1182" w:type="dxa"/>
          </w:tcPr>
          <w:p w14:paraId="7AA44E98" w14:textId="77777777" w:rsidR="00F2502A" w:rsidRPr="008E419C" w:rsidRDefault="00F2502A" w:rsidP="00524C14">
            <w:pPr>
              <w:rPr>
                <w:rFonts w:ascii="Calibri" w:hAnsi="Calibri" w:cs="Calibri"/>
                <w:sz w:val="22"/>
                <w:szCs w:val="22"/>
              </w:rPr>
            </w:pPr>
            <w:r w:rsidRPr="008E419C">
              <w:rPr>
                <w:rFonts w:ascii="Calibri" w:hAnsi="Calibri" w:cs="Calibri"/>
                <w:sz w:val="22"/>
                <w:szCs w:val="22"/>
              </w:rPr>
              <w:t>NN</w:t>
            </w:r>
          </w:p>
        </w:tc>
      </w:tr>
      <w:tr w:rsidR="00F2502A" w14:paraId="17F97385" w14:textId="77777777">
        <w:tc>
          <w:tcPr>
            <w:tcW w:w="1100" w:type="dxa"/>
          </w:tcPr>
          <w:p w14:paraId="10EFED67" w14:textId="77777777" w:rsidR="00F2502A" w:rsidRPr="008E419C" w:rsidRDefault="00F2502A" w:rsidP="00524C14">
            <w:pPr>
              <w:rPr>
                <w:rFonts w:ascii="Calibri" w:hAnsi="Calibri" w:cs="Calibri"/>
                <w:sz w:val="22"/>
                <w:szCs w:val="22"/>
              </w:rPr>
            </w:pPr>
            <w:r w:rsidRPr="008E419C">
              <w:rPr>
                <w:rFonts w:ascii="Calibri" w:hAnsi="Calibri" w:cs="Calibri"/>
                <w:sz w:val="22"/>
                <w:szCs w:val="22"/>
              </w:rPr>
              <w:t>11</w:t>
            </w:r>
          </w:p>
        </w:tc>
        <w:tc>
          <w:tcPr>
            <w:tcW w:w="2694" w:type="dxa"/>
          </w:tcPr>
          <w:p w14:paraId="5F73379F" w14:textId="77777777" w:rsidR="00F2502A" w:rsidRPr="008E419C" w:rsidRDefault="00F2502A" w:rsidP="00524C14">
            <w:pPr>
              <w:rPr>
                <w:rFonts w:ascii="Calibri" w:hAnsi="Calibri" w:cs="Calibri"/>
                <w:sz w:val="22"/>
                <w:szCs w:val="22"/>
              </w:rPr>
            </w:pPr>
            <w:r w:rsidRPr="008E419C">
              <w:rPr>
                <w:rFonts w:ascii="Calibri" w:hAnsi="Calibri" w:cs="Calibri"/>
                <w:sz w:val="22"/>
                <w:szCs w:val="22"/>
              </w:rPr>
              <w:t>ST OA Psychotherapy competencies</w:t>
            </w:r>
          </w:p>
        </w:tc>
        <w:tc>
          <w:tcPr>
            <w:tcW w:w="3685" w:type="dxa"/>
          </w:tcPr>
          <w:p w14:paraId="6229B93C" w14:textId="77777777" w:rsidR="00F2502A" w:rsidRPr="008E419C" w:rsidRDefault="00F2502A" w:rsidP="00524C14">
            <w:pPr>
              <w:rPr>
                <w:rFonts w:ascii="Calibri" w:hAnsi="Calibri" w:cs="Calibri"/>
                <w:sz w:val="22"/>
                <w:szCs w:val="22"/>
              </w:rPr>
            </w:pPr>
            <w:r w:rsidRPr="008E419C">
              <w:rPr>
                <w:rFonts w:ascii="Calibri" w:hAnsi="Calibri" w:cs="Calibri"/>
                <w:sz w:val="22"/>
                <w:szCs w:val="22"/>
              </w:rPr>
              <w:t>To keep item on the agenda</w:t>
            </w:r>
          </w:p>
        </w:tc>
        <w:tc>
          <w:tcPr>
            <w:tcW w:w="1182" w:type="dxa"/>
          </w:tcPr>
          <w:p w14:paraId="75B410E7" w14:textId="77777777" w:rsidR="00F2502A" w:rsidRPr="008E419C" w:rsidRDefault="00F2502A" w:rsidP="00524C14">
            <w:pPr>
              <w:rPr>
                <w:rFonts w:ascii="Calibri" w:hAnsi="Calibri" w:cs="Calibri"/>
                <w:sz w:val="22"/>
                <w:szCs w:val="22"/>
              </w:rPr>
            </w:pPr>
            <w:r w:rsidRPr="008E419C">
              <w:rPr>
                <w:rFonts w:ascii="Calibri" w:hAnsi="Calibri" w:cs="Calibri"/>
                <w:sz w:val="22"/>
                <w:szCs w:val="22"/>
              </w:rPr>
              <w:t>Agenda</w:t>
            </w:r>
          </w:p>
        </w:tc>
      </w:tr>
      <w:tr w:rsidR="00F2502A" w14:paraId="579B5456" w14:textId="77777777">
        <w:tc>
          <w:tcPr>
            <w:tcW w:w="1100" w:type="dxa"/>
          </w:tcPr>
          <w:p w14:paraId="57D163B2" w14:textId="77777777" w:rsidR="00F2502A" w:rsidRPr="008E419C" w:rsidRDefault="00F2502A" w:rsidP="00524C14">
            <w:pPr>
              <w:rPr>
                <w:rFonts w:ascii="Calibri" w:hAnsi="Calibri" w:cs="Calibri"/>
                <w:sz w:val="22"/>
                <w:szCs w:val="22"/>
              </w:rPr>
            </w:pPr>
            <w:r w:rsidRPr="008E419C">
              <w:rPr>
                <w:rFonts w:ascii="Calibri" w:hAnsi="Calibri" w:cs="Calibri"/>
                <w:sz w:val="22"/>
                <w:szCs w:val="22"/>
              </w:rPr>
              <w:t>12</w:t>
            </w:r>
          </w:p>
        </w:tc>
        <w:tc>
          <w:tcPr>
            <w:tcW w:w="2694" w:type="dxa"/>
          </w:tcPr>
          <w:p w14:paraId="16EA8E37" w14:textId="77777777" w:rsidR="00F2502A" w:rsidRPr="008E419C" w:rsidRDefault="00F2502A" w:rsidP="00524C14">
            <w:pPr>
              <w:rPr>
                <w:rFonts w:ascii="Calibri" w:hAnsi="Calibri" w:cs="Calibri"/>
                <w:sz w:val="22"/>
                <w:szCs w:val="22"/>
              </w:rPr>
            </w:pPr>
            <w:r w:rsidRPr="008E419C">
              <w:rPr>
                <w:rFonts w:ascii="Calibri" w:hAnsi="Calibri" w:cs="Calibri"/>
                <w:sz w:val="22"/>
                <w:szCs w:val="22"/>
              </w:rPr>
              <w:t>Clinical Supervisors not on the specialist register</w:t>
            </w:r>
          </w:p>
        </w:tc>
        <w:tc>
          <w:tcPr>
            <w:tcW w:w="3685" w:type="dxa"/>
          </w:tcPr>
          <w:p w14:paraId="3F5E92B2" w14:textId="77777777" w:rsidR="00F2502A" w:rsidRPr="008E419C" w:rsidRDefault="00F2502A" w:rsidP="00524C14">
            <w:pPr>
              <w:rPr>
                <w:rFonts w:ascii="Calibri" w:hAnsi="Calibri" w:cs="Calibri"/>
                <w:sz w:val="22"/>
                <w:szCs w:val="22"/>
              </w:rPr>
            </w:pPr>
            <w:r w:rsidRPr="008E419C">
              <w:rPr>
                <w:rFonts w:ascii="Calibri" w:hAnsi="Calibri" w:cs="Calibri"/>
                <w:sz w:val="22"/>
                <w:szCs w:val="22"/>
              </w:rPr>
              <w:t>To send a formal letter to the College about the issue</w:t>
            </w:r>
          </w:p>
        </w:tc>
        <w:tc>
          <w:tcPr>
            <w:tcW w:w="1182" w:type="dxa"/>
          </w:tcPr>
          <w:p w14:paraId="2A2E91C7" w14:textId="77777777" w:rsidR="00F2502A" w:rsidRPr="008E419C" w:rsidRDefault="00F2502A" w:rsidP="00524C14">
            <w:pPr>
              <w:rPr>
                <w:rFonts w:ascii="Calibri" w:hAnsi="Calibri" w:cs="Calibri"/>
                <w:sz w:val="22"/>
                <w:szCs w:val="22"/>
              </w:rPr>
            </w:pPr>
            <w:r w:rsidRPr="008E419C">
              <w:rPr>
                <w:rFonts w:ascii="Calibri" w:hAnsi="Calibri" w:cs="Calibri"/>
                <w:sz w:val="22"/>
                <w:szCs w:val="22"/>
              </w:rPr>
              <w:t>RPa</w:t>
            </w:r>
          </w:p>
        </w:tc>
      </w:tr>
      <w:tr w:rsidR="00F2502A" w14:paraId="1974215D" w14:textId="77777777">
        <w:tc>
          <w:tcPr>
            <w:tcW w:w="1100" w:type="dxa"/>
          </w:tcPr>
          <w:p w14:paraId="7CFF474C" w14:textId="77777777" w:rsidR="00F2502A" w:rsidRPr="008E419C" w:rsidRDefault="00F2502A" w:rsidP="00524C14">
            <w:pPr>
              <w:rPr>
                <w:rFonts w:ascii="Calibri" w:hAnsi="Calibri" w:cs="Calibri"/>
                <w:sz w:val="22"/>
                <w:szCs w:val="22"/>
              </w:rPr>
            </w:pPr>
            <w:r w:rsidRPr="008E419C">
              <w:rPr>
                <w:rFonts w:ascii="Calibri" w:hAnsi="Calibri" w:cs="Calibri"/>
                <w:sz w:val="22"/>
                <w:szCs w:val="22"/>
              </w:rPr>
              <w:t>16</w:t>
            </w:r>
          </w:p>
        </w:tc>
        <w:tc>
          <w:tcPr>
            <w:tcW w:w="2694" w:type="dxa"/>
          </w:tcPr>
          <w:p w14:paraId="685F2991" w14:textId="77777777" w:rsidR="00F2502A" w:rsidRPr="003F5D40" w:rsidRDefault="00F2502A" w:rsidP="00524C14">
            <w:pPr>
              <w:rPr>
                <w:rFonts w:ascii="Calibri" w:hAnsi="Calibri" w:cs="Calibri"/>
                <w:sz w:val="22"/>
                <w:szCs w:val="22"/>
              </w:rPr>
            </w:pPr>
            <w:r w:rsidRPr="003F5D40">
              <w:rPr>
                <w:rFonts w:ascii="Calibri" w:hAnsi="Calibri" w:cs="Calibri"/>
                <w:sz w:val="22"/>
                <w:szCs w:val="22"/>
              </w:rPr>
              <w:t>GMC approval</w:t>
            </w:r>
          </w:p>
        </w:tc>
        <w:tc>
          <w:tcPr>
            <w:tcW w:w="3685" w:type="dxa"/>
          </w:tcPr>
          <w:p w14:paraId="25CA7C5D" w14:textId="77777777" w:rsidR="00F2502A" w:rsidRPr="008E419C" w:rsidRDefault="00F2502A" w:rsidP="00524C14">
            <w:pPr>
              <w:rPr>
                <w:rFonts w:ascii="Calibri" w:hAnsi="Calibri" w:cs="Calibri"/>
                <w:sz w:val="22"/>
                <w:szCs w:val="22"/>
              </w:rPr>
            </w:pPr>
            <w:r w:rsidRPr="008E419C">
              <w:rPr>
                <w:rFonts w:ascii="Calibri" w:hAnsi="Calibri" w:cs="Calibri"/>
                <w:sz w:val="22"/>
                <w:szCs w:val="22"/>
              </w:rPr>
              <w:t>To send to RP quick comments about Form B for outside placements</w:t>
            </w:r>
          </w:p>
        </w:tc>
        <w:tc>
          <w:tcPr>
            <w:tcW w:w="1182" w:type="dxa"/>
          </w:tcPr>
          <w:p w14:paraId="6411C9B5" w14:textId="77777777" w:rsidR="00F2502A" w:rsidRPr="008E419C" w:rsidRDefault="00F2502A" w:rsidP="00524C14">
            <w:pPr>
              <w:rPr>
                <w:rFonts w:ascii="Calibri" w:hAnsi="Calibri" w:cs="Calibri"/>
                <w:sz w:val="22"/>
                <w:szCs w:val="22"/>
              </w:rPr>
            </w:pPr>
            <w:r w:rsidRPr="008E419C">
              <w:rPr>
                <w:rFonts w:ascii="Calibri" w:hAnsi="Calibri" w:cs="Calibri"/>
                <w:sz w:val="22"/>
                <w:szCs w:val="22"/>
              </w:rPr>
              <w:t>All/RP</w:t>
            </w:r>
          </w:p>
        </w:tc>
      </w:tr>
    </w:tbl>
    <w:p w14:paraId="1730A2E3" w14:textId="77777777" w:rsidR="00F2502A" w:rsidRDefault="00F2502A" w:rsidP="007C339B">
      <w:pPr>
        <w:spacing w:line="360" w:lineRule="auto"/>
        <w:ind w:left="709"/>
        <w:rPr>
          <w:rFonts w:ascii="Calibri" w:hAnsi="Calibri" w:cs="Calibri"/>
          <w:sz w:val="22"/>
          <w:szCs w:val="22"/>
        </w:rPr>
      </w:pPr>
    </w:p>
    <w:sectPr w:rsidR="00F2502A" w:rsidSect="009B66B8">
      <w:headerReference w:type="default" r:id="rId10"/>
      <w:footerReference w:type="default" r:id="rId11"/>
      <w:pgSz w:w="11906" w:h="16838" w:code="9"/>
      <w:pgMar w:top="1134" w:right="1418" w:bottom="567" w:left="1418" w:header="85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C07C3" w14:textId="77777777" w:rsidR="00F2502A" w:rsidRDefault="00F2502A" w:rsidP="009F3D9E">
      <w:r>
        <w:separator/>
      </w:r>
    </w:p>
  </w:endnote>
  <w:endnote w:type="continuationSeparator" w:id="0">
    <w:p w14:paraId="62728866" w14:textId="77777777" w:rsidR="00F2502A" w:rsidRDefault="00F2502A" w:rsidP="009F3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061026"/>
      <w:docPartObj>
        <w:docPartGallery w:val="Page Numbers (Bottom of Page)"/>
        <w:docPartUnique/>
      </w:docPartObj>
    </w:sdtPr>
    <w:sdtEndPr>
      <w:rPr>
        <w:noProof/>
      </w:rPr>
    </w:sdtEndPr>
    <w:sdtContent>
      <w:p w14:paraId="2D529598" w14:textId="3B06558C" w:rsidR="00E674EF" w:rsidRDefault="00E674EF">
        <w:pPr>
          <w:pStyle w:val="Footer"/>
          <w:jc w:val="right"/>
        </w:pPr>
        <w:r>
          <w:fldChar w:fldCharType="begin"/>
        </w:r>
        <w:r>
          <w:instrText xml:space="preserve"> PAGE   \* MERGEFORMAT </w:instrText>
        </w:r>
        <w:r>
          <w:fldChar w:fldCharType="separate"/>
        </w:r>
        <w:r w:rsidR="00CF2A15">
          <w:rPr>
            <w:noProof/>
          </w:rPr>
          <w:t>2</w:t>
        </w:r>
        <w:r>
          <w:rPr>
            <w:noProof/>
          </w:rPr>
          <w:fldChar w:fldCharType="end"/>
        </w:r>
      </w:p>
    </w:sdtContent>
  </w:sdt>
  <w:p w14:paraId="28B58BEF" w14:textId="77777777" w:rsidR="00F2502A" w:rsidRPr="00D86607" w:rsidRDefault="00F2502A" w:rsidP="00653B31">
    <w:pPr>
      <w:pStyle w:val="Footer"/>
      <w:tabs>
        <w:tab w:val="clear" w:pos="4153"/>
        <w:tab w:val="clear" w:pos="8306"/>
        <w:tab w:val="center" w:pos="4536"/>
        <w:tab w:val="right" w:pos="9072"/>
      </w:tabs>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610B6" w14:textId="77777777" w:rsidR="00F2502A" w:rsidRDefault="00F2502A" w:rsidP="009F3D9E">
      <w:r>
        <w:separator/>
      </w:r>
    </w:p>
  </w:footnote>
  <w:footnote w:type="continuationSeparator" w:id="0">
    <w:p w14:paraId="647BFB7E" w14:textId="77777777" w:rsidR="00F2502A" w:rsidRDefault="00F2502A" w:rsidP="009F3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CAC01" w14:textId="77777777" w:rsidR="00F2502A" w:rsidRPr="00E63C6A" w:rsidRDefault="00CF2A15" w:rsidP="00E57C6D">
    <w:pPr>
      <w:pStyle w:val="Header"/>
      <w:jc w:val="right"/>
      <w:rPr>
        <w:rFonts w:ascii="Calibri" w:hAnsi="Calibri" w:cs="Calibri"/>
        <w:b/>
        <w:bCs/>
        <w:color w:val="548DD4"/>
        <w:sz w:val="24"/>
        <w:szCs w:val="24"/>
      </w:rPr>
    </w:pPr>
    <w:r>
      <w:rPr>
        <w:noProof/>
      </w:rPr>
      <w:pict w14:anchorId="795F8C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F2502A" w:rsidRPr="00E63C6A">
      <w:rPr>
        <w:rFonts w:ascii="Calibri" w:hAnsi="Calibri" w:cs="Calibri"/>
        <w:b/>
        <w:bCs/>
        <w:color w:val="548DD4"/>
        <w:sz w:val="24"/>
        <w:szCs w:val="24"/>
      </w:rPr>
      <w:t>NHS Education for Scotland</w:t>
    </w:r>
  </w:p>
  <w:p w14:paraId="6196ACE8" w14:textId="77777777" w:rsidR="00F2502A" w:rsidRPr="008D34AB" w:rsidRDefault="00F2502A" w:rsidP="00E57C6D">
    <w:pPr>
      <w:pStyle w:val="Header"/>
      <w:jc w:val="right"/>
      <w:rPr>
        <w:rFonts w:ascii="Calibri" w:hAnsi="Calibri" w:cs="Calibri"/>
        <w:b/>
        <w:bCs/>
        <w:color w:val="548DD4"/>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377C4"/>
    <w:multiLevelType w:val="hybridMultilevel"/>
    <w:tmpl w:val="4732C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C345264"/>
    <w:multiLevelType w:val="hybridMultilevel"/>
    <w:tmpl w:val="D622668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EC3071C"/>
    <w:multiLevelType w:val="hybridMultilevel"/>
    <w:tmpl w:val="07F003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116395"/>
    <w:multiLevelType w:val="hybridMultilevel"/>
    <w:tmpl w:val="5014896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30D7F1E"/>
    <w:multiLevelType w:val="hybridMultilevel"/>
    <w:tmpl w:val="FA94CC1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16125F29"/>
    <w:multiLevelType w:val="hybridMultilevel"/>
    <w:tmpl w:val="D4625DFE"/>
    <w:lvl w:ilvl="0" w:tplc="08090005">
      <w:start w:val="1"/>
      <w:numFmt w:val="bullet"/>
      <w:lvlText w:val=""/>
      <w:lvlJc w:val="left"/>
      <w:pPr>
        <w:ind w:left="1080" w:hanging="360"/>
      </w:pPr>
      <w:rPr>
        <w:rFonts w:ascii="Wingdings" w:hAnsi="Wingdings" w:cs="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6" w15:restartNumberingAfterBreak="0">
    <w:nsid w:val="161727CC"/>
    <w:multiLevelType w:val="hybridMultilevel"/>
    <w:tmpl w:val="DF925E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9B4992"/>
    <w:multiLevelType w:val="hybridMultilevel"/>
    <w:tmpl w:val="66DC9E30"/>
    <w:lvl w:ilvl="0" w:tplc="08090017">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EA2D84"/>
    <w:multiLevelType w:val="hybridMultilevel"/>
    <w:tmpl w:val="E222BC7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16278E"/>
    <w:multiLevelType w:val="hybridMultilevel"/>
    <w:tmpl w:val="5D24C8D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18BF1BC0"/>
    <w:multiLevelType w:val="hybridMultilevel"/>
    <w:tmpl w:val="22240B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F74B2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5528EF"/>
    <w:multiLevelType w:val="hybridMultilevel"/>
    <w:tmpl w:val="FDF65912"/>
    <w:lvl w:ilvl="0" w:tplc="0809000F">
      <w:start w:val="1"/>
      <w:numFmt w:val="decimal"/>
      <w:lvlText w:val="%1."/>
      <w:lvlJc w:val="left"/>
      <w:pPr>
        <w:ind w:left="1037" w:hanging="360"/>
      </w:pPr>
    </w:lvl>
    <w:lvl w:ilvl="1" w:tplc="08090019" w:tentative="1">
      <w:start w:val="1"/>
      <w:numFmt w:val="lowerLetter"/>
      <w:lvlText w:val="%2."/>
      <w:lvlJc w:val="left"/>
      <w:pPr>
        <w:ind w:left="1757" w:hanging="360"/>
      </w:pPr>
    </w:lvl>
    <w:lvl w:ilvl="2" w:tplc="0809001B" w:tentative="1">
      <w:start w:val="1"/>
      <w:numFmt w:val="lowerRoman"/>
      <w:lvlText w:val="%3."/>
      <w:lvlJc w:val="right"/>
      <w:pPr>
        <w:ind w:left="2477" w:hanging="180"/>
      </w:pPr>
    </w:lvl>
    <w:lvl w:ilvl="3" w:tplc="0809000F" w:tentative="1">
      <w:start w:val="1"/>
      <w:numFmt w:val="decimal"/>
      <w:lvlText w:val="%4."/>
      <w:lvlJc w:val="left"/>
      <w:pPr>
        <w:ind w:left="3197" w:hanging="360"/>
      </w:pPr>
    </w:lvl>
    <w:lvl w:ilvl="4" w:tplc="08090019" w:tentative="1">
      <w:start w:val="1"/>
      <w:numFmt w:val="lowerLetter"/>
      <w:lvlText w:val="%5."/>
      <w:lvlJc w:val="left"/>
      <w:pPr>
        <w:ind w:left="3917" w:hanging="360"/>
      </w:pPr>
    </w:lvl>
    <w:lvl w:ilvl="5" w:tplc="0809001B" w:tentative="1">
      <w:start w:val="1"/>
      <w:numFmt w:val="lowerRoman"/>
      <w:lvlText w:val="%6."/>
      <w:lvlJc w:val="right"/>
      <w:pPr>
        <w:ind w:left="4637" w:hanging="180"/>
      </w:pPr>
    </w:lvl>
    <w:lvl w:ilvl="6" w:tplc="0809000F" w:tentative="1">
      <w:start w:val="1"/>
      <w:numFmt w:val="decimal"/>
      <w:lvlText w:val="%7."/>
      <w:lvlJc w:val="left"/>
      <w:pPr>
        <w:ind w:left="5357" w:hanging="360"/>
      </w:pPr>
    </w:lvl>
    <w:lvl w:ilvl="7" w:tplc="08090019" w:tentative="1">
      <w:start w:val="1"/>
      <w:numFmt w:val="lowerLetter"/>
      <w:lvlText w:val="%8."/>
      <w:lvlJc w:val="left"/>
      <w:pPr>
        <w:ind w:left="6077" w:hanging="360"/>
      </w:pPr>
    </w:lvl>
    <w:lvl w:ilvl="8" w:tplc="0809001B" w:tentative="1">
      <w:start w:val="1"/>
      <w:numFmt w:val="lowerRoman"/>
      <w:lvlText w:val="%9."/>
      <w:lvlJc w:val="right"/>
      <w:pPr>
        <w:ind w:left="6797" w:hanging="180"/>
      </w:pPr>
    </w:lvl>
  </w:abstractNum>
  <w:abstractNum w:abstractNumId="13" w15:restartNumberingAfterBreak="0">
    <w:nsid w:val="224C6D6F"/>
    <w:multiLevelType w:val="hybridMultilevel"/>
    <w:tmpl w:val="02D88E7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502773D"/>
    <w:multiLevelType w:val="hybridMultilevel"/>
    <w:tmpl w:val="7B26E57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5E166F8"/>
    <w:multiLevelType w:val="hybridMultilevel"/>
    <w:tmpl w:val="074C5406"/>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6" w15:restartNumberingAfterBreak="0">
    <w:nsid w:val="33D361D5"/>
    <w:multiLevelType w:val="hybridMultilevel"/>
    <w:tmpl w:val="55029270"/>
    <w:lvl w:ilvl="0" w:tplc="35D49724">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683BB9"/>
    <w:multiLevelType w:val="hybridMultilevel"/>
    <w:tmpl w:val="1382AD6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8" w15:restartNumberingAfterBreak="0">
    <w:nsid w:val="34DC0DF5"/>
    <w:multiLevelType w:val="hybridMultilevel"/>
    <w:tmpl w:val="C608A73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4F5702"/>
    <w:multiLevelType w:val="hybridMultilevel"/>
    <w:tmpl w:val="6D945B2E"/>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0" w15:restartNumberingAfterBreak="0">
    <w:nsid w:val="454B11B3"/>
    <w:multiLevelType w:val="hybridMultilevel"/>
    <w:tmpl w:val="783E8488"/>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1" w15:restartNumberingAfterBreak="0">
    <w:nsid w:val="45643F7F"/>
    <w:multiLevelType w:val="hybridMultilevel"/>
    <w:tmpl w:val="7C1CBA0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474A1EDD"/>
    <w:multiLevelType w:val="hybridMultilevel"/>
    <w:tmpl w:val="8DB61BFA"/>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3" w15:restartNumberingAfterBreak="0">
    <w:nsid w:val="48714FE1"/>
    <w:multiLevelType w:val="hybridMultilevel"/>
    <w:tmpl w:val="2F88D3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472CBA"/>
    <w:multiLevelType w:val="hybridMultilevel"/>
    <w:tmpl w:val="3B72F25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5" w15:restartNumberingAfterBreak="0">
    <w:nsid w:val="5B0B7913"/>
    <w:multiLevelType w:val="hybridMultilevel"/>
    <w:tmpl w:val="8C0E5C76"/>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6" w15:restartNumberingAfterBreak="0">
    <w:nsid w:val="5B755AA9"/>
    <w:multiLevelType w:val="hybridMultilevel"/>
    <w:tmpl w:val="49D029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C08759B"/>
    <w:multiLevelType w:val="hybridMultilevel"/>
    <w:tmpl w:val="7EBA3D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CBA22AB"/>
    <w:multiLevelType w:val="hybridMultilevel"/>
    <w:tmpl w:val="EFD0A7E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64EB4D4C"/>
    <w:multiLevelType w:val="hybridMultilevel"/>
    <w:tmpl w:val="303824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CC7FDE"/>
    <w:multiLevelType w:val="hybridMultilevel"/>
    <w:tmpl w:val="DAA44652"/>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1" w15:restartNumberingAfterBreak="0">
    <w:nsid w:val="673652C1"/>
    <w:multiLevelType w:val="hybridMultilevel"/>
    <w:tmpl w:val="0D6658FA"/>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2" w15:restartNumberingAfterBreak="0">
    <w:nsid w:val="684600E7"/>
    <w:multiLevelType w:val="hybridMultilevel"/>
    <w:tmpl w:val="775C8C92"/>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3" w15:restartNumberingAfterBreak="0">
    <w:nsid w:val="69006171"/>
    <w:multiLevelType w:val="hybridMultilevel"/>
    <w:tmpl w:val="B24A407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A8B7E62"/>
    <w:multiLevelType w:val="hybridMultilevel"/>
    <w:tmpl w:val="78F24AD4"/>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5" w15:restartNumberingAfterBreak="0">
    <w:nsid w:val="7BC76556"/>
    <w:multiLevelType w:val="hybridMultilevel"/>
    <w:tmpl w:val="2C44ADF4"/>
    <w:lvl w:ilvl="0" w:tplc="4E9AE4D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DFC04B2"/>
    <w:multiLevelType w:val="hybridMultilevel"/>
    <w:tmpl w:val="ACD63FA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1"/>
  </w:num>
  <w:num w:numId="2">
    <w:abstractNumId w:val="5"/>
  </w:num>
  <w:num w:numId="3">
    <w:abstractNumId w:val="14"/>
  </w:num>
  <w:num w:numId="4">
    <w:abstractNumId w:val="29"/>
  </w:num>
  <w:num w:numId="5">
    <w:abstractNumId w:val="33"/>
  </w:num>
  <w:num w:numId="6">
    <w:abstractNumId w:val="18"/>
  </w:num>
  <w:num w:numId="7">
    <w:abstractNumId w:val="8"/>
  </w:num>
  <w:num w:numId="8">
    <w:abstractNumId w:val="35"/>
  </w:num>
  <w:num w:numId="9">
    <w:abstractNumId w:val="22"/>
  </w:num>
  <w:num w:numId="10">
    <w:abstractNumId w:val="1"/>
  </w:num>
  <w:num w:numId="11">
    <w:abstractNumId w:val="9"/>
  </w:num>
  <w:num w:numId="12">
    <w:abstractNumId w:val="36"/>
  </w:num>
  <w:num w:numId="13">
    <w:abstractNumId w:val="24"/>
  </w:num>
  <w:num w:numId="14">
    <w:abstractNumId w:val="25"/>
  </w:num>
  <w:num w:numId="15">
    <w:abstractNumId w:val="34"/>
  </w:num>
  <w:num w:numId="16">
    <w:abstractNumId w:val="23"/>
  </w:num>
  <w:num w:numId="17">
    <w:abstractNumId w:val="27"/>
  </w:num>
  <w:num w:numId="18">
    <w:abstractNumId w:val="7"/>
  </w:num>
  <w:num w:numId="19">
    <w:abstractNumId w:val="26"/>
  </w:num>
  <w:num w:numId="20">
    <w:abstractNumId w:val="30"/>
  </w:num>
  <w:num w:numId="21">
    <w:abstractNumId w:val="13"/>
  </w:num>
  <w:num w:numId="22">
    <w:abstractNumId w:val="21"/>
  </w:num>
  <w:num w:numId="23">
    <w:abstractNumId w:val="20"/>
  </w:num>
  <w:num w:numId="24">
    <w:abstractNumId w:val="12"/>
  </w:num>
  <w:num w:numId="25">
    <w:abstractNumId w:val="6"/>
  </w:num>
  <w:num w:numId="26">
    <w:abstractNumId w:val="17"/>
  </w:num>
  <w:num w:numId="27">
    <w:abstractNumId w:val="10"/>
  </w:num>
  <w:num w:numId="28">
    <w:abstractNumId w:val="2"/>
  </w:num>
  <w:num w:numId="29">
    <w:abstractNumId w:val="16"/>
  </w:num>
  <w:num w:numId="30">
    <w:abstractNumId w:val="28"/>
  </w:num>
  <w:num w:numId="31">
    <w:abstractNumId w:val="31"/>
  </w:num>
  <w:num w:numId="32">
    <w:abstractNumId w:val="32"/>
  </w:num>
  <w:num w:numId="33">
    <w:abstractNumId w:val="19"/>
  </w:num>
  <w:num w:numId="34">
    <w:abstractNumId w:val="15"/>
  </w:num>
  <w:num w:numId="35">
    <w:abstractNumId w:val="3"/>
  </w:num>
  <w:num w:numId="36">
    <w:abstractNumId w:val="4"/>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5A8"/>
    <w:rsid w:val="00004FC9"/>
    <w:rsid w:val="0000689C"/>
    <w:rsid w:val="0001168F"/>
    <w:rsid w:val="000135A8"/>
    <w:rsid w:val="00015BD7"/>
    <w:rsid w:val="000217C8"/>
    <w:rsid w:val="0002280D"/>
    <w:rsid w:val="000339B4"/>
    <w:rsid w:val="00034A2C"/>
    <w:rsid w:val="00040F48"/>
    <w:rsid w:val="00043D74"/>
    <w:rsid w:val="000535F8"/>
    <w:rsid w:val="000607A2"/>
    <w:rsid w:val="00061BD1"/>
    <w:rsid w:val="00072D1F"/>
    <w:rsid w:val="00073B62"/>
    <w:rsid w:val="00080AE8"/>
    <w:rsid w:val="00085DCC"/>
    <w:rsid w:val="00087D6F"/>
    <w:rsid w:val="0009498C"/>
    <w:rsid w:val="00096AFD"/>
    <w:rsid w:val="000A3376"/>
    <w:rsid w:val="000B0454"/>
    <w:rsid w:val="000B0ED9"/>
    <w:rsid w:val="000B4179"/>
    <w:rsid w:val="000B4602"/>
    <w:rsid w:val="000C2ECF"/>
    <w:rsid w:val="000C5355"/>
    <w:rsid w:val="000D0C3C"/>
    <w:rsid w:val="000D2AD8"/>
    <w:rsid w:val="000D328F"/>
    <w:rsid w:val="000D55FD"/>
    <w:rsid w:val="000E5915"/>
    <w:rsid w:val="000F08E2"/>
    <w:rsid w:val="000F4E8E"/>
    <w:rsid w:val="00101E36"/>
    <w:rsid w:val="00104874"/>
    <w:rsid w:val="00105342"/>
    <w:rsid w:val="00107E28"/>
    <w:rsid w:val="001138AF"/>
    <w:rsid w:val="00116BE4"/>
    <w:rsid w:val="00126D93"/>
    <w:rsid w:val="00131095"/>
    <w:rsid w:val="00134E4B"/>
    <w:rsid w:val="00135CE7"/>
    <w:rsid w:val="00136E40"/>
    <w:rsid w:val="00142698"/>
    <w:rsid w:val="00145095"/>
    <w:rsid w:val="00151383"/>
    <w:rsid w:val="0015662A"/>
    <w:rsid w:val="00161C4B"/>
    <w:rsid w:val="001722A2"/>
    <w:rsid w:val="00185EDC"/>
    <w:rsid w:val="0018724B"/>
    <w:rsid w:val="00193C25"/>
    <w:rsid w:val="0019799A"/>
    <w:rsid w:val="001A171E"/>
    <w:rsid w:val="001A45E6"/>
    <w:rsid w:val="001A6847"/>
    <w:rsid w:val="001A6E3D"/>
    <w:rsid w:val="001B0991"/>
    <w:rsid w:val="001B576B"/>
    <w:rsid w:val="001C1296"/>
    <w:rsid w:val="001C25E4"/>
    <w:rsid w:val="001D6374"/>
    <w:rsid w:val="001E4234"/>
    <w:rsid w:val="001E44C3"/>
    <w:rsid w:val="001E4C6B"/>
    <w:rsid w:val="001E5DD0"/>
    <w:rsid w:val="001F2246"/>
    <w:rsid w:val="001F4929"/>
    <w:rsid w:val="001F6202"/>
    <w:rsid w:val="002028D7"/>
    <w:rsid w:val="00210431"/>
    <w:rsid w:val="00210585"/>
    <w:rsid w:val="00213455"/>
    <w:rsid w:val="0021440D"/>
    <w:rsid w:val="00214ADD"/>
    <w:rsid w:val="002216CE"/>
    <w:rsid w:val="00222431"/>
    <w:rsid w:val="00222905"/>
    <w:rsid w:val="00224B40"/>
    <w:rsid w:val="00225422"/>
    <w:rsid w:val="00227617"/>
    <w:rsid w:val="0023435C"/>
    <w:rsid w:val="0023655F"/>
    <w:rsid w:val="002501A2"/>
    <w:rsid w:val="00251D7D"/>
    <w:rsid w:val="00251F84"/>
    <w:rsid w:val="00252248"/>
    <w:rsid w:val="002537D4"/>
    <w:rsid w:val="002825B2"/>
    <w:rsid w:val="00282697"/>
    <w:rsid w:val="00284F9B"/>
    <w:rsid w:val="002852C1"/>
    <w:rsid w:val="0029063D"/>
    <w:rsid w:val="00290817"/>
    <w:rsid w:val="002A2D8F"/>
    <w:rsid w:val="002A2F04"/>
    <w:rsid w:val="002A6018"/>
    <w:rsid w:val="002B0E24"/>
    <w:rsid w:val="002C3CC0"/>
    <w:rsid w:val="002D33EC"/>
    <w:rsid w:val="002D604A"/>
    <w:rsid w:val="002E2DF0"/>
    <w:rsid w:val="002E573A"/>
    <w:rsid w:val="00304528"/>
    <w:rsid w:val="00305BAB"/>
    <w:rsid w:val="00307143"/>
    <w:rsid w:val="00322956"/>
    <w:rsid w:val="00324308"/>
    <w:rsid w:val="003321A3"/>
    <w:rsid w:val="003325E2"/>
    <w:rsid w:val="00335BF5"/>
    <w:rsid w:val="0033601A"/>
    <w:rsid w:val="00340C50"/>
    <w:rsid w:val="00344799"/>
    <w:rsid w:val="00344AD1"/>
    <w:rsid w:val="00353773"/>
    <w:rsid w:val="00353C16"/>
    <w:rsid w:val="00354FB8"/>
    <w:rsid w:val="00355B9F"/>
    <w:rsid w:val="00356D39"/>
    <w:rsid w:val="00361E54"/>
    <w:rsid w:val="003638FE"/>
    <w:rsid w:val="00372291"/>
    <w:rsid w:val="003804FD"/>
    <w:rsid w:val="00382853"/>
    <w:rsid w:val="00382924"/>
    <w:rsid w:val="00391DA8"/>
    <w:rsid w:val="00392DDB"/>
    <w:rsid w:val="0039417B"/>
    <w:rsid w:val="003A5FC7"/>
    <w:rsid w:val="003B4237"/>
    <w:rsid w:val="003C6B5E"/>
    <w:rsid w:val="003E1585"/>
    <w:rsid w:val="003E72FF"/>
    <w:rsid w:val="003F0F27"/>
    <w:rsid w:val="003F1AED"/>
    <w:rsid w:val="003F438C"/>
    <w:rsid w:val="003F5D40"/>
    <w:rsid w:val="0040203E"/>
    <w:rsid w:val="00402BCA"/>
    <w:rsid w:val="004060FB"/>
    <w:rsid w:val="00406B85"/>
    <w:rsid w:val="00407038"/>
    <w:rsid w:val="00411764"/>
    <w:rsid w:val="00412301"/>
    <w:rsid w:val="00415A38"/>
    <w:rsid w:val="004177E5"/>
    <w:rsid w:val="00417EA8"/>
    <w:rsid w:val="004240EE"/>
    <w:rsid w:val="00424530"/>
    <w:rsid w:val="00446784"/>
    <w:rsid w:val="0045049F"/>
    <w:rsid w:val="004624DF"/>
    <w:rsid w:val="00465C04"/>
    <w:rsid w:val="00466A02"/>
    <w:rsid w:val="00470370"/>
    <w:rsid w:val="00472090"/>
    <w:rsid w:val="00472596"/>
    <w:rsid w:val="00473AEA"/>
    <w:rsid w:val="00483F67"/>
    <w:rsid w:val="00487D4B"/>
    <w:rsid w:val="00492C0E"/>
    <w:rsid w:val="0049404A"/>
    <w:rsid w:val="0049521D"/>
    <w:rsid w:val="00495B75"/>
    <w:rsid w:val="004A3491"/>
    <w:rsid w:val="004A63ED"/>
    <w:rsid w:val="004B054B"/>
    <w:rsid w:val="004B4560"/>
    <w:rsid w:val="004C20E5"/>
    <w:rsid w:val="004C2404"/>
    <w:rsid w:val="004C5DD6"/>
    <w:rsid w:val="004D149A"/>
    <w:rsid w:val="004D27A0"/>
    <w:rsid w:val="004D76DE"/>
    <w:rsid w:val="004E2F80"/>
    <w:rsid w:val="004F21DC"/>
    <w:rsid w:val="004F77B3"/>
    <w:rsid w:val="00502165"/>
    <w:rsid w:val="005025BB"/>
    <w:rsid w:val="00503911"/>
    <w:rsid w:val="00504A39"/>
    <w:rsid w:val="00506B96"/>
    <w:rsid w:val="00511BDE"/>
    <w:rsid w:val="0052154C"/>
    <w:rsid w:val="00523214"/>
    <w:rsid w:val="00524C14"/>
    <w:rsid w:val="00524E0C"/>
    <w:rsid w:val="00530290"/>
    <w:rsid w:val="00536B19"/>
    <w:rsid w:val="005462E8"/>
    <w:rsid w:val="00547F99"/>
    <w:rsid w:val="005562E4"/>
    <w:rsid w:val="00564309"/>
    <w:rsid w:val="0056443C"/>
    <w:rsid w:val="00564AB9"/>
    <w:rsid w:val="005654CC"/>
    <w:rsid w:val="005668AD"/>
    <w:rsid w:val="005830F5"/>
    <w:rsid w:val="005868ED"/>
    <w:rsid w:val="00587ECC"/>
    <w:rsid w:val="00590555"/>
    <w:rsid w:val="005B0049"/>
    <w:rsid w:val="005B473F"/>
    <w:rsid w:val="005B6525"/>
    <w:rsid w:val="005C478B"/>
    <w:rsid w:val="005C4961"/>
    <w:rsid w:val="005D479B"/>
    <w:rsid w:val="005D5DE1"/>
    <w:rsid w:val="005D6AA0"/>
    <w:rsid w:val="005D77A3"/>
    <w:rsid w:val="005E1D04"/>
    <w:rsid w:val="005E4F3E"/>
    <w:rsid w:val="005E57AD"/>
    <w:rsid w:val="005F1D81"/>
    <w:rsid w:val="005F4B35"/>
    <w:rsid w:val="00606530"/>
    <w:rsid w:val="00610135"/>
    <w:rsid w:val="006321F3"/>
    <w:rsid w:val="00636015"/>
    <w:rsid w:val="00640634"/>
    <w:rsid w:val="006409F4"/>
    <w:rsid w:val="006517C9"/>
    <w:rsid w:val="00652CEB"/>
    <w:rsid w:val="00653B31"/>
    <w:rsid w:val="00653C44"/>
    <w:rsid w:val="00664947"/>
    <w:rsid w:val="006672CC"/>
    <w:rsid w:val="006705B4"/>
    <w:rsid w:val="006715F1"/>
    <w:rsid w:val="00683255"/>
    <w:rsid w:val="006878CB"/>
    <w:rsid w:val="006914F0"/>
    <w:rsid w:val="00692E9A"/>
    <w:rsid w:val="0069338D"/>
    <w:rsid w:val="00695AEF"/>
    <w:rsid w:val="00696ED7"/>
    <w:rsid w:val="006A0B64"/>
    <w:rsid w:val="006A148A"/>
    <w:rsid w:val="006A1F8B"/>
    <w:rsid w:val="006A50CB"/>
    <w:rsid w:val="006A63DB"/>
    <w:rsid w:val="006C297D"/>
    <w:rsid w:val="006C4BEB"/>
    <w:rsid w:val="006C5B3C"/>
    <w:rsid w:val="006C732D"/>
    <w:rsid w:val="006E1F73"/>
    <w:rsid w:val="006E4A2F"/>
    <w:rsid w:val="006F1177"/>
    <w:rsid w:val="006F228B"/>
    <w:rsid w:val="007030C9"/>
    <w:rsid w:val="00704D06"/>
    <w:rsid w:val="007058D4"/>
    <w:rsid w:val="0071519D"/>
    <w:rsid w:val="00721222"/>
    <w:rsid w:val="007339C4"/>
    <w:rsid w:val="00735DE4"/>
    <w:rsid w:val="0073640F"/>
    <w:rsid w:val="0074058A"/>
    <w:rsid w:val="00742B04"/>
    <w:rsid w:val="0074398E"/>
    <w:rsid w:val="00752795"/>
    <w:rsid w:val="00754144"/>
    <w:rsid w:val="00754CE8"/>
    <w:rsid w:val="00765E93"/>
    <w:rsid w:val="00765EB2"/>
    <w:rsid w:val="0076659D"/>
    <w:rsid w:val="007670EB"/>
    <w:rsid w:val="0077375E"/>
    <w:rsid w:val="00775F46"/>
    <w:rsid w:val="00777476"/>
    <w:rsid w:val="007775A8"/>
    <w:rsid w:val="00785C5C"/>
    <w:rsid w:val="00791183"/>
    <w:rsid w:val="007B067E"/>
    <w:rsid w:val="007B2933"/>
    <w:rsid w:val="007B7A2B"/>
    <w:rsid w:val="007C04E9"/>
    <w:rsid w:val="007C339B"/>
    <w:rsid w:val="007C3F96"/>
    <w:rsid w:val="007C7B41"/>
    <w:rsid w:val="007D05A8"/>
    <w:rsid w:val="007D27F7"/>
    <w:rsid w:val="007D2934"/>
    <w:rsid w:val="007D38A9"/>
    <w:rsid w:val="007D57C7"/>
    <w:rsid w:val="007E6504"/>
    <w:rsid w:val="007E68DB"/>
    <w:rsid w:val="007E6CD4"/>
    <w:rsid w:val="007E7793"/>
    <w:rsid w:val="007F27C0"/>
    <w:rsid w:val="00804F97"/>
    <w:rsid w:val="008101EC"/>
    <w:rsid w:val="008128E6"/>
    <w:rsid w:val="008145E0"/>
    <w:rsid w:val="00822F65"/>
    <w:rsid w:val="0082526F"/>
    <w:rsid w:val="008305F0"/>
    <w:rsid w:val="00832992"/>
    <w:rsid w:val="008372C3"/>
    <w:rsid w:val="0083743D"/>
    <w:rsid w:val="00844AB1"/>
    <w:rsid w:val="00847E75"/>
    <w:rsid w:val="008503F1"/>
    <w:rsid w:val="00861707"/>
    <w:rsid w:val="0086442B"/>
    <w:rsid w:val="00872139"/>
    <w:rsid w:val="00874819"/>
    <w:rsid w:val="00880295"/>
    <w:rsid w:val="00882240"/>
    <w:rsid w:val="00883687"/>
    <w:rsid w:val="0089139B"/>
    <w:rsid w:val="00897785"/>
    <w:rsid w:val="008A2E65"/>
    <w:rsid w:val="008A7DB4"/>
    <w:rsid w:val="008B281D"/>
    <w:rsid w:val="008B29B1"/>
    <w:rsid w:val="008B317B"/>
    <w:rsid w:val="008B326D"/>
    <w:rsid w:val="008C1A74"/>
    <w:rsid w:val="008C3A09"/>
    <w:rsid w:val="008C6E7D"/>
    <w:rsid w:val="008D2C79"/>
    <w:rsid w:val="008D2CFC"/>
    <w:rsid w:val="008D34AB"/>
    <w:rsid w:val="008D4DCD"/>
    <w:rsid w:val="008E1C27"/>
    <w:rsid w:val="008E31A0"/>
    <w:rsid w:val="008E419C"/>
    <w:rsid w:val="008F0DDE"/>
    <w:rsid w:val="008F1811"/>
    <w:rsid w:val="008F2274"/>
    <w:rsid w:val="008F5619"/>
    <w:rsid w:val="00901439"/>
    <w:rsid w:val="009032C5"/>
    <w:rsid w:val="009045F3"/>
    <w:rsid w:val="00910587"/>
    <w:rsid w:val="009139DA"/>
    <w:rsid w:val="00916995"/>
    <w:rsid w:val="00920AAC"/>
    <w:rsid w:val="00920F82"/>
    <w:rsid w:val="00926B4E"/>
    <w:rsid w:val="00933FBE"/>
    <w:rsid w:val="0093411F"/>
    <w:rsid w:val="009345B5"/>
    <w:rsid w:val="00940FCE"/>
    <w:rsid w:val="00942584"/>
    <w:rsid w:val="00942CF3"/>
    <w:rsid w:val="00943D43"/>
    <w:rsid w:val="00946932"/>
    <w:rsid w:val="009515DD"/>
    <w:rsid w:val="00970BCE"/>
    <w:rsid w:val="00970F41"/>
    <w:rsid w:val="00972907"/>
    <w:rsid w:val="00976098"/>
    <w:rsid w:val="00981EB2"/>
    <w:rsid w:val="00986BAE"/>
    <w:rsid w:val="009877CA"/>
    <w:rsid w:val="00990F4D"/>
    <w:rsid w:val="00994DD8"/>
    <w:rsid w:val="00995D93"/>
    <w:rsid w:val="00996E81"/>
    <w:rsid w:val="009A0645"/>
    <w:rsid w:val="009A5216"/>
    <w:rsid w:val="009B0B21"/>
    <w:rsid w:val="009B1555"/>
    <w:rsid w:val="009B2719"/>
    <w:rsid w:val="009B2B16"/>
    <w:rsid w:val="009B3F62"/>
    <w:rsid w:val="009B6054"/>
    <w:rsid w:val="009B66B8"/>
    <w:rsid w:val="009C1D8D"/>
    <w:rsid w:val="009C517C"/>
    <w:rsid w:val="009D0195"/>
    <w:rsid w:val="009D4E8E"/>
    <w:rsid w:val="009D4EFC"/>
    <w:rsid w:val="009D6393"/>
    <w:rsid w:val="009E2EF0"/>
    <w:rsid w:val="009E4960"/>
    <w:rsid w:val="009E578B"/>
    <w:rsid w:val="009F3D9E"/>
    <w:rsid w:val="009F4F40"/>
    <w:rsid w:val="009F7604"/>
    <w:rsid w:val="00A019E4"/>
    <w:rsid w:val="00A01ACE"/>
    <w:rsid w:val="00A06CA3"/>
    <w:rsid w:val="00A149D8"/>
    <w:rsid w:val="00A24908"/>
    <w:rsid w:val="00A24E06"/>
    <w:rsid w:val="00A27CEA"/>
    <w:rsid w:val="00A33A13"/>
    <w:rsid w:val="00A3634F"/>
    <w:rsid w:val="00A43334"/>
    <w:rsid w:val="00A469BE"/>
    <w:rsid w:val="00A47D3E"/>
    <w:rsid w:val="00A54A99"/>
    <w:rsid w:val="00A63722"/>
    <w:rsid w:val="00A65CEE"/>
    <w:rsid w:val="00A70FC8"/>
    <w:rsid w:val="00A76FD3"/>
    <w:rsid w:val="00A77E8C"/>
    <w:rsid w:val="00A847C0"/>
    <w:rsid w:val="00A854E9"/>
    <w:rsid w:val="00A86DC0"/>
    <w:rsid w:val="00A879A6"/>
    <w:rsid w:val="00AA1D10"/>
    <w:rsid w:val="00AA7A58"/>
    <w:rsid w:val="00AB3563"/>
    <w:rsid w:val="00AB60A6"/>
    <w:rsid w:val="00AC1D2A"/>
    <w:rsid w:val="00AC6066"/>
    <w:rsid w:val="00B01953"/>
    <w:rsid w:val="00B05489"/>
    <w:rsid w:val="00B10550"/>
    <w:rsid w:val="00B23325"/>
    <w:rsid w:val="00B24FC6"/>
    <w:rsid w:val="00B36388"/>
    <w:rsid w:val="00B46CC5"/>
    <w:rsid w:val="00B478C9"/>
    <w:rsid w:val="00B53436"/>
    <w:rsid w:val="00B56C16"/>
    <w:rsid w:val="00B61E8C"/>
    <w:rsid w:val="00B736A9"/>
    <w:rsid w:val="00B7746A"/>
    <w:rsid w:val="00B85CDC"/>
    <w:rsid w:val="00B9132C"/>
    <w:rsid w:val="00B94DCA"/>
    <w:rsid w:val="00B954E4"/>
    <w:rsid w:val="00BB706E"/>
    <w:rsid w:val="00BC04B8"/>
    <w:rsid w:val="00BC4C2D"/>
    <w:rsid w:val="00BD0CA7"/>
    <w:rsid w:val="00BD4C29"/>
    <w:rsid w:val="00BE207F"/>
    <w:rsid w:val="00BE5C47"/>
    <w:rsid w:val="00BF3B19"/>
    <w:rsid w:val="00BF5A1F"/>
    <w:rsid w:val="00C04BEB"/>
    <w:rsid w:val="00C10C2D"/>
    <w:rsid w:val="00C13CE3"/>
    <w:rsid w:val="00C1668C"/>
    <w:rsid w:val="00C17D63"/>
    <w:rsid w:val="00C20E70"/>
    <w:rsid w:val="00C328F7"/>
    <w:rsid w:val="00C34282"/>
    <w:rsid w:val="00C35695"/>
    <w:rsid w:val="00C364B8"/>
    <w:rsid w:val="00C37C6A"/>
    <w:rsid w:val="00C40821"/>
    <w:rsid w:val="00C44242"/>
    <w:rsid w:val="00C5501F"/>
    <w:rsid w:val="00C61A93"/>
    <w:rsid w:val="00C63D49"/>
    <w:rsid w:val="00C70A98"/>
    <w:rsid w:val="00C72ECF"/>
    <w:rsid w:val="00C73161"/>
    <w:rsid w:val="00C760AB"/>
    <w:rsid w:val="00C876D7"/>
    <w:rsid w:val="00C877A3"/>
    <w:rsid w:val="00CA5EC3"/>
    <w:rsid w:val="00CC6A1E"/>
    <w:rsid w:val="00CD0786"/>
    <w:rsid w:val="00CD5C9D"/>
    <w:rsid w:val="00CD7F06"/>
    <w:rsid w:val="00CF2A15"/>
    <w:rsid w:val="00D0455F"/>
    <w:rsid w:val="00D0583C"/>
    <w:rsid w:val="00D15D09"/>
    <w:rsid w:val="00D23145"/>
    <w:rsid w:val="00D25842"/>
    <w:rsid w:val="00D3786D"/>
    <w:rsid w:val="00D44039"/>
    <w:rsid w:val="00D444FC"/>
    <w:rsid w:val="00D4706A"/>
    <w:rsid w:val="00D506C6"/>
    <w:rsid w:val="00D50CA9"/>
    <w:rsid w:val="00D5162F"/>
    <w:rsid w:val="00D5511C"/>
    <w:rsid w:val="00D664D3"/>
    <w:rsid w:val="00D75CD8"/>
    <w:rsid w:val="00D82499"/>
    <w:rsid w:val="00D86607"/>
    <w:rsid w:val="00D87164"/>
    <w:rsid w:val="00D87BDE"/>
    <w:rsid w:val="00D967F3"/>
    <w:rsid w:val="00DA7DAC"/>
    <w:rsid w:val="00DB2D18"/>
    <w:rsid w:val="00DB7551"/>
    <w:rsid w:val="00DC2D5C"/>
    <w:rsid w:val="00DD2F06"/>
    <w:rsid w:val="00DD5144"/>
    <w:rsid w:val="00DD7D37"/>
    <w:rsid w:val="00DE09F3"/>
    <w:rsid w:val="00DE1ECA"/>
    <w:rsid w:val="00DE32D9"/>
    <w:rsid w:val="00DE463F"/>
    <w:rsid w:val="00DE5263"/>
    <w:rsid w:val="00DF11D9"/>
    <w:rsid w:val="00DF4B08"/>
    <w:rsid w:val="00E07A64"/>
    <w:rsid w:val="00E13253"/>
    <w:rsid w:val="00E2190F"/>
    <w:rsid w:val="00E224E3"/>
    <w:rsid w:val="00E24C41"/>
    <w:rsid w:val="00E25CE3"/>
    <w:rsid w:val="00E27567"/>
    <w:rsid w:val="00E42FD6"/>
    <w:rsid w:val="00E45530"/>
    <w:rsid w:val="00E55D43"/>
    <w:rsid w:val="00E57C6D"/>
    <w:rsid w:val="00E63B03"/>
    <w:rsid w:val="00E63C6A"/>
    <w:rsid w:val="00E64FC8"/>
    <w:rsid w:val="00E674EF"/>
    <w:rsid w:val="00E7708A"/>
    <w:rsid w:val="00E84F0C"/>
    <w:rsid w:val="00E9118C"/>
    <w:rsid w:val="00EA00C5"/>
    <w:rsid w:val="00EA28D2"/>
    <w:rsid w:val="00EA3D61"/>
    <w:rsid w:val="00EA553A"/>
    <w:rsid w:val="00EA5A94"/>
    <w:rsid w:val="00EA7A30"/>
    <w:rsid w:val="00EC17CB"/>
    <w:rsid w:val="00ED059F"/>
    <w:rsid w:val="00ED59CF"/>
    <w:rsid w:val="00EE2085"/>
    <w:rsid w:val="00EE2946"/>
    <w:rsid w:val="00EE7581"/>
    <w:rsid w:val="00EF0ED1"/>
    <w:rsid w:val="00EF1597"/>
    <w:rsid w:val="00F034C3"/>
    <w:rsid w:val="00F05C1B"/>
    <w:rsid w:val="00F06B17"/>
    <w:rsid w:val="00F06BED"/>
    <w:rsid w:val="00F07CA2"/>
    <w:rsid w:val="00F2502A"/>
    <w:rsid w:val="00F252D6"/>
    <w:rsid w:val="00F256A2"/>
    <w:rsid w:val="00F26E3A"/>
    <w:rsid w:val="00F33FE5"/>
    <w:rsid w:val="00F4227E"/>
    <w:rsid w:val="00F427B0"/>
    <w:rsid w:val="00F43583"/>
    <w:rsid w:val="00F4618C"/>
    <w:rsid w:val="00F50B6B"/>
    <w:rsid w:val="00F557CD"/>
    <w:rsid w:val="00F5624A"/>
    <w:rsid w:val="00F6155E"/>
    <w:rsid w:val="00F615CA"/>
    <w:rsid w:val="00F61BB8"/>
    <w:rsid w:val="00F70427"/>
    <w:rsid w:val="00F7064B"/>
    <w:rsid w:val="00F71E12"/>
    <w:rsid w:val="00F76632"/>
    <w:rsid w:val="00F76810"/>
    <w:rsid w:val="00F77C8D"/>
    <w:rsid w:val="00F97214"/>
    <w:rsid w:val="00F97D1E"/>
    <w:rsid w:val="00FA3881"/>
    <w:rsid w:val="00FA574F"/>
    <w:rsid w:val="00FA5C21"/>
    <w:rsid w:val="00FB1DE5"/>
    <w:rsid w:val="00FB4918"/>
    <w:rsid w:val="00FB4A28"/>
    <w:rsid w:val="00FB66FD"/>
    <w:rsid w:val="00FC3138"/>
    <w:rsid w:val="00FD7AE9"/>
    <w:rsid w:val="00FE4564"/>
    <w:rsid w:val="00FF2C27"/>
    <w:rsid w:val="00FF4021"/>
    <w:rsid w:val="00FF52BC"/>
    <w:rsid w:val="00FF5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ountry-region"/>
  <w:smartTagType w:namespaceuri="urn:schemas-microsoft-com:office:smarttags" w:name="stockticker"/>
  <w:smartTagType w:namespaceuri="urn:schemas-microsoft-com:office:smarttags" w:name="date"/>
  <w:shapeDefaults>
    <o:shapedefaults v:ext="edit" spidmax="2050"/>
    <o:shapelayout v:ext="edit">
      <o:idmap v:ext="edit" data="1"/>
    </o:shapelayout>
  </w:shapeDefaults>
  <w:decimalSymbol w:val="."/>
  <w:listSeparator w:val=","/>
  <w14:docId w14:val="3A495B4C"/>
  <w15:docId w15:val="{6BEE4436-486B-4F2E-845B-B552BB36D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35A8"/>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135A8"/>
    <w:pPr>
      <w:tabs>
        <w:tab w:val="center" w:pos="4153"/>
        <w:tab w:val="right" w:pos="8306"/>
      </w:tabs>
    </w:pPr>
  </w:style>
  <w:style w:type="character" w:customStyle="1" w:styleId="FooterChar">
    <w:name w:val="Footer Char"/>
    <w:basedOn w:val="DefaultParagraphFont"/>
    <w:link w:val="Footer"/>
    <w:uiPriority w:val="99"/>
    <w:rsid w:val="000135A8"/>
    <w:rPr>
      <w:rFonts w:ascii="Times New Roman" w:hAnsi="Times New Roman" w:cs="Times New Roman"/>
      <w:sz w:val="20"/>
      <w:szCs w:val="20"/>
      <w:lang w:eastAsia="en-GB"/>
    </w:rPr>
  </w:style>
  <w:style w:type="paragraph" w:customStyle="1" w:styleId="Default">
    <w:name w:val="Default"/>
    <w:uiPriority w:val="99"/>
    <w:rsid w:val="000135A8"/>
    <w:pPr>
      <w:autoSpaceDE w:val="0"/>
      <w:autoSpaceDN w:val="0"/>
      <w:adjustRightInd w:val="0"/>
    </w:pPr>
    <w:rPr>
      <w:rFonts w:eastAsia="MS Mincho" w:cs="Calibri"/>
      <w:color w:val="000000"/>
      <w:sz w:val="24"/>
      <w:szCs w:val="24"/>
      <w:lang w:val="en-US" w:eastAsia="ja-JP"/>
    </w:rPr>
  </w:style>
  <w:style w:type="paragraph" w:styleId="ListParagraph">
    <w:name w:val="List Paragraph"/>
    <w:basedOn w:val="Normal"/>
    <w:uiPriority w:val="99"/>
    <w:qFormat/>
    <w:rsid w:val="009F3D9E"/>
    <w:pPr>
      <w:ind w:left="720"/>
      <w:contextualSpacing/>
    </w:pPr>
  </w:style>
  <w:style w:type="paragraph" w:styleId="Header">
    <w:name w:val="header"/>
    <w:basedOn w:val="Normal"/>
    <w:link w:val="HeaderChar"/>
    <w:uiPriority w:val="99"/>
    <w:semiHidden/>
    <w:rsid w:val="009F3D9E"/>
    <w:pPr>
      <w:tabs>
        <w:tab w:val="center" w:pos="4513"/>
        <w:tab w:val="right" w:pos="9026"/>
      </w:tabs>
    </w:pPr>
  </w:style>
  <w:style w:type="character" w:customStyle="1" w:styleId="HeaderChar">
    <w:name w:val="Header Char"/>
    <w:basedOn w:val="DefaultParagraphFont"/>
    <w:link w:val="Header"/>
    <w:uiPriority w:val="99"/>
    <w:semiHidden/>
    <w:rsid w:val="009F3D9E"/>
    <w:rPr>
      <w:rFonts w:ascii="Times New Roman" w:hAnsi="Times New Roman" w:cs="Times New Roman"/>
      <w:sz w:val="20"/>
      <w:szCs w:val="20"/>
      <w:lang w:eastAsia="en-GB"/>
    </w:rPr>
  </w:style>
  <w:style w:type="paragraph" w:styleId="DocumentMap">
    <w:name w:val="Document Map"/>
    <w:basedOn w:val="Normal"/>
    <w:link w:val="DocumentMapChar"/>
    <w:uiPriority w:val="99"/>
    <w:semiHidden/>
    <w:rsid w:val="004A63ED"/>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F4227E"/>
    <w:rPr>
      <w:rFonts w:ascii="Times New Roman" w:hAnsi="Times New Roman" w:cs="Times New Roman"/>
      <w:sz w:val="2"/>
      <w:szCs w:val="2"/>
    </w:rPr>
  </w:style>
  <w:style w:type="table" w:styleId="TableGrid">
    <w:name w:val="Table Grid"/>
    <w:basedOn w:val="TableNormal"/>
    <w:uiPriority w:val="99"/>
    <w:rsid w:val="00465C0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233688">
      <w:marLeft w:val="0"/>
      <w:marRight w:val="0"/>
      <w:marTop w:val="0"/>
      <w:marBottom w:val="0"/>
      <w:divBdr>
        <w:top w:val="none" w:sz="0" w:space="0" w:color="auto"/>
        <w:left w:val="none" w:sz="0" w:space="0" w:color="auto"/>
        <w:bottom w:val="none" w:sz="0" w:space="0" w:color="auto"/>
        <w:right w:val="none" w:sz="0" w:space="0" w:color="auto"/>
      </w:divBdr>
      <w:divsChild>
        <w:div w:id="1787233686">
          <w:marLeft w:val="0"/>
          <w:marRight w:val="0"/>
          <w:marTop w:val="0"/>
          <w:marBottom w:val="0"/>
          <w:divBdr>
            <w:top w:val="none" w:sz="0" w:space="0" w:color="auto"/>
            <w:left w:val="none" w:sz="0" w:space="0" w:color="auto"/>
            <w:bottom w:val="none" w:sz="0" w:space="0" w:color="auto"/>
            <w:right w:val="none" w:sz="0" w:space="0" w:color="auto"/>
          </w:divBdr>
        </w:div>
        <w:div w:id="1787233687">
          <w:marLeft w:val="0"/>
          <w:marRight w:val="0"/>
          <w:marTop w:val="0"/>
          <w:marBottom w:val="0"/>
          <w:divBdr>
            <w:top w:val="none" w:sz="0" w:space="0" w:color="auto"/>
            <w:left w:val="none" w:sz="0" w:space="0" w:color="auto"/>
            <w:bottom w:val="none" w:sz="0" w:space="0" w:color="auto"/>
            <w:right w:val="none" w:sz="0" w:space="0" w:color="auto"/>
          </w:divBdr>
        </w:div>
        <w:div w:id="1787233689">
          <w:marLeft w:val="0"/>
          <w:marRight w:val="0"/>
          <w:marTop w:val="0"/>
          <w:marBottom w:val="0"/>
          <w:divBdr>
            <w:top w:val="none" w:sz="0" w:space="0" w:color="auto"/>
            <w:left w:val="none" w:sz="0" w:space="0" w:color="auto"/>
            <w:bottom w:val="none" w:sz="0" w:space="0" w:color="auto"/>
            <w:right w:val="none" w:sz="0" w:space="0" w:color="auto"/>
          </w:divBdr>
        </w:div>
        <w:div w:id="1787233727">
          <w:marLeft w:val="0"/>
          <w:marRight w:val="0"/>
          <w:marTop w:val="0"/>
          <w:marBottom w:val="0"/>
          <w:divBdr>
            <w:top w:val="none" w:sz="0" w:space="0" w:color="auto"/>
            <w:left w:val="none" w:sz="0" w:space="0" w:color="auto"/>
            <w:bottom w:val="none" w:sz="0" w:space="0" w:color="auto"/>
            <w:right w:val="none" w:sz="0" w:space="0" w:color="auto"/>
          </w:divBdr>
        </w:div>
        <w:div w:id="1787233728">
          <w:marLeft w:val="0"/>
          <w:marRight w:val="0"/>
          <w:marTop w:val="0"/>
          <w:marBottom w:val="0"/>
          <w:divBdr>
            <w:top w:val="none" w:sz="0" w:space="0" w:color="auto"/>
            <w:left w:val="none" w:sz="0" w:space="0" w:color="auto"/>
            <w:bottom w:val="none" w:sz="0" w:space="0" w:color="auto"/>
            <w:right w:val="none" w:sz="0" w:space="0" w:color="auto"/>
          </w:divBdr>
        </w:div>
        <w:div w:id="1787233729">
          <w:marLeft w:val="0"/>
          <w:marRight w:val="0"/>
          <w:marTop w:val="0"/>
          <w:marBottom w:val="0"/>
          <w:divBdr>
            <w:top w:val="none" w:sz="0" w:space="0" w:color="auto"/>
            <w:left w:val="none" w:sz="0" w:space="0" w:color="auto"/>
            <w:bottom w:val="none" w:sz="0" w:space="0" w:color="auto"/>
            <w:right w:val="none" w:sz="0" w:space="0" w:color="auto"/>
          </w:divBdr>
        </w:div>
      </w:divsChild>
    </w:div>
    <w:div w:id="1787233691">
      <w:marLeft w:val="60"/>
      <w:marRight w:val="60"/>
      <w:marTop w:val="60"/>
      <w:marBottom w:val="15"/>
      <w:divBdr>
        <w:top w:val="none" w:sz="0" w:space="0" w:color="auto"/>
        <w:left w:val="none" w:sz="0" w:space="0" w:color="auto"/>
        <w:bottom w:val="none" w:sz="0" w:space="0" w:color="auto"/>
        <w:right w:val="none" w:sz="0" w:space="0" w:color="auto"/>
      </w:divBdr>
      <w:divsChild>
        <w:div w:id="1787233695">
          <w:marLeft w:val="0"/>
          <w:marRight w:val="0"/>
          <w:marTop w:val="0"/>
          <w:marBottom w:val="0"/>
          <w:divBdr>
            <w:top w:val="none" w:sz="0" w:space="0" w:color="auto"/>
            <w:left w:val="none" w:sz="0" w:space="0" w:color="auto"/>
            <w:bottom w:val="none" w:sz="0" w:space="0" w:color="auto"/>
            <w:right w:val="none" w:sz="0" w:space="0" w:color="auto"/>
          </w:divBdr>
          <w:divsChild>
            <w:div w:id="1787233704">
              <w:marLeft w:val="0"/>
              <w:marRight w:val="0"/>
              <w:marTop w:val="0"/>
              <w:marBottom w:val="0"/>
              <w:divBdr>
                <w:top w:val="none" w:sz="0" w:space="0" w:color="auto"/>
                <w:left w:val="none" w:sz="0" w:space="0" w:color="auto"/>
                <w:bottom w:val="none" w:sz="0" w:space="0" w:color="auto"/>
                <w:right w:val="none" w:sz="0" w:space="0" w:color="auto"/>
              </w:divBdr>
            </w:div>
            <w:div w:id="1787233705">
              <w:marLeft w:val="0"/>
              <w:marRight w:val="0"/>
              <w:marTop w:val="0"/>
              <w:marBottom w:val="0"/>
              <w:divBdr>
                <w:top w:val="none" w:sz="0" w:space="0" w:color="auto"/>
                <w:left w:val="none" w:sz="0" w:space="0" w:color="auto"/>
                <w:bottom w:val="none" w:sz="0" w:space="0" w:color="auto"/>
                <w:right w:val="none" w:sz="0" w:space="0" w:color="auto"/>
              </w:divBdr>
            </w:div>
            <w:div w:id="1787233709">
              <w:marLeft w:val="0"/>
              <w:marRight w:val="0"/>
              <w:marTop w:val="0"/>
              <w:marBottom w:val="0"/>
              <w:divBdr>
                <w:top w:val="none" w:sz="0" w:space="0" w:color="auto"/>
                <w:left w:val="none" w:sz="0" w:space="0" w:color="auto"/>
                <w:bottom w:val="none" w:sz="0" w:space="0" w:color="auto"/>
                <w:right w:val="none" w:sz="0" w:space="0" w:color="auto"/>
              </w:divBdr>
            </w:div>
            <w:div w:id="1787233720">
              <w:marLeft w:val="0"/>
              <w:marRight w:val="0"/>
              <w:marTop w:val="0"/>
              <w:marBottom w:val="0"/>
              <w:divBdr>
                <w:top w:val="none" w:sz="0" w:space="0" w:color="auto"/>
                <w:left w:val="none" w:sz="0" w:space="0" w:color="auto"/>
                <w:bottom w:val="none" w:sz="0" w:space="0" w:color="auto"/>
                <w:right w:val="none" w:sz="0" w:space="0" w:color="auto"/>
              </w:divBdr>
            </w:div>
          </w:divsChild>
        </w:div>
        <w:div w:id="1787233714">
          <w:marLeft w:val="0"/>
          <w:marRight w:val="0"/>
          <w:marTop w:val="0"/>
          <w:marBottom w:val="0"/>
          <w:divBdr>
            <w:top w:val="none" w:sz="0" w:space="0" w:color="auto"/>
            <w:left w:val="none" w:sz="0" w:space="0" w:color="auto"/>
            <w:bottom w:val="none" w:sz="0" w:space="0" w:color="auto"/>
            <w:right w:val="none" w:sz="0" w:space="0" w:color="auto"/>
          </w:divBdr>
        </w:div>
      </w:divsChild>
    </w:div>
    <w:div w:id="1787233693">
      <w:marLeft w:val="0"/>
      <w:marRight w:val="0"/>
      <w:marTop w:val="0"/>
      <w:marBottom w:val="0"/>
      <w:divBdr>
        <w:top w:val="none" w:sz="0" w:space="0" w:color="auto"/>
        <w:left w:val="none" w:sz="0" w:space="0" w:color="auto"/>
        <w:bottom w:val="none" w:sz="0" w:space="0" w:color="auto"/>
        <w:right w:val="none" w:sz="0" w:space="0" w:color="auto"/>
      </w:divBdr>
    </w:div>
    <w:div w:id="1787233699">
      <w:marLeft w:val="60"/>
      <w:marRight w:val="60"/>
      <w:marTop w:val="60"/>
      <w:marBottom w:val="15"/>
      <w:divBdr>
        <w:top w:val="none" w:sz="0" w:space="0" w:color="auto"/>
        <w:left w:val="none" w:sz="0" w:space="0" w:color="auto"/>
        <w:bottom w:val="none" w:sz="0" w:space="0" w:color="auto"/>
        <w:right w:val="none" w:sz="0" w:space="0" w:color="auto"/>
      </w:divBdr>
      <w:divsChild>
        <w:div w:id="1787233697">
          <w:marLeft w:val="0"/>
          <w:marRight w:val="0"/>
          <w:marTop w:val="0"/>
          <w:marBottom w:val="0"/>
          <w:divBdr>
            <w:top w:val="none" w:sz="0" w:space="0" w:color="auto"/>
            <w:left w:val="none" w:sz="0" w:space="0" w:color="auto"/>
            <w:bottom w:val="none" w:sz="0" w:space="0" w:color="auto"/>
            <w:right w:val="none" w:sz="0" w:space="0" w:color="auto"/>
          </w:divBdr>
        </w:div>
        <w:div w:id="1787233725">
          <w:marLeft w:val="0"/>
          <w:marRight w:val="0"/>
          <w:marTop w:val="0"/>
          <w:marBottom w:val="0"/>
          <w:divBdr>
            <w:top w:val="none" w:sz="0" w:space="0" w:color="auto"/>
            <w:left w:val="none" w:sz="0" w:space="0" w:color="auto"/>
            <w:bottom w:val="none" w:sz="0" w:space="0" w:color="auto"/>
            <w:right w:val="none" w:sz="0" w:space="0" w:color="auto"/>
          </w:divBdr>
        </w:div>
      </w:divsChild>
    </w:div>
    <w:div w:id="1787233702">
      <w:marLeft w:val="60"/>
      <w:marRight w:val="60"/>
      <w:marTop w:val="60"/>
      <w:marBottom w:val="15"/>
      <w:divBdr>
        <w:top w:val="none" w:sz="0" w:space="0" w:color="auto"/>
        <w:left w:val="none" w:sz="0" w:space="0" w:color="auto"/>
        <w:bottom w:val="none" w:sz="0" w:space="0" w:color="auto"/>
        <w:right w:val="none" w:sz="0" w:space="0" w:color="auto"/>
      </w:divBdr>
      <w:divsChild>
        <w:div w:id="1787233696">
          <w:marLeft w:val="0"/>
          <w:marRight w:val="0"/>
          <w:marTop w:val="0"/>
          <w:marBottom w:val="0"/>
          <w:divBdr>
            <w:top w:val="none" w:sz="0" w:space="0" w:color="auto"/>
            <w:left w:val="none" w:sz="0" w:space="0" w:color="auto"/>
            <w:bottom w:val="none" w:sz="0" w:space="0" w:color="auto"/>
            <w:right w:val="none" w:sz="0" w:space="0" w:color="auto"/>
          </w:divBdr>
          <w:divsChild>
            <w:div w:id="1787233690">
              <w:marLeft w:val="0"/>
              <w:marRight w:val="0"/>
              <w:marTop w:val="0"/>
              <w:marBottom w:val="0"/>
              <w:divBdr>
                <w:top w:val="none" w:sz="0" w:space="0" w:color="auto"/>
                <w:left w:val="none" w:sz="0" w:space="0" w:color="auto"/>
                <w:bottom w:val="none" w:sz="0" w:space="0" w:color="auto"/>
                <w:right w:val="none" w:sz="0" w:space="0" w:color="auto"/>
              </w:divBdr>
            </w:div>
            <w:div w:id="1787233703">
              <w:marLeft w:val="0"/>
              <w:marRight w:val="0"/>
              <w:marTop w:val="0"/>
              <w:marBottom w:val="0"/>
              <w:divBdr>
                <w:top w:val="none" w:sz="0" w:space="0" w:color="auto"/>
                <w:left w:val="none" w:sz="0" w:space="0" w:color="auto"/>
                <w:bottom w:val="none" w:sz="0" w:space="0" w:color="auto"/>
                <w:right w:val="none" w:sz="0" w:space="0" w:color="auto"/>
              </w:divBdr>
            </w:div>
            <w:div w:id="1787233707">
              <w:marLeft w:val="0"/>
              <w:marRight w:val="0"/>
              <w:marTop w:val="0"/>
              <w:marBottom w:val="0"/>
              <w:divBdr>
                <w:top w:val="none" w:sz="0" w:space="0" w:color="auto"/>
                <w:left w:val="none" w:sz="0" w:space="0" w:color="auto"/>
                <w:bottom w:val="none" w:sz="0" w:space="0" w:color="auto"/>
                <w:right w:val="none" w:sz="0" w:space="0" w:color="auto"/>
              </w:divBdr>
            </w:div>
            <w:div w:id="1787233712">
              <w:marLeft w:val="0"/>
              <w:marRight w:val="0"/>
              <w:marTop w:val="0"/>
              <w:marBottom w:val="0"/>
              <w:divBdr>
                <w:top w:val="none" w:sz="0" w:space="0" w:color="auto"/>
                <w:left w:val="none" w:sz="0" w:space="0" w:color="auto"/>
                <w:bottom w:val="none" w:sz="0" w:space="0" w:color="auto"/>
                <w:right w:val="none" w:sz="0" w:space="0" w:color="auto"/>
              </w:divBdr>
            </w:div>
          </w:divsChild>
        </w:div>
        <w:div w:id="1787233701">
          <w:marLeft w:val="0"/>
          <w:marRight w:val="0"/>
          <w:marTop w:val="0"/>
          <w:marBottom w:val="0"/>
          <w:divBdr>
            <w:top w:val="none" w:sz="0" w:space="0" w:color="auto"/>
            <w:left w:val="none" w:sz="0" w:space="0" w:color="auto"/>
            <w:bottom w:val="none" w:sz="0" w:space="0" w:color="auto"/>
            <w:right w:val="none" w:sz="0" w:space="0" w:color="auto"/>
          </w:divBdr>
        </w:div>
      </w:divsChild>
    </w:div>
    <w:div w:id="1787233719">
      <w:marLeft w:val="60"/>
      <w:marRight w:val="60"/>
      <w:marTop w:val="60"/>
      <w:marBottom w:val="15"/>
      <w:divBdr>
        <w:top w:val="none" w:sz="0" w:space="0" w:color="auto"/>
        <w:left w:val="none" w:sz="0" w:space="0" w:color="auto"/>
        <w:bottom w:val="none" w:sz="0" w:space="0" w:color="auto"/>
        <w:right w:val="none" w:sz="0" w:space="0" w:color="auto"/>
      </w:divBdr>
      <w:divsChild>
        <w:div w:id="1787233694">
          <w:marLeft w:val="0"/>
          <w:marRight w:val="0"/>
          <w:marTop w:val="0"/>
          <w:marBottom w:val="0"/>
          <w:divBdr>
            <w:top w:val="none" w:sz="0" w:space="0" w:color="auto"/>
            <w:left w:val="none" w:sz="0" w:space="0" w:color="auto"/>
            <w:bottom w:val="none" w:sz="0" w:space="0" w:color="auto"/>
            <w:right w:val="none" w:sz="0" w:space="0" w:color="auto"/>
          </w:divBdr>
        </w:div>
        <w:div w:id="1787233711">
          <w:marLeft w:val="0"/>
          <w:marRight w:val="0"/>
          <w:marTop w:val="0"/>
          <w:marBottom w:val="0"/>
          <w:divBdr>
            <w:top w:val="none" w:sz="0" w:space="0" w:color="auto"/>
            <w:left w:val="none" w:sz="0" w:space="0" w:color="auto"/>
            <w:bottom w:val="none" w:sz="0" w:space="0" w:color="auto"/>
            <w:right w:val="none" w:sz="0" w:space="0" w:color="auto"/>
          </w:divBdr>
        </w:div>
        <w:div w:id="1787233721">
          <w:marLeft w:val="0"/>
          <w:marRight w:val="0"/>
          <w:marTop w:val="0"/>
          <w:marBottom w:val="0"/>
          <w:divBdr>
            <w:top w:val="none" w:sz="0" w:space="0" w:color="auto"/>
            <w:left w:val="none" w:sz="0" w:space="0" w:color="auto"/>
            <w:bottom w:val="none" w:sz="0" w:space="0" w:color="auto"/>
            <w:right w:val="none" w:sz="0" w:space="0" w:color="auto"/>
          </w:divBdr>
        </w:div>
        <w:div w:id="1787233722">
          <w:marLeft w:val="0"/>
          <w:marRight w:val="0"/>
          <w:marTop w:val="0"/>
          <w:marBottom w:val="0"/>
          <w:divBdr>
            <w:top w:val="none" w:sz="0" w:space="0" w:color="auto"/>
            <w:left w:val="none" w:sz="0" w:space="0" w:color="auto"/>
            <w:bottom w:val="none" w:sz="0" w:space="0" w:color="auto"/>
            <w:right w:val="none" w:sz="0" w:space="0" w:color="auto"/>
          </w:divBdr>
        </w:div>
      </w:divsChild>
    </w:div>
    <w:div w:id="1787233726">
      <w:marLeft w:val="48"/>
      <w:marRight w:val="48"/>
      <w:marTop w:val="48"/>
      <w:marBottom w:val="12"/>
      <w:divBdr>
        <w:top w:val="none" w:sz="0" w:space="0" w:color="auto"/>
        <w:left w:val="none" w:sz="0" w:space="0" w:color="auto"/>
        <w:bottom w:val="none" w:sz="0" w:space="0" w:color="auto"/>
        <w:right w:val="none" w:sz="0" w:space="0" w:color="auto"/>
      </w:divBdr>
      <w:divsChild>
        <w:div w:id="1787233692">
          <w:marLeft w:val="0"/>
          <w:marRight w:val="0"/>
          <w:marTop w:val="0"/>
          <w:marBottom w:val="0"/>
          <w:divBdr>
            <w:top w:val="none" w:sz="0" w:space="0" w:color="auto"/>
            <w:left w:val="none" w:sz="0" w:space="0" w:color="auto"/>
            <w:bottom w:val="none" w:sz="0" w:space="0" w:color="auto"/>
            <w:right w:val="none" w:sz="0" w:space="0" w:color="auto"/>
          </w:divBdr>
          <w:divsChild>
            <w:div w:id="1787233698">
              <w:marLeft w:val="0"/>
              <w:marRight w:val="0"/>
              <w:marTop w:val="0"/>
              <w:marBottom w:val="0"/>
              <w:divBdr>
                <w:top w:val="none" w:sz="0" w:space="0" w:color="auto"/>
                <w:left w:val="none" w:sz="0" w:space="0" w:color="auto"/>
                <w:bottom w:val="none" w:sz="0" w:space="0" w:color="auto"/>
                <w:right w:val="none" w:sz="0" w:space="0" w:color="auto"/>
              </w:divBdr>
            </w:div>
            <w:div w:id="1787233700">
              <w:marLeft w:val="0"/>
              <w:marRight w:val="0"/>
              <w:marTop w:val="0"/>
              <w:marBottom w:val="0"/>
              <w:divBdr>
                <w:top w:val="none" w:sz="0" w:space="0" w:color="auto"/>
                <w:left w:val="none" w:sz="0" w:space="0" w:color="auto"/>
                <w:bottom w:val="none" w:sz="0" w:space="0" w:color="auto"/>
                <w:right w:val="none" w:sz="0" w:space="0" w:color="auto"/>
              </w:divBdr>
            </w:div>
            <w:div w:id="1787233706">
              <w:marLeft w:val="0"/>
              <w:marRight w:val="0"/>
              <w:marTop w:val="0"/>
              <w:marBottom w:val="0"/>
              <w:divBdr>
                <w:top w:val="none" w:sz="0" w:space="0" w:color="auto"/>
                <w:left w:val="none" w:sz="0" w:space="0" w:color="auto"/>
                <w:bottom w:val="none" w:sz="0" w:space="0" w:color="auto"/>
                <w:right w:val="none" w:sz="0" w:space="0" w:color="auto"/>
              </w:divBdr>
            </w:div>
            <w:div w:id="1787233708">
              <w:marLeft w:val="0"/>
              <w:marRight w:val="0"/>
              <w:marTop w:val="0"/>
              <w:marBottom w:val="0"/>
              <w:divBdr>
                <w:top w:val="none" w:sz="0" w:space="0" w:color="auto"/>
                <w:left w:val="none" w:sz="0" w:space="0" w:color="auto"/>
                <w:bottom w:val="none" w:sz="0" w:space="0" w:color="auto"/>
                <w:right w:val="none" w:sz="0" w:space="0" w:color="auto"/>
              </w:divBdr>
            </w:div>
            <w:div w:id="1787233710">
              <w:marLeft w:val="0"/>
              <w:marRight w:val="0"/>
              <w:marTop w:val="0"/>
              <w:marBottom w:val="0"/>
              <w:divBdr>
                <w:top w:val="none" w:sz="0" w:space="0" w:color="auto"/>
                <w:left w:val="none" w:sz="0" w:space="0" w:color="auto"/>
                <w:bottom w:val="none" w:sz="0" w:space="0" w:color="auto"/>
                <w:right w:val="none" w:sz="0" w:space="0" w:color="auto"/>
              </w:divBdr>
            </w:div>
            <w:div w:id="1787233713">
              <w:marLeft w:val="0"/>
              <w:marRight w:val="0"/>
              <w:marTop w:val="0"/>
              <w:marBottom w:val="0"/>
              <w:divBdr>
                <w:top w:val="none" w:sz="0" w:space="0" w:color="auto"/>
                <w:left w:val="none" w:sz="0" w:space="0" w:color="auto"/>
                <w:bottom w:val="none" w:sz="0" w:space="0" w:color="auto"/>
                <w:right w:val="none" w:sz="0" w:space="0" w:color="auto"/>
              </w:divBdr>
            </w:div>
            <w:div w:id="1787233715">
              <w:marLeft w:val="0"/>
              <w:marRight w:val="0"/>
              <w:marTop w:val="0"/>
              <w:marBottom w:val="0"/>
              <w:divBdr>
                <w:top w:val="none" w:sz="0" w:space="0" w:color="auto"/>
                <w:left w:val="none" w:sz="0" w:space="0" w:color="auto"/>
                <w:bottom w:val="none" w:sz="0" w:space="0" w:color="auto"/>
                <w:right w:val="none" w:sz="0" w:space="0" w:color="auto"/>
              </w:divBdr>
            </w:div>
            <w:div w:id="1787233716">
              <w:marLeft w:val="0"/>
              <w:marRight w:val="0"/>
              <w:marTop w:val="0"/>
              <w:marBottom w:val="0"/>
              <w:divBdr>
                <w:top w:val="none" w:sz="0" w:space="0" w:color="auto"/>
                <w:left w:val="none" w:sz="0" w:space="0" w:color="auto"/>
                <w:bottom w:val="none" w:sz="0" w:space="0" w:color="auto"/>
                <w:right w:val="none" w:sz="0" w:space="0" w:color="auto"/>
              </w:divBdr>
            </w:div>
            <w:div w:id="1787233717">
              <w:marLeft w:val="0"/>
              <w:marRight w:val="0"/>
              <w:marTop w:val="0"/>
              <w:marBottom w:val="0"/>
              <w:divBdr>
                <w:top w:val="none" w:sz="0" w:space="0" w:color="auto"/>
                <w:left w:val="none" w:sz="0" w:space="0" w:color="auto"/>
                <w:bottom w:val="none" w:sz="0" w:space="0" w:color="auto"/>
                <w:right w:val="none" w:sz="0" w:space="0" w:color="auto"/>
              </w:divBdr>
            </w:div>
            <w:div w:id="1787233718">
              <w:marLeft w:val="0"/>
              <w:marRight w:val="0"/>
              <w:marTop w:val="0"/>
              <w:marBottom w:val="0"/>
              <w:divBdr>
                <w:top w:val="none" w:sz="0" w:space="0" w:color="auto"/>
                <w:left w:val="none" w:sz="0" w:space="0" w:color="auto"/>
                <w:bottom w:val="none" w:sz="0" w:space="0" w:color="auto"/>
                <w:right w:val="none" w:sz="0" w:space="0" w:color="auto"/>
              </w:divBdr>
            </w:div>
            <w:div w:id="1787233723">
              <w:marLeft w:val="0"/>
              <w:marRight w:val="0"/>
              <w:marTop w:val="0"/>
              <w:marBottom w:val="0"/>
              <w:divBdr>
                <w:top w:val="none" w:sz="0" w:space="0" w:color="auto"/>
                <w:left w:val="none" w:sz="0" w:space="0" w:color="auto"/>
                <w:bottom w:val="none" w:sz="0" w:space="0" w:color="auto"/>
                <w:right w:val="none" w:sz="0" w:space="0" w:color="auto"/>
              </w:divBdr>
            </w:div>
            <w:div w:id="178723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FFC05A83E2654DB8D35E0295635A35" ma:contentTypeVersion="4" ma:contentTypeDescription="Create a new document." ma:contentTypeScope="" ma:versionID="a628b93c0ae74b4186bd5782eb4d55fa">
  <xsd:schema xmlns:xsd="http://www.w3.org/2001/XMLSchema" xmlns:xs="http://www.w3.org/2001/XMLSchema" xmlns:p="http://schemas.microsoft.com/office/2006/metadata/properties" xmlns:ns2="e70b8b48-43ed-451b-b6dd-f5d0581de19d" xmlns:ns3="5549f3f6-b7db-40ce-a15f-c10d2fdae267" targetNamespace="http://schemas.microsoft.com/office/2006/metadata/properties" ma:root="true" ma:fieldsID="62959f2bf138fcd4e78077fc119bf221" ns2:_="" ns3:_="">
    <xsd:import namespace="e70b8b48-43ed-451b-b6dd-f5d0581de19d"/>
    <xsd:import namespace="5549f3f6-b7db-40ce-a15f-c10d2fdae2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0b8b48-43ed-451b-b6dd-f5d0581de19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A8A206-917E-49EE-B1AC-DE079E315333}"/>
</file>

<file path=customXml/itemProps2.xml><?xml version="1.0" encoding="utf-8"?>
<ds:datastoreItem xmlns:ds="http://schemas.openxmlformats.org/officeDocument/2006/customXml" ds:itemID="{9D2F0190-4707-4FA5-8443-68B5A2F5ED23}">
  <ds:schemaRefs>
    <ds:schemaRef ds:uri="http://schemas.microsoft.com/office/infopath/2007/PartnerControls"/>
    <ds:schemaRef ds:uri="http://purl.org/dc/dcmitype/"/>
    <ds:schemaRef ds:uri="http://purl.org/dc/terms/"/>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e70b8b48-43ed-451b-b6dd-f5d0581de19d"/>
    <ds:schemaRef ds:uri="http://www.w3.org/XML/1998/namespace"/>
  </ds:schemaRefs>
</ds:datastoreItem>
</file>

<file path=customXml/itemProps3.xml><?xml version="1.0" encoding="utf-8"?>
<ds:datastoreItem xmlns:ds="http://schemas.openxmlformats.org/officeDocument/2006/customXml" ds:itemID="{312D55C4-FD79-4F5E-87ED-FE90ABFBE7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2076</Words>
  <Characters>11839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NES</Company>
  <LinksUpToDate>false</LinksUpToDate>
  <CharactersWithSpaces>13888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HelenMc</dc:creator>
  <cp:keywords/>
  <dc:description/>
  <cp:lastModifiedBy>Naomi Mercer</cp:lastModifiedBy>
  <cp:revision>2</cp:revision>
  <cp:lastPrinted>2015-01-16T15:15:00Z</cp:lastPrinted>
  <dcterms:created xsi:type="dcterms:W3CDTF">2018-02-23T14:54:00Z</dcterms:created>
  <dcterms:modified xsi:type="dcterms:W3CDTF">2018-02-23T14:54:00Z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0x0101003DFFC05A83E2654DB8D35E0295635A35</vt:lpwstr>
  </property>
</Properties>
</file>