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A4D0" w14:textId="77777777" w:rsidR="00B562A7" w:rsidRDefault="00B562A7" w:rsidP="3D516AC2">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p>
    <w:p w14:paraId="76B79C8C" w14:textId="77777777" w:rsidR="003041F2" w:rsidRPr="004D76DE" w:rsidRDefault="568B6779" w:rsidP="568B6779">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r w:rsidRPr="568B6779">
        <w:rPr>
          <w:rFonts w:ascii="Calibri" w:eastAsia="Calibri" w:hAnsi="Calibri" w:cs="Calibri"/>
          <w:b/>
          <w:bCs/>
          <w:sz w:val="24"/>
          <w:szCs w:val="24"/>
        </w:rPr>
        <w:t>Minutes of the Mental Health Specialty Training Board meeting held on Monday 4 December 2017, at 10.45am, in Room 6, 2 Central Quay, Glasgow</w:t>
      </w:r>
    </w:p>
    <w:p w14:paraId="7CFD90A8"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26A36928" w14:textId="77777777" w:rsidR="002606E1" w:rsidRDefault="568B6779" w:rsidP="568B6779">
      <w:p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b/>
          <w:bCs/>
          <w:sz w:val="22"/>
          <w:szCs w:val="22"/>
        </w:rPr>
        <w:t xml:space="preserve">Present: </w:t>
      </w:r>
      <w:r w:rsidRPr="568B6779">
        <w:rPr>
          <w:rFonts w:ascii="Calibri" w:hAnsi="Calibri" w:cs="Calibri"/>
          <w:sz w:val="22"/>
          <w:szCs w:val="22"/>
        </w:rPr>
        <w:t>Rhiannon Pugh (RP) Chair, Richard Athawes (RA), Marie Therese Allison (MTA), Daniel Bennett (DB), John Crichton (JCr), Euan Easton (EE), Rob Gray (RG), Rekha Hegde (RH), Ronald MacVicar (RMV), Alice McGrath (AMG), Seamus McNulty (SMN), Norman Nuttall (NN), Jackie Picket (JP), John Russell (JR), Karen Shearer (KS), Andrea Williams (AW)</w:t>
      </w:r>
    </w:p>
    <w:p w14:paraId="6605DB33" w14:textId="77777777" w:rsidR="002606E1" w:rsidRDefault="002606E1" w:rsidP="000135A8">
      <w:pPr>
        <w:tabs>
          <w:tab w:val="left" w:pos="567"/>
          <w:tab w:val="left" w:pos="1134"/>
          <w:tab w:val="left" w:pos="1701"/>
          <w:tab w:val="left" w:pos="2268"/>
          <w:tab w:val="right" w:pos="9072"/>
        </w:tabs>
        <w:rPr>
          <w:rFonts w:ascii="Calibri" w:hAnsi="Calibri" w:cs="Calibri"/>
          <w:bCs/>
          <w:sz w:val="22"/>
          <w:szCs w:val="22"/>
        </w:rPr>
      </w:pPr>
    </w:p>
    <w:p w14:paraId="09B73229" w14:textId="77777777" w:rsidR="002606E1" w:rsidRDefault="568B6779" w:rsidP="568B6779">
      <w:p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b/>
          <w:bCs/>
          <w:sz w:val="22"/>
          <w:szCs w:val="22"/>
        </w:rPr>
        <w:t>Apologies</w:t>
      </w:r>
      <w:r w:rsidRPr="568B6779">
        <w:rPr>
          <w:rFonts w:ascii="Calibri" w:hAnsi="Calibri" w:cs="Calibri"/>
          <w:sz w:val="22"/>
          <w:szCs w:val="22"/>
        </w:rPr>
        <w:t>: Andrew Bailey (AB), Fiona Drimmie (FD), Nick Hughes (NH), Dianne Morrison (DM), Stuart Ritchie (SR), John Taylor (JT), Shona Walker (SW)</w:t>
      </w:r>
    </w:p>
    <w:p w14:paraId="540C0152" w14:textId="77777777" w:rsidR="002606E1" w:rsidRDefault="002606E1" w:rsidP="000135A8">
      <w:pPr>
        <w:tabs>
          <w:tab w:val="left" w:pos="567"/>
          <w:tab w:val="left" w:pos="1134"/>
          <w:tab w:val="left" w:pos="1701"/>
          <w:tab w:val="left" w:pos="2268"/>
          <w:tab w:val="right" w:pos="9072"/>
        </w:tabs>
        <w:rPr>
          <w:rFonts w:ascii="Calibri" w:hAnsi="Calibri" w:cs="Calibri"/>
          <w:bCs/>
          <w:sz w:val="22"/>
          <w:szCs w:val="22"/>
        </w:rPr>
      </w:pPr>
    </w:p>
    <w:p w14:paraId="6B9B89FE" w14:textId="77777777" w:rsidR="002606E1" w:rsidRDefault="568B6779" w:rsidP="568B6779">
      <w:pPr>
        <w:tabs>
          <w:tab w:val="left" w:pos="567"/>
          <w:tab w:val="left" w:pos="1134"/>
          <w:tab w:val="left" w:pos="1701"/>
          <w:tab w:val="left" w:pos="2268"/>
          <w:tab w:val="right" w:pos="9072"/>
        </w:tabs>
        <w:rPr>
          <w:rFonts w:ascii="Calibri" w:hAnsi="Calibri" w:cs="Calibri"/>
          <w:b/>
          <w:bCs/>
          <w:sz w:val="22"/>
          <w:szCs w:val="22"/>
        </w:rPr>
      </w:pPr>
      <w:r w:rsidRPr="568B6779">
        <w:rPr>
          <w:rFonts w:ascii="Calibri" w:hAnsi="Calibri" w:cs="Calibri"/>
          <w:b/>
          <w:bCs/>
          <w:sz w:val="22"/>
          <w:szCs w:val="22"/>
        </w:rPr>
        <w:t>In attendance</w:t>
      </w:r>
      <w:r w:rsidRPr="568B6779">
        <w:rPr>
          <w:rFonts w:ascii="Calibri" w:hAnsi="Calibri" w:cs="Calibri"/>
          <w:sz w:val="22"/>
          <w:szCs w:val="22"/>
        </w:rPr>
        <w:t>: Partha Gangopadhyay (item 2 only), Dawn Mann (DM), Paola Solar (PS), Katherine Vlitos (KV)</w:t>
      </w:r>
    </w:p>
    <w:p w14:paraId="4909C1FF"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16641CB2"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tbl>
      <w:tblPr>
        <w:tblW w:w="10383" w:type="dxa"/>
        <w:tblInd w:w="-318" w:type="dxa"/>
        <w:tblLayout w:type="fixed"/>
        <w:tblLook w:val="00A0" w:firstRow="1" w:lastRow="0" w:firstColumn="1" w:lastColumn="0" w:noHBand="0" w:noVBand="0"/>
      </w:tblPr>
      <w:tblGrid>
        <w:gridCol w:w="1311"/>
        <w:gridCol w:w="6945"/>
        <w:gridCol w:w="284"/>
        <w:gridCol w:w="1843"/>
      </w:tblGrid>
      <w:tr w:rsidR="0044392F" w:rsidRPr="00994DD8" w14:paraId="45ED12A5" w14:textId="77777777" w:rsidTr="0637FA45">
        <w:tc>
          <w:tcPr>
            <w:tcW w:w="1311" w:type="dxa"/>
          </w:tcPr>
          <w:p w14:paraId="19AD8FF7" w14:textId="77777777" w:rsidR="0044392F" w:rsidRPr="00994DD8" w:rsidRDefault="568B6779" w:rsidP="568B6779">
            <w:pPr>
              <w:spacing w:after="120"/>
              <w:rPr>
                <w:rFonts w:ascii="Calibri" w:eastAsia="Calibri" w:hAnsi="Calibri" w:cs="Calibri"/>
                <w:b/>
                <w:bCs/>
                <w:sz w:val="22"/>
                <w:szCs w:val="22"/>
              </w:rPr>
            </w:pPr>
            <w:r w:rsidRPr="568B6779">
              <w:rPr>
                <w:rFonts w:ascii="Calibri" w:eastAsia="Calibri" w:hAnsi="Calibri" w:cs="Calibri"/>
                <w:b/>
                <w:bCs/>
                <w:sz w:val="22"/>
                <w:szCs w:val="22"/>
              </w:rPr>
              <w:t>Item</w:t>
            </w:r>
          </w:p>
        </w:tc>
        <w:tc>
          <w:tcPr>
            <w:tcW w:w="7229" w:type="dxa"/>
            <w:gridSpan w:val="2"/>
          </w:tcPr>
          <w:p w14:paraId="3278AC28" w14:textId="77777777" w:rsidR="0044392F" w:rsidRPr="00994DD8" w:rsidRDefault="0044392F"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843" w:type="dxa"/>
          </w:tcPr>
          <w:p w14:paraId="5A714190" w14:textId="77777777" w:rsidR="0044392F" w:rsidRPr="00994DD8" w:rsidRDefault="568B6779" w:rsidP="568B6779">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568B6779">
              <w:rPr>
                <w:rFonts w:ascii="Calibri" w:eastAsia="Calibri" w:hAnsi="Calibri" w:cs="Calibri"/>
                <w:b/>
                <w:bCs/>
                <w:sz w:val="22"/>
                <w:szCs w:val="22"/>
              </w:rPr>
              <w:t>Lead</w:t>
            </w:r>
          </w:p>
        </w:tc>
      </w:tr>
      <w:tr w:rsidR="0044392F" w:rsidRPr="00653B31" w14:paraId="0C66DE81" w14:textId="77777777" w:rsidTr="0637FA45">
        <w:tc>
          <w:tcPr>
            <w:tcW w:w="1311" w:type="dxa"/>
          </w:tcPr>
          <w:p w14:paraId="32F11BE9" w14:textId="77777777" w:rsidR="0044392F" w:rsidRPr="00653B31" w:rsidRDefault="0044392F" w:rsidP="00C61A93">
            <w:pPr>
              <w:numPr>
                <w:ilvl w:val="0"/>
                <w:numId w:val="1"/>
              </w:numPr>
              <w:ind w:left="0" w:firstLine="0"/>
              <w:rPr>
                <w:rFonts w:ascii="Calibri" w:hAnsi="Calibri" w:cs="Calibri"/>
                <w:b/>
                <w:bCs/>
                <w:sz w:val="22"/>
                <w:szCs w:val="22"/>
              </w:rPr>
            </w:pPr>
          </w:p>
        </w:tc>
        <w:tc>
          <w:tcPr>
            <w:tcW w:w="7229" w:type="dxa"/>
            <w:gridSpan w:val="2"/>
          </w:tcPr>
          <w:p w14:paraId="66C8768F" w14:textId="77777777" w:rsidR="0044392F" w:rsidRPr="000F08E2"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b/>
                <w:bCs/>
                <w:sz w:val="22"/>
                <w:szCs w:val="22"/>
              </w:rPr>
              <w:t>Welcome and apologies</w:t>
            </w:r>
          </w:p>
          <w:p w14:paraId="33793FA4" w14:textId="77777777" w:rsidR="0044392F" w:rsidRPr="00A326F7" w:rsidRDefault="568B6779" w:rsidP="568B6779">
            <w:p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sz w:val="22"/>
                <w:szCs w:val="22"/>
              </w:rPr>
              <w:t xml:space="preserve">The group introduced themselves and the apologies were read. Particularly welcome were Dawn Mann, new QI Manager for Mental Health, and Katherine Vlitos, new Scottish Clinical Leadership Fellow. </w:t>
            </w:r>
          </w:p>
          <w:p w14:paraId="4D8B3B70" w14:textId="77777777" w:rsidR="00A326F7" w:rsidRPr="00653B31" w:rsidRDefault="00A326F7" w:rsidP="00C61A93">
            <w:pPr>
              <w:tabs>
                <w:tab w:val="left" w:pos="567"/>
                <w:tab w:val="left" w:pos="1134"/>
                <w:tab w:val="left" w:pos="1701"/>
                <w:tab w:val="left" w:pos="2268"/>
                <w:tab w:val="right" w:pos="9072"/>
              </w:tabs>
              <w:rPr>
                <w:rFonts w:ascii="Calibri" w:hAnsi="Calibri" w:cs="Calibri"/>
                <w:b/>
                <w:bCs/>
                <w:sz w:val="22"/>
                <w:szCs w:val="22"/>
              </w:rPr>
            </w:pPr>
          </w:p>
        </w:tc>
        <w:tc>
          <w:tcPr>
            <w:tcW w:w="1843" w:type="dxa"/>
          </w:tcPr>
          <w:p w14:paraId="71740EC0" w14:textId="77777777" w:rsidR="0044392F" w:rsidRPr="00653B31" w:rsidRDefault="0044392F" w:rsidP="00C61A93">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0F8B2AEE" w14:textId="77777777" w:rsidTr="0637FA45">
        <w:tc>
          <w:tcPr>
            <w:tcW w:w="1311" w:type="dxa"/>
          </w:tcPr>
          <w:p w14:paraId="6172ACFD" w14:textId="77777777" w:rsidR="0044392F" w:rsidRPr="00653B31" w:rsidRDefault="0044392F" w:rsidP="00C61A93">
            <w:pPr>
              <w:numPr>
                <w:ilvl w:val="0"/>
                <w:numId w:val="1"/>
              </w:numPr>
              <w:ind w:left="0" w:firstLine="0"/>
              <w:rPr>
                <w:rFonts w:ascii="Calibri" w:hAnsi="Calibri" w:cs="Calibri"/>
                <w:b/>
                <w:bCs/>
                <w:sz w:val="22"/>
                <w:szCs w:val="22"/>
              </w:rPr>
            </w:pPr>
          </w:p>
        </w:tc>
        <w:tc>
          <w:tcPr>
            <w:tcW w:w="7229" w:type="dxa"/>
            <w:gridSpan w:val="2"/>
          </w:tcPr>
          <w:p w14:paraId="0763539C"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Simulation Collaborative – Partha Gangopadhyay</w:t>
            </w:r>
          </w:p>
          <w:p w14:paraId="088B3827" w14:textId="77777777" w:rsidR="00C90CA7"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Dr Gangopadhyay had been invited to speak to the Board as he is the only Psychiatry rep at the NES Simulation Collaborative group created by Prof Clare McKenzie. Dr Gangopadhyay reported that the Collaborative have met several times, and a Mental Health Short Life Working Group has been created. They will look at current ongoing Simulation initiatives in Psychiatry in Scotland, what can be shared, development priorities, etc. </w:t>
            </w:r>
          </w:p>
          <w:p w14:paraId="5FF5F7A6" w14:textId="77777777" w:rsidR="00C90CA7" w:rsidRDefault="00C90CA7" w:rsidP="3D516AC2">
            <w:pPr>
              <w:tabs>
                <w:tab w:val="left" w:pos="567"/>
                <w:tab w:val="left" w:pos="1134"/>
                <w:tab w:val="left" w:pos="1701"/>
                <w:tab w:val="left" w:pos="2268"/>
                <w:tab w:val="right" w:pos="9072"/>
              </w:tabs>
              <w:rPr>
                <w:rFonts w:ascii="Calibri" w:eastAsia="Calibri" w:hAnsi="Calibri" w:cs="Calibri"/>
                <w:bCs/>
                <w:sz w:val="22"/>
                <w:szCs w:val="22"/>
              </w:rPr>
            </w:pPr>
          </w:p>
          <w:p w14:paraId="7A2A8014" w14:textId="77777777" w:rsidR="00C90CA7" w:rsidRPr="00A12349"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 Board were invited to let Dr Gangopadhyay know of any such initiatives they are aware of. He will get back to this Board if there is any action that is required from them.</w:t>
            </w:r>
          </w:p>
          <w:p w14:paraId="4B808B3B" w14:textId="77777777" w:rsidR="00A12349" w:rsidRPr="3D516AC2" w:rsidRDefault="00A12349" w:rsidP="3D516AC2">
            <w:pPr>
              <w:tabs>
                <w:tab w:val="left" w:pos="567"/>
                <w:tab w:val="left" w:pos="1134"/>
                <w:tab w:val="left" w:pos="1701"/>
                <w:tab w:val="left" w:pos="2268"/>
                <w:tab w:val="right" w:pos="9072"/>
              </w:tabs>
              <w:rPr>
                <w:rFonts w:ascii="Calibri" w:eastAsia="Calibri" w:hAnsi="Calibri" w:cs="Calibri"/>
                <w:b/>
                <w:bCs/>
                <w:sz w:val="22"/>
                <w:szCs w:val="22"/>
              </w:rPr>
            </w:pPr>
          </w:p>
        </w:tc>
        <w:tc>
          <w:tcPr>
            <w:tcW w:w="1843" w:type="dxa"/>
          </w:tcPr>
          <w:p w14:paraId="1D6A3BF7" w14:textId="77777777" w:rsidR="0044392F" w:rsidRPr="3D516AC2"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41A04D69" w14:textId="77777777" w:rsidTr="0637FA45">
        <w:tc>
          <w:tcPr>
            <w:tcW w:w="1311" w:type="dxa"/>
          </w:tcPr>
          <w:p w14:paraId="68FAA8C7" w14:textId="77777777" w:rsidR="0044392F" w:rsidRPr="00653B31" w:rsidRDefault="0044392F" w:rsidP="00C61A93">
            <w:pPr>
              <w:numPr>
                <w:ilvl w:val="0"/>
                <w:numId w:val="1"/>
              </w:numPr>
              <w:ind w:left="0" w:firstLine="0"/>
              <w:rPr>
                <w:rFonts w:ascii="Calibri" w:hAnsi="Calibri" w:cs="Calibri"/>
                <w:b/>
                <w:bCs/>
                <w:sz w:val="22"/>
                <w:szCs w:val="22"/>
              </w:rPr>
            </w:pPr>
          </w:p>
        </w:tc>
        <w:tc>
          <w:tcPr>
            <w:tcW w:w="7229" w:type="dxa"/>
            <w:gridSpan w:val="2"/>
          </w:tcPr>
          <w:p w14:paraId="7329BC99" w14:textId="77777777" w:rsidR="0044392F" w:rsidRPr="008808F6" w:rsidRDefault="568B6779" w:rsidP="568B6779">
            <w:pPr>
              <w:tabs>
                <w:tab w:val="left" w:pos="567"/>
                <w:tab w:val="left" w:pos="1134"/>
                <w:tab w:val="left" w:pos="1701"/>
                <w:tab w:val="left" w:pos="2268"/>
                <w:tab w:val="right" w:pos="9072"/>
              </w:tabs>
              <w:rPr>
                <w:rFonts w:asciiTheme="minorHAnsi" w:eastAsia="Calibri" w:hAnsiTheme="minorHAnsi" w:cs="Calibri"/>
                <w:b/>
                <w:bCs/>
                <w:sz w:val="22"/>
                <w:szCs w:val="22"/>
              </w:rPr>
            </w:pPr>
            <w:r w:rsidRPr="568B6779">
              <w:rPr>
                <w:rFonts w:asciiTheme="minorHAnsi" w:eastAsia="Calibri" w:hAnsiTheme="minorHAnsi" w:cs="Calibri"/>
                <w:b/>
                <w:bCs/>
                <w:sz w:val="22"/>
                <w:szCs w:val="22"/>
              </w:rPr>
              <w:t>Mental Health STB Minutes 18.09.17</w:t>
            </w:r>
          </w:p>
          <w:p w14:paraId="23351F69" w14:textId="77777777" w:rsidR="00C90CA7" w:rsidRPr="008808F6" w:rsidRDefault="568B6779" w:rsidP="568B6779">
            <w:p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cs="Calibri"/>
                <w:sz w:val="22"/>
                <w:szCs w:val="22"/>
              </w:rPr>
              <w:t>The minutes of the previous meeting were approved as a correct record.</w:t>
            </w:r>
          </w:p>
          <w:p w14:paraId="4802D34A" w14:textId="77777777" w:rsidR="00C90CA7" w:rsidRPr="008808F6" w:rsidRDefault="00C90CA7" w:rsidP="3D516AC2">
            <w:pPr>
              <w:tabs>
                <w:tab w:val="left" w:pos="567"/>
                <w:tab w:val="left" w:pos="1134"/>
                <w:tab w:val="left" w:pos="1701"/>
                <w:tab w:val="left" w:pos="2268"/>
                <w:tab w:val="right" w:pos="9072"/>
              </w:tabs>
              <w:rPr>
                <w:rFonts w:asciiTheme="minorHAnsi" w:eastAsia="Calibri" w:hAnsiTheme="minorHAnsi" w:cs="Calibri"/>
                <w:bCs/>
                <w:sz w:val="22"/>
                <w:szCs w:val="22"/>
              </w:rPr>
            </w:pPr>
          </w:p>
          <w:p w14:paraId="2F70970C" w14:textId="77777777" w:rsidR="00C90CA7" w:rsidRPr="008808F6" w:rsidRDefault="568B6779" w:rsidP="568B6779">
            <w:p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cs="Calibri"/>
                <w:sz w:val="22"/>
                <w:szCs w:val="22"/>
              </w:rPr>
              <w:t>Action points from the previous meeting:</w:t>
            </w:r>
          </w:p>
          <w:p w14:paraId="0D5F870C"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2. CASC exam for BBT trainees. JR had been told that this would not be a problem as BBT trainees will get a special dispensation.</w:t>
            </w:r>
          </w:p>
          <w:p w14:paraId="24CC891D"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3. Externality at ARCPs. JR had mentioned this at ETC but there was no easy solution.</w:t>
            </w:r>
          </w:p>
          <w:p w14:paraId="55B4E863"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3. Automatic Outcome 5 email from Turas. To leave on agenda.</w:t>
            </w:r>
          </w:p>
          <w:p w14:paraId="1844096A"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4.6. ETC distinction between Psychiatry Supervisors and ES. No update.</w:t>
            </w:r>
          </w:p>
          <w:p w14:paraId="0529ED1F"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4.8. TPD approval for trainees doing locum. RP had circulated this paper to the group.</w:t>
            </w:r>
          </w:p>
          <w:p w14:paraId="347A67EC"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 xml:space="preserve">5.2. R1 “non-appointable” trainee applying for R2. It has been confirmed that trainees who have been deemed “non-appointable” in Round 1 are allowed to apply to Round 2 straight away. </w:t>
            </w:r>
          </w:p>
          <w:p w14:paraId="56F1A246"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lastRenderedPageBreak/>
              <w:t>5.3. To get more information about the IMTF scheme. RP will invite John Colvin to attend the next meeting to talk about IMTFs.</w:t>
            </w:r>
          </w:p>
          <w:p w14:paraId="0EEB3398" w14:textId="77777777" w:rsidR="008808F6" w:rsidRPr="008808F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 xml:space="preserve">5.5. Origin of the Pers Spec 2018 document. RP indicated that the paper had come from MDRS Recruitment Subgroup. This group has representatives from all nations so the document was approved by all four nations. </w:t>
            </w:r>
          </w:p>
          <w:p w14:paraId="702711BA" w14:textId="77777777" w:rsidR="008808F6" w:rsidRPr="00C3590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9.3. Mandatory Training on Turas. Turas is currently under development so this may have been added already.</w:t>
            </w:r>
          </w:p>
          <w:p w14:paraId="25DFFFA9" w14:textId="77777777" w:rsidR="00C35906" w:rsidRPr="00C3590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10.1. WPBA training model. AW had distributed the WPBA slides from the College. This can be taken off the agenda.</w:t>
            </w:r>
          </w:p>
          <w:p w14:paraId="1D5FD03C" w14:textId="77777777" w:rsidR="00C35906" w:rsidRPr="00C35906" w:rsidRDefault="568B6779" w:rsidP="568B6779">
            <w:pPr>
              <w:pStyle w:val="ListParagraph"/>
              <w:numPr>
                <w:ilvl w:val="0"/>
                <w:numId w:val="34"/>
              </w:numPr>
              <w:tabs>
                <w:tab w:val="left" w:pos="567"/>
                <w:tab w:val="left" w:pos="1134"/>
                <w:tab w:val="left" w:pos="1701"/>
                <w:tab w:val="left" w:pos="2268"/>
                <w:tab w:val="right" w:pos="9072"/>
              </w:tabs>
              <w:rPr>
                <w:rFonts w:asciiTheme="minorHAnsi" w:eastAsia="Calibri" w:hAnsiTheme="minorHAnsi" w:cs="Calibri"/>
                <w:sz w:val="22"/>
                <w:szCs w:val="22"/>
              </w:rPr>
            </w:pPr>
            <w:r w:rsidRPr="568B6779">
              <w:rPr>
                <w:rFonts w:asciiTheme="minorHAnsi" w:eastAsia="Calibri" w:hAnsiTheme="minorHAnsi"/>
                <w:sz w:val="22"/>
                <w:szCs w:val="22"/>
              </w:rPr>
              <w:t xml:space="preserve">10.2. WPBA ST4 on deanery website. The group were happy that the information on the website is accurate. </w:t>
            </w:r>
          </w:p>
          <w:p w14:paraId="7FC45F77" w14:textId="77777777" w:rsidR="00C35906" w:rsidRPr="008808F6" w:rsidRDefault="568B6779" w:rsidP="568B6779">
            <w:pPr>
              <w:pStyle w:val="ListParagraph"/>
              <w:tabs>
                <w:tab w:val="left" w:pos="567"/>
                <w:tab w:val="left" w:pos="1134"/>
                <w:tab w:val="left" w:pos="1701"/>
                <w:tab w:val="left" w:pos="2268"/>
                <w:tab w:val="right" w:pos="9072"/>
              </w:tabs>
              <w:ind w:left="360"/>
              <w:rPr>
                <w:rFonts w:asciiTheme="minorHAnsi" w:eastAsia="Calibri" w:hAnsiTheme="minorHAnsi" w:cs="Calibri"/>
                <w:sz w:val="22"/>
                <w:szCs w:val="22"/>
              </w:rPr>
            </w:pPr>
            <w:r w:rsidRPr="568B6779">
              <w:rPr>
                <w:rFonts w:asciiTheme="minorHAnsi" w:eastAsia="Calibri" w:hAnsiTheme="minorHAnsi"/>
                <w:sz w:val="22"/>
                <w:szCs w:val="22"/>
              </w:rPr>
              <w:t>It was noted that OAP follows the curriculum but they do not insist that trainees do SAPE. AMG noted that they send a letter to CAP trainees with things for them to do and amongst other things they indicate that, although not mentioned on the curriculum, it is important for trainees to do SAPE. AMG will send the letter to RP and Rosie Baillie. The Board agreed to leave things as they are, as the curriculum is currently under review.</w:t>
            </w:r>
          </w:p>
          <w:p w14:paraId="2B8F57FC" w14:textId="77777777" w:rsidR="0044392F" w:rsidRPr="008808F6" w:rsidRDefault="0044392F" w:rsidP="3D516AC2">
            <w:pPr>
              <w:tabs>
                <w:tab w:val="left" w:pos="567"/>
                <w:tab w:val="left" w:pos="1134"/>
                <w:tab w:val="left" w:pos="1701"/>
                <w:tab w:val="left" w:pos="2268"/>
                <w:tab w:val="right" w:pos="9072"/>
              </w:tabs>
              <w:rPr>
                <w:rFonts w:asciiTheme="minorHAnsi" w:eastAsia="Calibri" w:hAnsiTheme="minorHAnsi" w:cs="Calibri"/>
                <w:b/>
                <w:bCs/>
                <w:sz w:val="22"/>
                <w:szCs w:val="22"/>
              </w:rPr>
            </w:pPr>
          </w:p>
        </w:tc>
        <w:tc>
          <w:tcPr>
            <w:tcW w:w="1843" w:type="dxa"/>
          </w:tcPr>
          <w:p w14:paraId="352F2CD9" w14:textId="77777777" w:rsidR="0044392F"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DD8538D"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F0A3672"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5D76E61"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4B27D92"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E8806F5"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37FB254"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4E92BBD"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03FC8B9" w14:textId="77777777" w:rsidR="008808F6" w:rsidRDefault="568B6779" w:rsidP="568B6779">
            <w:pPr>
              <w:tabs>
                <w:tab w:val="left" w:pos="567"/>
                <w:tab w:val="left" w:pos="1134"/>
                <w:tab w:val="left" w:pos="1701"/>
                <w:tab w:val="left" w:pos="2268"/>
                <w:tab w:val="right" w:pos="9072"/>
              </w:tabs>
              <w:jc w:val="center"/>
              <w:rPr>
                <w:rFonts w:ascii="Calibri" w:eastAsia="Calibri" w:hAnsi="Calibri" w:cs="Calibri"/>
                <w:b/>
                <w:bCs/>
                <w:sz w:val="22"/>
                <w:szCs w:val="22"/>
              </w:rPr>
            </w:pPr>
            <w:r w:rsidRPr="568B6779">
              <w:rPr>
                <w:rFonts w:ascii="Calibri" w:eastAsia="Calibri" w:hAnsi="Calibri" w:cs="Calibri"/>
                <w:b/>
                <w:bCs/>
                <w:sz w:val="22"/>
                <w:szCs w:val="22"/>
              </w:rPr>
              <w:t>Agenda</w:t>
            </w:r>
          </w:p>
          <w:p w14:paraId="5A0463F5"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57B867E"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EE37D79"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8513B70"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F61FF2A"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D86F966"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E1AA3BB"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F082982" w14:textId="77777777" w:rsidR="008808F6" w:rsidRDefault="008808F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72D1B58" w14:textId="77777777" w:rsidR="008808F6" w:rsidRDefault="568B6779" w:rsidP="568B6779">
            <w:pPr>
              <w:tabs>
                <w:tab w:val="left" w:pos="567"/>
                <w:tab w:val="left" w:pos="1134"/>
                <w:tab w:val="left" w:pos="1701"/>
                <w:tab w:val="left" w:pos="2268"/>
                <w:tab w:val="right" w:pos="9072"/>
              </w:tabs>
              <w:jc w:val="center"/>
              <w:rPr>
                <w:rFonts w:ascii="Calibri" w:eastAsia="Calibri" w:hAnsi="Calibri" w:cs="Calibri"/>
                <w:b/>
                <w:bCs/>
                <w:sz w:val="22"/>
                <w:szCs w:val="22"/>
              </w:rPr>
            </w:pPr>
            <w:r w:rsidRPr="568B6779">
              <w:rPr>
                <w:rFonts w:ascii="Calibri" w:eastAsia="Calibri" w:hAnsi="Calibri" w:cs="Calibri"/>
                <w:b/>
                <w:bCs/>
                <w:sz w:val="22"/>
                <w:szCs w:val="22"/>
              </w:rPr>
              <w:lastRenderedPageBreak/>
              <w:t>RP</w:t>
            </w:r>
          </w:p>
          <w:p w14:paraId="287EE4DF"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71F1A0D"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F3732CC"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3A4A04A"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DA60B2D"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607A472"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E3CA739"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7E7E849"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6C7034D"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BD65F17"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A0ABF16"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9517EA4"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67436A3"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360FBFB" w14:textId="77777777" w:rsidR="00F17D32" w:rsidRDefault="00F17D32"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AAFB42E" w14:textId="77777777" w:rsidR="00F17D32" w:rsidRPr="00872139" w:rsidRDefault="568B6779" w:rsidP="568B6779">
            <w:pPr>
              <w:tabs>
                <w:tab w:val="left" w:pos="567"/>
                <w:tab w:val="left" w:pos="1134"/>
                <w:tab w:val="left" w:pos="1701"/>
                <w:tab w:val="left" w:pos="2268"/>
                <w:tab w:val="right" w:pos="9072"/>
              </w:tabs>
              <w:jc w:val="center"/>
              <w:rPr>
                <w:rFonts w:ascii="Calibri" w:eastAsia="Calibri" w:hAnsi="Calibri" w:cs="Calibri"/>
                <w:b/>
                <w:bCs/>
                <w:sz w:val="22"/>
                <w:szCs w:val="22"/>
              </w:rPr>
            </w:pPr>
            <w:r w:rsidRPr="568B6779">
              <w:rPr>
                <w:rFonts w:ascii="Calibri" w:eastAsia="Calibri" w:hAnsi="Calibri" w:cs="Calibri"/>
                <w:b/>
                <w:bCs/>
                <w:sz w:val="22"/>
                <w:szCs w:val="22"/>
              </w:rPr>
              <w:t>AMG</w:t>
            </w:r>
          </w:p>
        </w:tc>
      </w:tr>
      <w:tr w:rsidR="0044392F" w:rsidRPr="00653B31" w14:paraId="44C4C614" w14:textId="77777777" w:rsidTr="0637FA45">
        <w:tc>
          <w:tcPr>
            <w:tcW w:w="1311" w:type="dxa"/>
          </w:tcPr>
          <w:p w14:paraId="3DC682FF" w14:textId="77777777" w:rsidR="0044392F" w:rsidRPr="00653B31" w:rsidRDefault="0044392F" w:rsidP="000F08E2">
            <w:pPr>
              <w:rPr>
                <w:rFonts w:ascii="Calibri" w:hAnsi="Calibri" w:cs="Calibri"/>
                <w:b/>
                <w:bCs/>
                <w:sz w:val="22"/>
                <w:szCs w:val="22"/>
              </w:rPr>
            </w:pPr>
          </w:p>
        </w:tc>
        <w:tc>
          <w:tcPr>
            <w:tcW w:w="7229" w:type="dxa"/>
            <w:gridSpan w:val="2"/>
          </w:tcPr>
          <w:p w14:paraId="039C3FEA" w14:textId="77777777" w:rsidR="0044392F" w:rsidRDefault="0044392F" w:rsidP="000F08E2">
            <w:pPr>
              <w:tabs>
                <w:tab w:val="left" w:pos="567"/>
                <w:tab w:val="left" w:pos="1134"/>
                <w:tab w:val="left" w:pos="1701"/>
                <w:tab w:val="left" w:pos="2268"/>
                <w:tab w:val="right" w:pos="9072"/>
              </w:tabs>
              <w:rPr>
                <w:rFonts w:ascii="Calibri" w:hAnsi="Calibri" w:cs="Calibri"/>
                <w:b/>
                <w:bCs/>
                <w:sz w:val="22"/>
                <w:szCs w:val="22"/>
              </w:rPr>
            </w:pPr>
          </w:p>
        </w:tc>
        <w:tc>
          <w:tcPr>
            <w:tcW w:w="1843" w:type="dxa"/>
          </w:tcPr>
          <w:p w14:paraId="1C4CAE3B" w14:textId="77777777" w:rsidR="0044392F" w:rsidRPr="00653B31" w:rsidRDefault="0044392F" w:rsidP="00C61A93">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218D9862" w14:textId="77777777" w:rsidTr="0637FA45">
        <w:tc>
          <w:tcPr>
            <w:tcW w:w="1311" w:type="dxa"/>
          </w:tcPr>
          <w:p w14:paraId="4BEFD364" w14:textId="77777777" w:rsidR="0044392F" w:rsidRPr="00653B31" w:rsidRDefault="0044392F" w:rsidP="00C61A93">
            <w:pPr>
              <w:numPr>
                <w:ilvl w:val="0"/>
                <w:numId w:val="1"/>
              </w:numPr>
              <w:ind w:left="0" w:firstLine="0"/>
              <w:rPr>
                <w:rFonts w:ascii="Calibri" w:hAnsi="Calibri" w:cs="Calibri"/>
                <w:b/>
                <w:bCs/>
                <w:sz w:val="22"/>
                <w:szCs w:val="22"/>
              </w:rPr>
            </w:pPr>
          </w:p>
        </w:tc>
        <w:tc>
          <w:tcPr>
            <w:tcW w:w="7229" w:type="dxa"/>
            <w:gridSpan w:val="2"/>
          </w:tcPr>
          <w:p w14:paraId="4A8D9345" w14:textId="77777777" w:rsidR="0044392F" w:rsidRPr="00653B31"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Matters Arising</w:t>
            </w:r>
          </w:p>
        </w:tc>
        <w:tc>
          <w:tcPr>
            <w:tcW w:w="1843" w:type="dxa"/>
          </w:tcPr>
          <w:p w14:paraId="3457A625" w14:textId="77777777" w:rsidR="0044392F" w:rsidRPr="00653B31" w:rsidRDefault="0044392F" w:rsidP="00C61A93">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7EA292D3" w14:textId="77777777" w:rsidTr="0637FA45">
        <w:tc>
          <w:tcPr>
            <w:tcW w:w="1311" w:type="dxa"/>
          </w:tcPr>
          <w:p w14:paraId="501BB141" w14:textId="77777777" w:rsidR="0044392F" w:rsidRPr="00DE463F" w:rsidRDefault="0044392F" w:rsidP="00DE463F">
            <w:pPr>
              <w:pStyle w:val="ListParagraph"/>
              <w:numPr>
                <w:ilvl w:val="1"/>
                <w:numId w:val="1"/>
              </w:numPr>
              <w:jc w:val="right"/>
              <w:rPr>
                <w:rFonts w:ascii="Calibri" w:hAnsi="Calibri" w:cs="Calibri"/>
                <w:sz w:val="22"/>
                <w:szCs w:val="22"/>
              </w:rPr>
            </w:pPr>
          </w:p>
        </w:tc>
        <w:tc>
          <w:tcPr>
            <w:tcW w:w="7229" w:type="dxa"/>
            <w:gridSpan w:val="2"/>
          </w:tcPr>
          <w:p w14:paraId="516BF9A8"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CASC Exam for BBT trainees</w:t>
            </w:r>
          </w:p>
          <w:p w14:paraId="36558337" w14:textId="77777777" w:rsidR="00F17D32"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As above. This can be taken off the agenda. </w:t>
            </w:r>
          </w:p>
          <w:p w14:paraId="09979F03" w14:textId="77777777" w:rsidR="00F17D32" w:rsidRDefault="00F17D32" w:rsidP="3D516AC2">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18BBFB40" w14:textId="77777777" w:rsidR="0044392F"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19025687" w14:textId="77777777" w:rsidTr="0637FA45">
        <w:tc>
          <w:tcPr>
            <w:tcW w:w="1311" w:type="dxa"/>
          </w:tcPr>
          <w:p w14:paraId="3DE79AEB" w14:textId="77777777" w:rsidR="0044392F" w:rsidRPr="00DE463F" w:rsidRDefault="0044392F" w:rsidP="00DE463F">
            <w:pPr>
              <w:pStyle w:val="ListParagraph"/>
              <w:numPr>
                <w:ilvl w:val="1"/>
                <w:numId w:val="1"/>
              </w:numPr>
              <w:jc w:val="right"/>
              <w:rPr>
                <w:rFonts w:ascii="Calibri" w:hAnsi="Calibri" w:cs="Calibri"/>
                <w:sz w:val="22"/>
                <w:szCs w:val="22"/>
              </w:rPr>
            </w:pPr>
          </w:p>
        </w:tc>
        <w:tc>
          <w:tcPr>
            <w:tcW w:w="7229" w:type="dxa"/>
            <w:gridSpan w:val="2"/>
          </w:tcPr>
          <w:p w14:paraId="792F035B"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Externality at ARCPs – update from ETC</w:t>
            </w:r>
          </w:p>
          <w:p w14:paraId="1BA0C008" w14:textId="77777777" w:rsidR="00F17D32"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As above. This can be taken off the agenda. </w:t>
            </w:r>
          </w:p>
          <w:p w14:paraId="00F3C40F" w14:textId="77777777" w:rsidR="00F17D32" w:rsidRPr="3D516AC2" w:rsidRDefault="00F17D32" w:rsidP="3D516AC2">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22B51C10" w14:textId="77777777" w:rsidR="0044392F" w:rsidRPr="3D516AC2"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339C7931" w14:textId="77777777" w:rsidTr="0637FA45">
        <w:tc>
          <w:tcPr>
            <w:tcW w:w="1311" w:type="dxa"/>
          </w:tcPr>
          <w:p w14:paraId="09BE2751" w14:textId="77777777" w:rsidR="0044392F" w:rsidRPr="00F6746F" w:rsidRDefault="0044392F" w:rsidP="00DE463F">
            <w:pPr>
              <w:pStyle w:val="ListParagraph"/>
              <w:numPr>
                <w:ilvl w:val="1"/>
                <w:numId w:val="1"/>
              </w:numPr>
              <w:jc w:val="right"/>
              <w:rPr>
                <w:rFonts w:ascii="Calibri" w:hAnsi="Calibri" w:cs="Calibri"/>
                <w:b/>
                <w:sz w:val="22"/>
                <w:szCs w:val="22"/>
              </w:rPr>
            </w:pPr>
          </w:p>
        </w:tc>
        <w:tc>
          <w:tcPr>
            <w:tcW w:w="7229" w:type="dxa"/>
            <w:gridSpan w:val="2"/>
          </w:tcPr>
          <w:p w14:paraId="5EF6F4FA"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Outcome 5 on Turas – generic email issues</w:t>
            </w:r>
          </w:p>
          <w:p w14:paraId="4320F2E6" w14:textId="01A08C08" w:rsidR="00F17D32"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As above.  </w:t>
            </w:r>
          </w:p>
          <w:p w14:paraId="62133C11" w14:textId="77777777" w:rsidR="00F17D32" w:rsidRPr="3D516AC2" w:rsidRDefault="00F17D32" w:rsidP="3D516AC2">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16F44234" w14:textId="77777777" w:rsidR="0044392F" w:rsidRPr="3D516AC2"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2FADA752" w14:textId="77777777" w:rsidTr="0637FA45">
        <w:tc>
          <w:tcPr>
            <w:tcW w:w="1311" w:type="dxa"/>
          </w:tcPr>
          <w:p w14:paraId="14E21E67" w14:textId="77777777" w:rsidR="0044392F" w:rsidRPr="00F6746F" w:rsidRDefault="0044392F" w:rsidP="00DE463F">
            <w:pPr>
              <w:pStyle w:val="ListParagraph"/>
              <w:numPr>
                <w:ilvl w:val="1"/>
                <w:numId w:val="1"/>
              </w:numPr>
              <w:jc w:val="right"/>
              <w:rPr>
                <w:rFonts w:ascii="Calibri" w:hAnsi="Calibri" w:cs="Calibri"/>
                <w:b/>
                <w:sz w:val="22"/>
                <w:szCs w:val="22"/>
              </w:rPr>
            </w:pPr>
          </w:p>
        </w:tc>
        <w:tc>
          <w:tcPr>
            <w:tcW w:w="7229" w:type="dxa"/>
            <w:gridSpan w:val="2"/>
          </w:tcPr>
          <w:p w14:paraId="41B5017A"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Shape of Training update</w:t>
            </w:r>
          </w:p>
          <w:p w14:paraId="580677AA" w14:textId="77777777" w:rsidR="00F17D32"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All Ministers have now accepted the Shape of Training recommendations. The Academy of Medical Royal Colleges is undertaking a mapping exercise. RP and JCr are meeting with the College and Prof Finlay to discuss, amongst other things, post-CCT accreditation, and GP in Mental Health. They will feed back to the STB. </w:t>
            </w:r>
          </w:p>
          <w:p w14:paraId="0B29A681" w14:textId="77777777" w:rsidR="00E42DA1" w:rsidRDefault="00E42DA1" w:rsidP="3D516AC2">
            <w:pPr>
              <w:tabs>
                <w:tab w:val="left" w:pos="567"/>
                <w:tab w:val="left" w:pos="1134"/>
                <w:tab w:val="left" w:pos="1701"/>
                <w:tab w:val="left" w:pos="2268"/>
                <w:tab w:val="right" w:pos="9072"/>
              </w:tabs>
              <w:rPr>
                <w:rFonts w:ascii="Calibri" w:eastAsia="Calibri" w:hAnsi="Calibri" w:cs="Calibri"/>
                <w:sz w:val="22"/>
                <w:szCs w:val="22"/>
              </w:rPr>
            </w:pPr>
          </w:p>
          <w:p w14:paraId="57E54BFF" w14:textId="77777777" w:rsidR="00E42DA1"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Other SoT work currently ongoing: Improving Surgical Training (IST), replacing Core Surgical Training from August 2018; Core Medical Training will also be replaced; GP 3+1. Core Psychiatry Training is likely to evolve but at a later date. </w:t>
            </w:r>
          </w:p>
          <w:p w14:paraId="12A16B21" w14:textId="77777777" w:rsidR="00E42DA1" w:rsidRPr="00E57C6D" w:rsidRDefault="00E42DA1" w:rsidP="3D516AC2">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55977D45" w14:textId="77777777" w:rsidR="0044392F" w:rsidRPr="002852C1"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45E3AB5E" w14:textId="77777777" w:rsidTr="0637FA45">
        <w:tc>
          <w:tcPr>
            <w:tcW w:w="1311" w:type="dxa"/>
          </w:tcPr>
          <w:p w14:paraId="33F8B3CE" w14:textId="77777777" w:rsidR="0044392F" w:rsidRPr="00F6746F" w:rsidRDefault="0044392F" w:rsidP="00DE463F">
            <w:pPr>
              <w:pStyle w:val="ListParagraph"/>
              <w:numPr>
                <w:ilvl w:val="1"/>
                <w:numId w:val="1"/>
              </w:numPr>
              <w:jc w:val="right"/>
              <w:rPr>
                <w:rFonts w:ascii="Calibri" w:hAnsi="Calibri" w:cs="Calibri"/>
                <w:sz w:val="22"/>
                <w:szCs w:val="22"/>
              </w:rPr>
            </w:pPr>
          </w:p>
        </w:tc>
        <w:tc>
          <w:tcPr>
            <w:tcW w:w="7229" w:type="dxa"/>
            <w:gridSpan w:val="2"/>
          </w:tcPr>
          <w:p w14:paraId="6716B675"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AMP Training Update</w:t>
            </w:r>
          </w:p>
          <w:p w14:paraId="6D62916D" w14:textId="77777777" w:rsidR="00E42DA1" w:rsidRPr="00F6746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00F6746F">
              <w:rPr>
                <w:rFonts w:ascii="Calibri" w:eastAsia="Calibri" w:hAnsi="Calibri" w:cs="Calibri"/>
                <w:sz w:val="22"/>
                <w:szCs w:val="22"/>
              </w:rPr>
              <w:t xml:space="preserve">JCr informed the Board that they are still waiting for a meeting date. Resources are being developed. Keep this item on the agenda. </w:t>
            </w:r>
          </w:p>
          <w:p w14:paraId="7971E427" w14:textId="77777777" w:rsidR="00F51102" w:rsidRPr="00F6746F" w:rsidRDefault="00F51102" w:rsidP="3D516AC2">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080403C1" w14:textId="77777777" w:rsidR="0044392F"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C30D861" w14:textId="77777777" w:rsidR="008E32B0" w:rsidRDefault="008E32B0"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14A9931" w14:textId="62FA9583" w:rsidR="008E32B0" w:rsidRPr="002852C1" w:rsidRDefault="008E32B0"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72297630" w14:textId="77777777" w:rsidTr="0637FA45">
        <w:tc>
          <w:tcPr>
            <w:tcW w:w="1311" w:type="dxa"/>
          </w:tcPr>
          <w:p w14:paraId="4A320253" w14:textId="77777777" w:rsidR="0044392F" w:rsidRDefault="0044392F" w:rsidP="00DE463F">
            <w:pPr>
              <w:pStyle w:val="ListParagraph"/>
              <w:numPr>
                <w:ilvl w:val="1"/>
                <w:numId w:val="1"/>
              </w:numPr>
              <w:jc w:val="right"/>
              <w:rPr>
                <w:rFonts w:ascii="Calibri" w:hAnsi="Calibri" w:cs="Calibri"/>
                <w:sz w:val="22"/>
                <w:szCs w:val="22"/>
              </w:rPr>
            </w:pPr>
          </w:p>
        </w:tc>
        <w:tc>
          <w:tcPr>
            <w:tcW w:w="7229" w:type="dxa"/>
            <w:gridSpan w:val="2"/>
          </w:tcPr>
          <w:p w14:paraId="7B90076F"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 xml:space="preserve">Foundation trainees in Psychiatry </w:t>
            </w:r>
          </w:p>
          <w:p w14:paraId="5F7A32FF"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There is a meeting next week between RMV, RP and Duncan Henderson, Chair of the Foundation Programme Board, to start discussions about how to take this forward. JCr noted that the College is also working on this and there will be a meeting about workforce numbers soon.</w:t>
            </w:r>
          </w:p>
          <w:p w14:paraId="6E033C46" w14:textId="77777777" w:rsidR="000A37FD" w:rsidRDefault="000A37FD" w:rsidP="3D516AC2">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0D2C28E4" w14:textId="77777777" w:rsidR="0044392F" w:rsidRDefault="0044392F"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3DF43559" w14:textId="77777777" w:rsidTr="0637FA45">
        <w:tc>
          <w:tcPr>
            <w:tcW w:w="1311" w:type="dxa"/>
          </w:tcPr>
          <w:p w14:paraId="3BA7F497" w14:textId="77777777" w:rsidR="0044392F"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355F2716"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Mentoring for trainees</w:t>
            </w:r>
          </w:p>
          <w:p w14:paraId="1E6B55DB"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This can be taken off the agenda.</w:t>
            </w:r>
          </w:p>
          <w:p w14:paraId="16C96464" w14:textId="77777777" w:rsidR="000A37FD" w:rsidRDefault="000A37FD"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471CFBC9"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3849EC9D" w14:textId="77777777" w:rsidTr="0637FA45">
        <w:tc>
          <w:tcPr>
            <w:tcW w:w="1311" w:type="dxa"/>
          </w:tcPr>
          <w:p w14:paraId="5CAF5D50" w14:textId="77777777" w:rsidR="0044392F"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4E9BB8ED"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 xml:space="preserve">Communication amongst regions </w:t>
            </w:r>
          </w:p>
          <w:p w14:paraId="47124765"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Trainees can contact their TPD or the TP Administrator directly, to find information about specific training. The STCs can distribute the information available. </w:t>
            </w:r>
          </w:p>
          <w:p w14:paraId="2349CBBA"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This item can be taken off the agenda. </w:t>
            </w:r>
          </w:p>
          <w:p w14:paraId="611976D6" w14:textId="77777777" w:rsidR="000A37FD" w:rsidRDefault="000A37FD"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28F0C889"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108A3CC8" w14:textId="77777777" w:rsidTr="0637FA45">
        <w:tc>
          <w:tcPr>
            <w:tcW w:w="1311" w:type="dxa"/>
          </w:tcPr>
          <w:p w14:paraId="07070966" w14:textId="77777777" w:rsidR="0044392F"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340030AC"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The role of Supervisors (GMC letter) – ETC update</w:t>
            </w:r>
          </w:p>
          <w:p w14:paraId="06580D2E"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As above. This can be taken off the agenda.</w:t>
            </w:r>
          </w:p>
          <w:p w14:paraId="7AFE5741" w14:textId="77777777" w:rsidR="000A37FD" w:rsidRDefault="000A37FD"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0A6645A3"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04470438" w14:textId="77777777" w:rsidTr="0637FA45">
        <w:tc>
          <w:tcPr>
            <w:tcW w:w="1311" w:type="dxa"/>
          </w:tcPr>
          <w:p w14:paraId="224A91D6" w14:textId="77777777" w:rsidR="0044392F"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21C975AB"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Associate Dean for National programmes</w:t>
            </w:r>
          </w:p>
          <w:p w14:paraId="36C199D0"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DB – CAP and ID</w:t>
            </w:r>
          </w:p>
          <w:p w14:paraId="3C36A006" w14:textId="77777777" w:rsidR="000A37FD" w:rsidRPr="008E32B0"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SMcN – OAP </w:t>
            </w:r>
          </w:p>
          <w:p w14:paraId="16A5C965"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RP – Forensic Psychiatry and Psychotherapy</w:t>
            </w:r>
          </w:p>
          <w:p w14:paraId="712BD88B" w14:textId="77777777" w:rsidR="000A37FD" w:rsidRDefault="000A37FD" w:rsidP="00F9281F">
            <w:pPr>
              <w:tabs>
                <w:tab w:val="left" w:pos="567"/>
                <w:tab w:val="left" w:pos="1134"/>
                <w:tab w:val="left" w:pos="1701"/>
                <w:tab w:val="left" w:pos="2268"/>
                <w:tab w:val="right" w:pos="9072"/>
              </w:tabs>
              <w:rPr>
                <w:rFonts w:ascii="Calibri" w:eastAsia="Calibri" w:hAnsi="Calibri" w:cs="Calibri"/>
                <w:sz w:val="22"/>
                <w:szCs w:val="22"/>
              </w:rPr>
            </w:pPr>
          </w:p>
          <w:p w14:paraId="3A1F36D2" w14:textId="77777777" w:rsidR="000A37F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These will be left as they are.</w:t>
            </w:r>
          </w:p>
        </w:tc>
        <w:tc>
          <w:tcPr>
            <w:tcW w:w="1843" w:type="dxa"/>
          </w:tcPr>
          <w:p w14:paraId="5A86E689"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28ED0B88" w14:textId="77777777" w:rsidTr="0637FA45">
        <w:tc>
          <w:tcPr>
            <w:tcW w:w="1311" w:type="dxa"/>
          </w:tcPr>
          <w:p w14:paraId="337981C8" w14:textId="77777777" w:rsidR="0044392F" w:rsidRPr="007775A8" w:rsidRDefault="0044392F" w:rsidP="00F9281F">
            <w:pPr>
              <w:rPr>
                <w:rFonts w:ascii="Calibri" w:hAnsi="Calibri" w:cs="Calibri"/>
                <w:b/>
                <w:bCs/>
                <w:color w:val="FF0000"/>
                <w:sz w:val="22"/>
                <w:szCs w:val="22"/>
              </w:rPr>
            </w:pPr>
          </w:p>
        </w:tc>
        <w:tc>
          <w:tcPr>
            <w:tcW w:w="7229" w:type="dxa"/>
            <w:gridSpan w:val="2"/>
          </w:tcPr>
          <w:p w14:paraId="57749A4A" w14:textId="77777777" w:rsidR="0044392F" w:rsidRPr="007775A8" w:rsidRDefault="0044392F"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1843" w:type="dxa"/>
          </w:tcPr>
          <w:p w14:paraId="2F4FF169" w14:textId="77777777" w:rsidR="0044392F" w:rsidRPr="000B0454"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55D9EFEF" w14:textId="77777777" w:rsidTr="0637FA45">
        <w:tc>
          <w:tcPr>
            <w:tcW w:w="1311" w:type="dxa"/>
          </w:tcPr>
          <w:p w14:paraId="28E037B3"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3CC598F5" w14:textId="77777777" w:rsidR="0044392F" w:rsidRPr="00653B31"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 xml:space="preserve">Recruitment </w:t>
            </w:r>
          </w:p>
        </w:tc>
        <w:tc>
          <w:tcPr>
            <w:tcW w:w="1843" w:type="dxa"/>
          </w:tcPr>
          <w:p w14:paraId="0389BB0F" w14:textId="77777777" w:rsidR="0044392F" w:rsidRPr="000B0454"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2E141669" w14:textId="77777777" w:rsidTr="0637FA45">
        <w:tc>
          <w:tcPr>
            <w:tcW w:w="1311" w:type="dxa"/>
          </w:tcPr>
          <w:p w14:paraId="24D69A96" w14:textId="77777777" w:rsidR="0044392F" w:rsidRPr="00DE463F"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57F54282"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 xml:space="preserve">CPT Recruitment </w:t>
            </w:r>
          </w:p>
          <w:p w14:paraId="77056325" w14:textId="77777777" w:rsidR="00015208"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CT 1 Recruitment will take place on 29 and 30 January in Dundee. It will be a similar process as past years, but using digital marking. iPads will be distributed for the day and training will be provided. Digital marking had been piloted in the autumn and had received very positive feedback.</w:t>
            </w:r>
          </w:p>
          <w:p w14:paraId="24B96E31" w14:textId="77777777" w:rsidR="00015208" w:rsidRDefault="00015208" w:rsidP="00F9281F">
            <w:pPr>
              <w:tabs>
                <w:tab w:val="left" w:pos="567"/>
                <w:tab w:val="left" w:pos="1134"/>
                <w:tab w:val="left" w:pos="1701"/>
                <w:tab w:val="left" w:pos="2268"/>
                <w:tab w:val="right" w:pos="9072"/>
              </w:tabs>
              <w:rPr>
                <w:rFonts w:ascii="Calibri" w:eastAsia="Calibri" w:hAnsi="Calibri" w:cs="Calibri"/>
                <w:sz w:val="22"/>
                <w:szCs w:val="22"/>
              </w:rPr>
            </w:pPr>
          </w:p>
          <w:p w14:paraId="78C50911" w14:textId="77777777" w:rsidR="00015208"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There were 707 applicants across the UK, where last year there had been 590. </w:t>
            </w:r>
          </w:p>
          <w:p w14:paraId="39F9C504" w14:textId="77777777" w:rsidR="00015208" w:rsidRDefault="00015208" w:rsidP="00F9281F">
            <w:pPr>
              <w:tabs>
                <w:tab w:val="left" w:pos="567"/>
                <w:tab w:val="left" w:pos="1134"/>
                <w:tab w:val="left" w:pos="1701"/>
                <w:tab w:val="left" w:pos="2268"/>
                <w:tab w:val="right" w:pos="9072"/>
              </w:tabs>
              <w:rPr>
                <w:rFonts w:ascii="Calibri" w:eastAsia="Calibri" w:hAnsi="Calibri" w:cs="Calibri"/>
                <w:sz w:val="22"/>
                <w:szCs w:val="22"/>
              </w:rPr>
            </w:pPr>
          </w:p>
          <w:p w14:paraId="3E07FD66" w14:textId="77777777" w:rsidR="00015208"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There are talks about a bypassing system. Looking at all ARCPs, a 98% of trainees are offered posts when they obtain more than 495 in their SJT. The proposal is that trainees who obtain a score of more than 541 in their SJT will receive automatic offers, without the need for interviews. This has already been agreed at College level.</w:t>
            </w:r>
          </w:p>
          <w:p w14:paraId="53910ED1" w14:textId="77777777" w:rsidR="00015208" w:rsidRPr="001317D3" w:rsidRDefault="00015208"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1843" w:type="dxa"/>
          </w:tcPr>
          <w:p w14:paraId="7EF23CD1" w14:textId="77777777" w:rsidR="0044392F" w:rsidRPr="000217C8"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2F49CB97" w14:textId="77777777" w:rsidTr="0637FA45">
        <w:tc>
          <w:tcPr>
            <w:tcW w:w="1311" w:type="dxa"/>
          </w:tcPr>
          <w:p w14:paraId="53AC96FB" w14:textId="77777777" w:rsidR="0044392F" w:rsidRPr="00DE463F"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1F28F70C"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ST Recruitment</w:t>
            </w:r>
          </w:p>
          <w:p w14:paraId="019A555D" w14:textId="77777777" w:rsidR="003014A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 interviews will take place in the spring, in Manchester. There will be two stations, one for ePortfolio where all trainees will self-mark and explain why. And a communication station, with some questions at the end.</w:t>
            </w:r>
          </w:p>
          <w:p w14:paraId="18C987A3" w14:textId="77777777" w:rsidR="003014AF" w:rsidRDefault="003014AF" w:rsidP="00F9281F">
            <w:pPr>
              <w:tabs>
                <w:tab w:val="left" w:pos="567"/>
                <w:tab w:val="left" w:pos="1134"/>
                <w:tab w:val="left" w:pos="1701"/>
                <w:tab w:val="left" w:pos="2268"/>
                <w:tab w:val="right" w:pos="9072"/>
              </w:tabs>
              <w:rPr>
                <w:rFonts w:ascii="Calibri" w:eastAsia="Calibri" w:hAnsi="Calibri" w:cs="Calibri"/>
                <w:sz w:val="22"/>
                <w:szCs w:val="22"/>
              </w:rPr>
            </w:pPr>
          </w:p>
          <w:p w14:paraId="06652A32" w14:textId="77777777" w:rsidR="003014A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There had been some anxiety about scoring in Forensic Psychiatry as there were some odd discrepancies between the sessions. The Board hoped that this was just a one-off. There had been issues at the communication station as the scenario was not refreshed and there had been discussions out-with the station.</w:t>
            </w:r>
          </w:p>
          <w:p w14:paraId="7210850F" w14:textId="77777777" w:rsidR="003014AF" w:rsidRDefault="003014AF" w:rsidP="00F9281F">
            <w:pPr>
              <w:tabs>
                <w:tab w:val="left" w:pos="567"/>
                <w:tab w:val="left" w:pos="1134"/>
                <w:tab w:val="left" w:pos="1701"/>
                <w:tab w:val="left" w:pos="2268"/>
                <w:tab w:val="right" w:pos="9072"/>
              </w:tabs>
              <w:rPr>
                <w:rFonts w:ascii="Calibri" w:eastAsia="Calibri" w:hAnsi="Calibri" w:cs="Calibri"/>
                <w:sz w:val="22"/>
                <w:szCs w:val="22"/>
              </w:rPr>
            </w:pPr>
          </w:p>
          <w:p w14:paraId="7ECD7E2E" w14:textId="77777777" w:rsidR="003014A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The run-through CAP piloted in HEE had reported 94 applicants for 6 posts. </w:t>
            </w:r>
          </w:p>
          <w:p w14:paraId="2C6E9855" w14:textId="77777777" w:rsidR="003014AF" w:rsidRPr="000D2AD8" w:rsidRDefault="003014AF"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29D6C4D4" w14:textId="77777777" w:rsidR="0044392F" w:rsidRPr="000217C8"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3244C0A7" w14:textId="77777777" w:rsidTr="0637FA45">
        <w:tc>
          <w:tcPr>
            <w:tcW w:w="1311" w:type="dxa"/>
          </w:tcPr>
          <w:p w14:paraId="3D1419C7" w14:textId="77777777" w:rsidR="0044392F" w:rsidRPr="00DE463F"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472DAA6E"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 xml:space="preserve">International Medical Training Fellowship </w:t>
            </w:r>
          </w:p>
          <w:p w14:paraId="3DF00E36" w14:textId="0C92B275" w:rsidR="003014A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One OAP in the North region had been approved by the Board.</w:t>
            </w:r>
          </w:p>
          <w:p w14:paraId="72D4FD21" w14:textId="77777777" w:rsidR="00A62096" w:rsidRDefault="00A62096" w:rsidP="00F9281F">
            <w:pPr>
              <w:tabs>
                <w:tab w:val="left" w:pos="567"/>
                <w:tab w:val="left" w:pos="1134"/>
                <w:tab w:val="left" w:pos="1701"/>
                <w:tab w:val="left" w:pos="2268"/>
                <w:tab w:val="right" w:pos="9072"/>
              </w:tabs>
              <w:rPr>
                <w:rFonts w:ascii="Calibri" w:eastAsia="Calibri" w:hAnsi="Calibri" w:cs="Calibri"/>
                <w:sz w:val="22"/>
                <w:szCs w:val="22"/>
              </w:rPr>
            </w:pPr>
          </w:p>
          <w:p w14:paraId="3D5DF5B3" w14:textId="77777777" w:rsidR="0044392F" w:rsidRDefault="0044392F"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58A7A3D3" w14:textId="77777777" w:rsidR="0044392F" w:rsidRPr="006F1177"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4C62BE11" w14:textId="77777777" w:rsidTr="0637FA45">
        <w:tc>
          <w:tcPr>
            <w:tcW w:w="1311" w:type="dxa"/>
          </w:tcPr>
          <w:p w14:paraId="129F88D5"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0D5115C5"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Workforce</w:t>
            </w:r>
          </w:p>
          <w:p w14:paraId="7ABCD77E" w14:textId="35F42D22" w:rsidR="003014A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lastRenderedPageBreak/>
              <w:t xml:space="preserve">Ihsan Khader would be the College Workforce representative. Dr Khader will be invited to join STARG and this STB. </w:t>
            </w:r>
          </w:p>
          <w:p w14:paraId="39A3EE11" w14:textId="77777777" w:rsidR="003014AF" w:rsidRDefault="003014AF" w:rsidP="00F9281F">
            <w:pPr>
              <w:tabs>
                <w:tab w:val="left" w:pos="567"/>
                <w:tab w:val="left" w:pos="1134"/>
                <w:tab w:val="left" w:pos="1701"/>
                <w:tab w:val="left" w:pos="2268"/>
                <w:tab w:val="right" w:pos="9072"/>
              </w:tabs>
              <w:rPr>
                <w:rFonts w:ascii="Calibri" w:eastAsia="Calibri" w:hAnsi="Calibri" w:cs="Calibri"/>
                <w:bCs/>
                <w:sz w:val="22"/>
                <w:szCs w:val="22"/>
              </w:rPr>
            </w:pPr>
          </w:p>
          <w:p w14:paraId="60F0CE3A" w14:textId="77777777" w:rsidR="003014A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ISD have figures on specialties and age of consultants, indicating that on average, Psychiatry have older consultants than other specialties. </w:t>
            </w:r>
          </w:p>
          <w:p w14:paraId="11246EED" w14:textId="77777777" w:rsidR="003014AF" w:rsidRDefault="003014AF" w:rsidP="00F9281F">
            <w:pPr>
              <w:tabs>
                <w:tab w:val="left" w:pos="567"/>
                <w:tab w:val="left" w:pos="1134"/>
                <w:tab w:val="left" w:pos="1701"/>
                <w:tab w:val="left" w:pos="2268"/>
                <w:tab w:val="right" w:pos="9072"/>
              </w:tabs>
              <w:rPr>
                <w:rFonts w:ascii="Calibri" w:eastAsia="Calibri" w:hAnsi="Calibri" w:cs="Calibri"/>
                <w:bCs/>
                <w:sz w:val="22"/>
                <w:szCs w:val="22"/>
              </w:rPr>
            </w:pPr>
          </w:p>
          <w:p w14:paraId="3DC02422" w14:textId="77777777" w:rsidR="003014AF" w:rsidRPr="003014AF"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The new College data analyst is going to create quarterly data updates of workforce in Scotland, which will be very well received. </w:t>
            </w:r>
          </w:p>
        </w:tc>
        <w:tc>
          <w:tcPr>
            <w:tcW w:w="1843" w:type="dxa"/>
          </w:tcPr>
          <w:p w14:paraId="0F37025F" w14:textId="77777777" w:rsidR="0044392F" w:rsidRPr="006F1177"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15C76F25" w14:textId="77777777" w:rsidTr="0637FA45">
        <w:tc>
          <w:tcPr>
            <w:tcW w:w="1311" w:type="dxa"/>
          </w:tcPr>
          <w:p w14:paraId="03227DED" w14:textId="77777777" w:rsidR="0044392F" w:rsidRDefault="0044392F" w:rsidP="00F9281F">
            <w:pPr>
              <w:pStyle w:val="ListParagraph"/>
              <w:ind w:left="0" w:firstLine="176"/>
              <w:rPr>
                <w:rFonts w:ascii="Calibri" w:hAnsi="Calibri" w:cs="Calibri"/>
                <w:sz w:val="22"/>
                <w:szCs w:val="22"/>
              </w:rPr>
            </w:pPr>
          </w:p>
        </w:tc>
        <w:tc>
          <w:tcPr>
            <w:tcW w:w="7229" w:type="dxa"/>
            <w:gridSpan w:val="2"/>
          </w:tcPr>
          <w:p w14:paraId="5D45A837" w14:textId="77777777" w:rsidR="0044392F" w:rsidRDefault="0044392F" w:rsidP="00F9281F">
            <w:pPr>
              <w:tabs>
                <w:tab w:val="left" w:pos="567"/>
                <w:tab w:val="left" w:pos="1134"/>
                <w:tab w:val="left" w:pos="1701"/>
                <w:tab w:val="left" w:pos="2268"/>
                <w:tab w:val="right" w:pos="9072"/>
              </w:tabs>
              <w:rPr>
                <w:rFonts w:ascii="Calibri" w:hAnsi="Calibri" w:cs="Calibri"/>
                <w:sz w:val="22"/>
                <w:szCs w:val="22"/>
              </w:rPr>
            </w:pPr>
          </w:p>
        </w:tc>
        <w:tc>
          <w:tcPr>
            <w:tcW w:w="1843" w:type="dxa"/>
          </w:tcPr>
          <w:p w14:paraId="54532BE2" w14:textId="77777777" w:rsidR="0044392F" w:rsidRPr="00920F82"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5ED3C37C" w14:textId="77777777" w:rsidTr="0637FA45">
        <w:tc>
          <w:tcPr>
            <w:tcW w:w="1311" w:type="dxa"/>
          </w:tcPr>
          <w:p w14:paraId="1EFFA374"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502E57C8" w14:textId="77777777" w:rsidR="0035138D"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QM/QI</w:t>
            </w:r>
          </w:p>
          <w:p w14:paraId="1CEA67CE" w14:textId="77777777" w:rsidR="0035138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Dawn Mann is the new Quality Manager for the Mental Health specialties, and Dr Geraldine Brennan is the new Quality Lead. A new Associate Dean for Quality in Mental Health Specialties is required.</w:t>
            </w:r>
          </w:p>
          <w:p w14:paraId="679CFCA3" w14:textId="77777777" w:rsidR="0035138D" w:rsidRDefault="0035138D" w:rsidP="0035138D">
            <w:pPr>
              <w:tabs>
                <w:tab w:val="left" w:pos="567"/>
                <w:tab w:val="left" w:pos="1134"/>
                <w:tab w:val="left" w:pos="1701"/>
                <w:tab w:val="left" w:pos="2268"/>
                <w:tab w:val="right" w:pos="9072"/>
              </w:tabs>
              <w:rPr>
                <w:rFonts w:ascii="Calibri" w:eastAsia="Calibri" w:hAnsi="Calibri" w:cs="Calibri"/>
                <w:bCs/>
                <w:sz w:val="22"/>
                <w:szCs w:val="22"/>
              </w:rPr>
            </w:pPr>
          </w:p>
          <w:p w14:paraId="0C94D8E7" w14:textId="77777777" w:rsidR="0035138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 QRP for Psychiatry took place on the 29 September. They have requested more information from a few sites and scheduled some visits already. Triggered visits to Argyle and Bute in January and St John’s Edinburgh in February, as well as the whole CAP specialty in May 2018.</w:t>
            </w:r>
          </w:p>
          <w:p w14:paraId="4551C7AC" w14:textId="77777777" w:rsidR="0035138D" w:rsidRDefault="0035138D" w:rsidP="0035138D">
            <w:pPr>
              <w:tabs>
                <w:tab w:val="left" w:pos="567"/>
                <w:tab w:val="left" w:pos="1134"/>
                <w:tab w:val="left" w:pos="1701"/>
                <w:tab w:val="left" w:pos="2268"/>
                <w:tab w:val="right" w:pos="9072"/>
              </w:tabs>
              <w:rPr>
                <w:rFonts w:ascii="Calibri" w:eastAsia="Calibri" w:hAnsi="Calibri" w:cs="Calibri"/>
                <w:bCs/>
                <w:sz w:val="22"/>
                <w:szCs w:val="22"/>
              </w:rPr>
            </w:pPr>
          </w:p>
          <w:p w14:paraId="6D65DC56" w14:textId="77777777" w:rsidR="0035138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RMV noted that there are ongoing concerns regarding NHS Tayside and their General Adult services. The team have visited the Health Board with focus on the General Adult services training. They have decided against putting the whole Board in enhanced monitoring as they have seen some slight improvement already. There is widespread concern about the Mental Health services in NHS Tayside. RMV is participating in visits on behalf of NES.</w:t>
            </w:r>
          </w:p>
          <w:p w14:paraId="77C2BAB0" w14:textId="77777777" w:rsidR="0044392F" w:rsidRDefault="0044392F" w:rsidP="0035138D">
            <w:pPr>
              <w:tabs>
                <w:tab w:val="left" w:pos="567"/>
                <w:tab w:val="left" w:pos="1134"/>
                <w:tab w:val="left" w:pos="1701"/>
                <w:tab w:val="left" w:pos="2268"/>
                <w:tab w:val="right" w:pos="9072"/>
              </w:tabs>
              <w:rPr>
                <w:rFonts w:ascii="Calibri" w:hAnsi="Calibri" w:cs="Calibri"/>
                <w:b/>
                <w:bCs/>
                <w:sz w:val="22"/>
                <w:szCs w:val="22"/>
              </w:rPr>
            </w:pPr>
          </w:p>
        </w:tc>
        <w:tc>
          <w:tcPr>
            <w:tcW w:w="1843" w:type="dxa"/>
          </w:tcPr>
          <w:p w14:paraId="0480DE10"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43352F53" w14:textId="77777777" w:rsidTr="0637FA45">
        <w:tc>
          <w:tcPr>
            <w:tcW w:w="1311" w:type="dxa"/>
          </w:tcPr>
          <w:p w14:paraId="7CFF444F" w14:textId="77777777" w:rsidR="0044392F" w:rsidRPr="00653B31" w:rsidRDefault="0044392F" w:rsidP="00F9281F">
            <w:pPr>
              <w:numPr>
                <w:ilvl w:val="1"/>
                <w:numId w:val="1"/>
              </w:numPr>
              <w:rPr>
                <w:rFonts w:ascii="Calibri" w:hAnsi="Calibri" w:cs="Calibri"/>
                <w:b/>
                <w:bCs/>
                <w:sz w:val="22"/>
                <w:szCs w:val="22"/>
              </w:rPr>
            </w:pPr>
          </w:p>
        </w:tc>
        <w:tc>
          <w:tcPr>
            <w:tcW w:w="7229" w:type="dxa"/>
            <w:gridSpan w:val="2"/>
          </w:tcPr>
          <w:p w14:paraId="67EC89DA"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00F6746F">
              <w:rPr>
                <w:rFonts w:ascii="Calibri" w:eastAsia="Calibri" w:hAnsi="Calibri" w:cs="Calibri"/>
                <w:b/>
                <w:sz w:val="22"/>
                <w:szCs w:val="22"/>
              </w:rPr>
              <w:t>GMC Visit 2017</w:t>
            </w:r>
            <w:r w:rsidRPr="00F6746F">
              <w:rPr>
                <w:rFonts w:ascii="Calibri" w:eastAsia="Calibri" w:hAnsi="Calibri" w:cs="Calibri"/>
                <w:b/>
                <w:bCs/>
                <w:sz w:val="22"/>
                <w:szCs w:val="22"/>
              </w:rPr>
              <w:t xml:space="preserve"> </w:t>
            </w:r>
          </w:p>
          <w:p w14:paraId="78715379" w14:textId="77777777" w:rsidR="0007258E"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sz w:val="22"/>
                <w:szCs w:val="22"/>
              </w:rPr>
              <w:t>The GMC have visited the 8 Health Boards and 5 Medical Schools as scheduled. They will be visiting the deanery on 11 and 12</w:t>
            </w:r>
            <w:r w:rsidRPr="568B6779">
              <w:rPr>
                <w:rFonts w:ascii="Calibri" w:eastAsia="Calibri" w:hAnsi="Calibri" w:cs="Calibri"/>
                <w:sz w:val="22"/>
                <w:szCs w:val="22"/>
                <w:vertAlign w:val="superscript"/>
              </w:rPr>
              <w:t>th</w:t>
            </w:r>
            <w:r w:rsidRPr="568B6779">
              <w:rPr>
                <w:rFonts w:ascii="Calibri" w:eastAsia="Calibri" w:hAnsi="Calibri" w:cs="Calibri"/>
                <w:sz w:val="22"/>
                <w:szCs w:val="22"/>
              </w:rPr>
              <w:t xml:space="preserve"> December.</w:t>
            </w:r>
          </w:p>
          <w:p w14:paraId="2E9C3CA6" w14:textId="77777777" w:rsidR="0044392F" w:rsidRPr="3D516AC2" w:rsidRDefault="0044392F"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1843" w:type="dxa"/>
          </w:tcPr>
          <w:p w14:paraId="3ACF712A" w14:textId="77777777" w:rsidR="0044392F" w:rsidRPr="3D516AC2"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AB24EC" w:rsidRPr="00653B31" w14:paraId="1DB676F9" w14:textId="77777777" w:rsidTr="0637FA45">
        <w:tc>
          <w:tcPr>
            <w:tcW w:w="1311" w:type="dxa"/>
          </w:tcPr>
          <w:p w14:paraId="6A655F89" w14:textId="77777777" w:rsidR="00AB24EC" w:rsidRPr="00653B31" w:rsidRDefault="00AB24EC" w:rsidP="00F9281F">
            <w:pPr>
              <w:numPr>
                <w:ilvl w:val="1"/>
                <w:numId w:val="1"/>
              </w:numPr>
              <w:rPr>
                <w:rFonts w:ascii="Calibri" w:hAnsi="Calibri" w:cs="Calibri"/>
                <w:b/>
                <w:bCs/>
                <w:sz w:val="22"/>
                <w:szCs w:val="22"/>
              </w:rPr>
            </w:pPr>
          </w:p>
        </w:tc>
        <w:tc>
          <w:tcPr>
            <w:tcW w:w="7229" w:type="dxa"/>
            <w:gridSpan w:val="2"/>
          </w:tcPr>
          <w:p w14:paraId="4E0F098C" w14:textId="77777777" w:rsidR="00AB24EC"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SCLF</w:t>
            </w:r>
          </w:p>
          <w:p w14:paraId="31EE2696" w14:textId="77777777" w:rsidR="00AB24EC"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RMV noted that the new recruitment round for appointment of Scottish Clinical Leadership Fellows is open. This has been particularly successful with Psychiatry trainees.</w:t>
            </w:r>
          </w:p>
          <w:p w14:paraId="184B2375" w14:textId="77777777" w:rsidR="00AB24EC" w:rsidRPr="007525CA" w:rsidRDefault="00AB24EC" w:rsidP="00F9281F">
            <w:pPr>
              <w:tabs>
                <w:tab w:val="left" w:pos="567"/>
                <w:tab w:val="left" w:pos="1134"/>
                <w:tab w:val="left" w:pos="1701"/>
                <w:tab w:val="left" w:pos="2268"/>
                <w:tab w:val="right" w:pos="9072"/>
              </w:tabs>
              <w:rPr>
                <w:rFonts w:ascii="Calibri" w:eastAsia="Calibri" w:hAnsi="Calibri" w:cs="Calibri"/>
                <w:bCs/>
                <w:sz w:val="22"/>
                <w:szCs w:val="22"/>
              </w:rPr>
            </w:pPr>
          </w:p>
        </w:tc>
        <w:tc>
          <w:tcPr>
            <w:tcW w:w="1843" w:type="dxa"/>
          </w:tcPr>
          <w:p w14:paraId="159C069D" w14:textId="77777777" w:rsidR="00AB24EC" w:rsidRPr="3D516AC2" w:rsidRDefault="00AB24EC"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11AA3A83" w14:textId="77777777" w:rsidTr="0637FA45">
        <w:trPr>
          <w:gridAfter w:val="2"/>
          <w:wAfter w:w="2127" w:type="dxa"/>
        </w:trPr>
        <w:tc>
          <w:tcPr>
            <w:tcW w:w="1311" w:type="dxa"/>
          </w:tcPr>
          <w:p w14:paraId="7BFF024C" w14:textId="77777777" w:rsidR="0044392F" w:rsidRDefault="0044392F" w:rsidP="00F9281F">
            <w:pPr>
              <w:numPr>
                <w:ilvl w:val="0"/>
                <w:numId w:val="1"/>
              </w:numPr>
              <w:ind w:left="0" w:firstLine="0"/>
              <w:rPr>
                <w:rFonts w:ascii="Calibri" w:hAnsi="Calibri" w:cs="Calibri"/>
                <w:b/>
                <w:bCs/>
                <w:sz w:val="22"/>
                <w:szCs w:val="22"/>
              </w:rPr>
            </w:pPr>
          </w:p>
        </w:tc>
        <w:tc>
          <w:tcPr>
            <w:tcW w:w="6945" w:type="dxa"/>
          </w:tcPr>
          <w:p w14:paraId="010827A2" w14:textId="77777777" w:rsidR="0035138D"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Cost of Training</w:t>
            </w:r>
          </w:p>
          <w:p w14:paraId="30E51572" w14:textId="75C5D069" w:rsidR="0035138D" w:rsidRPr="0035138D"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The link distributed listed all the mandatory training per specialty. The Board noted that they all looked correct but the MRCPsy courses. Medical Psychotherapy is under-represented on the report. RP will feed back to the Heads of School. </w:t>
            </w:r>
          </w:p>
          <w:p w14:paraId="5F74749B" w14:textId="77777777" w:rsidR="0044392F" w:rsidRDefault="0044392F" w:rsidP="0035138D">
            <w:pPr>
              <w:tabs>
                <w:tab w:val="left" w:pos="567"/>
                <w:tab w:val="left" w:pos="1134"/>
                <w:tab w:val="left" w:pos="1701"/>
                <w:tab w:val="left" w:pos="2268"/>
                <w:tab w:val="right" w:pos="9072"/>
              </w:tabs>
              <w:rPr>
                <w:rFonts w:ascii="Calibri" w:eastAsia="Calibri" w:hAnsi="Calibri" w:cs="Calibri"/>
                <w:b/>
                <w:bCs/>
                <w:sz w:val="22"/>
                <w:szCs w:val="22"/>
              </w:rPr>
            </w:pPr>
          </w:p>
        </w:tc>
      </w:tr>
      <w:tr w:rsidR="0044392F" w:rsidRPr="00653B31" w14:paraId="453204A9" w14:textId="77777777" w:rsidTr="0637FA45">
        <w:tc>
          <w:tcPr>
            <w:tcW w:w="1311" w:type="dxa"/>
          </w:tcPr>
          <w:p w14:paraId="4A936771" w14:textId="77777777" w:rsidR="0044392F" w:rsidRDefault="0044392F" w:rsidP="00F9281F">
            <w:pPr>
              <w:numPr>
                <w:ilvl w:val="0"/>
                <w:numId w:val="1"/>
              </w:numPr>
              <w:ind w:left="0" w:firstLine="0"/>
              <w:rPr>
                <w:rFonts w:ascii="Calibri" w:hAnsi="Calibri" w:cs="Calibri"/>
                <w:b/>
                <w:bCs/>
                <w:sz w:val="22"/>
                <w:szCs w:val="22"/>
              </w:rPr>
            </w:pPr>
          </w:p>
        </w:tc>
        <w:tc>
          <w:tcPr>
            <w:tcW w:w="7229" w:type="dxa"/>
            <w:gridSpan w:val="2"/>
          </w:tcPr>
          <w:p w14:paraId="13F42834"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Deputy Psychotherapy TPD</w:t>
            </w:r>
          </w:p>
          <w:p w14:paraId="18B717AD" w14:textId="77777777" w:rsidR="00DA3780"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SMN reported that Core Psychiatry in the West region has 83 trainees, half of the trainees in Scotland, and six different Health Boards. The TPD struggles to coordinate trainees to complete the Psychotherapy competencies within the timescales required. </w:t>
            </w:r>
          </w:p>
          <w:p w14:paraId="431417F2" w14:textId="77777777" w:rsidR="001639FE" w:rsidRDefault="001639FE" w:rsidP="006F25BB">
            <w:pPr>
              <w:tabs>
                <w:tab w:val="left" w:pos="567"/>
                <w:tab w:val="left" w:pos="1134"/>
                <w:tab w:val="left" w:pos="1701"/>
                <w:tab w:val="left" w:pos="2268"/>
                <w:tab w:val="right" w:pos="9072"/>
              </w:tabs>
              <w:rPr>
                <w:rFonts w:ascii="Calibri" w:eastAsia="Calibri" w:hAnsi="Calibri" w:cs="Calibri"/>
                <w:bCs/>
                <w:sz w:val="22"/>
                <w:szCs w:val="22"/>
              </w:rPr>
            </w:pPr>
          </w:p>
          <w:p w14:paraId="74E77F6B" w14:textId="2C8CEC0C" w:rsidR="001639FE" w:rsidRDefault="0637FA45" w:rsidP="0637FA45">
            <w:pPr>
              <w:tabs>
                <w:tab w:val="left" w:pos="567"/>
                <w:tab w:val="left" w:pos="1134"/>
                <w:tab w:val="left" w:pos="1701"/>
                <w:tab w:val="left" w:pos="2268"/>
                <w:tab w:val="right" w:pos="9072"/>
              </w:tabs>
              <w:rPr>
                <w:rFonts w:ascii="Calibri" w:eastAsia="Calibri" w:hAnsi="Calibri" w:cs="Calibri"/>
                <w:b/>
                <w:bCs/>
                <w:sz w:val="22"/>
                <w:szCs w:val="22"/>
              </w:rPr>
            </w:pPr>
            <w:r w:rsidRPr="0637FA45">
              <w:rPr>
                <w:rFonts w:ascii="Calibri" w:eastAsia="Calibri" w:hAnsi="Calibri" w:cs="Calibri"/>
                <w:sz w:val="22"/>
                <w:szCs w:val="22"/>
              </w:rPr>
              <w:t>The STB were sympathetic to the issue and would support a business case for a deputy TPD, but it is understood that NES will not have funding for this. RP will take up to MDET.</w:t>
            </w:r>
          </w:p>
          <w:p w14:paraId="70102A46" w14:textId="77777777" w:rsidR="00DA3780" w:rsidRPr="00DA3780" w:rsidRDefault="00DA3780" w:rsidP="006F25BB">
            <w:pPr>
              <w:tabs>
                <w:tab w:val="left" w:pos="567"/>
                <w:tab w:val="left" w:pos="1134"/>
                <w:tab w:val="left" w:pos="1701"/>
                <w:tab w:val="left" w:pos="2268"/>
                <w:tab w:val="right" w:pos="9072"/>
              </w:tabs>
              <w:rPr>
                <w:rFonts w:ascii="Calibri" w:eastAsia="Calibri" w:hAnsi="Calibri" w:cs="Calibri"/>
                <w:bCs/>
                <w:sz w:val="22"/>
                <w:szCs w:val="22"/>
              </w:rPr>
            </w:pPr>
          </w:p>
        </w:tc>
        <w:tc>
          <w:tcPr>
            <w:tcW w:w="1843" w:type="dxa"/>
          </w:tcPr>
          <w:p w14:paraId="3732A9C1"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DA7215D" w14:textId="77777777" w:rsidR="001639FE" w:rsidRDefault="001639F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FB7B4DD" w14:textId="77777777" w:rsidR="001639FE" w:rsidRDefault="001639F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5A27872" w14:textId="77777777" w:rsidR="001639FE" w:rsidRDefault="001639F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4F3987E" w14:textId="77777777" w:rsidR="001639FE" w:rsidRDefault="001639F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02DBC8B" w14:textId="77777777" w:rsidR="001639FE" w:rsidRDefault="001639F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5A6DEC3" w14:textId="77777777" w:rsidR="001639FE" w:rsidRDefault="001639F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DBCB682" w14:textId="77777777" w:rsidR="001639FE" w:rsidRDefault="001639FE"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BB260A2" w14:textId="1185A71D" w:rsidR="001639FE" w:rsidRDefault="0637FA45" w:rsidP="0637FA45">
            <w:pPr>
              <w:tabs>
                <w:tab w:val="left" w:pos="567"/>
                <w:tab w:val="left" w:pos="1134"/>
                <w:tab w:val="left" w:pos="1701"/>
                <w:tab w:val="left" w:pos="2268"/>
                <w:tab w:val="right" w:pos="9072"/>
              </w:tabs>
              <w:jc w:val="center"/>
              <w:rPr>
                <w:rFonts w:ascii="Calibri" w:eastAsia="Calibri" w:hAnsi="Calibri" w:cs="Calibri"/>
                <w:b/>
                <w:bCs/>
                <w:sz w:val="22"/>
                <w:szCs w:val="22"/>
              </w:rPr>
            </w:pPr>
            <w:r w:rsidRPr="0637FA45">
              <w:rPr>
                <w:rFonts w:ascii="Calibri" w:eastAsia="Calibri" w:hAnsi="Calibri" w:cs="Calibri"/>
                <w:b/>
                <w:bCs/>
                <w:sz w:val="22"/>
                <w:szCs w:val="22"/>
              </w:rPr>
              <w:t>RP</w:t>
            </w:r>
          </w:p>
        </w:tc>
      </w:tr>
      <w:tr w:rsidR="0044392F" w:rsidRPr="00653B31" w14:paraId="7185B1B7" w14:textId="77777777" w:rsidTr="0637FA45">
        <w:tc>
          <w:tcPr>
            <w:tcW w:w="1311" w:type="dxa"/>
          </w:tcPr>
          <w:p w14:paraId="2AE9B11F" w14:textId="77777777" w:rsidR="0044392F" w:rsidRDefault="0044392F" w:rsidP="00F9281F">
            <w:pPr>
              <w:numPr>
                <w:ilvl w:val="0"/>
                <w:numId w:val="1"/>
              </w:numPr>
              <w:ind w:left="0" w:firstLine="0"/>
              <w:rPr>
                <w:rFonts w:ascii="Calibri" w:hAnsi="Calibri" w:cs="Calibri"/>
                <w:b/>
                <w:bCs/>
                <w:sz w:val="22"/>
                <w:szCs w:val="22"/>
              </w:rPr>
            </w:pPr>
          </w:p>
        </w:tc>
        <w:tc>
          <w:tcPr>
            <w:tcW w:w="7229" w:type="dxa"/>
            <w:gridSpan w:val="2"/>
          </w:tcPr>
          <w:p w14:paraId="623CB10D"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NES Contribution to Mental Health</w:t>
            </w:r>
          </w:p>
          <w:p w14:paraId="4D6121CE" w14:textId="77777777" w:rsidR="00DA3780"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lastRenderedPageBreak/>
              <w:t xml:space="preserve">Judy Thomson, NES Director of Psychology, had been asked to provide a summary of what NES do for Mental Health in Scotland. </w:t>
            </w:r>
          </w:p>
          <w:p w14:paraId="225AACC3" w14:textId="77777777" w:rsidR="001639FE" w:rsidRPr="00DA3780" w:rsidRDefault="001639FE" w:rsidP="006F25BB">
            <w:pPr>
              <w:tabs>
                <w:tab w:val="left" w:pos="567"/>
                <w:tab w:val="left" w:pos="1134"/>
                <w:tab w:val="left" w:pos="1701"/>
                <w:tab w:val="left" w:pos="2268"/>
                <w:tab w:val="right" w:pos="9072"/>
              </w:tabs>
              <w:rPr>
                <w:rFonts w:ascii="Calibri" w:eastAsia="Calibri" w:hAnsi="Calibri" w:cs="Calibri"/>
                <w:bCs/>
                <w:sz w:val="22"/>
                <w:szCs w:val="22"/>
              </w:rPr>
            </w:pPr>
          </w:p>
        </w:tc>
        <w:tc>
          <w:tcPr>
            <w:tcW w:w="1843" w:type="dxa"/>
          </w:tcPr>
          <w:p w14:paraId="0BA26EEA"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30CD6DA7" w14:textId="77777777" w:rsidTr="0637FA45">
        <w:tc>
          <w:tcPr>
            <w:tcW w:w="1311" w:type="dxa"/>
          </w:tcPr>
          <w:p w14:paraId="30FFA7DA"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5AD71F19" w14:textId="77777777" w:rsidR="0044392F" w:rsidRDefault="568B6779" w:rsidP="568B6779">
            <w:pPr>
              <w:tabs>
                <w:tab w:val="left" w:pos="567"/>
                <w:tab w:val="left" w:pos="1134"/>
                <w:tab w:val="left" w:pos="1701"/>
                <w:tab w:val="left" w:pos="2268"/>
                <w:tab w:val="right" w:pos="9072"/>
              </w:tabs>
              <w:rPr>
                <w:rFonts w:ascii="Calibri" w:hAnsi="Calibri" w:cs="Calibri"/>
                <w:b/>
                <w:bCs/>
                <w:sz w:val="22"/>
                <w:szCs w:val="22"/>
              </w:rPr>
            </w:pPr>
            <w:r w:rsidRPr="568B6779">
              <w:rPr>
                <w:rFonts w:ascii="Calibri" w:hAnsi="Calibri" w:cs="Calibri"/>
                <w:b/>
                <w:bCs/>
                <w:sz w:val="22"/>
                <w:szCs w:val="22"/>
              </w:rPr>
              <w:t>ARCP</w:t>
            </w:r>
          </w:p>
        </w:tc>
        <w:tc>
          <w:tcPr>
            <w:tcW w:w="1843" w:type="dxa"/>
          </w:tcPr>
          <w:p w14:paraId="09D0F82C" w14:textId="77777777" w:rsidR="0044392F"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5A0D69D5" w14:textId="77777777" w:rsidTr="0637FA45">
        <w:tc>
          <w:tcPr>
            <w:tcW w:w="1311" w:type="dxa"/>
          </w:tcPr>
          <w:p w14:paraId="53F465F3" w14:textId="77777777" w:rsidR="0044392F" w:rsidRPr="00653B31" w:rsidRDefault="0044392F" w:rsidP="00642790">
            <w:pPr>
              <w:numPr>
                <w:ilvl w:val="1"/>
                <w:numId w:val="1"/>
              </w:numPr>
              <w:rPr>
                <w:rFonts w:ascii="Calibri" w:hAnsi="Calibri" w:cs="Calibri"/>
                <w:b/>
                <w:bCs/>
                <w:sz w:val="22"/>
                <w:szCs w:val="22"/>
              </w:rPr>
            </w:pPr>
          </w:p>
        </w:tc>
        <w:tc>
          <w:tcPr>
            <w:tcW w:w="7229" w:type="dxa"/>
            <w:gridSpan w:val="2"/>
          </w:tcPr>
          <w:p w14:paraId="61F803A7" w14:textId="77777777" w:rsidR="0044392F" w:rsidRPr="00F6746F" w:rsidRDefault="568B6779" w:rsidP="568B6779">
            <w:pPr>
              <w:tabs>
                <w:tab w:val="left" w:pos="567"/>
                <w:tab w:val="left" w:pos="1134"/>
                <w:tab w:val="left" w:pos="1701"/>
                <w:tab w:val="left" w:pos="2268"/>
                <w:tab w:val="right" w:pos="9072"/>
              </w:tabs>
              <w:rPr>
                <w:rFonts w:ascii="Calibri" w:hAnsi="Calibri" w:cs="Calibri"/>
                <w:b/>
                <w:sz w:val="22"/>
                <w:szCs w:val="22"/>
              </w:rPr>
            </w:pPr>
            <w:r w:rsidRPr="00F6746F">
              <w:rPr>
                <w:rFonts w:ascii="Calibri" w:hAnsi="Calibri" w:cs="Calibri"/>
                <w:b/>
                <w:sz w:val="22"/>
                <w:szCs w:val="22"/>
              </w:rPr>
              <w:t>Cross-region working</w:t>
            </w:r>
          </w:p>
          <w:p w14:paraId="02B0F87C" w14:textId="77777777" w:rsidR="00617E47" w:rsidRDefault="568B6779" w:rsidP="568B6779">
            <w:p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sz w:val="22"/>
                <w:szCs w:val="22"/>
              </w:rPr>
              <w:t xml:space="preserve">The five national programmes are already working nationally. There have not been any problems with externality until this year. </w:t>
            </w:r>
          </w:p>
          <w:p w14:paraId="5A396637" w14:textId="77777777" w:rsidR="00617E47" w:rsidRDefault="00617E47" w:rsidP="006F25BB">
            <w:pPr>
              <w:tabs>
                <w:tab w:val="left" w:pos="567"/>
                <w:tab w:val="left" w:pos="1134"/>
                <w:tab w:val="left" w:pos="1701"/>
                <w:tab w:val="left" w:pos="2268"/>
                <w:tab w:val="right" w:pos="9072"/>
              </w:tabs>
              <w:rPr>
                <w:rFonts w:ascii="Calibri" w:hAnsi="Calibri" w:cs="Calibri"/>
                <w:bCs/>
                <w:sz w:val="22"/>
                <w:szCs w:val="22"/>
              </w:rPr>
            </w:pPr>
          </w:p>
          <w:p w14:paraId="67133C86" w14:textId="77777777" w:rsidR="00617E47" w:rsidRDefault="568B6779" w:rsidP="568B6779">
            <w:p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sz w:val="22"/>
                <w:szCs w:val="22"/>
              </w:rPr>
              <w:t xml:space="preserve">The cross-region working model could be trialled with GAP, taking 10% of all trainees across regions and do their ARCPs centrally. RP will email the GAP TPDs to suggest this for next year. </w:t>
            </w:r>
          </w:p>
          <w:p w14:paraId="6805CAC7" w14:textId="77777777" w:rsidR="00617E47" w:rsidRDefault="00617E47" w:rsidP="006F25BB">
            <w:pPr>
              <w:tabs>
                <w:tab w:val="left" w:pos="567"/>
                <w:tab w:val="left" w:pos="1134"/>
                <w:tab w:val="left" w:pos="1701"/>
                <w:tab w:val="left" w:pos="2268"/>
                <w:tab w:val="right" w:pos="9072"/>
              </w:tabs>
              <w:rPr>
                <w:rFonts w:ascii="Calibri" w:hAnsi="Calibri" w:cs="Calibri"/>
                <w:b/>
                <w:bCs/>
                <w:sz w:val="22"/>
                <w:szCs w:val="22"/>
              </w:rPr>
            </w:pPr>
          </w:p>
        </w:tc>
        <w:tc>
          <w:tcPr>
            <w:tcW w:w="1843" w:type="dxa"/>
          </w:tcPr>
          <w:p w14:paraId="414115ED" w14:textId="77777777" w:rsidR="0044392F"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p w14:paraId="78F2F292" w14:textId="77777777" w:rsidR="00617E47" w:rsidRDefault="00617E47" w:rsidP="00F9281F">
            <w:pPr>
              <w:tabs>
                <w:tab w:val="left" w:pos="567"/>
                <w:tab w:val="left" w:pos="1134"/>
                <w:tab w:val="left" w:pos="1701"/>
                <w:tab w:val="left" w:pos="2268"/>
                <w:tab w:val="right" w:pos="9072"/>
              </w:tabs>
              <w:jc w:val="center"/>
              <w:rPr>
                <w:rFonts w:ascii="Calibri" w:hAnsi="Calibri" w:cs="Calibri"/>
                <w:b/>
                <w:bCs/>
                <w:sz w:val="22"/>
                <w:szCs w:val="22"/>
              </w:rPr>
            </w:pPr>
          </w:p>
          <w:p w14:paraId="1B50C433" w14:textId="77777777" w:rsidR="00617E47" w:rsidRDefault="00617E47" w:rsidP="00F9281F">
            <w:pPr>
              <w:tabs>
                <w:tab w:val="left" w:pos="567"/>
                <w:tab w:val="left" w:pos="1134"/>
                <w:tab w:val="left" w:pos="1701"/>
                <w:tab w:val="left" w:pos="2268"/>
                <w:tab w:val="right" w:pos="9072"/>
              </w:tabs>
              <w:jc w:val="center"/>
              <w:rPr>
                <w:rFonts w:ascii="Calibri" w:hAnsi="Calibri" w:cs="Calibri"/>
                <w:b/>
                <w:bCs/>
                <w:sz w:val="22"/>
                <w:szCs w:val="22"/>
              </w:rPr>
            </w:pPr>
          </w:p>
          <w:p w14:paraId="0483A76E" w14:textId="77777777" w:rsidR="00617E47" w:rsidRDefault="00617E47" w:rsidP="00F9281F">
            <w:pPr>
              <w:tabs>
                <w:tab w:val="left" w:pos="567"/>
                <w:tab w:val="left" w:pos="1134"/>
                <w:tab w:val="left" w:pos="1701"/>
                <w:tab w:val="left" w:pos="2268"/>
                <w:tab w:val="right" w:pos="9072"/>
              </w:tabs>
              <w:jc w:val="center"/>
              <w:rPr>
                <w:rFonts w:ascii="Calibri" w:hAnsi="Calibri" w:cs="Calibri"/>
                <w:b/>
                <w:bCs/>
                <w:sz w:val="22"/>
                <w:szCs w:val="22"/>
              </w:rPr>
            </w:pPr>
          </w:p>
          <w:p w14:paraId="49BAE4B4" w14:textId="77777777" w:rsidR="00617E47" w:rsidRDefault="00617E47" w:rsidP="00F9281F">
            <w:pPr>
              <w:tabs>
                <w:tab w:val="left" w:pos="567"/>
                <w:tab w:val="left" w:pos="1134"/>
                <w:tab w:val="left" w:pos="1701"/>
                <w:tab w:val="left" w:pos="2268"/>
                <w:tab w:val="right" w:pos="9072"/>
              </w:tabs>
              <w:jc w:val="center"/>
              <w:rPr>
                <w:rFonts w:ascii="Calibri" w:hAnsi="Calibri" w:cs="Calibri"/>
                <w:b/>
                <w:bCs/>
                <w:sz w:val="22"/>
                <w:szCs w:val="22"/>
              </w:rPr>
            </w:pPr>
          </w:p>
          <w:p w14:paraId="21E49AA5" w14:textId="77777777" w:rsidR="00617E47" w:rsidRDefault="568B6779" w:rsidP="568B6779">
            <w:pPr>
              <w:tabs>
                <w:tab w:val="left" w:pos="567"/>
                <w:tab w:val="left" w:pos="1134"/>
                <w:tab w:val="left" w:pos="1701"/>
                <w:tab w:val="left" w:pos="2268"/>
                <w:tab w:val="right" w:pos="9072"/>
              </w:tabs>
              <w:jc w:val="center"/>
              <w:rPr>
                <w:rFonts w:ascii="Calibri" w:hAnsi="Calibri" w:cs="Calibri"/>
                <w:b/>
                <w:bCs/>
                <w:sz w:val="22"/>
                <w:szCs w:val="22"/>
              </w:rPr>
            </w:pPr>
            <w:r w:rsidRPr="568B6779">
              <w:rPr>
                <w:rFonts w:ascii="Calibri" w:hAnsi="Calibri" w:cs="Calibri"/>
                <w:b/>
                <w:bCs/>
                <w:sz w:val="22"/>
                <w:szCs w:val="22"/>
              </w:rPr>
              <w:t>RP</w:t>
            </w:r>
          </w:p>
        </w:tc>
      </w:tr>
      <w:tr w:rsidR="0044392F" w:rsidRPr="00653B31" w14:paraId="3B327519" w14:textId="77777777" w:rsidTr="0637FA45">
        <w:tc>
          <w:tcPr>
            <w:tcW w:w="1311" w:type="dxa"/>
          </w:tcPr>
          <w:p w14:paraId="4FA1EB91" w14:textId="77777777" w:rsidR="0044392F" w:rsidRPr="00653B31" w:rsidRDefault="0044392F" w:rsidP="00642790">
            <w:pPr>
              <w:numPr>
                <w:ilvl w:val="1"/>
                <w:numId w:val="1"/>
              </w:numPr>
              <w:rPr>
                <w:rFonts w:ascii="Calibri" w:hAnsi="Calibri" w:cs="Calibri"/>
                <w:b/>
                <w:bCs/>
                <w:sz w:val="22"/>
                <w:szCs w:val="22"/>
              </w:rPr>
            </w:pPr>
          </w:p>
        </w:tc>
        <w:tc>
          <w:tcPr>
            <w:tcW w:w="7229" w:type="dxa"/>
            <w:gridSpan w:val="2"/>
          </w:tcPr>
          <w:p w14:paraId="11D6F5B1" w14:textId="77777777" w:rsidR="0044392F" w:rsidRPr="00F6746F" w:rsidRDefault="568B6779" w:rsidP="568B6779">
            <w:pPr>
              <w:tabs>
                <w:tab w:val="left" w:pos="567"/>
                <w:tab w:val="left" w:pos="1134"/>
                <w:tab w:val="left" w:pos="1701"/>
                <w:tab w:val="left" w:pos="2268"/>
                <w:tab w:val="right" w:pos="9072"/>
              </w:tabs>
              <w:rPr>
                <w:rFonts w:ascii="Calibri" w:hAnsi="Calibri" w:cs="Calibri"/>
                <w:b/>
                <w:sz w:val="22"/>
                <w:szCs w:val="22"/>
              </w:rPr>
            </w:pPr>
            <w:r w:rsidRPr="00F6746F">
              <w:rPr>
                <w:rFonts w:ascii="Calibri" w:hAnsi="Calibri" w:cs="Calibri"/>
                <w:b/>
                <w:sz w:val="22"/>
                <w:szCs w:val="22"/>
              </w:rPr>
              <w:t>ARCP Outcomes comparison</w:t>
            </w:r>
          </w:p>
          <w:p w14:paraId="7E9C3CDF" w14:textId="77777777" w:rsidR="00617E47" w:rsidRDefault="568B6779" w:rsidP="568B6779">
            <w:p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sz w:val="22"/>
                <w:szCs w:val="22"/>
              </w:rPr>
              <w:t xml:space="preserve">EE had been working comparing ARCP outcomes 3, 4 and 5 across regions. It is perhaps possible to obtain a report with this information from Turas. RP will discuss with Anne Dickson and will feed back. </w:t>
            </w:r>
          </w:p>
          <w:p w14:paraId="4AD83258" w14:textId="77777777" w:rsidR="0044392F" w:rsidRPr="00642790" w:rsidRDefault="0044392F" w:rsidP="00F9281F">
            <w:pPr>
              <w:tabs>
                <w:tab w:val="left" w:pos="567"/>
                <w:tab w:val="left" w:pos="1134"/>
                <w:tab w:val="left" w:pos="1701"/>
                <w:tab w:val="left" w:pos="2268"/>
                <w:tab w:val="right" w:pos="9072"/>
              </w:tabs>
              <w:rPr>
                <w:rFonts w:ascii="Calibri" w:hAnsi="Calibri" w:cs="Calibri"/>
                <w:bCs/>
                <w:sz w:val="22"/>
                <w:szCs w:val="22"/>
              </w:rPr>
            </w:pPr>
          </w:p>
        </w:tc>
        <w:tc>
          <w:tcPr>
            <w:tcW w:w="1843" w:type="dxa"/>
          </w:tcPr>
          <w:p w14:paraId="63103335" w14:textId="77777777" w:rsidR="0044392F"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p w14:paraId="7F895EE7" w14:textId="77777777" w:rsidR="00617E47" w:rsidRDefault="00617E47" w:rsidP="00F9281F">
            <w:pPr>
              <w:tabs>
                <w:tab w:val="left" w:pos="567"/>
                <w:tab w:val="left" w:pos="1134"/>
                <w:tab w:val="left" w:pos="1701"/>
                <w:tab w:val="left" w:pos="2268"/>
                <w:tab w:val="right" w:pos="9072"/>
              </w:tabs>
              <w:jc w:val="center"/>
              <w:rPr>
                <w:rFonts w:ascii="Calibri" w:hAnsi="Calibri" w:cs="Calibri"/>
                <w:b/>
                <w:bCs/>
                <w:sz w:val="22"/>
                <w:szCs w:val="22"/>
              </w:rPr>
            </w:pPr>
          </w:p>
          <w:p w14:paraId="540ABE46" w14:textId="77777777" w:rsidR="00617E47" w:rsidRDefault="568B6779" w:rsidP="568B6779">
            <w:pPr>
              <w:tabs>
                <w:tab w:val="left" w:pos="567"/>
                <w:tab w:val="left" w:pos="1134"/>
                <w:tab w:val="left" w:pos="1701"/>
                <w:tab w:val="left" w:pos="2268"/>
                <w:tab w:val="right" w:pos="9072"/>
              </w:tabs>
              <w:jc w:val="center"/>
              <w:rPr>
                <w:rFonts w:ascii="Calibri" w:hAnsi="Calibri" w:cs="Calibri"/>
                <w:b/>
                <w:bCs/>
                <w:sz w:val="22"/>
                <w:szCs w:val="22"/>
              </w:rPr>
            </w:pPr>
            <w:r w:rsidRPr="568B6779">
              <w:rPr>
                <w:rFonts w:ascii="Calibri" w:hAnsi="Calibri" w:cs="Calibri"/>
                <w:b/>
                <w:bCs/>
                <w:sz w:val="22"/>
                <w:szCs w:val="22"/>
              </w:rPr>
              <w:t>RP</w:t>
            </w:r>
          </w:p>
        </w:tc>
      </w:tr>
      <w:tr w:rsidR="0044392F" w:rsidRPr="00653B31" w14:paraId="36E4BE5F" w14:textId="77777777" w:rsidTr="0637FA45">
        <w:tc>
          <w:tcPr>
            <w:tcW w:w="1311" w:type="dxa"/>
          </w:tcPr>
          <w:p w14:paraId="19C3089E"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6A2E4247"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WPBA</w:t>
            </w:r>
          </w:p>
        </w:tc>
        <w:tc>
          <w:tcPr>
            <w:tcW w:w="1843" w:type="dxa"/>
          </w:tcPr>
          <w:p w14:paraId="0BB1966E" w14:textId="77777777" w:rsidR="0044392F"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0D64061A" w14:textId="77777777" w:rsidTr="0637FA45">
        <w:tc>
          <w:tcPr>
            <w:tcW w:w="1311" w:type="dxa"/>
          </w:tcPr>
          <w:p w14:paraId="00681623" w14:textId="77777777" w:rsidR="0044392F" w:rsidRPr="00653B31" w:rsidRDefault="0044392F" w:rsidP="00F9281F">
            <w:pPr>
              <w:numPr>
                <w:ilvl w:val="1"/>
                <w:numId w:val="1"/>
              </w:numPr>
              <w:rPr>
                <w:rFonts w:ascii="Calibri" w:hAnsi="Calibri" w:cs="Calibri"/>
                <w:b/>
                <w:bCs/>
                <w:sz w:val="22"/>
                <w:szCs w:val="22"/>
              </w:rPr>
            </w:pPr>
          </w:p>
        </w:tc>
        <w:tc>
          <w:tcPr>
            <w:tcW w:w="7229" w:type="dxa"/>
            <w:gridSpan w:val="2"/>
          </w:tcPr>
          <w:p w14:paraId="3425E51A"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Training for WPBA</w:t>
            </w:r>
          </w:p>
          <w:p w14:paraId="2CD2EC9E" w14:textId="77777777" w:rsidR="00617E47"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 substitution of WPBAs with SLEs is imminent.</w:t>
            </w:r>
          </w:p>
          <w:p w14:paraId="32CC26EA" w14:textId="77777777" w:rsidR="00617E47" w:rsidRPr="0093592C" w:rsidRDefault="00617E47"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5CFDBDB7"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03463636" w14:textId="77777777" w:rsidTr="0637FA45">
        <w:tc>
          <w:tcPr>
            <w:tcW w:w="1311" w:type="dxa"/>
          </w:tcPr>
          <w:p w14:paraId="514AC725" w14:textId="77777777" w:rsidR="0044392F" w:rsidRDefault="0044392F" w:rsidP="00F9281F">
            <w:pPr>
              <w:numPr>
                <w:ilvl w:val="1"/>
                <w:numId w:val="1"/>
              </w:numPr>
              <w:rPr>
                <w:rFonts w:ascii="Calibri" w:hAnsi="Calibri" w:cs="Calibri"/>
                <w:b/>
                <w:bCs/>
                <w:sz w:val="22"/>
                <w:szCs w:val="22"/>
              </w:rPr>
            </w:pPr>
          </w:p>
        </w:tc>
        <w:tc>
          <w:tcPr>
            <w:tcW w:w="7229" w:type="dxa"/>
            <w:gridSpan w:val="2"/>
          </w:tcPr>
          <w:p w14:paraId="3CC6BD05"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 xml:space="preserve">WPBA at ST4 level </w:t>
            </w:r>
          </w:p>
          <w:p w14:paraId="2F4E35D8" w14:textId="77777777" w:rsidR="00617E47"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This had been addressed and it can be taken off the agenda.</w:t>
            </w:r>
          </w:p>
          <w:p w14:paraId="66746ED1" w14:textId="77777777" w:rsidR="0044392F" w:rsidRPr="0093592C" w:rsidRDefault="0044392F" w:rsidP="00F9281F">
            <w:pPr>
              <w:tabs>
                <w:tab w:val="left" w:pos="567"/>
                <w:tab w:val="left" w:pos="1134"/>
                <w:tab w:val="left" w:pos="1701"/>
                <w:tab w:val="left" w:pos="2268"/>
                <w:tab w:val="right" w:pos="9072"/>
              </w:tabs>
              <w:rPr>
                <w:rFonts w:ascii="Calibri" w:hAnsi="Calibri" w:cs="Calibri"/>
                <w:bCs/>
                <w:sz w:val="22"/>
                <w:szCs w:val="22"/>
              </w:rPr>
            </w:pPr>
          </w:p>
        </w:tc>
        <w:tc>
          <w:tcPr>
            <w:tcW w:w="1843" w:type="dxa"/>
          </w:tcPr>
          <w:p w14:paraId="1BCC2F7B"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44392F" w:rsidRPr="00653B31" w14:paraId="1B9B0E2C" w14:textId="77777777" w:rsidTr="0637FA45">
        <w:tc>
          <w:tcPr>
            <w:tcW w:w="1311" w:type="dxa"/>
          </w:tcPr>
          <w:p w14:paraId="379A75C2"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3BA4598A"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 xml:space="preserve">Heads of School </w:t>
            </w:r>
          </w:p>
          <w:p w14:paraId="2B0BC73F" w14:textId="77777777" w:rsidR="00617E47" w:rsidRPr="00990D91" w:rsidRDefault="568B6779" w:rsidP="568B6779">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sz w:val="22"/>
                <w:szCs w:val="22"/>
              </w:rPr>
              <w:t>Applications are up thanks to the College recruitment drive. The College has received very positive anecdotal feedback. The group were uncertain of whether the initiative had been done with HEE funding.</w:t>
            </w:r>
          </w:p>
          <w:p w14:paraId="7DE773A1" w14:textId="77777777" w:rsidR="00617E47" w:rsidRDefault="00617E47" w:rsidP="00F9281F">
            <w:pPr>
              <w:tabs>
                <w:tab w:val="left" w:pos="567"/>
                <w:tab w:val="left" w:pos="1134"/>
                <w:tab w:val="left" w:pos="1701"/>
                <w:tab w:val="left" w:pos="2268"/>
                <w:tab w:val="right" w:pos="9072"/>
              </w:tabs>
              <w:rPr>
                <w:rFonts w:ascii="Calibri" w:hAnsi="Calibri" w:cs="Calibri"/>
                <w:bCs/>
                <w:sz w:val="22"/>
                <w:szCs w:val="22"/>
              </w:rPr>
            </w:pPr>
          </w:p>
          <w:p w14:paraId="334BED16" w14:textId="77777777" w:rsidR="00990D91" w:rsidRDefault="568B6779" w:rsidP="568B6779">
            <w:pPr>
              <w:tabs>
                <w:tab w:val="left" w:pos="567"/>
                <w:tab w:val="left" w:pos="1134"/>
                <w:tab w:val="left" w:pos="1701"/>
                <w:tab w:val="left" w:pos="2268"/>
                <w:tab w:val="right" w:pos="9072"/>
              </w:tabs>
              <w:ind w:left="360"/>
              <w:rPr>
                <w:rFonts w:ascii="Calibri" w:hAnsi="Calibri" w:cs="Calibri"/>
                <w:sz w:val="22"/>
                <w:szCs w:val="22"/>
              </w:rPr>
            </w:pPr>
            <w:r w:rsidRPr="568B6779">
              <w:rPr>
                <w:rFonts w:ascii="Calibri" w:hAnsi="Calibri" w:cs="Calibri"/>
                <w:sz w:val="22"/>
                <w:szCs w:val="22"/>
              </w:rPr>
              <w:t xml:space="preserve">RMV noted that it is expected that in 2018/19 NES will have even less resources, but they need to understand the source of support in HEE and whether the devolved nations are expected to provide the same funding. The main expense for the College’s recruitment initiative is room hire, which is something that NES could easily provide. College staff will be asked to contact RP and PS to secure rooms in NES venues. JCr will let them know. </w:t>
            </w:r>
          </w:p>
          <w:p w14:paraId="02D339BD" w14:textId="77777777" w:rsidR="00990D91" w:rsidRDefault="00990D91" w:rsidP="00990D91">
            <w:pPr>
              <w:tabs>
                <w:tab w:val="left" w:pos="567"/>
                <w:tab w:val="left" w:pos="1134"/>
                <w:tab w:val="left" w:pos="1701"/>
                <w:tab w:val="left" w:pos="2268"/>
                <w:tab w:val="right" w:pos="9072"/>
              </w:tabs>
              <w:rPr>
                <w:rFonts w:ascii="Calibri" w:hAnsi="Calibri" w:cs="Calibri"/>
                <w:bCs/>
                <w:sz w:val="22"/>
                <w:szCs w:val="22"/>
              </w:rPr>
            </w:pPr>
          </w:p>
          <w:p w14:paraId="7C5ACBD7" w14:textId="77777777" w:rsidR="00990D91" w:rsidRDefault="568B6779" w:rsidP="568B6779">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sz w:val="22"/>
                <w:szCs w:val="22"/>
              </w:rPr>
              <w:t xml:space="preserve">Accreditation of Transferable competencies. Trainees are allowed to declare at the point of application any transferable competencies, but then it is up to the TPD to decide how much time to take off from their training. </w:t>
            </w:r>
          </w:p>
          <w:p w14:paraId="424B028D" w14:textId="77777777" w:rsidR="00617E47" w:rsidRDefault="00617E47" w:rsidP="00F9281F">
            <w:pPr>
              <w:tabs>
                <w:tab w:val="left" w:pos="567"/>
                <w:tab w:val="left" w:pos="1134"/>
                <w:tab w:val="left" w:pos="1701"/>
                <w:tab w:val="left" w:pos="2268"/>
                <w:tab w:val="right" w:pos="9072"/>
              </w:tabs>
              <w:rPr>
                <w:rFonts w:ascii="Calibri" w:hAnsi="Calibri" w:cs="Calibri"/>
                <w:b/>
                <w:bCs/>
                <w:sz w:val="22"/>
                <w:szCs w:val="22"/>
              </w:rPr>
            </w:pPr>
          </w:p>
        </w:tc>
        <w:tc>
          <w:tcPr>
            <w:tcW w:w="1843" w:type="dxa"/>
          </w:tcPr>
          <w:p w14:paraId="52ADA6F9" w14:textId="77777777" w:rsidR="0044392F" w:rsidRDefault="0044392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AEB90CC" w14:textId="7777777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A1EC2FD" w14:textId="7777777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92B5EDE" w14:textId="7777777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FE34742" w14:textId="7777777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D319C4C" w14:textId="268DC9A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87DC2AB" w14:textId="77777777" w:rsidR="00A27BFD" w:rsidRDefault="00A27BFD"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345E9F9" w14:textId="7777777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C2DD18B" w14:textId="7777777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4CCA467" w14:textId="77777777" w:rsidR="00990D91" w:rsidRDefault="00990D91"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9CBD443" w14:textId="77777777" w:rsidR="00990D91" w:rsidRPr="000217C8" w:rsidRDefault="568B6779" w:rsidP="568B6779">
            <w:pPr>
              <w:tabs>
                <w:tab w:val="left" w:pos="567"/>
                <w:tab w:val="left" w:pos="1134"/>
                <w:tab w:val="left" w:pos="1701"/>
                <w:tab w:val="left" w:pos="2268"/>
                <w:tab w:val="right" w:pos="9072"/>
              </w:tabs>
              <w:jc w:val="center"/>
              <w:rPr>
                <w:rFonts w:ascii="Calibri" w:eastAsia="Calibri" w:hAnsi="Calibri" w:cs="Calibri"/>
                <w:b/>
                <w:bCs/>
                <w:sz w:val="22"/>
                <w:szCs w:val="22"/>
              </w:rPr>
            </w:pPr>
            <w:r w:rsidRPr="568B6779">
              <w:rPr>
                <w:rFonts w:ascii="Calibri" w:eastAsia="Calibri" w:hAnsi="Calibri" w:cs="Calibri"/>
                <w:b/>
                <w:bCs/>
                <w:sz w:val="22"/>
                <w:szCs w:val="22"/>
              </w:rPr>
              <w:t>JCr</w:t>
            </w:r>
          </w:p>
        </w:tc>
      </w:tr>
      <w:tr w:rsidR="0044392F" w:rsidRPr="00653B31" w14:paraId="1E760EB4" w14:textId="77777777" w:rsidTr="0637FA45">
        <w:tc>
          <w:tcPr>
            <w:tcW w:w="1311" w:type="dxa"/>
          </w:tcPr>
          <w:p w14:paraId="267B5CF7"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65AA454C" w14:textId="77777777" w:rsidR="0044392F" w:rsidRPr="00990D91"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 xml:space="preserve">ETC update </w:t>
            </w:r>
          </w:p>
          <w:p w14:paraId="50315F15" w14:textId="77777777" w:rsidR="00990D91" w:rsidRPr="00990D91"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JR had distributed a summary report, with the following main items:</w:t>
            </w:r>
          </w:p>
          <w:p w14:paraId="111986BE" w14:textId="77777777" w:rsidR="00990D91" w:rsidRPr="00AB24EC" w:rsidRDefault="568B6779" w:rsidP="568B6779">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sz w:val="22"/>
                <w:szCs w:val="22"/>
              </w:rPr>
              <w:t>Shape of Training</w:t>
            </w:r>
          </w:p>
          <w:p w14:paraId="1B52DFE6" w14:textId="77777777" w:rsidR="00AB24EC" w:rsidRPr="00990D91" w:rsidRDefault="568B6779" w:rsidP="568B6779">
            <w:pPr>
              <w:pStyle w:val="ListParagraph"/>
              <w:numPr>
                <w:ilvl w:val="0"/>
                <w:numId w:val="35"/>
              </w:num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sz w:val="22"/>
                <w:szCs w:val="22"/>
              </w:rPr>
              <w:t xml:space="preserve">Curriculum. The RCPCH has a new curriculum that has just been approved by the GMC. This may be used as a base for the new RCPsy curriculum. </w:t>
            </w:r>
          </w:p>
          <w:p w14:paraId="556428DC" w14:textId="77777777" w:rsidR="0044392F" w:rsidRPr="00990D91" w:rsidRDefault="0044392F" w:rsidP="00F9281F">
            <w:pPr>
              <w:tabs>
                <w:tab w:val="left" w:pos="567"/>
                <w:tab w:val="left" w:pos="1134"/>
                <w:tab w:val="left" w:pos="1701"/>
                <w:tab w:val="left" w:pos="2268"/>
                <w:tab w:val="right" w:pos="9072"/>
              </w:tabs>
              <w:rPr>
                <w:rFonts w:ascii="Calibri" w:hAnsi="Calibri" w:cs="Calibri"/>
                <w:b/>
                <w:bCs/>
                <w:sz w:val="22"/>
                <w:szCs w:val="22"/>
              </w:rPr>
            </w:pPr>
          </w:p>
        </w:tc>
        <w:tc>
          <w:tcPr>
            <w:tcW w:w="1843" w:type="dxa"/>
          </w:tcPr>
          <w:p w14:paraId="7E806380" w14:textId="77777777" w:rsidR="0044392F" w:rsidRPr="000217C8"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05923C60" w14:textId="77777777" w:rsidTr="0637FA45">
        <w:tc>
          <w:tcPr>
            <w:tcW w:w="1311" w:type="dxa"/>
          </w:tcPr>
          <w:p w14:paraId="321EC3C4"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61490EC4"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Updates</w:t>
            </w:r>
          </w:p>
        </w:tc>
        <w:tc>
          <w:tcPr>
            <w:tcW w:w="1843" w:type="dxa"/>
          </w:tcPr>
          <w:p w14:paraId="4AC869DE"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2D57679E" w14:textId="77777777" w:rsidTr="0637FA45">
        <w:tc>
          <w:tcPr>
            <w:tcW w:w="1311" w:type="dxa"/>
          </w:tcPr>
          <w:p w14:paraId="5622D05E"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10A08769"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LDD / MDET highlights</w:t>
            </w:r>
          </w:p>
          <w:p w14:paraId="797771C7" w14:textId="77777777" w:rsidR="00E279E8" w:rsidRPr="00382924"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No further update.</w:t>
            </w:r>
          </w:p>
        </w:tc>
        <w:tc>
          <w:tcPr>
            <w:tcW w:w="1843" w:type="dxa"/>
          </w:tcPr>
          <w:p w14:paraId="7654C6B1" w14:textId="77777777" w:rsidR="0044392F" w:rsidRPr="00606530"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59CBECAB" w14:textId="77777777" w:rsidTr="0637FA45">
        <w:tc>
          <w:tcPr>
            <w:tcW w:w="1311" w:type="dxa"/>
          </w:tcPr>
          <w:p w14:paraId="0D2EE0DC"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5A74FDD6"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Specialties</w:t>
            </w:r>
          </w:p>
          <w:p w14:paraId="553AD122" w14:textId="77777777" w:rsidR="0044392F"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GAP – no representative present.</w:t>
            </w:r>
          </w:p>
          <w:p w14:paraId="4C75EFC0" w14:textId="77777777" w:rsidR="0044392F"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lastRenderedPageBreak/>
              <w:t>CPT – the four CPT TPDs have started to meet regularly.</w:t>
            </w:r>
          </w:p>
          <w:p w14:paraId="637B6FE4" w14:textId="77777777" w:rsidR="0044392F"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Psychotherapy – no further update.</w:t>
            </w:r>
          </w:p>
          <w:p w14:paraId="11806130" w14:textId="3E20917C" w:rsidR="0044392F" w:rsidRPr="00E279E8"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b/>
                <w:bCs/>
                <w:color w:val="FF0000"/>
                <w:sz w:val="22"/>
                <w:szCs w:val="22"/>
              </w:rPr>
            </w:pPr>
            <w:r w:rsidRPr="568B6779">
              <w:rPr>
                <w:rFonts w:ascii="Calibri" w:eastAsia="Calibri" w:hAnsi="Calibri" w:cs="Calibri"/>
                <w:sz w:val="22"/>
                <w:szCs w:val="22"/>
              </w:rPr>
              <w:t xml:space="preserve">OAP – 2 new ST4 dual training in the North region </w:t>
            </w:r>
            <w:bookmarkStart w:id="0" w:name="_Hlk503340813"/>
            <w:bookmarkEnd w:id="0"/>
          </w:p>
          <w:p w14:paraId="051D1C5F" w14:textId="77777777" w:rsidR="0044392F"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ID – One person will start in February. There will be several vacancies from August: 4 in the West, 2 in the South East and 1 in the East.</w:t>
            </w:r>
          </w:p>
          <w:p w14:paraId="48D62940" w14:textId="77777777" w:rsidR="0044392F"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Forensic Psychiatry – no further update.</w:t>
            </w:r>
          </w:p>
          <w:p w14:paraId="5AF953B1" w14:textId="77777777" w:rsidR="0044392F"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CAP – there is a visit coming up. One person recruited in the South East for February start. </w:t>
            </w:r>
          </w:p>
          <w:p w14:paraId="2A0C862B" w14:textId="77777777" w:rsidR="0044392F" w:rsidRDefault="568B6779" w:rsidP="568B6779">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Dual Training – no further update.</w:t>
            </w:r>
          </w:p>
          <w:p w14:paraId="3D83E36F" w14:textId="77777777" w:rsidR="00E279E8" w:rsidRPr="00C0776D" w:rsidRDefault="00E279E8" w:rsidP="00E279E8">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1843" w:type="dxa"/>
          </w:tcPr>
          <w:p w14:paraId="07B8DB91" w14:textId="77777777" w:rsidR="0044392F" w:rsidRPr="00606530"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05289F48" w14:textId="77777777" w:rsidTr="0637FA45">
        <w:tc>
          <w:tcPr>
            <w:tcW w:w="1311" w:type="dxa"/>
          </w:tcPr>
          <w:p w14:paraId="7F432F4A"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4F7A1B8C"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DME</w:t>
            </w:r>
          </w:p>
          <w:p w14:paraId="1A7FB8D5" w14:textId="77777777" w:rsidR="00E279E8"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No representative present.</w:t>
            </w:r>
          </w:p>
          <w:p w14:paraId="30E2773B" w14:textId="77777777" w:rsidR="00E279E8" w:rsidRPr="00382924" w:rsidRDefault="00E279E8"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7B04E095" w14:textId="77777777" w:rsidR="0044392F" w:rsidRPr="00606530"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60F14B64" w14:textId="77777777" w:rsidTr="0637FA45">
        <w:tc>
          <w:tcPr>
            <w:tcW w:w="1311" w:type="dxa"/>
          </w:tcPr>
          <w:p w14:paraId="0273370C"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19136914"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Academic</w:t>
            </w:r>
          </w:p>
          <w:p w14:paraId="18B2F412" w14:textId="77777777" w:rsidR="00E279E8"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No representative present.</w:t>
            </w:r>
          </w:p>
          <w:p w14:paraId="244A0BD1" w14:textId="77777777" w:rsidR="00E279E8" w:rsidRPr="00382924" w:rsidRDefault="00E279E8"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47B40A05"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7DC3CAB2" w14:textId="77777777" w:rsidTr="0637FA45">
        <w:tc>
          <w:tcPr>
            <w:tcW w:w="1311" w:type="dxa"/>
          </w:tcPr>
          <w:p w14:paraId="23E6128C"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4C6248D2"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College</w:t>
            </w:r>
          </w:p>
          <w:p w14:paraId="71907076" w14:textId="582557B6" w:rsidR="00E279E8"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 xml:space="preserve">RP noted that, as a follow up to the GMC’s Medical Licensing Assessment survey, the College are considering changes to the undergraduate exam system. For the undergraduate exam, the College is trying to have all Schools follow the same curriculum. </w:t>
            </w:r>
          </w:p>
          <w:p w14:paraId="4D374658" w14:textId="77777777" w:rsidR="002F4696" w:rsidRDefault="002F4696" w:rsidP="00F9281F">
            <w:pPr>
              <w:tabs>
                <w:tab w:val="left" w:pos="567"/>
                <w:tab w:val="left" w:pos="1134"/>
                <w:tab w:val="left" w:pos="1701"/>
                <w:tab w:val="left" w:pos="2268"/>
                <w:tab w:val="right" w:pos="9072"/>
              </w:tabs>
              <w:rPr>
                <w:rFonts w:ascii="Calibri" w:eastAsia="Calibri" w:hAnsi="Calibri" w:cs="Calibri"/>
                <w:sz w:val="22"/>
                <w:szCs w:val="22"/>
              </w:rPr>
            </w:pPr>
          </w:p>
          <w:p w14:paraId="5C9271F6" w14:textId="77777777" w:rsidR="002F4696"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 RCPsy requires to have a regional rep.</w:t>
            </w:r>
          </w:p>
          <w:p w14:paraId="792ADBF5" w14:textId="77777777" w:rsidR="002F4696" w:rsidRDefault="002F4696" w:rsidP="00F9281F">
            <w:pPr>
              <w:tabs>
                <w:tab w:val="left" w:pos="567"/>
                <w:tab w:val="left" w:pos="1134"/>
                <w:tab w:val="left" w:pos="1701"/>
                <w:tab w:val="left" w:pos="2268"/>
                <w:tab w:val="right" w:pos="9072"/>
              </w:tabs>
              <w:rPr>
                <w:rFonts w:ascii="Calibri" w:eastAsia="Calibri" w:hAnsi="Calibri" w:cs="Calibri"/>
                <w:sz w:val="22"/>
                <w:szCs w:val="22"/>
              </w:rPr>
            </w:pPr>
          </w:p>
          <w:p w14:paraId="7C452DED" w14:textId="3734CD56" w:rsidR="002F4696"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JR’s role with the College as ISTC is an elective role.</w:t>
            </w:r>
          </w:p>
          <w:p w14:paraId="04FFDAE8" w14:textId="77777777" w:rsidR="002F4696" w:rsidRPr="3D516AC2" w:rsidRDefault="002F4696"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667DA8DB"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7E86B49C" w14:textId="77777777" w:rsidTr="0637FA45">
        <w:tc>
          <w:tcPr>
            <w:tcW w:w="1311" w:type="dxa"/>
          </w:tcPr>
          <w:p w14:paraId="5B441981"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5E935A08"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BMA</w:t>
            </w:r>
          </w:p>
          <w:p w14:paraId="55F1BB86" w14:textId="77777777" w:rsidR="00346E3A"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No further update.</w:t>
            </w:r>
          </w:p>
          <w:p w14:paraId="35B3DC9F" w14:textId="77777777" w:rsidR="00346E3A" w:rsidRDefault="00346E3A"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50238A8A"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4D805B47" w14:textId="77777777" w:rsidTr="0637FA45">
        <w:tc>
          <w:tcPr>
            <w:tcW w:w="1311" w:type="dxa"/>
          </w:tcPr>
          <w:p w14:paraId="10CBB4C5"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71E292D9"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Trainee</w:t>
            </w:r>
          </w:p>
          <w:p w14:paraId="1C289242" w14:textId="77777777" w:rsidR="00346E3A"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No representative present.</w:t>
            </w:r>
          </w:p>
          <w:p w14:paraId="5B7FB887" w14:textId="77777777" w:rsidR="00346E3A" w:rsidRPr="00382924" w:rsidRDefault="00346E3A"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4DD708FB"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032E7BE5" w14:textId="77777777" w:rsidTr="0637FA45">
        <w:tc>
          <w:tcPr>
            <w:tcW w:w="1311" w:type="dxa"/>
          </w:tcPr>
          <w:p w14:paraId="503A8151"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6F7FE80D"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Specialty Doctor</w:t>
            </w:r>
          </w:p>
          <w:p w14:paraId="18F61C95" w14:textId="77777777" w:rsidR="00346E3A"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No representative present.</w:t>
            </w:r>
          </w:p>
          <w:p w14:paraId="34B33C4C" w14:textId="77777777" w:rsidR="00346E3A" w:rsidRPr="00382924" w:rsidRDefault="00346E3A" w:rsidP="00F9281F">
            <w:pPr>
              <w:tabs>
                <w:tab w:val="left" w:pos="567"/>
                <w:tab w:val="left" w:pos="1134"/>
                <w:tab w:val="left" w:pos="1701"/>
                <w:tab w:val="left" w:pos="2268"/>
                <w:tab w:val="right" w:pos="9072"/>
              </w:tabs>
              <w:rPr>
                <w:rFonts w:ascii="Calibri" w:eastAsia="Calibri" w:hAnsi="Calibri" w:cs="Calibri"/>
                <w:sz w:val="22"/>
                <w:szCs w:val="22"/>
              </w:rPr>
            </w:pPr>
          </w:p>
        </w:tc>
        <w:tc>
          <w:tcPr>
            <w:tcW w:w="1843" w:type="dxa"/>
          </w:tcPr>
          <w:p w14:paraId="5B1D03FA"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7AC84FB3" w14:textId="77777777" w:rsidTr="0637FA45">
        <w:tc>
          <w:tcPr>
            <w:tcW w:w="1311" w:type="dxa"/>
          </w:tcPr>
          <w:p w14:paraId="2953AD26" w14:textId="77777777" w:rsidR="0044392F" w:rsidRPr="00D3786D" w:rsidRDefault="0044392F" w:rsidP="00F9281F">
            <w:pPr>
              <w:pStyle w:val="ListParagraph"/>
              <w:numPr>
                <w:ilvl w:val="1"/>
                <w:numId w:val="1"/>
              </w:numPr>
              <w:jc w:val="right"/>
              <w:rPr>
                <w:rFonts w:ascii="Calibri" w:hAnsi="Calibri" w:cs="Calibri"/>
                <w:sz w:val="22"/>
                <w:szCs w:val="22"/>
              </w:rPr>
            </w:pPr>
          </w:p>
        </w:tc>
        <w:tc>
          <w:tcPr>
            <w:tcW w:w="7229" w:type="dxa"/>
            <w:gridSpan w:val="2"/>
          </w:tcPr>
          <w:p w14:paraId="0A26640D" w14:textId="77777777" w:rsidR="0044392F" w:rsidRPr="00F6746F" w:rsidRDefault="568B6779" w:rsidP="568B6779">
            <w:pPr>
              <w:tabs>
                <w:tab w:val="left" w:pos="567"/>
                <w:tab w:val="left" w:pos="1134"/>
                <w:tab w:val="left" w:pos="1701"/>
                <w:tab w:val="left" w:pos="2268"/>
                <w:tab w:val="right" w:pos="9072"/>
              </w:tabs>
              <w:rPr>
                <w:rFonts w:ascii="Calibri" w:eastAsia="Calibri" w:hAnsi="Calibri" w:cs="Calibri"/>
                <w:b/>
                <w:sz w:val="22"/>
                <w:szCs w:val="22"/>
              </w:rPr>
            </w:pPr>
            <w:r w:rsidRPr="00F6746F">
              <w:rPr>
                <w:rFonts w:ascii="Calibri" w:eastAsia="Calibri" w:hAnsi="Calibri" w:cs="Calibri"/>
                <w:b/>
                <w:sz w:val="22"/>
                <w:szCs w:val="22"/>
              </w:rPr>
              <w:t>STARG</w:t>
            </w:r>
          </w:p>
          <w:p w14:paraId="7DD8F7A6" w14:textId="77777777" w:rsidR="00346E3A" w:rsidRDefault="568B6779" w:rsidP="568B6779">
            <w:p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There have been no further meetings.</w:t>
            </w:r>
          </w:p>
          <w:p w14:paraId="07A18C9A" w14:textId="77777777" w:rsidR="0044392F" w:rsidRDefault="0044392F" w:rsidP="00F9281F">
            <w:pPr>
              <w:tabs>
                <w:tab w:val="left" w:pos="567"/>
                <w:tab w:val="left" w:pos="1134"/>
                <w:tab w:val="left" w:pos="1701"/>
                <w:tab w:val="left" w:pos="2268"/>
                <w:tab w:val="right" w:pos="9072"/>
              </w:tabs>
              <w:rPr>
                <w:rFonts w:ascii="Calibri" w:hAnsi="Calibri" w:cs="Calibri"/>
                <w:sz w:val="22"/>
                <w:szCs w:val="22"/>
              </w:rPr>
            </w:pPr>
          </w:p>
        </w:tc>
        <w:tc>
          <w:tcPr>
            <w:tcW w:w="1843" w:type="dxa"/>
          </w:tcPr>
          <w:p w14:paraId="5B9B95A2"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7DCBC6FC" w14:textId="77777777" w:rsidTr="0637FA45">
        <w:tc>
          <w:tcPr>
            <w:tcW w:w="1311" w:type="dxa"/>
          </w:tcPr>
          <w:p w14:paraId="71A67CC9"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1B0E277A"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Papers for information</w:t>
            </w:r>
          </w:p>
          <w:p w14:paraId="090D41EC" w14:textId="77777777" w:rsidR="0044392F" w:rsidRDefault="568B6779" w:rsidP="568B6779">
            <w:pPr>
              <w:pStyle w:val="ListParagraph"/>
              <w:numPr>
                <w:ilvl w:val="0"/>
                <w:numId w:val="36"/>
              </w:numPr>
              <w:tabs>
                <w:tab w:val="left" w:pos="567"/>
                <w:tab w:val="left" w:pos="1134"/>
                <w:tab w:val="left" w:pos="1701"/>
                <w:tab w:val="left" w:pos="2268"/>
                <w:tab w:val="right" w:pos="9072"/>
              </w:tabs>
              <w:rPr>
                <w:rFonts w:ascii="Calibri" w:hAnsi="Calibri" w:cs="Calibri"/>
                <w:sz w:val="22"/>
                <w:szCs w:val="22"/>
              </w:rPr>
            </w:pPr>
            <w:r w:rsidRPr="568B6779">
              <w:rPr>
                <w:rFonts w:ascii="Calibri" w:hAnsi="Calibri" w:cs="Calibri"/>
                <w:sz w:val="22"/>
                <w:szCs w:val="22"/>
              </w:rPr>
              <w:t xml:space="preserve">The Board had been distributed a survey regarding their access to journals, books and databases. They were asked to respond to the survey and circulate as widely as possible. </w:t>
            </w:r>
          </w:p>
          <w:p w14:paraId="5CA6C2F7" w14:textId="77777777" w:rsidR="00346E3A" w:rsidRPr="001829D5" w:rsidRDefault="00346E3A" w:rsidP="00346E3A">
            <w:pPr>
              <w:pStyle w:val="ListParagraph"/>
              <w:tabs>
                <w:tab w:val="left" w:pos="567"/>
                <w:tab w:val="left" w:pos="1134"/>
                <w:tab w:val="left" w:pos="1701"/>
                <w:tab w:val="left" w:pos="2268"/>
                <w:tab w:val="right" w:pos="9072"/>
              </w:tabs>
              <w:ind w:left="360"/>
              <w:rPr>
                <w:rFonts w:ascii="Calibri" w:hAnsi="Calibri" w:cs="Calibri"/>
                <w:bCs/>
                <w:sz w:val="22"/>
                <w:szCs w:val="22"/>
              </w:rPr>
            </w:pPr>
          </w:p>
        </w:tc>
        <w:tc>
          <w:tcPr>
            <w:tcW w:w="1843" w:type="dxa"/>
          </w:tcPr>
          <w:p w14:paraId="04925B78"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5FA18DBD" w14:textId="77777777" w:rsidTr="0637FA45">
        <w:tc>
          <w:tcPr>
            <w:tcW w:w="1311" w:type="dxa"/>
          </w:tcPr>
          <w:p w14:paraId="0D9D9AD3"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72494C11" w14:textId="77777777" w:rsidR="0044392F"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AOB</w:t>
            </w:r>
          </w:p>
          <w:p w14:paraId="00F829F5" w14:textId="77777777" w:rsidR="00346E3A" w:rsidRPr="00346E3A" w:rsidRDefault="568B6779" w:rsidP="568B6779">
            <w:pPr>
              <w:pStyle w:val="ListParagraph"/>
              <w:numPr>
                <w:ilvl w:val="0"/>
                <w:numId w:val="36"/>
              </w:numPr>
              <w:tabs>
                <w:tab w:val="left" w:pos="567"/>
                <w:tab w:val="left" w:pos="1134"/>
                <w:tab w:val="left" w:pos="1701"/>
                <w:tab w:val="left" w:pos="2268"/>
                <w:tab w:val="right" w:pos="9072"/>
              </w:tabs>
              <w:rPr>
                <w:rFonts w:ascii="Calibri" w:eastAsia="Calibri" w:hAnsi="Calibri" w:cs="Calibri"/>
                <w:sz w:val="22"/>
                <w:szCs w:val="22"/>
              </w:rPr>
            </w:pPr>
            <w:r w:rsidRPr="568B6779">
              <w:rPr>
                <w:rFonts w:ascii="Calibri" w:eastAsia="Calibri" w:hAnsi="Calibri" w:cs="Calibri"/>
                <w:sz w:val="22"/>
                <w:szCs w:val="22"/>
              </w:rPr>
              <w:t>MRCPsy courses – to make sure that they are funded equitably, as some come out of the study leave budget and others do not.</w:t>
            </w:r>
          </w:p>
        </w:tc>
        <w:tc>
          <w:tcPr>
            <w:tcW w:w="1843" w:type="dxa"/>
          </w:tcPr>
          <w:p w14:paraId="4B6E4032"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r w:rsidR="0044392F" w:rsidRPr="00653B31" w14:paraId="3C927BFC" w14:textId="77777777" w:rsidTr="0637FA45">
        <w:tc>
          <w:tcPr>
            <w:tcW w:w="1311" w:type="dxa"/>
          </w:tcPr>
          <w:p w14:paraId="53C76D37" w14:textId="77777777" w:rsidR="0044392F" w:rsidRPr="00653B31" w:rsidRDefault="0044392F" w:rsidP="00F9281F">
            <w:pPr>
              <w:ind w:left="360"/>
              <w:rPr>
                <w:rFonts w:ascii="Calibri" w:hAnsi="Calibri" w:cs="Calibri"/>
                <w:b/>
                <w:bCs/>
                <w:sz w:val="22"/>
                <w:szCs w:val="22"/>
              </w:rPr>
            </w:pPr>
          </w:p>
        </w:tc>
        <w:tc>
          <w:tcPr>
            <w:tcW w:w="7229" w:type="dxa"/>
            <w:gridSpan w:val="2"/>
          </w:tcPr>
          <w:p w14:paraId="24B5C3DA" w14:textId="77777777" w:rsidR="0044392F" w:rsidRDefault="0044392F" w:rsidP="00F9281F">
            <w:pPr>
              <w:tabs>
                <w:tab w:val="left" w:pos="567"/>
                <w:tab w:val="left" w:pos="1134"/>
                <w:tab w:val="left" w:pos="1701"/>
                <w:tab w:val="left" w:pos="2268"/>
                <w:tab w:val="right" w:pos="9072"/>
              </w:tabs>
              <w:rPr>
                <w:rFonts w:ascii="Calibri" w:hAnsi="Calibri" w:cs="Calibri"/>
                <w:b/>
                <w:bCs/>
                <w:sz w:val="22"/>
                <w:szCs w:val="22"/>
              </w:rPr>
            </w:pPr>
          </w:p>
        </w:tc>
        <w:tc>
          <w:tcPr>
            <w:tcW w:w="1843" w:type="dxa"/>
          </w:tcPr>
          <w:p w14:paraId="6C27591C" w14:textId="77777777" w:rsidR="0044392F" w:rsidRPr="00222431" w:rsidRDefault="0044392F"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44392F" w:rsidRPr="00653B31" w14:paraId="3838E444" w14:textId="77777777" w:rsidTr="0637FA45">
        <w:tc>
          <w:tcPr>
            <w:tcW w:w="1311" w:type="dxa"/>
          </w:tcPr>
          <w:p w14:paraId="5AAB5347" w14:textId="77777777" w:rsidR="0044392F" w:rsidRPr="00653B31" w:rsidRDefault="0044392F" w:rsidP="00F9281F">
            <w:pPr>
              <w:numPr>
                <w:ilvl w:val="0"/>
                <w:numId w:val="1"/>
              </w:numPr>
              <w:ind w:left="0" w:firstLine="0"/>
              <w:rPr>
                <w:rFonts w:ascii="Calibri" w:hAnsi="Calibri" w:cs="Calibri"/>
                <w:b/>
                <w:bCs/>
                <w:sz w:val="22"/>
                <w:szCs w:val="22"/>
              </w:rPr>
            </w:pPr>
          </w:p>
        </w:tc>
        <w:tc>
          <w:tcPr>
            <w:tcW w:w="7229" w:type="dxa"/>
            <w:gridSpan w:val="2"/>
          </w:tcPr>
          <w:p w14:paraId="79A6B7BC" w14:textId="77777777" w:rsidR="0044392F" w:rsidRPr="00653B31" w:rsidRDefault="568B6779" w:rsidP="568B6779">
            <w:pPr>
              <w:tabs>
                <w:tab w:val="left" w:pos="567"/>
                <w:tab w:val="left" w:pos="1134"/>
                <w:tab w:val="left" w:pos="1701"/>
                <w:tab w:val="left" w:pos="2268"/>
                <w:tab w:val="right" w:pos="9072"/>
              </w:tabs>
              <w:rPr>
                <w:rFonts w:ascii="Calibri" w:eastAsia="Calibri" w:hAnsi="Calibri" w:cs="Calibri"/>
                <w:b/>
                <w:bCs/>
                <w:sz w:val="22"/>
                <w:szCs w:val="22"/>
              </w:rPr>
            </w:pPr>
            <w:r w:rsidRPr="568B6779">
              <w:rPr>
                <w:rFonts w:ascii="Calibri" w:eastAsia="Calibri" w:hAnsi="Calibri" w:cs="Calibri"/>
                <w:b/>
                <w:bCs/>
                <w:sz w:val="22"/>
                <w:szCs w:val="22"/>
              </w:rPr>
              <w:t>Date of next meetings</w:t>
            </w:r>
          </w:p>
        </w:tc>
        <w:tc>
          <w:tcPr>
            <w:tcW w:w="1843" w:type="dxa"/>
          </w:tcPr>
          <w:p w14:paraId="0BE3AB8C" w14:textId="77777777" w:rsidR="0044392F" w:rsidRPr="00653B31" w:rsidRDefault="0044392F" w:rsidP="00F9281F">
            <w:pPr>
              <w:tabs>
                <w:tab w:val="left" w:pos="567"/>
                <w:tab w:val="left" w:pos="1134"/>
                <w:tab w:val="left" w:pos="1701"/>
                <w:tab w:val="left" w:pos="2268"/>
                <w:tab w:val="right" w:pos="9072"/>
              </w:tabs>
              <w:jc w:val="center"/>
              <w:rPr>
                <w:rFonts w:ascii="Calibri" w:hAnsi="Calibri" w:cs="Calibri"/>
                <w:sz w:val="22"/>
                <w:szCs w:val="22"/>
              </w:rPr>
            </w:pPr>
          </w:p>
        </w:tc>
      </w:tr>
    </w:tbl>
    <w:p w14:paraId="7999C656" w14:textId="77777777" w:rsidR="003041F2" w:rsidRDefault="568B6779" w:rsidP="568B6779">
      <w:pPr>
        <w:spacing w:line="276" w:lineRule="auto"/>
        <w:ind w:left="709"/>
        <w:rPr>
          <w:rFonts w:ascii="Calibri" w:hAnsi="Calibri" w:cs="Calibri"/>
          <w:sz w:val="22"/>
          <w:szCs w:val="22"/>
        </w:rPr>
      </w:pPr>
      <w:r w:rsidRPr="568B6779">
        <w:rPr>
          <w:rFonts w:ascii="Calibri" w:hAnsi="Calibri" w:cs="Calibri"/>
          <w:sz w:val="22"/>
          <w:szCs w:val="22"/>
        </w:rPr>
        <w:t>26 February 2018, 10.45am, Room 3, Westport, Edinburgh</w:t>
      </w:r>
    </w:p>
    <w:p w14:paraId="1B5AD5F1" w14:textId="77777777" w:rsidR="00C7751A" w:rsidRDefault="568B6779" w:rsidP="568B6779">
      <w:pPr>
        <w:spacing w:line="276" w:lineRule="auto"/>
        <w:ind w:left="709"/>
        <w:rPr>
          <w:rFonts w:ascii="Calibri" w:hAnsi="Calibri" w:cs="Calibri"/>
          <w:sz w:val="22"/>
          <w:szCs w:val="22"/>
        </w:rPr>
      </w:pPr>
      <w:r w:rsidRPr="568B6779">
        <w:rPr>
          <w:rFonts w:ascii="Calibri" w:hAnsi="Calibri" w:cs="Calibri"/>
          <w:sz w:val="22"/>
          <w:szCs w:val="22"/>
        </w:rPr>
        <w:t>14 May 2018, 10.45am, Room 6, 2 Central Quay, Glasgow</w:t>
      </w:r>
      <w:bookmarkStart w:id="1" w:name="_GoBack"/>
      <w:bookmarkEnd w:id="1"/>
    </w:p>
    <w:p w14:paraId="06CE4C68" w14:textId="77777777" w:rsidR="00C7751A" w:rsidRDefault="568B6779" w:rsidP="568B6779">
      <w:pPr>
        <w:spacing w:line="276" w:lineRule="auto"/>
        <w:ind w:left="709"/>
        <w:rPr>
          <w:rFonts w:ascii="Calibri" w:hAnsi="Calibri" w:cs="Calibri"/>
          <w:sz w:val="22"/>
          <w:szCs w:val="22"/>
        </w:rPr>
      </w:pPr>
      <w:r w:rsidRPr="568B6779">
        <w:rPr>
          <w:rFonts w:ascii="Calibri" w:hAnsi="Calibri" w:cs="Calibri"/>
          <w:sz w:val="22"/>
          <w:szCs w:val="22"/>
        </w:rPr>
        <w:t>03 September 2018, 10.45am, Room 2, Westport, Edinburgh</w:t>
      </w:r>
    </w:p>
    <w:p w14:paraId="3355DAB1" w14:textId="77777777" w:rsidR="00C7751A" w:rsidRDefault="568B6779" w:rsidP="568B6779">
      <w:pPr>
        <w:spacing w:line="276" w:lineRule="auto"/>
        <w:ind w:left="709"/>
        <w:rPr>
          <w:rFonts w:ascii="Calibri" w:hAnsi="Calibri" w:cs="Calibri"/>
          <w:sz w:val="22"/>
          <w:szCs w:val="22"/>
        </w:rPr>
      </w:pPr>
      <w:r w:rsidRPr="568B6779">
        <w:rPr>
          <w:rFonts w:ascii="Calibri" w:hAnsi="Calibri" w:cs="Calibri"/>
          <w:sz w:val="22"/>
          <w:szCs w:val="22"/>
        </w:rPr>
        <w:t>03 December 2018, 10.45am, Room 5, 2 Central Quay, Glasgow</w:t>
      </w:r>
    </w:p>
    <w:p w14:paraId="7FB398E1" w14:textId="77777777" w:rsidR="0088273B" w:rsidRDefault="0088273B" w:rsidP="00C7751A">
      <w:pPr>
        <w:spacing w:line="276" w:lineRule="auto"/>
        <w:ind w:left="709"/>
        <w:rPr>
          <w:rFonts w:ascii="Calibri" w:hAnsi="Calibri" w:cs="Calibri"/>
          <w:sz w:val="22"/>
          <w:szCs w:val="22"/>
        </w:rPr>
      </w:pPr>
    </w:p>
    <w:p w14:paraId="27FCF51D" w14:textId="77777777" w:rsidR="0088273B" w:rsidRDefault="0088273B" w:rsidP="00C7751A">
      <w:pPr>
        <w:spacing w:line="276" w:lineRule="auto"/>
        <w:ind w:left="709"/>
        <w:rPr>
          <w:rFonts w:ascii="Calibri" w:hAnsi="Calibri" w:cs="Calibri"/>
          <w:sz w:val="22"/>
          <w:szCs w:val="22"/>
        </w:rPr>
      </w:pPr>
    </w:p>
    <w:p w14:paraId="2E54194D" w14:textId="77777777" w:rsidR="0088273B" w:rsidRDefault="0088273B" w:rsidP="00C7751A">
      <w:pPr>
        <w:spacing w:line="276" w:lineRule="auto"/>
        <w:ind w:left="709"/>
        <w:rPr>
          <w:rFonts w:ascii="Calibri" w:hAnsi="Calibri" w:cs="Calibri"/>
          <w:sz w:val="22"/>
          <w:szCs w:val="22"/>
        </w:rPr>
      </w:pPr>
    </w:p>
    <w:p w14:paraId="6B5B688D"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cstheme="minorBidi"/>
          <w:b/>
          <w:bCs/>
          <w:sz w:val="22"/>
          <w:szCs w:val="22"/>
        </w:rPr>
      </w:pPr>
      <w:r w:rsidRPr="00F6746F">
        <w:rPr>
          <w:rFonts w:asciiTheme="minorHAnsi" w:eastAsia="Calibri" w:hAnsiTheme="minorHAnsi" w:cstheme="minorBidi"/>
          <w:b/>
          <w:bCs/>
          <w:sz w:val="22"/>
          <w:szCs w:val="22"/>
        </w:rPr>
        <w:t>Action points</w:t>
      </w:r>
    </w:p>
    <w:p w14:paraId="2CC6D14D" w14:textId="77777777" w:rsidR="0088273B" w:rsidRPr="00F6746F" w:rsidRDefault="0088273B" w:rsidP="001B4603">
      <w:pPr>
        <w:tabs>
          <w:tab w:val="left" w:pos="567"/>
          <w:tab w:val="left" w:pos="1134"/>
          <w:tab w:val="left" w:pos="1701"/>
          <w:tab w:val="left" w:pos="2268"/>
          <w:tab w:val="right" w:pos="9072"/>
        </w:tabs>
        <w:rPr>
          <w:rFonts w:asciiTheme="minorHAnsi" w:eastAsia="Calibri" w:hAnsiTheme="minorHAnsi" w:cstheme="minorHAnsi"/>
          <w:b/>
          <w:bCs/>
          <w:sz w:val="22"/>
          <w:szCs w:val="22"/>
        </w:rPr>
      </w:pPr>
    </w:p>
    <w:tbl>
      <w:tblPr>
        <w:tblStyle w:val="TableGrid"/>
        <w:tblW w:w="9968" w:type="dxa"/>
        <w:tblLook w:val="04A0" w:firstRow="1" w:lastRow="0" w:firstColumn="1" w:lastColumn="0" w:noHBand="0" w:noVBand="1"/>
      </w:tblPr>
      <w:tblGrid>
        <w:gridCol w:w="1218"/>
        <w:gridCol w:w="2829"/>
        <w:gridCol w:w="3613"/>
        <w:gridCol w:w="1155"/>
        <w:gridCol w:w="1153"/>
      </w:tblGrid>
      <w:tr w:rsidR="0088273B" w:rsidRPr="00F6746F" w14:paraId="311C5F1A" w14:textId="77777777" w:rsidTr="0637FA45">
        <w:tc>
          <w:tcPr>
            <w:tcW w:w="1218" w:type="dxa"/>
          </w:tcPr>
          <w:p w14:paraId="625835FC"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b/>
                <w:bCs/>
                <w:sz w:val="22"/>
                <w:szCs w:val="22"/>
              </w:rPr>
            </w:pPr>
            <w:r w:rsidRPr="00F6746F">
              <w:rPr>
                <w:rFonts w:asciiTheme="minorHAnsi" w:eastAsia="Calibri" w:hAnsiTheme="minorHAnsi"/>
                <w:b/>
                <w:bCs/>
                <w:sz w:val="22"/>
                <w:szCs w:val="22"/>
              </w:rPr>
              <w:t>Item No.</w:t>
            </w:r>
          </w:p>
        </w:tc>
        <w:tc>
          <w:tcPr>
            <w:tcW w:w="2829" w:type="dxa"/>
          </w:tcPr>
          <w:p w14:paraId="6D1BFB88"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b/>
                <w:bCs/>
                <w:sz w:val="22"/>
                <w:szCs w:val="22"/>
              </w:rPr>
            </w:pPr>
            <w:r w:rsidRPr="00F6746F">
              <w:rPr>
                <w:rFonts w:asciiTheme="minorHAnsi" w:eastAsia="Calibri" w:hAnsiTheme="minorHAnsi"/>
                <w:b/>
                <w:bCs/>
                <w:sz w:val="22"/>
                <w:szCs w:val="22"/>
              </w:rPr>
              <w:t>Item Name</w:t>
            </w:r>
          </w:p>
        </w:tc>
        <w:tc>
          <w:tcPr>
            <w:tcW w:w="3613" w:type="dxa"/>
          </w:tcPr>
          <w:p w14:paraId="658D7B54"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b/>
                <w:bCs/>
                <w:sz w:val="22"/>
                <w:szCs w:val="22"/>
              </w:rPr>
            </w:pPr>
            <w:r w:rsidRPr="00F6746F">
              <w:rPr>
                <w:rFonts w:asciiTheme="minorHAnsi" w:eastAsia="Calibri" w:hAnsiTheme="minorHAnsi"/>
                <w:b/>
                <w:bCs/>
                <w:sz w:val="22"/>
                <w:szCs w:val="22"/>
              </w:rPr>
              <w:t>Action</w:t>
            </w:r>
          </w:p>
        </w:tc>
        <w:tc>
          <w:tcPr>
            <w:tcW w:w="1155" w:type="dxa"/>
          </w:tcPr>
          <w:p w14:paraId="7FC12725"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b/>
                <w:bCs/>
                <w:sz w:val="22"/>
                <w:szCs w:val="22"/>
              </w:rPr>
            </w:pPr>
            <w:r w:rsidRPr="00F6746F">
              <w:rPr>
                <w:rFonts w:asciiTheme="minorHAnsi" w:eastAsia="Calibri" w:hAnsiTheme="minorHAnsi"/>
                <w:b/>
                <w:bCs/>
                <w:sz w:val="22"/>
                <w:szCs w:val="22"/>
              </w:rPr>
              <w:t>Lead</w:t>
            </w:r>
          </w:p>
        </w:tc>
        <w:tc>
          <w:tcPr>
            <w:tcW w:w="1153" w:type="dxa"/>
          </w:tcPr>
          <w:p w14:paraId="3007AA48"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b/>
                <w:bCs/>
                <w:sz w:val="22"/>
                <w:szCs w:val="22"/>
              </w:rPr>
            </w:pPr>
            <w:r w:rsidRPr="00F6746F">
              <w:rPr>
                <w:rFonts w:asciiTheme="minorHAnsi" w:eastAsia="Calibri" w:hAnsiTheme="minorHAnsi"/>
                <w:b/>
                <w:bCs/>
                <w:sz w:val="22"/>
                <w:szCs w:val="22"/>
              </w:rPr>
              <w:t>Deadline</w:t>
            </w:r>
          </w:p>
        </w:tc>
      </w:tr>
      <w:tr w:rsidR="0088273B" w:rsidRPr="00F6746F" w14:paraId="007E2018" w14:textId="77777777" w:rsidTr="0637FA45">
        <w:tc>
          <w:tcPr>
            <w:tcW w:w="1218" w:type="dxa"/>
          </w:tcPr>
          <w:p w14:paraId="28794535"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2</w:t>
            </w:r>
          </w:p>
        </w:tc>
        <w:tc>
          <w:tcPr>
            <w:tcW w:w="2829" w:type="dxa"/>
          </w:tcPr>
          <w:p w14:paraId="4F60D726"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MA: Automatic Outcome 5 email</w:t>
            </w:r>
          </w:p>
        </w:tc>
        <w:tc>
          <w:tcPr>
            <w:tcW w:w="3613" w:type="dxa"/>
          </w:tcPr>
          <w:p w14:paraId="512A9EED"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To defer to next meeting</w:t>
            </w:r>
          </w:p>
        </w:tc>
        <w:tc>
          <w:tcPr>
            <w:tcW w:w="1155" w:type="dxa"/>
          </w:tcPr>
          <w:p w14:paraId="6B1FC6EE"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Agenda</w:t>
            </w:r>
          </w:p>
        </w:tc>
        <w:tc>
          <w:tcPr>
            <w:tcW w:w="1153" w:type="dxa"/>
          </w:tcPr>
          <w:p w14:paraId="3D1F9AB0" w14:textId="77777777" w:rsidR="0088273B" w:rsidRPr="00F6746F" w:rsidRDefault="0088273B" w:rsidP="001B4603">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88273B" w:rsidRPr="00F6746F" w14:paraId="40693638" w14:textId="77777777" w:rsidTr="0637FA45">
        <w:tc>
          <w:tcPr>
            <w:tcW w:w="1218" w:type="dxa"/>
          </w:tcPr>
          <w:p w14:paraId="01A1D725"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2</w:t>
            </w:r>
          </w:p>
        </w:tc>
        <w:tc>
          <w:tcPr>
            <w:tcW w:w="2829" w:type="dxa"/>
          </w:tcPr>
          <w:p w14:paraId="38C7502E"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MA: IMTFs</w:t>
            </w:r>
          </w:p>
        </w:tc>
        <w:tc>
          <w:tcPr>
            <w:tcW w:w="3613" w:type="dxa"/>
          </w:tcPr>
          <w:p w14:paraId="515BBA5B"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To invite John Colvin to the Board to speak about IMTFs</w:t>
            </w:r>
          </w:p>
        </w:tc>
        <w:tc>
          <w:tcPr>
            <w:tcW w:w="1155" w:type="dxa"/>
          </w:tcPr>
          <w:p w14:paraId="470904C8"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RP</w:t>
            </w:r>
          </w:p>
        </w:tc>
        <w:tc>
          <w:tcPr>
            <w:tcW w:w="1153" w:type="dxa"/>
          </w:tcPr>
          <w:p w14:paraId="400950B0" w14:textId="77777777" w:rsidR="0088273B" w:rsidRPr="00F6746F" w:rsidRDefault="0088273B" w:rsidP="001B4603">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88273B" w:rsidRPr="00F6746F" w14:paraId="6E48045D" w14:textId="77777777" w:rsidTr="0637FA45">
        <w:tc>
          <w:tcPr>
            <w:tcW w:w="1218" w:type="dxa"/>
          </w:tcPr>
          <w:p w14:paraId="1F51EAB9"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2</w:t>
            </w:r>
          </w:p>
        </w:tc>
        <w:tc>
          <w:tcPr>
            <w:tcW w:w="2829" w:type="dxa"/>
          </w:tcPr>
          <w:p w14:paraId="24A66FA9"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MA: WPBA in ST4</w:t>
            </w:r>
          </w:p>
        </w:tc>
        <w:tc>
          <w:tcPr>
            <w:tcW w:w="3613" w:type="dxa"/>
          </w:tcPr>
          <w:p w14:paraId="20165F91"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To send the letter to CAP trainees to Rosie Baillie and RP</w:t>
            </w:r>
          </w:p>
        </w:tc>
        <w:tc>
          <w:tcPr>
            <w:tcW w:w="1155" w:type="dxa"/>
          </w:tcPr>
          <w:p w14:paraId="155D07DC"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AMG</w:t>
            </w:r>
          </w:p>
        </w:tc>
        <w:tc>
          <w:tcPr>
            <w:tcW w:w="1153" w:type="dxa"/>
          </w:tcPr>
          <w:p w14:paraId="2D032FA8" w14:textId="77777777" w:rsidR="0088273B" w:rsidRPr="00F6746F" w:rsidRDefault="0088273B" w:rsidP="001B4603">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88273B" w:rsidRPr="00F6746F" w14:paraId="351B2A10" w14:textId="77777777" w:rsidTr="0637FA45">
        <w:tc>
          <w:tcPr>
            <w:tcW w:w="1218" w:type="dxa"/>
          </w:tcPr>
          <w:p w14:paraId="5BDC56CC"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9</w:t>
            </w:r>
          </w:p>
        </w:tc>
        <w:tc>
          <w:tcPr>
            <w:tcW w:w="2829" w:type="dxa"/>
          </w:tcPr>
          <w:p w14:paraId="2EFAC96B"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Deputy Psychotherapy TPD</w:t>
            </w:r>
          </w:p>
        </w:tc>
        <w:tc>
          <w:tcPr>
            <w:tcW w:w="3613" w:type="dxa"/>
          </w:tcPr>
          <w:p w14:paraId="660DEAA1" w14:textId="409C904E" w:rsidR="0088273B" w:rsidRPr="00F6746F" w:rsidRDefault="0637FA45" w:rsidP="0637FA45">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RP to take to MDET</w:t>
            </w:r>
          </w:p>
        </w:tc>
        <w:tc>
          <w:tcPr>
            <w:tcW w:w="1155" w:type="dxa"/>
          </w:tcPr>
          <w:p w14:paraId="3EEF1DBF" w14:textId="16377F2F" w:rsidR="0088273B" w:rsidRPr="00F6746F" w:rsidRDefault="0637FA45" w:rsidP="0637FA45">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RP</w:t>
            </w:r>
          </w:p>
        </w:tc>
        <w:tc>
          <w:tcPr>
            <w:tcW w:w="1153" w:type="dxa"/>
          </w:tcPr>
          <w:p w14:paraId="7654FA81" w14:textId="77777777" w:rsidR="0088273B" w:rsidRPr="00F6746F" w:rsidRDefault="0088273B" w:rsidP="001B4603">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88273B" w:rsidRPr="00F6746F" w14:paraId="4D499278" w14:textId="77777777" w:rsidTr="0637FA45">
        <w:tc>
          <w:tcPr>
            <w:tcW w:w="1218" w:type="dxa"/>
          </w:tcPr>
          <w:p w14:paraId="6E2983BF"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11.1</w:t>
            </w:r>
          </w:p>
        </w:tc>
        <w:tc>
          <w:tcPr>
            <w:tcW w:w="2829" w:type="dxa"/>
          </w:tcPr>
          <w:p w14:paraId="49B031B8"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ARCP: Cross-region working</w:t>
            </w:r>
          </w:p>
        </w:tc>
        <w:tc>
          <w:tcPr>
            <w:tcW w:w="3613" w:type="dxa"/>
          </w:tcPr>
          <w:p w14:paraId="07703916"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 xml:space="preserve">To liaise with GAP TPDs to suggest cross-regional ARCP </w:t>
            </w:r>
          </w:p>
        </w:tc>
        <w:tc>
          <w:tcPr>
            <w:tcW w:w="1155" w:type="dxa"/>
          </w:tcPr>
          <w:p w14:paraId="774AC147"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RP</w:t>
            </w:r>
          </w:p>
        </w:tc>
        <w:tc>
          <w:tcPr>
            <w:tcW w:w="1153" w:type="dxa"/>
          </w:tcPr>
          <w:p w14:paraId="09E5BB28" w14:textId="77777777" w:rsidR="0088273B" w:rsidRPr="00F6746F" w:rsidRDefault="0088273B" w:rsidP="001B4603">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88273B" w:rsidRPr="00F6746F" w14:paraId="5FB29742" w14:textId="77777777" w:rsidTr="0637FA45">
        <w:tc>
          <w:tcPr>
            <w:tcW w:w="1218" w:type="dxa"/>
          </w:tcPr>
          <w:p w14:paraId="1A84F47D"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11.2</w:t>
            </w:r>
          </w:p>
        </w:tc>
        <w:tc>
          <w:tcPr>
            <w:tcW w:w="2829" w:type="dxa"/>
          </w:tcPr>
          <w:p w14:paraId="79A432A7"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ARCP: Outcomes comparison</w:t>
            </w:r>
          </w:p>
        </w:tc>
        <w:tc>
          <w:tcPr>
            <w:tcW w:w="3613" w:type="dxa"/>
          </w:tcPr>
          <w:p w14:paraId="2B38294E"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To speak with Anne Dickson to see if it is possible to get ARCP outcomes comparison from Turas</w:t>
            </w:r>
          </w:p>
        </w:tc>
        <w:tc>
          <w:tcPr>
            <w:tcW w:w="1155" w:type="dxa"/>
          </w:tcPr>
          <w:p w14:paraId="249559E6" w14:textId="77777777" w:rsidR="0088273B"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RP</w:t>
            </w:r>
          </w:p>
        </w:tc>
        <w:tc>
          <w:tcPr>
            <w:tcW w:w="1153" w:type="dxa"/>
          </w:tcPr>
          <w:p w14:paraId="10A687C0" w14:textId="77777777" w:rsidR="0088273B" w:rsidRPr="00F6746F" w:rsidRDefault="0088273B" w:rsidP="001B4603">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1B4603" w:rsidRPr="00F6746F" w14:paraId="74F68CEC" w14:textId="77777777" w:rsidTr="0637FA45">
        <w:tc>
          <w:tcPr>
            <w:tcW w:w="1218" w:type="dxa"/>
          </w:tcPr>
          <w:p w14:paraId="616195E4" w14:textId="77777777" w:rsidR="001B4603"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13</w:t>
            </w:r>
          </w:p>
        </w:tc>
        <w:tc>
          <w:tcPr>
            <w:tcW w:w="2829" w:type="dxa"/>
          </w:tcPr>
          <w:p w14:paraId="77C040A3" w14:textId="77777777" w:rsidR="001B4603"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HoS</w:t>
            </w:r>
          </w:p>
        </w:tc>
        <w:tc>
          <w:tcPr>
            <w:tcW w:w="3613" w:type="dxa"/>
          </w:tcPr>
          <w:p w14:paraId="257CB43D" w14:textId="77777777" w:rsidR="001B4603"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To let the College know that they can contact RP or PS to book rooms in NES for Recruitment initiatives</w:t>
            </w:r>
          </w:p>
        </w:tc>
        <w:tc>
          <w:tcPr>
            <w:tcW w:w="1155" w:type="dxa"/>
          </w:tcPr>
          <w:p w14:paraId="3C1B47ED" w14:textId="77777777" w:rsidR="001B4603" w:rsidRPr="00F6746F" w:rsidRDefault="568B6779" w:rsidP="568B6779">
            <w:pPr>
              <w:tabs>
                <w:tab w:val="left" w:pos="567"/>
                <w:tab w:val="left" w:pos="1134"/>
                <w:tab w:val="left" w:pos="1701"/>
                <w:tab w:val="left" w:pos="2268"/>
                <w:tab w:val="right" w:pos="9072"/>
              </w:tabs>
              <w:rPr>
                <w:rFonts w:asciiTheme="minorHAnsi" w:eastAsia="Calibri" w:hAnsiTheme="minorHAnsi"/>
                <w:sz w:val="22"/>
                <w:szCs w:val="22"/>
              </w:rPr>
            </w:pPr>
            <w:r w:rsidRPr="00F6746F">
              <w:rPr>
                <w:rFonts w:asciiTheme="minorHAnsi" w:eastAsia="Calibri" w:hAnsiTheme="minorHAnsi"/>
                <w:sz w:val="22"/>
                <w:szCs w:val="22"/>
              </w:rPr>
              <w:t>JCr</w:t>
            </w:r>
          </w:p>
        </w:tc>
        <w:tc>
          <w:tcPr>
            <w:tcW w:w="1153" w:type="dxa"/>
          </w:tcPr>
          <w:p w14:paraId="7DA318AC" w14:textId="77777777" w:rsidR="001B4603" w:rsidRPr="00F6746F" w:rsidRDefault="001B4603" w:rsidP="001B4603">
            <w:pPr>
              <w:tabs>
                <w:tab w:val="left" w:pos="567"/>
                <w:tab w:val="left" w:pos="1134"/>
                <w:tab w:val="left" w:pos="1701"/>
                <w:tab w:val="left" w:pos="2268"/>
                <w:tab w:val="right" w:pos="9072"/>
              </w:tabs>
              <w:rPr>
                <w:rFonts w:asciiTheme="minorHAnsi" w:eastAsia="Calibri" w:hAnsiTheme="minorHAnsi" w:cstheme="minorHAnsi"/>
                <w:bCs/>
                <w:sz w:val="22"/>
                <w:szCs w:val="22"/>
              </w:rPr>
            </w:pPr>
          </w:p>
        </w:tc>
      </w:tr>
    </w:tbl>
    <w:p w14:paraId="31891F1D" w14:textId="77777777" w:rsidR="0088273B" w:rsidRPr="00F6746F" w:rsidRDefault="0088273B" w:rsidP="00C7751A">
      <w:pPr>
        <w:spacing w:line="276" w:lineRule="auto"/>
        <w:ind w:left="709"/>
        <w:rPr>
          <w:rFonts w:asciiTheme="minorHAnsi" w:hAnsiTheme="minorHAnsi" w:cs="Calibri"/>
          <w:sz w:val="22"/>
          <w:szCs w:val="22"/>
        </w:rPr>
      </w:pPr>
    </w:p>
    <w:sectPr w:rsidR="0088273B" w:rsidRPr="00F6746F" w:rsidSect="009B66B8">
      <w:headerReference w:type="default" r:id="rId11"/>
      <w:footerReference w:type="default" r:id="rId12"/>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1F0F" w14:textId="77777777" w:rsidR="000E1C16" w:rsidRDefault="000E1C16" w:rsidP="009F3D9E">
      <w:r>
        <w:separator/>
      </w:r>
    </w:p>
  </w:endnote>
  <w:endnote w:type="continuationSeparator" w:id="0">
    <w:p w14:paraId="2E3BEBC7" w14:textId="77777777" w:rsidR="000E1C16" w:rsidRDefault="000E1C16"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8DF9" w14:textId="06F8968C" w:rsidR="001B4603" w:rsidRDefault="001B4603" w:rsidP="001639FE">
    <w:pPr>
      <w:pStyle w:val="Footer"/>
    </w:pPr>
    <w:r>
      <w:tab/>
    </w:r>
    <w:r>
      <w:tab/>
    </w:r>
    <w:sdt>
      <w:sdtPr>
        <w:id w:val="-1941749547"/>
        <w:docPartObj>
          <w:docPartGallery w:val="Page Numbers (Bottom of Page)"/>
          <w:docPartUnique/>
        </w:docPartObj>
      </w:sdtPr>
      <w:sdtEndPr>
        <w:rPr>
          <w:noProof/>
        </w:rPr>
      </w:sdtEndPr>
      <w:sdtContent>
        <w:r w:rsidR="00442881">
          <w:fldChar w:fldCharType="begin"/>
        </w:r>
        <w:r>
          <w:instrText xml:space="preserve"> PAGE   \* MERGEFORMAT </w:instrText>
        </w:r>
        <w:r w:rsidR="00442881">
          <w:fldChar w:fldCharType="separate"/>
        </w:r>
        <w:r w:rsidR="00787127">
          <w:rPr>
            <w:noProof/>
          </w:rPr>
          <w:t>7</w:t>
        </w:r>
        <w:r w:rsidR="00442881">
          <w:rPr>
            <w:noProof/>
          </w:rPr>
          <w:fldChar w:fldCharType="end"/>
        </w:r>
      </w:sdtContent>
    </w:sdt>
  </w:p>
  <w:p w14:paraId="0B575450" w14:textId="77777777" w:rsidR="001B4603" w:rsidRPr="00D86607" w:rsidRDefault="001B4603"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6C3B" w14:textId="77777777" w:rsidR="000E1C16" w:rsidRDefault="000E1C16" w:rsidP="009F3D9E">
      <w:r>
        <w:separator/>
      </w:r>
    </w:p>
  </w:footnote>
  <w:footnote w:type="continuationSeparator" w:id="0">
    <w:p w14:paraId="557D1E96" w14:textId="77777777" w:rsidR="000E1C16" w:rsidRDefault="000E1C16"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A984" w14:textId="77777777" w:rsidR="001B4603" w:rsidRPr="008D34AB" w:rsidRDefault="001B4603"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BEF44B12"/>
    <w:lvl w:ilvl="0" w:tplc="451A51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2D6CB4"/>
    <w:multiLevelType w:val="hybridMultilevel"/>
    <w:tmpl w:val="7D582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2"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F6FD2"/>
    <w:multiLevelType w:val="hybridMultilevel"/>
    <w:tmpl w:val="947E2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6F83215"/>
    <w:multiLevelType w:val="hybridMultilevel"/>
    <w:tmpl w:val="3652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3"/>
  </w:num>
  <w:num w:numId="4">
    <w:abstractNumId w:val="28"/>
  </w:num>
  <w:num w:numId="5">
    <w:abstractNumId w:val="31"/>
  </w:num>
  <w:num w:numId="6">
    <w:abstractNumId w:val="17"/>
  </w:num>
  <w:num w:numId="7">
    <w:abstractNumId w:val="6"/>
  </w:num>
  <w:num w:numId="8">
    <w:abstractNumId w:val="34"/>
  </w:num>
  <w:num w:numId="9">
    <w:abstractNumId w:val="20"/>
  </w:num>
  <w:num w:numId="10">
    <w:abstractNumId w:val="1"/>
  </w:num>
  <w:num w:numId="11">
    <w:abstractNumId w:val="7"/>
  </w:num>
  <w:num w:numId="12">
    <w:abstractNumId w:val="35"/>
  </w:num>
  <w:num w:numId="13">
    <w:abstractNumId w:val="22"/>
  </w:num>
  <w:num w:numId="14">
    <w:abstractNumId w:val="24"/>
  </w:num>
  <w:num w:numId="15">
    <w:abstractNumId w:val="33"/>
  </w:num>
  <w:num w:numId="16">
    <w:abstractNumId w:val="21"/>
  </w:num>
  <w:num w:numId="17">
    <w:abstractNumId w:val="26"/>
  </w:num>
  <w:num w:numId="18">
    <w:abstractNumId w:val="5"/>
  </w:num>
  <w:num w:numId="19">
    <w:abstractNumId w:val="25"/>
  </w:num>
  <w:num w:numId="20">
    <w:abstractNumId w:val="29"/>
  </w:num>
  <w:num w:numId="21">
    <w:abstractNumId w:val="12"/>
  </w:num>
  <w:num w:numId="22">
    <w:abstractNumId w:val="19"/>
  </w:num>
  <w:num w:numId="23">
    <w:abstractNumId w:val="18"/>
  </w:num>
  <w:num w:numId="24">
    <w:abstractNumId w:val="11"/>
  </w:num>
  <w:num w:numId="25">
    <w:abstractNumId w:val="4"/>
  </w:num>
  <w:num w:numId="26">
    <w:abstractNumId w:val="16"/>
  </w:num>
  <w:num w:numId="27">
    <w:abstractNumId w:val="8"/>
  </w:num>
  <w:num w:numId="28">
    <w:abstractNumId w:val="2"/>
  </w:num>
  <w:num w:numId="29">
    <w:abstractNumId w:val="15"/>
  </w:num>
  <w:num w:numId="30">
    <w:abstractNumId w:val="27"/>
  </w:num>
  <w:num w:numId="31">
    <w:abstractNumId w:val="0"/>
  </w:num>
  <w:num w:numId="32">
    <w:abstractNumId w:val="30"/>
  </w:num>
  <w:num w:numId="33">
    <w:abstractNumId w:val="32"/>
  </w:num>
  <w:num w:numId="34">
    <w:abstractNumId w:val="23"/>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A8"/>
    <w:rsid w:val="00004FC9"/>
    <w:rsid w:val="0000689C"/>
    <w:rsid w:val="0001168F"/>
    <w:rsid w:val="000135A8"/>
    <w:rsid w:val="00015208"/>
    <w:rsid w:val="00015BD7"/>
    <w:rsid w:val="000217C8"/>
    <w:rsid w:val="0002280D"/>
    <w:rsid w:val="000339B4"/>
    <w:rsid w:val="00034A2C"/>
    <w:rsid w:val="00040F48"/>
    <w:rsid w:val="00042303"/>
    <w:rsid w:val="00043D74"/>
    <w:rsid w:val="000535F8"/>
    <w:rsid w:val="000607A2"/>
    <w:rsid w:val="00061BD1"/>
    <w:rsid w:val="0007258E"/>
    <w:rsid w:val="00072D1F"/>
    <w:rsid w:val="00073B62"/>
    <w:rsid w:val="00080AE8"/>
    <w:rsid w:val="00085DCC"/>
    <w:rsid w:val="00087D6F"/>
    <w:rsid w:val="00091D8D"/>
    <w:rsid w:val="0009498C"/>
    <w:rsid w:val="00096AFD"/>
    <w:rsid w:val="000A3376"/>
    <w:rsid w:val="000A37FD"/>
    <w:rsid w:val="000B0454"/>
    <w:rsid w:val="000B0ED9"/>
    <w:rsid w:val="000B1BCC"/>
    <w:rsid w:val="000B4179"/>
    <w:rsid w:val="000B4602"/>
    <w:rsid w:val="000C267A"/>
    <w:rsid w:val="000C2ECF"/>
    <w:rsid w:val="000C5355"/>
    <w:rsid w:val="000D0C3C"/>
    <w:rsid w:val="000D291F"/>
    <w:rsid w:val="000D2AD8"/>
    <w:rsid w:val="000D328F"/>
    <w:rsid w:val="000D55FD"/>
    <w:rsid w:val="000D7B2A"/>
    <w:rsid w:val="000E1C16"/>
    <w:rsid w:val="000E5915"/>
    <w:rsid w:val="000F08E2"/>
    <w:rsid w:val="000F4E8E"/>
    <w:rsid w:val="00101E36"/>
    <w:rsid w:val="00102ADB"/>
    <w:rsid w:val="00102B6E"/>
    <w:rsid w:val="00104874"/>
    <w:rsid w:val="001051C3"/>
    <w:rsid w:val="00105342"/>
    <w:rsid w:val="00107E28"/>
    <w:rsid w:val="00112EC0"/>
    <w:rsid w:val="001138AF"/>
    <w:rsid w:val="00116BE4"/>
    <w:rsid w:val="00126D93"/>
    <w:rsid w:val="001317D3"/>
    <w:rsid w:val="00134E4B"/>
    <w:rsid w:val="00135CE7"/>
    <w:rsid w:val="00136E40"/>
    <w:rsid w:val="00142698"/>
    <w:rsid w:val="00145095"/>
    <w:rsid w:val="00151383"/>
    <w:rsid w:val="0015662A"/>
    <w:rsid w:val="001639FE"/>
    <w:rsid w:val="001722A2"/>
    <w:rsid w:val="001829D5"/>
    <w:rsid w:val="00185EDC"/>
    <w:rsid w:val="0018724B"/>
    <w:rsid w:val="00193C25"/>
    <w:rsid w:val="0019799A"/>
    <w:rsid w:val="001A171E"/>
    <w:rsid w:val="001A45E6"/>
    <w:rsid w:val="001A6847"/>
    <w:rsid w:val="001A6E3D"/>
    <w:rsid w:val="001B0991"/>
    <w:rsid w:val="001B4603"/>
    <w:rsid w:val="001B576B"/>
    <w:rsid w:val="001C1296"/>
    <w:rsid w:val="001C25E4"/>
    <w:rsid w:val="001C27CB"/>
    <w:rsid w:val="001D6374"/>
    <w:rsid w:val="001D7713"/>
    <w:rsid w:val="001E4234"/>
    <w:rsid w:val="001E44C3"/>
    <w:rsid w:val="001E4C6B"/>
    <w:rsid w:val="001E5DD0"/>
    <w:rsid w:val="001E6F66"/>
    <w:rsid w:val="001F2246"/>
    <w:rsid w:val="001F4929"/>
    <w:rsid w:val="001F6202"/>
    <w:rsid w:val="002028D7"/>
    <w:rsid w:val="00210431"/>
    <w:rsid w:val="00210585"/>
    <w:rsid w:val="00213455"/>
    <w:rsid w:val="0021440D"/>
    <w:rsid w:val="00214ADD"/>
    <w:rsid w:val="002216CE"/>
    <w:rsid w:val="00222431"/>
    <w:rsid w:val="00224B40"/>
    <w:rsid w:val="00225422"/>
    <w:rsid w:val="0023435C"/>
    <w:rsid w:val="0023655F"/>
    <w:rsid w:val="002501A2"/>
    <w:rsid w:val="00251D7D"/>
    <w:rsid w:val="00251F84"/>
    <w:rsid w:val="00252248"/>
    <w:rsid w:val="002537D4"/>
    <w:rsid w:val="00260663"/>
    <w:rsid w:val="002606E1"/>
    <w:rsid w:val="002825B2"/>
    <w:rsid w:val="00282697"/>
    <w:rsid w:val="00284F9B"/>
    <w:rsid w:val="002852C1"/>
    <w:rsid w:val="0029063D"/>
    <w:rsid w:val="00290817"/>
    <w:rsid w:val="002A1F79"/>
    <w:rsid w:val="002A2D8F"/>
    <w:rsid w:val="002A2F04"/>
    <w:rsid w:val="002A6018"/>
    <w:rsid w:val="002B0E24"/>
    <w:rsid w:val="002D33EC"/>
    <w:rsid w:val="002D604A"/>
    <w:rsid w:val="002E2DF0"/>
    <w:rsid w:val="002E573A"/>
    <w:rsid w:val="002F4696"/>
    <w:rsid w:val="003014AF"/>
    <w:rsid w:val="003041F2"/>
    <w:rsid w:val="00304528"/>
    <w:rsid w:val="00305BAB"/>
    <w:rsid w:val="00307143"/>
    <w:rsid w:val="00322956"/>
    <w:rsid w:val="003235CE"/>
    <w:rsid w:val="00324308"/>
    <w:rsid w:val="003321A3"/>
    <w:rsid w:val="003325E2"/>
    <w:rsid w:val="00335BF5"/>
    <w:rsid w:val="0033601A"/>
    <w:rsid w:val="00340C50"/>
    <w:rsid w:val="00344799"/>
    <w:rsid w:val="00344AD1"/>
    <w:rsid w:val="00346E3A"/>
    <w:rsid w:val="0035138D"/>
    <w:rsid w:val="00353773"/>
    <w:rsid w:val="00353C16"/>
    <w:rsid w:val="00354FB8"/>
    <w:rsid w:val="00355B9F"/>
    <w:rsid w:val="00356D39"/>
    <w:rsid w:val="00361E54"/>
    <w:rsid w:val="003638FE"/>
    <w:rsid w:val="00372291"/>
    <w:rsid w:val="00375A55"/>
    <w:rsid w:val="003804FD"/>
    <w:rsid w:val="00382853"/>
    <w:rsid w:val="00382924"/>
    <w:rsid w:val="00391DA8"/>
    <w:rsid w:val="00392DDB"/>
    <w:rsid w:val="0039417B"/>
    <w:rsid w:val="00395340"/>
    <w:rsid w:val="003A4D26"/>
    <w:rsid w:val="003A5FC7"/>
    <w:rsid w:val="003B1D83"/>
    <w:rsid w:val="003B4237"/>
    <w:rsid w:val="003C6B5E"/>
    <w:rsid w:val="003E1585"/>
    <w:rsid w:val="003E72FF"/>
    <w:rsid w:val="003F0F27"/>
    <w:rsid w:val="003F438C"/>
    <w:rsid w:val="0040203E"/>
    <w:rsid w:val="00402BCA"/>
    <w:rsid w:val="004060FB"/>
    <w:rsid w:val="00406B85"/>
    <w:rsid w:val="00407038"/>
    <w:rsid w:val="00411764"/>
    <w:rsid w:val="00412301"/>
    <w:rsid w:val="00415A38"/>
    <w:rsid w:val="004177E5"/>
    <w:rsid w:val="00417EA8"/>
    <w:rsid w:val="0042139C"/>
    <w:rsid w:val="004240EE"/>
    <w:rsid w:val="00424530"/>
    <w:rsid w:val="00431B06"/>
    <w:rsid w:val="00442881"/>
    <w:rsid w:val="0044392F"/>
    <w:rsid w:val="00443B8C"/>
    <w:rsid w:val="00447A91"/>
    <w:rsid w:val="0045049F"/>
    <w:rsid w:val="004624DF"/>
    <w:rsid w:val="00466A02"/>
    <w:rsid w:val="00470370"/>
    <w:rsid w:val="00472090"/>
    <w:rsid w:val="00472596"/>
    <w:rsid w:val="00473AEA"/>
    <w:rsid w:val="00486995"/>
    <w:rsid w:val="00487D4B"/>
    <w:rsid w:val="00492C0E"/>
    <w:rsid w:val="0049404A"/>
    <w:rsid w:val="0049521D"/>
    <w:rsid w:val="00495B75"/>
    <w:rsid w:val="004A3491"/>
    <w:rsid w:val="004A63ED"/>
    <w:rsid w:val="004C20E5"/>
    <w:rsid w:val="004D149A"/>
    <w:rsid w:val="004D27A0"/>
    <w:rsid w:val="004D76DE"/>
    <w:rsid w:val="004E2F80"/>
    <w:rsid w:val="004E6A86"/>
    <w:rsid w:val="004F77B3"/>
    <w:rsid w:val="00502165"/>
    <w:rsid w:val="00503911"/>
    <w:rsid w:val="00503C9F"/>
    <w:rsid w:val="00503DBF"/>
    <w:rsid w:val="00504A39"/>
    <w:rsid w:val="00506B96"/>
    <w:rsid w:val="00511BDE"/>
    <w:rsid w:val="0052154C"/>
    <w:rsid w:val="00523214"/>
    <w:rsid w:val="00536B19"/>
    <w:rsid w:val="005462E8"/>
    <w:rsid w:val="0054735F"/>
    <w:rsid w:val="005562E4"/>
    <w:rsid w:val="00561A95"/>
    <w:rsid w:val="00564309"/>
    <w:rsid w:val="0056443C"/>
    <w:rsid w:val="00564AB9"/>
    <w:rsid w:val="005654CC"/>
    <w:rsid w:val="005830F5"/>
    <w:rsid w:val="00583199"/>
    <w:rsid w:val="00584CB3"/>
    <w:rsid w:val="005868ED"/>
    <w:rsid w:val="00587ECC"/>
    <w:rsid w:val="00590555"/>
    <w:rsid w:val="005B0049"/>
    <w:rsid w:val="005B473F"/>
    <w:rsid w:val="005C478B"/>
    <w:rsid w:val="005C4961"/>
    <w:rsid w:val="005D6AA0"/>
    <w:rsid w:val="005D77A3"/>
    <w:rsid w:val="005E57AD"/>
    <w:rsid w:val="005F1D81"/>
    <w:rsid w:val="005F4B35"/>
    <w:rsid w:val="006013A9"/>
    <w:rsid w:val="00606530"/>
    <w:rsid w:val="006074F9"/>
    <w:rsid w:val="00617E47"/>
    <w:rsid w:val="006219DE"/>
    <w:rsid w:val="00640634"/>
    <w:rsid w:val="0064112A"/>
    <w:rsid w:val="00642790"/>
    <w:rsid w:val="00642CDB"/>
    <w:rsid w:val="00647DB7"/>
    <w:rsid w:val="00647DC2"/>
    <w:rsid w:val="006517C9"/>
    <w:rsid w:val="00652CEB"/>
    <w:rsid w:val="00653B31"/>
    <w:rsid w:val="00653C44"/>
    <w:rsid w:val="00664947"/>
    <w:rsid w:val="006672CC"/>
    <w:rsid w:val="006705B4"/>
    <w:rsid w:val="006715F1"/>
    <w:rsid w:val="00683255"/>
    <w:rsid w:val="006878CB"/>
    <w:rsid w:val="006914F0"/>
    <w:rsid w:val="00692E9A"/>
    <w:rsid w:val="0069338D"/>
    <w:rsid w:val="00696ED7"/>
    <w:rsid w:val="006A0B64"/>
    <w:rsid w:val="006A148A"/>
    <w:rsid w:val="006A1F8B"/>
    <w:rsid w:val="006A50CB"/>
    <w:rsid w:val="006A63DB"/>
    <w:rsid w:val="006B1EE7"/>
    <w:rsid w:val="006B3FDB"/>
    <w:rsid w:val="006C297D"/>
    <w:rsid w:val="006C5B3C"/>
    <w:rsid w:val="006C72BB"/>
    <w:rsid w:val="006E1F73"/>
    <w:rsid w:val="006E4A2F"/>
    <w:rsid w:val="006F1177"/>
    <w:rsid w:val="006F228B"/>
    <w:rsid w:val="006F25BB"/>
    <w:rsid w:val="007030C9"/>
    <w:rsid w:val="00704D06"/>
    <w:rsid w:val="007058D4"/>
    <w:rsid w:val="00713945"/>
    <w:rsid w:val="0071519D"/>
    <w:rsid w:val="00716AF0"/>
    <w:rsid w:val="00721222"/>
    <w:rsid w:val="00735DE4"/>
    <w:rsid w:val="0073640F"/>
    <w:rsid w:val="0074058A"/>
    <w:rsid w:val="00742B04"/>
    <w:rsid w:val="0074398E"/>
    <w:rsid w:val="007466B0"/>
    <w:rsid w:val="007525CA"/>
    <w:rsid w:val="00752795"/>
    <w:rsid w:val="00752866"/>
    <w:rsid w:val="007536BB"/>
    <w:rsid w:val="00754144"/>
    <w:rsid w:val="00754CE8"/>
    <w:rsid w:val="00765E93"/>
    <w:rsid w:val="00765EB2"/>
    <w:rsid w:val="0076659D"/>
    <w:rsid w:val="007670EB"/>
    <w:rsid w:val="0077375E"/>
    <w:rsid w:val="00775F46"/>
    <w:rsid w:val="00777476"/>
    <w:rsid w:val="007775A8"/>
    <w:rsid w:val="00785C5C"/>
    <w:rsid w:val="00787127"/>
    <w:rsid w:val="00791183"/>
    <w:rsid w:val="007B042F"/>
    <w:rsid w:val="007B067E"/>
    <w:rsid w:val="007B2933"/>
    <w:rsid w:val="007B7A2B"/>
    <w:rsid w:val="007C04E9"/>
    <w:rsid w:val="007C339B"/>
    <w:rsid w:val="007C3F96"/>
    <w:rsid w:val="007C54AC"/>
    <w:rsid w:val="007C6791"/>
    <w:rsid w:val="007C7B41"/>
    <w:rsid w:val="007D05A8"/>
    <w:rsid w:val="007D27F7"/>
    <w:rsid w:val="007D2934"/>
    <w:rsid w:val="007D38A9"/>
    <w:rsid w:val="007E6504"/>
    <w:rsid w:val="007E68DB"/>
    <w:rsid w:val="007E6CD4"/>
    <w:rsid w:val="007E7793"/>
    <w:rsid w:val="007E7D38"/>
    <w:rsid w:val="007F27C0"/>
    <w:rsid w:val="00804F97"/>
    <w:rsid w:val="008101EC"/>
    <w:rsid w:val="008128E6"/>
    <w:rsid w:val="008145E0"/>
    <w:rsid w:val="00822F65"/>
    <w:rsid w:val="0082526F"/>
    <w:rsid w:val="008305F0"/>
    <w:rsid w:val="0083743D"/>
    <w:rsid w:val="00844AB1"/>
    <w:rsid w:val="00847E75"/>
    <w:rsid w:val="008503F1"/>
    <w:rsid w:val="00861707"/>
    <w:rsid w:val="0086442B"/>
    <w:rsid w:val="008703D1"/>
    <w:rsid w:val="00872139"/>
    <w:rsid w:val="00874819"/>
    <w:rsid w:val="00880295"/>
    <w:rsid w:val="008808F6"/>
    <w:rsid w:val="00882240"/>
    <w:rsid w:val="0088273B"/>
    <w:rsid w:val="00883687"/>
    <w:rsid w:val="008A2E65"/>
    <w:rsid w:val="008A7DB4"/>
    <w:rsid w:val="008B281D"/>
    <w:rsid w:val="008B29B1"/>
    <w:rsid w:val="008B317B"/>
    <w:rsid w:val="008B326D"/>
    <w:rsid w:val="008C1A74"/>
    <w:rsid w:val="008C3A09"/>
    <w:rsid w:val="008C6E7D"/>
    <w:rsid w:val="008D2C79"/>
    <w:rsid w:val="008D2CFC"/>
    <w:rsid w:val="008D34AB"/>
    <w:rsid w:val="008D45E1"/>
    <w:rsid w:val="008D4DCD"/>
    <w:rsid w:val="008E1C27"/>
    <w:rsid w:val="008E31A0"/>
    <w:rsid w:val="008E32B0"/>
    <w:rsid w:val="008F0DDE"/>
    <w:rsid w:val="008F1811"/>
    <w:rsid w:val="008F2274"/>
    <w:rsid w:val="00901439"/>
    <w:rsid w:val="009032C5"/>
    <w:rsid w:val="009045F3"/>
    <w:rsid w:val="009139DA"/>
    <w:rsid w:val="00916995"/>
    <w:rsid w:val="00920AAC"/>
    <w:rsid w:val="00920F82"/>
    <w:rsid w:val="00926B4E"/>
    <w:rsid w:val="00933FBE"/>
    <w:rsid w:val="0093411F"/>
    <w:rsid w:val="009345B5"/>
    <w:rsid w:val="009355DD"/>
    <w:rsid w:val="0093592C"/>
    <w:rsid w:val="00940FCE"/>
    <w:rsid w:val="00942584"/>
    <w:rsid w:val="00942CF3"/>
    <w:rsid w:val="00943D43"/>
    <w:rsid w:val="00946932"/>
    <w:rsid w:val="009515DD"/>
    <w:rsid w:val="00965B8A"/>
    <w:rsid w:val="00970BCE"/>
    <w:rsid w:val="00970F41"/>
    <w:rsid w:val="00972907"/>
    <w:rsid w:val="00976098"/>
    <w:rsid w:val="00981EB2"/>
    <w:rsid w:val="00986BAE"/>
    <w:rsid w:val="00990D91"/>
    <w:rsid w:val="00990F4D"/>
    <w:rsid w:val="00994DD8"/>
    <w:rsid w:val="00995D93"/>
    <w:rsid w:val="00996E81"/>
    <w:rsid w:val="009A0645"/>
    <w:rsid w:val="009A4189"/>
    <w:rsid w:val="009A4AFC"/>
    <w:rsid w:val="009A5216"/>
    <w:rsid w:val="009B0B21"/>
    <w:rsid w:val="009B1555"/>
    <w:rsid w:val="009B2719"/>
    <w:rsid w:val="009B2B16"/>
    <w:rsid w:val="009B3F62"/>
    <w:rsid w:val="009B6054"/>
    <w:rsid w:val="009B66B8"/>
    <w:rsid w:val="009C1D8D"/>
    <w:rsid w:val="009C517C"/>
    <w:rsid w:val="009D0195"/>
    <w:rsid w:val="009D4E8E"/>
    <w:rsid w:val="009D6393"/>
    <w:rsid w:val="009D7B49"/>
    <w:rsid w:val="009E2EF0"/>
    <w:rsid w:val="009E4960"/>
    <w:rsid w:val="009E578B"/>
    <w:rsid w:val="009F3D9E"/>
    <w:rsid w:val="009F4F40"/>
    <w:rsid w:val="009F7604"/>
    <w:rsid w:val="009F7F15"/>
    <w:rsid w:val="00A019E4"/>
    <w:rsid w:val="00A01ACE"/>
    <w:rsid w:val="00A06CA3"/>
    <w:rsid w:val="00A12349"/>
    <w:rsid w:val="00A149D8"/>
    <w:rsid w:val="00A24908"/>
    <w:rsid w:val="00A24E06"/>
    <w:rsid w:val="00A27BFD"/>
    <w:rsid w:val="00A27CEA"/>
    <w:rsid w:val="00A326F7"/>
    <w:rsid w:val="00A33A13"/>
    <w:rsid w:val="00A3634F"/>
    <w:rsid w:val="00A431E9"/>
    <w:rsid w:val="00A43334"/>
    <w:rsid w:val="00A469BE"/>
    <w:rsid w:val="00A47D3E"/>
    <w:rsid w:val="00A54A99"/>
    <w:rsid w:val="00A62096"/>
    <w:rsid w:val="00A63722"/>
    <w:rsid w:val="00A65CEE"/>
    <w:rsid w:val="00A70FC8"/>
    <w:rsid w:val="00A76FD3"/>
    <w:rsid w:val="00A77E8C"/>
    <w:rsid w:val="00A83F7B"/>
    <w:rsid w:val="00A847C0"/>
    <w:rsid w:val="00A854E9"/>
    <w:rsid w:val="00A86DC0"/>
    <w:rsid w:val="00A879A6"/>
    <w:rsid w:val="00AA1680"/>
    <w:rsid w:val="00AA1D10"/>
    <w:rsid w:val="00AB24EC"/>
    <w:rsid w:val="00AB3563"/>
    <w:rsid w:val="00AB60A6"/>
    <w:rsid w:val="00AC1D2A"/>
    <w:rsid w:val="00AC6066"/>
    <w:rsid w:val="00AE7B9B"/>
    <w:rsid w:val="00B01953"/>
    <w:rsid w:val="00B05489"/>
    <w:rsid w:val="00B10550"/>
    <w:rsid w:val="00B23325"/>
    <w:rsid w:val="00B24FC6"/>
    <w:rsid w:val="00B308AD"/>
    <w:rsid w:val="00B36388"/>
    <w:rsid w:val="00B46CC5"/>
    <w:rsid w:val="00B478C9"/>
    <w:rsid w:val="00B502A2"/>
    <w:rsid w:val="00B53436"/>
    <w:rsid w:val="00B562A7"/>
    <w:rsid w:val="00B56C16"/>
    <w:rsid w:val="00B61E8C"/>
    <w:rsid w:val="00B633E9"/>
    <w:rsid w:val="00B671A6"/>
    <w:rsid w:val="00B736A9"/>
    <w:rsid w:val="00B85CDC"/>
    <w:rsid w:val="00B9132C"/>
    <w:rsid w:val="00B94DCA"/>
    <w:rsid w:val="00B954E4"/>
    <w:rsid w:val="00BB706E"/>
    <w:rsid w:val="00BC04B8"/>
    <w:rsid w:val="00BC4C2D"/>
    <w:rsid w:val="00BD0CA7"/>
    <w:rsid w:val="00BD4C29"/>
    <w:rsid w:val="00BE207F"/>
    <w:rsid w:val="00BE5C47"/>
    <w:rsid w:val="00BE6300"/>
    <w:rsid w:val="00BF3B19"/>
    <w:rsid w:val="00BF5A1F"/>
    <w:rsid w:val="00BF6FCA"/>
    <w:rsid w:val="00C04BEB"/>
    <w:rsid w:val="00C0776D"/>
    <w:rsid w:val="00C10C2D"/>
    <w:rsid w:val="00C13CE3"/>
    <w:rsid w:val="00C17D63"/>
    <w:rsid w:val="00C20E70"/>
    <w:rsid w:val="00C31478"/>
    <w:rsid w:val="00C328F7"/>
    <w:rsid w:val="00C34282"/>
    <w:rsid w:val="00C35695"/>
    <w:rsid w:val="00C35906"/>
    <w:rsid w:val="00C364B8"/>
    <w:rsid w:val="00C37C6A"/>
    <w:rsid w:val="00C40821"/>
    <w:rsid w:val="00C44242"/>
    <w:rsid w:val="00C50E4D"/>
    <w:rsid w:val="00C5501F"/>
    <w:rsid w:val="00C6139E"/>
    <w:rsid w:val="00C61A93"/>
    <w:rsid w:val="00C63D49"/>
    <w:rsid w:val="00C70A98"/>
    <w:rsid w:val="00C72ECF"/>
    <w:rsid w:val="00C73161"/>
    <w:rsid w:val="00C760AB"/>
    <w:rsid w:val="00C7751A"/>
    <w:rsid w:val="00C80D13"/>
    <w:rsid w:val="00C876D7"/>
    <w:rsid w:val="00C877A3"/>
    <w:rsid w:val="00C90CA7"/>
    <w:rsid w:val="00CA5EC3"/>
    <w:rsid w:val="00CB3FFE"/>
    <w:rsid w:val="00CC6A1E"/>
    <w:rsid w:val="00CD0786"/>
    <w:rsid w:val="00CD27E2"/>
    <w:rsid w:val="00CD5C9D"/>
    <w:rsid w:val="00CD7F06"/>
    <w:rsid w:val="00D0455F"/>
    <w:rsid w:val="00D0583C"/>
    <w:rsid w:val="00D23145"/>
    <w:rsid w:val="00D25842"/>
    <w:rsid w:val="00D27203"/>
    <w:rsid w:val="00D3786D"/>
    <w:rsid w:val="00D44039"/>
    <w:rsid w:val="00D444FC"/>
    <w:rsid w:val="00D4706A"/>
    <w:rsid w:val="00D506C6"/>
    <w:rsid w:val="00D50CA9"/>
    <w:rsid w:val="00D5162F"/>
    <w:rsid w:val="00D5511C"/>
    <w:rsid w:val="00D664D3"/>
    <w:rsid w:val="00D67403"/>
    <w:rsid w:val="00D75CD8"/>
    <w:rsid w:val="00D80F0F"/>
    <w:rsid w:val="00D82499"/>
    <w:rsid w:val="00D86607"/>
    <w:rsid w:val="00D87164"/>
    <w:rsid w:val="00D87BDE"/>
    <w:rsid w:val="00D94701"/>
    <w:rsid w:val="00D967F3"/>
    <w:rsid w:val="00DA3780"/>
    <w:rsid w:val="00DA7DAC"/>
    <w:rsid w:val="00DB2D18"/>
    <w:rsid w:val="00DB7551"/>
    <w:rsid w:val="00DC2D5C"/>
    <w:rsid w:val="00DD2F06"/>
    <w:rsid w:val="00DD5144"/>
    <w:rsid w:val="00DD7D37"/>
    <w:rsid w:val="00DE09F3"/>
    <w:rsid w:val="00DE1AC5"/>
    <w:rsid w:val="00DE1ECA"/>
    <w:rsid w:val="00DE2AF3"/>
    <w:rsid w:val="00DE32D9"/>
    <w:rsid w:val="00DE463F"/>
    <w:rsid w:val="00DE5263"/>
    <w:rsid w:val="00DF11D9"/>
    <w:rsid w:val="00DF4B08"/>
    <w:rsid w:val="00E07A64"/>
    <w:rsid w:val="00E13253"/>
    <w:rsid w:val="00E2190F"/>
    <w:rsid w:val="00E22463"/>
    <w:rsid w:val="00E224E3"/>
    <w:rsid w:val="00E22C7D"/>
    <w:rsid w:val="00E24C41"/>
    <w:rsid w:val="00E2517D"/>
    <w:rsid w:val="00E25CE3"/>
    <w:rsid w:val="00E27567"/>
    <w:rsid w:val="00E279E8"/>
    <w:rsid w:val="00E32443"/>
    <w:rsid w:val="00E331DA"/>
    <w:rsid w:val="00E42DA1"/>
    <w:rsid w:val="00E42FD6"/>
    <w:rsid w:val="00E45530"/>
    <w:rsid w:val="00E55D43"/>
    <w:rsid w:val="00E57C6D"/>
    <w:rsid w:val="00E63B03"/>
    <w:rsid w:val="00E63C6A"/>
    <w:rsid w:val="00E64FC8"/>
    <w:rsid w:val="00E6587B"/>
    <w:rsid w:val="00E7708A"/>
    <w:rsid w:val="00E82DC6"/>
    <w:rsid w:val="00E8373E"/>
    <w:rsid w:val="00E839C3"/>
    <w:rsid w:val="00E84F0C"/>
    <w:rsid w:val="00E9118C"/>
    <w:rsid w:val="00EA00C5"/>
    <w:rsid w:val="00EA09CE"/>
    <w:rsid w:val="00EA28D2"/>
    <w:rsid w:val="00EA3D61"/>
    <w:rsid w:val="00EA553A"/>
    <w:rsid w:val="00EA5A94"/>
    <w:rsid w:val="00EA7A30"/>
    <w:rsid w:val="00EB61E1"/>
    <w:rsid w:val="00EC17CB"/>
    <w:rsid w:val="00ED59CF"/>
    <w:rsid w:val="00EE2085"/>
    <w:rsid w:val="00EE7581"/>
    <w:rsid w:val="00EF1597"/>
    <w:rsid w:val="00F034C3"/>
    <w:rsid w:val="00F06B17"/>
    <w:rsid w:val="00F06BED"/>
    <w:rsid w:val="00F07CA2"/>
    <w:rsid w:val="00F17D32"/>
    <w:rsid w:val="00F21C47"/>
    <w:rsid w:val="00F252D6"/>
    <w:rsid w:val="00F256A2"/>
    <w:rsid w:val="00F33FE5"/>
    <w:rsid w:val="00F427B0"/>
    <w:rsid w:val="00F43583"/>
    <w:rsid w:val="00F4618C"/>
    <w:rsid w:val="00F51102"/>
    <w:rsid w:val="00F557CD"/>
    <w:rsid w:val="00F5624A"/>
    <w:rsid w:val="00F6155E"/>
    <w:rsid w:val="00F615CA"/>
    <w:rsid w:val="00F61BB8"/>
    <w:rsid w:val="00F6746F"/>
    <w:rsid w:val="00F70427"/>
    <w:rsid w:val="00F7064B"/>
    <w:rsid w:val="00F71E12"/>
    <w:rsid w:val="00F7212E"/>
    <w:rsid w:val="00F76810"/>
    <w:rsid w:val="00F77C8D"/>
    <w:rsid w:val="00F85223"/>
    <w:rsid w:val="00F9281F"/>
    <w:rsid w:val="00F97214"/>
    <w:rsid w:val="00F97D1E"/>
    <w:rsid w:val="00FA3881"/>
    <w:rsid w:val="00FA574F"/>
    <w:rsid w:val="00FA5C21"/>
    <w:rsid w:val="00FB1DE5"/>
    <w:rsid w:val="00FB4918"/>
    <w:rsid w:val="00FB4A28"/>
    <w:rsid w:val="00FB66FD"/>
    <w:rsid w:val="00FC3138"/>
    <w:rsid w:val="00FD376F"/>
    <w:rsid w:val="00FD7AE9"/>
    <w:rsid w:val="00FF2C27"/>
    <w:rsid w:val="00FF366D"/>
    <w:rsid w:val="00FF4021"/>
    <w:rsid w:val="00FF52BC"/>
    <w:rsid w:val="00FF5847"/>
    <w:rsid w:val="00FF7B96"/>
    <w:rsid w:val="0637FA45"/>
    <w:rsid w:val="3D516AC2"/>
    <w:rsid w:val="568B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4B31C7"/>
  <w15:docId w15:val="{97F07548-B4A2-4998-B89A-D75BE30D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table" w:styleId="TableGrid">
    <w:name w:val="Table Grid"/>
    <w:basedOn w:val="TableNormal"/>
    <w:uiPriority w:val="59"/>
    <w:rsid w:val="008827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D23363"/>
    <w:rsid w:val="00D2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2.xml><?xml version="1.0" encoding="utf-8"?>
<ds:datastoreItem xmlns:ds="http://schemas.openxmlformats.org/officeDocument/2006/customXml" ds:itemID="{053D4A7C-7930-43E4-8CB5-4E562A2C1C57}">
  <ds:schemaRefs>
    <ds:schemaRef ds:uri="http://schemas.microsoft.com/office/2006/metadata/properties"/>
    <ds:schemaRef ds:uri="12b2fd97-6708-4010-ac5b-fa296255a720"/>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EB5BD6F-CBF6-4D42-8DB1-7009B7A73EB6}"/>
</file>

<file path=customXml/itemProps4.xml><?xml version="1.0" encoding="utf-8"?>
<ds:datastoreItem xmlns:ds="http://schemas.openxmlformats.org/officeDocument/2006/customXml" ds:itemID="{CBB3375A-8592-4F03-8DB6-C48902C8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Naomi Mercer</cp:lastModifiedBy>
  <cp:revision>2</cp:revision>
  <cp:lastPrinted>2015-01-16T15:15:00Z</cp:lastPrinted>
  <dcterms:created xsi:type="dcterms:W3CDTF">2018-03-09T16:04:00Z</dcterms:created>
  <dcterms:modified xsi:type="dcterms:W3CDTF">2018-03-09T16:04:00Z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