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3A57" w14:textId="77777777" w:rsidR="00AA017C" w:rsidRPr="007714F6" w:rsidRDefault="50243C78" w:rsidP="50243C78">
      <w:pPr>
        <w:tabs>
          <w:tab w:val="left" w:pos="567"/>
          <w:tab w:val="left" w:pos="1134"/>
          <w:tab w:val="left" w:pos="1701"/>
          <w:tab w:val="left" w:pos="2268"/>
          <w:tab w:val="right" w:pos="9070"/>
        </w:tabs>
        <w:spacing w:line="360" w:lineRule="auto"/>
        <w:jc w:val="center"/>
        <w:rPr>
          <w:rFonts w:asciiTheme="minorHAnsi" w:hAnsiTheme="minorHAnsi" w:cs="Arial"/>
          <w:b/>
          <w:bCs/>
          <w:sz w:val="24"/>
          <w:szCs w:val="24"/>
        </w:rPr>
      </w:pPr>
      <w:r w:rsidRPr="50243C78">
        <w:rPr>
          <w:rFonts w:asciiTheme="minorHAnsi" w:hAnsiTheme="minorHAnsi" w:cs="Arial"/>
          <w:b/>
          <w:bCs/>
          <w:noProof/>
          <w:sz w:val="24"/>
          <w:szCs w:val="24"/>
        </w:rPr>
        <w:t>Minutes of the Anaesthetics, ICM and EM</w:t>
      </w:r>
      <w:r w:rsidRPr="50243C78">
        <w:rPr>
          <w:rFonts w:asciiTheme="minorHAnsi" w:hAnsiTheme="minorHAnsi" w:cs="Arial"/>
          <w:b/>
          <w:bCs/>
          <w:sz w:val="24"/>
          <w:szCs w:val="24"/>
        </w:rPr>
        <w:t xml:space="preserve"> Specialty Training Board held on Friday 08 December 2017 at 11.30am in Room 2, Westport, 102 Westport, Edinburgh </w:t>
      </w:r>
    </w:p>
    <w:p w14:paraId="12BC00E9"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517BB44C" w14:textId="02A84A59" w:rsidR="00C04F29" w:rsidRPr="007D7746" w:rsidRDefault="50243C78" w:rsidP="50243C78">
      <w:pPr>
        <w:tabs>
          <w:tab w:val="left" w:pos="567"/>
          <w:tab w:val="left" w:pos="1134"/>
          <w:tab w:val="left" w:pos="1701"/>
          <w:tab w:val="left" w:pos="2268"/>
          <w:tab w:val="right" w:pos="9072"/>
        </w:tabs>
        <w:rPr>
          <w:rFonts w:asciiTheme="minorHAnsi" w:hAnsiTheme="minorHAnsi" w:cs="Arial"/>
          <w:b/>
          <w:bCs/>
          <w:color w:val="FF0000"/>
          <w:sz w:val="22"/>
          <w:szCs w:val="22"/>
        </w:rPr>
      </w:pPr>
      <w:r w:rsidRPr="50243C78">
        <w:rPr>
          <w:rFonts w:asciiTheme="minorHAnsi" w:hAnsiTheme="minorHAnsi" w:cs="Arial"/>
          <w:b/>
          <w:bCs/>
          <w:sz w:val="22"/>
          <w:szCs w:val="22"/>
        </w:rPr>
        <w:t xml:space="preserve">Present: </w:t>
      </w:r>
      <w:r w:rsidRPr="50243C78">
        <w:rPr>
          <w:rFonts w:asciiTheme="minorHAnsi" w:hAnsiTheme="minorHAnsi" w:cs="Arial"/>
          <w:sz w:val="22"/>
          <w:szCs w:val="22"/>
        </w:rPr>
        <w:t>Neil O’Donnell (NOD) Chair, Carol MacMillan (CMM), Ronald MacVicar (RMV), William McClymont (WMC), Alastair McDiarmid (AMD), Cieran McKiernan (CMK), Carol Murdoch (CM), Alastair Murray (AM), Andrew Paterson (AP), Linzi Peacock (LP), David Ramsay (DR), Alice Rutter (AR), David Semple (DS), Malcolm Smith (MS), Kim Walker (KAW)</w:t>
      </w:r>
    </w:p>
    <w:p w14:paraId="11C0B6A8" w14:textId="77777777" w:rsidR="007D7746" w:rsidRDefault="007D7746">
      <w:pPr>
        <w:tabs>
          <w:tab w:val="left" w:pos="567"/>
          <w:tab w:val="left" w:pos="1134"/>
          <w:tab w:val="left" w:pos="1701"/>
          <w:tab w:val="left" w:pos="2268"/>
          <w:tab w:val="right" w:pos="9072"/>
        </w:tabs>
        <w:rPr>
          <w:rFonts w:asciiTheme="minorHAnsi" w:hAnsiTheme="minorHAnsi" w:cs="Arial"/>
          <w:sz w:val="22"/>
          <w:szCs w:val="22"/>
        </w:rPr>
      </w:pPr>
    </w:p>
    <w:p w14:paraId="292C05DA" w14:textId="77777777" w:rsidR="007D774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Apologies</w:t>
      </w:r>
      <w:r w:rsidRPr="50243C78">
        <w:rPr>
          <w:rFonts w:asciiTheme="minorHAnsi" w:hAnsiTheme="minorHAnsi" w:cs="Arial"/>
          <w:sz w:val="22"/>
          <w:szCs w:val="22"/>
        </w:rPr>
        <w:t>: Monika Beatty (MB), Fiona Cameron (FC), Linda Crawford (LC), Stephen Friar (SF), Joy Miller (JM), Fiona Russell (FR), Karen Shearer (KS), Laura Skyrme (LS), Claire Vincent (CV)</w:t>
      </w:r>
    </w:p>
    <w:p w14:paraId="18E9463A" w14:textId="77777777" w:rsidR="007714F6" w:rsidRDefault="007714F6">
      <w:pPr>
        <w:tabs>
          <w:tab w:val="left" w:pos="567"/>
          <w:tab w:val="left" w:pos="1134"/>
          <w:tab w:val="left" w:pos="1701"/>
          <w:tab w:val="left" w:pos="2268"/>
          <w:tab w:val="right" w:pos="9072"/>
        </w:tabs>
        <w:rPr>
          <w:rFonts w:asciiTheme="minorHAnsi" w:hAnsiTheme="minorHAnsi" w:cs="Arial"/>
          <w:b/>
          <w:sz w:val="22"/>
          <w:szCs w:val="22"/>
        </w:rPr>
      </w:pPr>
    </w:p>
    <w:p w14:paraId="4837E43B" w14:textId="77777777" w:rsidR="007D774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 xml:space="preserve">In attendance: </w:t>
      </w:r>
      <w:r w:rsidRPr="50243C78">
        <w:rPr>
          <w:rFonts w:asciiTheme="minorHAnsi" w:hAnsiTheme="minorHAnsi" w:cs="Arial"/>
          <w:sz w:val="22"/>
          <w:szCs w:val="22"/>
        </w:rPr>
        <w:t>Paola Solar (PS)</w:t>
      </w:r>
    </w:p>
    <w:p w14:paraId="233B7803" w14:textId="77777777" w:rsidR="007714F6" w:rsidRPr="00766C01" w:rsidRDefault="007714F6">
      <w:pPr>
        <w:tabs>
          <w:tab w:val="left" w:pos="567"/>
          <w:tab w:val="left" w:pos="1134"/>
          <w:tab w:val="left" w:pos="1701"/>
          <w:tab w:val="left" w:pos="2268"/>
          <w:tab w:val="right" w:pos="9072"/>
        </w:tabs>
        <w:rPr>
          <w:rFonts w:asciiTheme="minorHAnsi" w:hAnsiTheme="minorHAnsi" w:cs="Arial"/>
          <w:b/>
          <w:sz w:val="22"/>
          <w:szCs w:val="22"/>
        </w:rPr>
      </w:pPr>
    </w:p>
    <w:tbl>
      <w:tblPr>
        <w:tblW w:w="10065" w:type="dxa"/>
        <w:tblLayout w:type="fixed"/>
        <w:tblLook w:val="00A0" w:firstRow="1" w:lastRow="0" w:firstColumn="1" w:lastColumn="0" w:noHBand="0" w:noVBand="0"/>
      </w:tblPr>
      <w:tblGrid>
        <w:gridCol w:w="1242"/>
        <w:gridCol w:w="1276"/>
        <w:gridCol w:w="6271"/>
        <w:gridCol w:w="1276"/>
      </w:tblGrid>
      <w:tr w:rsidR="007714F6" w:rsidRPr="00766C01" w14:paraId="1D165E9D" w14:textId="77777777" w:rsidTr="1D2BAB73">
        <w:tc>
          <w:tcPr>
            <w:tcW w:w="1242" w:type="dxa"/>
          </w:tcPr>
          <w:p w14:paraId="3B77D6FE" w14:textId="77777777" w:rsidR="007714F6" w:rsidRPr="00766C01" w:rsidRDefault="50243C78" w:rsidP="50243C78">
            <w:pPr>
              <w:rPr>
                <w:rFonts w:asciiTheme="minorHAnsi" w:hAnsiTheme="minorHAnsi" w:cs="Arial"/>
                <w:b/>
                <w:bCs/>
                <w:sz w:val="22"/>
                <w:szCs w:val="22"/>
              </w:rPr>
            </w:pPr>
            <w:r w:rsidRPr="50243C78">
              <w:rPr>
                <w:rFonts w:asciiTheme="minorHAnsi" w:hAnsiTheme="minorHAnsi" w:cs="Arial"/>
                <w:b/>
                <w:bCs/>
                <w:sz w:val="22"/>
                <w:szCs w:val="22"/>
              </w:rPr>
              <w:t>Item</w:t>
            </w:r>
          </w:p>
        </w:tc>
        <w:tc>
          <w:tcPr>
            <w:tcW w:w="7547" w:type="dxa"/>
            <w:gridSpan w:val="2"/>
          </w:tcPr>
          <w:p w14:paraId="7F7FA82F" w14:textId="77777777" w:rsidR="007714F6" w:rsidRPr="00766C01" w:rsidRDefault="007714F6"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F641213" w14:textId="77777777" w:rsidR="007714F6" w:rsidRPr="00766C01"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Lead</w:t>
            </w:r>
          </w:p>
        </w:tc>
      </w:tr>
      <w:tr w:rsidR="007714F6" w:rsidRPr="00766C01" w14:paraId="5EFEECD1" w14:textId="77777777" w:rsidTr="1D2BAB73">
        <w:tc>
          <w:tcPr>
            <w:tcW w:w="1242" w:type="dxa"/>
          </w:tcPr>
          <w:p w14:paraId="7E385C3D"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53377AA2"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Welcome and apologies</w:t>
            </w:r>
          </w:p>
          <w:p w14:paraId="1268770A" w14:textId="77777777" w:rsidR="007D774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sz w:val="22"/>
                <w:szCs w:val="22"/>
              </w:rPr>
              <w:t xml:space="preserve">The group introduced themselves and the apologies were noted. </w:t>
            </w:r>
          </w:p>
          <w:p w14:paraId="4CAB7A79" w14:textId="77777777" w:rsidR="007714F6" w:rsidRPr="00766C01" w:rsidRDefault="007714F6"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9864481"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7714F6" w:rsidRPr="00766C01" w14:paraId="2A5EC0AD" w14:textId="77777777" w:rsidTr="1D2BAB73">
        <w:tc>
          <w:tcPr>
            <w:tcW w:w="1242" w:type="dxa"/>
          </w:tcPr>
          <w:p w14:paraId="74CFF39A"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68C14770"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Minutes of meeting held on 07 September 2017</w:t>
            </w:r>
          </w:p>
          <w:p w14:paraId="59DE947D" w14:textId="77777777" w:rsidR="007D774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sz w:val="22"/>
                <w:szCs w:val="22"/>
              </w:rPr>
              <w:t>The minutes of the previous meeting were approved as a correct record.</w:t>
            </w:r>
          </w:p>
          <w:p w14:paraId="4AF36277" w14:textId="77777777" w:rsidR="007714F6" w:rsidRPr="00766C01" w:rsidRDefault="007714F6"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6154E03" w14:textId="77777777" w:rsidR="007714F6" w:rsidRPr="007223CB"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753127F" w14:textId="77777777" w:rsidTr="1D2BAB73">
        <w:tc>
          <w:tcPr>
            <w:tcW w:w="1242" w:type="dxa"/>
          </w:tcPr>
          <w:p w14:paraId="101282CB"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31306656" w14:textId="77777777" w:rsidR="007714F6" w:rsidRPr="00766C01"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Matters Arising /Action points</w:t>
            </w:r>
          </w:p>
        </w:tc>
        <w:tc>
          <w:tcPr>
            <w:tcW w:w="1276" w:type="dxa"/>
          </w:tcPr>
          <w:p w14:paraId="28D2BAC0"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C0D0FE4" w14:textId="77777777" w:rsidTr="1D2BAB73">
        <w:tc>
          <w:tcPr>
            <w:tcW w:w="1242" w:type="dxa"/>
          </w:tcPr>
          <w:p w14:paraId="08F95534"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60464ECE"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Shape of Training </w:t>
            </w:r>
          </w:p>
          <w:p w14:paraId="044A2768" w14:textId="77777777" w:rsidR="00BE246F"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RMV reported that work is ongoing, following on the Shape of Training review sign-off by the four Ministers for health. There are three areas that will be affected by changes shortly: CMT will be replaced by Internal Medicine Training; CST will be replaced by Improving Surgical Training; and GP will develop a 3+1 model. Changes in other specialties are expected in due course.</w:t>
            </w:r>
          </w:p>
          <w:p w14:paraId="2BD669D8" w14:textId="77777777" w:rsidR="002979D0" w:rsidRPr="00D773B1" w:rsidRDefault="002979D0" w:rsidP="000858EE">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BA74BA0"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5AE3236C" w14:textId="77777777" w:rsidTr="1D2BAB73">
        <w:tc>
          <w:tcPr>
            <w:tcW w:w="1242" w:type="dxa"/>
          </w:tcPr>
          <w:p w14:paraId="5C2784B4"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731AD64A"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Academic representation</w:t>
            </w:r>
          </w:p>
          <w:p w14:paraId="679BBA1C" w14:textId="77777777" w:rsidR="002979D0"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NOD had emailed Prof Kinsella, the current Academic representative on this Board, but had not received a response. This will be kept on the agenda while a new Academic rep is sought.</w:t>
            </w:r>
          </w:p>
          <w:p w14:paraId="5C3FAD4B" w14:textId="77777777" w:rsidR="002979D0" w:rsidRPr="00D773B1" w:rsidRDefault="002979D0" w:rsidP="0018457C">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1E81062"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p w14:paraId="0EC935EE" w14:textId="77777777" w:rsidR="00281ECD" w:rsidRDefault="00281ECD" w:rsidP="009B4023">
            <w:pPr>
              <w:tabs>
                <w:tab w:val="left" w:pos="567"/>
                <w:tab w:val="left" w:pos="1134"/>
                <w:tab w:val="left" w:pos="1701"/>
                <w:tab w:val="left" w:pos="2268"/>
                <w:tab w:val="right" w:pos="9072"/>
              </w:tabs>
              <w:jc w:val="center"/>
              <w:rPr>
                <w:rFonts w:asciiTheme="minorHAnsi" w:hAnsiTheme="minorHAnsi" w:cs="Arial"/>
                <w:sz w:val="22"/>
                <w:szCs w:val="22"/>
              </w:rPr>
            </w:pPr>
          </w:p>
          <w:p w14:paraId="58269306" w14:textId="77777777" w:rsidR="00281ECD" w:rsidRPr="00281ECD"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Agenda</w:t>
            </w:r>
          </w:p>
        </w:tc>
      </w:tr>
      <w:tr w:rsidR="007714F6" w:rsidRPr="00766C01" w14:paraId="42F4034C" w14:textId="77777777" w:rsidTr="1D2BAB73">
        <w:tc>
          <w:tcPr>
            <w:tcW w:w="1242" w:type="dxa"/>
          </w:tcPr>
          <w:p w14:paraId="56D2C2B2"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6E84060C"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ICM Cardiothoracic Blocks </w:t>
            </w:r>
          </w:p>
          <w:p w14:paraId="59E8DCF7" w14:textId="77777777" w:rsidR="002979D0"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This concerns mainly</w:t>
            </w:r>
            <w:r w:rsidRPr="50243C78">
              <w:rPr>
                <w:rFonts w:asciiTheme="minorHAnsi" w:hAnsiTheme="minorHAnsi" w:cs="Arial"/>
                <w:b/>
                <w:bCs/>
                <w:sz w:val="22"/>
                <w:szCs w:val="22"/>
              </w:rPr>
              <w:t xml:space="preserve"> </w:t>
            </w:r>
            <w:r w:rsidRPr="50243C78">
              <w:rPr>
                <w:rFonts w:asciiTheme="minorHAnsi" w:hAnsiTheme="minorHAnsi" w:cs="Arial"/>
                <w:sz w:val="22"/>
                <w:szCs w:val="22"/>
              </w:rPr>
              <w:t xml:space="preserve">ICM standalone trainees or dual with a specialty other than Anaesthesia. The anxiety arises when trainees are not able to find appropriate cardiothoracic blocks experience in the region, and may have to go elsewhere, outside Scotland. </w:t>
            </w:r>
          </w:p>
          <w:p w14:paraId="5571CB11" w14:textId="77777777" w:rsidR="002979D0"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NOD had discussed this with CM and other ICM TPDs in Scotland. The issue does not arise for dual Anaesthesia/ICM. They had agreed that if non-Anaesthesia ICM trainees require longer cardiothoracic blocks they can be accommodated at the Golden Jubilee Hospital. The TPDs and Regional Advisers will manage these on a case-by-case basis.</w:t>
            </w:r>
          </w:p>
          <w:p w14:paraId="09883521" w14:textId="77777777" w:rsidR="00A06447" w:rsidRDefault="00A06447" w:rsidP="00692539">
            <w:pPr>
              <w:tabs>
                <w:tab w:val="left" w:pos="567"/>
                <w:tab w:val="left" w:pos="1134"/>
                <w:tab w:val="left" w:pos="1701"/>
                <w:tab w:val="left" w:pos="2268"/>
                <w:tab w:val="right" w:pos="9072"/>
              </w:tabs>
              <w:rPr>
                <w:rFonts w:asciiTheme="minorHAnsi" w:hAnsiTheme="minorHAnsi" w:cs="Arial"/>
                <w:sz w:val="22"/>
                <w:szCs w:val="22"/>
              </w:rPr>
            </w:pPr>
          </w:p>
          <w:p w14:paraId="496AE052" w14:textId="2C1B351A" w:rsidR="00A06447" w:rsidRDefault="50243C78" w:rsidP="50243C78">
            <w:pPr>
              <w:tabs>
                <w:tab w:val="left" w:pos="567"/>
                <w:tab w:val="left" w:pos="1134"/>
                <w:tab w:val="left" w:pos="1701"/>
                <w:tab w:val="left" w:pos="2268"/>
                <w:tab w:val="right" w:pos="9072"/>
              </w:tabs>
              <w:rPr>
                <w:rFonts w:asciiTheme="minorHAnsi" w:hAnsiTheme="minorHAnsi" w:cs="Arial"/>
                <w:b/>
                <w:bCs/>
                <w:color w:val="FF0000"/>
                <w:sz w:val="22"/>
                <w:szCs w:val="22"/>
              </w:rPr>
            </w:pPr>
            <w:r w:rsidRPr="50243C78">
              <w:rPr>
                <w:rFonts w:asciiTheme="minorHAnsi" w:hAnsiTheme="minorHAnsi" w:cs="Arial"/>
                <w:sz w:val="22"/>
                <w:szCs w:val="22"/>
              </w:rPr>
              <w:t>CM noted that there is a very small chance that ICM trainees may have to go outside Scotland to get stage 2 training, i</w:t>
            </w:r>
            <w:r w:rsidR="00DA3AD8">
              <w:rPr>
                <w:rFonts w:asciiTheme="minorHAnsi" w:hAnsiTheme="minorHAnsi" w:cs="Arial"/>
                <w:sz w:val="22"/>
                <w:szCs w:val="22"/>
              </w:rPr>
              <w:t>.</w:t>
            </w:r>
            <w:r w:rsidRPr="50243C78">
              <w:rPr>
                <w:rFonts w:asciiTheme="minorHAnsi" w:hAnsiTheme="minorHAnsi" w:cs="Arial"/>
                <w:sz w:val="22"/>
                <w:szCs w:val="22"/>
              </w:rPr>
              <w:t>e</w:t>
            </w:r>
            <w:r w:rsidR="00DA3AD8">
              <w:rPr>
                <w:rFonts w:asciiTheme="minorHAnsi" w:hAnsiTheme="minorHAnsi" w:cs="Arial"/>
                <w:sz w:val="22"/>
                <w:szCs w:val="22"/>
              </w:rPr>
              <w:t>.</w:t>
            </w:r>
            <w:bookmarkStart w:id="0" w:name="_GoBack"/>
            <w:bookmarkEnd w:id="0"/>
            <w:r w:rsidRPr="50243C78">
              <w:rPr>
                <w:rFonts w:asciiTheme="minorHAnsi" w:hAnsiTheme="minorHAnsi" w:cs="Arial"/>
                <w:sz w:val="22"/>
                <w:szCs w:val="22"/>
              </w:rPr>
              <w:t xml:space="preserve"> ECMO.</w:t>
            </w:r>
          </w:p>
          <w:p w14:paraId="242C7F82" w14:textId="77777777" w:rsidR="007714F6" w:rsidRDefault="007714F6" w:rsidP="00692539">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A247046"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1C4E6A7A" w14:textId="77777777" w:rsidTr="1D2BAB73">
        <w:tc>
          <w:tcPr>
            <w:tcW w:w="1242" w:type="dxa"/>
          </w:tcPr>
          <w:p w14:paraId="262F5A98"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01B346D9" w14:textId="77777777" w:rsidR="007714F6" w:rsidRPr="00766C01"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Workforce Planning</w:t>
            </w:r>
          </w:p>
        </w:tc>
        <w:tc>
          <w:tcPr>
            <w:tcW w:w="1276" w:type="dxa"/>
          </w:tcPr>
          <w:p w14:paraId="55B1AD33"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0192D488" w14:textId="77777777" w:rsidTr="1D2BAB73">
        <w:tc>
          <w:tcPr>
            <w:tcW w:w="1242" w:type="dxa"/>
          </w:tcPr>
          <w:p w14:paraId="075798D9"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468F7E18"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Anaesthesia</w:t>
            </w:r>
          </w:p>
          <w:p w14:paraId="09E54094" w14:textId="77777777" w:rsidR="006A7A39"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lastRenderedPageBreak/>
              <w:t xml:space="preserve">The group had submitted a request to the Scottish Government’s Transitions Group to increase the number of Core Anaesthesia trainees for August 2018. They had requested the conversion of up to 4 unfilled posts in the North, from ST to Core, and the addition of 6 new Core posts in Scotland. The Scottish Government had agreed the conversion of up to 4 posts in the North, the final decision being to convert 2, and 2 additional CT posts for Anaesthesia across Scotland. </w:t>
            </w:r>
          </w:p>
          <w:p w14:paraId="3AEB29C9" w14:textId="77777777" w:rsidR="006A7A39" w:rsidRDefault="006A7A39" w:rsidP="009B4023">
            <w:pPr>
              <w:tabs>
                <w:tab w:val="left" w:pos="567"/>
                <w:tab w:val="left" w:pos="1134"/>
                <w:tab w:val="left" w:pos="1701"/>
                <w:tab w:val="left" w:pos="2268"/>
                <w:tab w:val="right" w:pos="9072"/>
              </w:tabs>
              <w:rPr>
                <w:rFonts w:asciiTheme="minorHAnsi" w:hAnsiTheme="minorHAnsi" w:cs="Arial"/>
                <w:sz w:val="22"/>
                <w:szCs w:val="22"/>
              </w:rPr>
            </w:pPr>
          </w:p>
          <w:p w14:paraId="6AAECA73" w14:textId="77777777" w:rsidR="006A7A39"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The deanery ratio for distribution of posts is 50/25/15/10. Regional TPDs will be asked to provide their current number of CT and ACCS Anaesthesia trainees to NOD and RMV, so that they can work out the distribution of the new numbers. </w:t>
            </w:r>
          </w:p>
          <w:p w14:paraId="4E999417" w14:textId="77777777" w:rsidR="00A06447" w:rsidRPr="00684E01" w:rsidRDefault="00A06447"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4D308EC"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p w14:paraId="5F0A4C61"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29210ED0"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744218C7"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26BD749E"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4D2FA1A5" w14:textId="7E1724E1"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58EEC5B8" w14:textId="11818D52" w:rsidR="006905FF" w:rsidRDefault="006905FF" w:rsidP="009B4023">
            <w:pPr>
              <w:tabs>
                <w:tab w:val="left" w:pos="567"/>
                <w:tab w:val="left" w:pos="1134"/>
                <w:tab w:val="left" w:pos="1701"/>
                <w:tab w:val="left" w:pos="2268"/>
                <w:tab w:val="right" w:pos="9072"/>
              </w:tabs>
              <w:jc w:val="center"/>
              <w:rPr>
                <w:rFonts w:asciiTheme="minorHAnsi" w:hAnsiTheme="minorHAnsi" w:cs="Arial"/>
                <w:sz w:val="22"/>
                <w:szCs w:val="22"/>
              </w:rPr>
            </w:pPr>
          </w:p>
          <w:p w14:paraId="32172A6D" w14:textId="77777777" w:rsidR="006905FF" w:rsidRDefault="006905FF" w:rsidP="009B4023">
            <w:pPr>
              <w:tabs>
                <w:tab w:val="left" w:pos="567"/>
                <w:tab w:val="left" w:pos="1134"/>
                <w:tab w:val="left" w:pos="1701"/>
                <w:tab w:val="left" w:pos="2268"/>
                <w:tab w:val="right" w:pos="9072"/>
              </w:tabs>
              <w:jc w:val="center"/>
              <w:rPr>
                <w:rFonts w:asciiTheme="minorHAnsi" w:hAnsiTheme="minorHAnsi" w:cs="Arial"/>
                <w:sz w:val="22"/>
                <w:szCs w:val="22"/>
              </w:rPr>
            </w:pPr>
          </w:p>
          <w:p w14:paraId="37592563"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71FC16C3"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6F0221D6" w14:textId="77777777" w:rsidR="006A7A39" w:rsidRDefault="006A7A39" w:rsidP="009B4023">
            <w:pPr>
              <w:tabs>
                <w:tab w:val="left" w:pos="567"/>
                <w:tab w:val="left" w:pos="1134"/>
                <w:tab w:val="left" w:pos="1701"/>
                <w:tab w:val="left" w:pos="2268"/>
                <w:tab w:val="right" w:pos="9072"/>
              </w:tabs>
              <w:jc w:val="center"/>
              <w:rPr>
                <w:rFonts w:asciiTheme="minorHAnsi" w:hAnsiTheme="minorHAnsi" w:cs="Arial"/>
                <w:sz w:val="22"/>
                <w:szCs w:val="22"/>
              </w:rPr>
            </w:pPr>
          </w:p>
          <w:p w14:paraId="3FD8F744" w14:textId="77777777" w:rsidR="006A7A39" w:rsidRPr="006A7A39"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NOD/RMV</w:t>
            </w:r>
          </w:p>
        </w:tc>
      </w:tr>
      <w:tr w:rsidR="007714F6" w:rsidRPr="00766C01" w14:paraId="2050B0E2" w14:textId="77777777" w:rsidTr="1D2BAB73">
        <w:tc>
          <w:tcPr>
            <w:tcW w:w="1242" w:type="dxa"/>
          </w:tcPr>
          <w:p w14:paraId="78F01D4D"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2EA10025"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Emergency Medicine </w:t>
            </w:r>
          </w:p>
          <w:p w14:paraId="718F637B" w14:textId="2E7C795A" w:rsidR="006A7A39"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FR is working on a business case for the West region to get more ACCS EM trainees for August 2019 start, due to the very high attrition rate in EM (around 30%). The business case will be brought to this STB for approval. </w:t>
            </w:r>
          </w:p>
          <w:p w14:paraId="24E84FEF" w14:textId="77777777" w:rsidR="006A7A39" w:rsidRPr="00684E01" w:rsidRDefault="006A7A39"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5139054" w14:textId="5AC4CC0A" w:rsidR="007714F6" w:rsidRPr="00766C01" w:rsidRDefault="007714F6" w:rsidP="50243C78">
            <w:pPr>
              <w:tabs>
                <w:tab w:val="left" w:pos="567"/>
                <w:tab w:val="left" w:pos="1134"/>
                <w:tab w:val="left" w:pos="1701"/>
                <w:tab w:val="left" w:pos="2268"/>
                <w:tab w:val="right" w:pos="9072"/>
              </w:tabs>
              <w:jc w:val="center"/>
              <w:rPr>
                <w:rFonts w:asciiTheme="minorHAnsi" w:hAnsiTheme="minorHAnsi" w:cs="Arial"/>
                <w:sz w:val="22"/>
                <w:szCs w:val="22"/>
              </w:rPr>
            </w:pPr>
          </w:p>
          <w:p w14:paraId="1D314CA4" w14:textId="10AF291D" w:rsidR="007714F6" w:rsidRPr="00766C01" w:rsidRDefault="007714F6" w:rsidP="50243C78">
            <w:pPr>
              <w:tabs>
                <w:tab w:val="left" w:pos="567"/>
                <w:tab w:val="left" w:pos="1134"/>
                <w:tab w:val="left" w:pos="1701"/>
                <w:tab w:val="left" w:pos="2268"/>
                <w:tab w:val="right" w:pos="9072"/>
              </w:tabs>
              <w:jc w:val="center"/>
              <w:rPr>
                <w:rFonts w:asciiTheme="minorHAnsi" w:hAnsiTheme="minorHAnsi" w:cs="Arial"/>
                <w:sz w:val="22"/>
                <w:szCs w:val="22"/>
              </w:rPr>
            </w:pPr>
          </w:p>
          <w:p w14:paraId="7F4F4D2D" w14:textId="76006240" w:rsidR="007714F6" w:rsidRPr="00766C01"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FR</w:t>
            </w:r>
          </w:p>
        </w:tc>
      </w:tr>
      <w:tr w:rsidR="007714F6" w:rsidRPr="00766C01" w14:paraId="6A2F3596" w14:textId="77777777" w:rsidTr="1D2BAB73">
        <w:tc>
          <w:tcPr>
            <w:tcW w:w="1242" w:type="dxa"/>
          </w:tcPr>
          <w:p w14:paraId="529E998E"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2975B30E"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Intensive Care Medicine </w:t>
            </w:r>
          </w:p>
          <w:p w14:paraId="2362EB17" w14:textId="77777777" w:rsidR="00557DA5"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CM reported that they are hoping to have 12 posts in Scotland. They may have 2 additional funded posts. RMV confirmed that this had been agreed at the Transitions Group, although he was not certain about the funding so he will seek confirmation on this point. </w:t>
            </w:r>
          </w:p>
          <w:p w14:paraId="24E1A461" w14:textId="77777777" w:rsidR="007714F6" w:rsidRPr="00684E01" w:rsidRDefault="007714F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F6BDA9A"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p w14:paraId="67AE3D14" w14:textId="77777777" w:rsidR="009E1211" w:rsidRDefault="009E1211" w:rsidP="009B4023">
            <w:pPr>
              <w:tabs>
                <w:tab w:val="left" w:pos="567"/>
                <w:tab w:val="left" w:pos="1134"/>
                <w:tab w:val="left" w:pos="1701"/>
                <w:tab w:val="left" w:pos="2268"/>
                <w:tab w:val="right" w:pos="9072"/>
              </w:tabs>
              <w:jc w:val="center"/>
              <w:rPr>
                <w:rFonts w:asciiTheme="minorHAnsi" w:hAnsiTheme="minorHAnsi" w:cs="Arial"/>
                <w:sz w:val="22"/>
                <w:szCs w:val="22"/>
              </w:rPr>
            </w:pPr>
          </w:p>
          <w:p w14:paraId="226A2147" w14:textId="77777777" w:rsidR="009E1211" w:rsidRDefault="009E1211" w:rsidP="009B4023">
            <w:pPr>
              <w:tabs>
                <w:tab w:val="left" w:pos="567"/>
                <w:tab w:val="left" w:pos="1134"/>
                <w:tab w:val="left" w:pos="1701"/>
                <w:tab w:val="left" w:pos="2268"/>
                <w:tab w:val="right" w:pos="9072"/>
              </w:tabs>
              <w:jc w:val="center"/>
              <w:rPr>
                <w:rFonts w:asciiTheme="minorHAnsi" w:hAnsiTheme="minorHAnsi" w:cs="Arial"/>
                <w:sz w:val="22"/>
                <w:szCs w:val="22"/>
              </w:rPr>
            </w:pPr>
          </w:p>
          <w:p w14:paraId="5C8B61AE" w14:textId="77777777" w:rsidR="009E1211" w:rsidRPr="009E1211"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RMV</w:t>
            </w:r>
          </w:p>
        </w:tc>
      </w:tr>
      <w:tr w:rsidR="007714F6" w:rsidRPr="00766C01" w14:paraId="47A26D49" w14:textId="77777777" w:rsidTr="1D2BAB73">
        <w:tc>
          <w:tcPr>
            <w:tcW w:w="1242" w:type="dxa"/>
          </w:tcPr>
          <w:p w14:paraId="3027B27B"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7DF6DD3D" w14:textId="77777777" w:rsidR="007714F6" w:rsidRPr="00766C01"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Recruitment</w:t>
            </w:r>
          </w:p>
        </w:tc>
        <w:tc>
          <w:tcPr>
            <w:tcW w:w="1276" w:type="dxa"/>
          </w:tcPr>
          <w:p w14:paraId="02927516"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4F6E69DB" w14:textId="77777777" w:rsidTr="1D2BAB73">
        <w:tc>
          <w:tcPr>
            <w:tcW w:w="1242" w:type="dxa"/>
          </w:tcPr>
          <w:p w14:paraId="3D476E60"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78623615"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Anaesthesia</w:t>
            </w:r>
          </w:p>
          <w:p w14:paraId="6AC1C255" w14:textId="29914A3C" w:rsidR="009E1211"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WMC informed the group on changes that HEE plan to introduce to improve efficiency and flexibility for recruitment, including the use of a clustered model and a reduction in the number of recruitment centres and the introduction of a single transferable score for candidates. Scotland had decided to remain out with this new process while remaining part of UK national recruitment. </w:t>
            </w:r>
          </w:p>
          <w:p w14:paraId="264916B7" w14:textId="77777777" w:rsidR="007A41C6" w:rsidRDefault="007A41C6" w:rsidP="009B4023">
            <w:pPr>
              <w:tabs>
                <w:tab w:val="left" w:pos="567"/>
                <w:tab w:val="left" w:pos="1134"/>
                <w:tab w:val="left" w:pos="1701"/>
                <w:tab w:val="left" w:pos="2268"/>
                <w:tab w:val="right" w:pos="9072"/>
              </w:tabs>
              <w:rPr>
                <w:rFonts w:asciiTheme="minorHAnsi" w:hAnsiTheme="minorHAnsi" w:cs="Arial"/>
                <w:sz w:val="22"/>
                <w:szCs w:val="22"/>
              </w:rPr>
            </w:pPr>
          </w:p>
          <w:p w14:paraId="5CF92A2B" w14:textId="7B7E2581" w:rsidR="007A41C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WMC will send a report round about Core recruitment 2018 for information. There is a mandatory training module for those involved in recruitment, available in the College website, to ensure consistency. There will be a single questionnaire for the clinical and the presentation stations, and we will decide closer to the date which pool of questions to use. </w:t>
            </w:r>
          </w:p>
          <w:p w14:paraId="5DD39C98" w14:textId="77777777" w:rsidR="007A41C6" w:rsidRDefault="007A41C6" w:rsidP="009B4023">
            <w:pPr>
              <w:tabs>
                <w:tab w:val="left" w:pos="567"/>
                <w:tab w:val="left" w:pos="1134"/>
                <w:tab w:val="left" w:pos="1701"/>
                <w:tab w:val="left" w:pos="2268"/>
                <w:tab w:val="right" w:pos="9072"/>
              </w:tabs>
              <w:rPr>
                <w:rFonts w:asciiTheme="minorHAnsi" w:hAnsiTheme="minorHAnsi" w:cs="Arial"/>
                <w:sz w:val="22"/>
                <w:szCs w:val="22"/>
              </w:rPr>
            </w:pPr>
          </w:p>
          <w:p w14:paraId="1A2B5F6B" w14:textId="1FC256AB" w:rsidR="007A41C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There is a large number of candidates so there is no concern regarding filling all the posts. </w:t>
            </w:r>
          </w:p>
          <w:p w14:paraId="0CF84A71" w14:textId="77777777" w:rsidR="00A4362D" w:rsidRDefault="00A4362D" w:rsidP="009B4023">
            <w:pPr>
              <w:tabs>
                <w:tab w:val="left" w:pos="567"/>
                <w:tab w:val="left" w:pos="1134"/>
                <w:tab w:val="left" w:pos="1701"/>
                <w:tab w:val="left" w:pos="2268"/>
                <w:tab w:val="right" w:pos="9072"/>
              </w:tabs>
              <w:rPr>
                <w:rFonts w:asciiTheme="minorHAnsi" w:hAnsiTheme="minorHAnsi" w:cs="Arial"/>
                <w:sz w:val="22"/>
                <w:szCs w:val="22"/>
              </w:rPr>
            </w:pPr>
          </w:p>
          <w:p w14:paraId="2C4C77DD" w14:textId="765D94B8" w:rsidR="00A4362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There was a query regarding how a CT trainee can successfully complete Core training but then be deemed unappointable</w:t>
            </w:r>
            <w:r w:rsidRPr="50243C78">
              <w:rPr>
                <w:rFonts w:asciiTheme="minorHAnsi" w:hAnsiTheme="minorHAnsi" w:cs="Arial"/>
                <w:b/>
                <w:bCs/>
                <w:sz w:val="22"/>
                <w:szCs w:val="22"/>
              </w:rPr>
              <w:t xml:space="preserve"> </w:t>
            </w:r>
            <w:r w:rsidRPr="50243C78">
              <w:rPr>
                <w:rFonts w:asciiTheme="minorHAnsi" w:hAnsiTheme="minorHAnsi" w:cs="Arial"/>
                <w:sz w:val="22"/>
                <w:szCs w:val="22"/>
              </w:rPr>
              <w:t>to ST training. WMC will take it back to the College.</w:t>
            </w:r>
          </w:p>
          <w:p w14:paraId="0C9F3693" w14:textId="77777777" w:rsidR="002A6A9D" w:rsidRDefault="002A6A9D" w:rsidP="009B4023">
            <w:pPr>
              <w:tabs>
                <w:tab w:val="left" w:pos="567"/>
                <w:tab w:val="left" w:pos="1134"/>
                <w:tab w:val="left" w:pos="1701"/>
                <w:tab w:val="left" w:pos="2268"/>
                <w:tab w:val="right" w:pos="9072"/>
              </w:tabs>
              <w:rPr>
                <w:rFonts w:asciiTheme="minorHAnsi" w:hAnsiTheme="minorHAnsi" w:cs="Arial"/>
                <w:sz w:val="22"/>
                <w:szCs w:val="22"/>
              </w:rPr>
            </w:pPr>
          </w:p>
          <w:p w14:paraId="52FD5E59" w14:textId="76287FFD" w:rsidR="002A6A9D" w:rsidRPr="00310F92" w:rsidRDefault="50243C78" w:rsidP="50243C78">
            <w:pPr>
              <w:tabs>
                <w:tab w:val="left" w:pos="567"/>
                <w:tab w:val="left" w:pos="1134"/>
                <w:tab w:val="left" w:pos="1701"/>
                <w:tab w:val="left" w:pos="2268"/>
                <w:tab w:val="right" w:pos="9072"/>
              </w:tabs>
              <w:rPr>
                <w:rFonts w:asciiTheme="minorHAnsi" w:hAnsiTheme="minorHAnsi" w:cs="Arial"/>
                <w:b/>
                <w:bCs/>
                <w:color w:val="FF0000"/>
                <w:sz w:val="22"/>
                <w:szCs w:val="22"/>
              </w:rPr>
            </w:pPr>
            <w:r w:rsidRPr="50243C78">
              <w:rPr>
                <w:rFonts w:asciiTheme="minorHAnsi" w:hAnsiTheme="minorHAnsi" w:cs="Arial"/>
                <w:sz w:val="22"/>
                <w:szCs w:val="22"/>
              </w:rPr>
              <w:t>After long-listing it will be clear if there is enough capacity to interview all candidates in 4 days. Additional slots are available if necessary.</w:t>
            </w:r>
          </w:p>
          <w:p w14:paraId="5D1957F8" w14:textId="77777777" w:rsidR="002A6A9D" w:rsidRDefault="002A6A9D" w:rsidP="009B4023">
            <w:pPr>
              <w:tabs>
                <w:tab w:val="left" w:pos="567"/>
                <w:tab w:val="left" w:pos="1134"/>
                <w:tab w:val="left" w:pos="1701"/>
                <w:tab w:val="left" w:pos="2268"/>
                <w:tab w:val="right" w:pos="9072"/>
              </w:tabs>
              <w:rPr>
                <w:rFonts w:asciiTheme="minorHAnsi" w:hAnsiTheme="minorHAnsi" w:cs="Arial"/>
                <w:sz w:val="22"/>
                <w:szCs w:val="22"/>
              </w:rPr>
            </w:pPr>
          </w:p>
          <w:p w14:paraId="3050A48E" w14:textId="3ADAC9EB" w:rsidR="002A6A9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DS noted that ST3 is looking very competitive this year and there will be more candidates than posts. This is possibly due to the increase in CT numbers a few years ago. They are hoping to fill all posts in Scotland, including the North. </w:t>
            </w:r>
          </w:p>
          <w:p w14:paraId="20C59ECD" w14:textId="77777777" w:rsidR="002A6A9D" w:rsidRDefault="002A6A9D" w:rsidP="009B4023">
            <w:pPr>
              <w:tabs>
                <w:tab w:val="left" w:pos="567"/>
                <w:tab w:val="left" w:pos="1134"/>
                <w:tab w:val="left" w:pos="1701"/>
                <w:tab w:val="left" w:pos="2268"/>
                <w:tab w:val="right" w:pos="9072"/>
              </w:tabs>
              <w:rPr>
                <w:rFonts w:asciiTheme="minorHAnsi" w:hAnsiTheme="minorHAnsi" w:cs="Arial"/>
                <w:sz w:val="22"/>
                <w:szCs w:val="22"/>
              </w:rPr>
            </w:pPr>
          </w:p>
          <w:p w14:paraId="5869CF53" w14:textId="2D1A6943" w:rsidR="002A6A9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lastRenderedPageBreak/>
              <w:t xml:space="preserve">MS asked about LTFT gaps, as NES policy is that only specialties that have a 100% fill across regions can free up funding to produce additional ST numbers. RMV noted that freed-up funding does not necessarily go to the same region or specialty. </w:t>
            </w:r>
          </w:p>
          <w:p w14:paraId="6944E9DB" w14:textId="77777777" w:rsidR="006905FF" w:rsidRDefault="006905FF" w:rsidP="009B4023">
            <w:pPr>
              <w:tabs>
                <w:tab w:val="left" w:pos="567"/>
                <w:tab w:val="left" w:pos="1134"/>
                <w:tab w:val="left" w:pos="1701"/>
                <w:tab w:val="left" w:pos="2268"/>
                <w:tab w:val="right" w:pos="9072"/>
              </w:tabs>
              <w:rPr>
                <w:rFonts w:asciiTheme="minorHAnsi" w:hAnsiTheme="minorHAnsi" w:cs="Arial"/>
                <w:sz w:val="22"/>
                <w:szCs w:val="22"/>
              </w:rPr>
            </w:pPr>
          </w:p>
          <w:p w14:paraId="6E438D79" w14:textId="77777777" w:rsidR="002A6A9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DR noted that recruitment had been done very objectively last year, with the trainees’ portfolio evidence scrutinised carefully, so it was noticeable when some evidence was missing. He hoped that this was made clear to trainees. The Board reassured him that candidates are told on several occasions to bring all their evidence to the interviews.</w:t>
            </w:r>
          </w:p>
          <w:p w14:paraId="3097517F" w14:textId="77777777" w:rsidR="007A41C6" w:rsidRPr="00684E01" w:rsidRDefault="007A41C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81E3666" w14:textId="77777777" w:rsidR="007714F6" w:rsidRDefault="007714F6" w:rsidP="002A6A9D">
            <w:pPr>
              <w:tabs>
                <w:tab w:val="left" w:pos="567"/>
                <w:tab w:val="left" w:pos="1134"/>
                <w:tab w:val="left" w:pos="1701"/>
                <w:tab w:val="left" w:pos="2268"/>
                <w:tab w:val="right" w:pos="9072"/>
              </w:tabs>
              <w:jc w:val="center"/>
              <w:rPr>
                <w:rFonts w:asciiTheme="minorHAnsi" w:hAnsiTheme="minorHAnsi" w:cs="Arial"/>
                <w:sz w:val="22"/>
                <w:szCs w:val="22"/>
              </w:rPr>
            </w:pPr>
          </w:p>
          <w:p w14:paraId="7A19C8E8"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4A3D7506"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32BF540D"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71084DA3"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66975B07"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578BFC46"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3059F660"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064D9EC4"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6AD0692B"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585F77A7"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617E2432"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3F3F8CE6"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040D1B44"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05DBACAA" w14:textId="5DF2DC16"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48F228AF" w14:textId="77777777" w:rsidR="006905FF" w:rsidRDefault="006905FF" w:rsidP="002A6A9D">
            <w:pPr>
              <w:tabs>
                <w:tab w:val="left" w:pos="567"/>
                <w:tab w:val="left" w:pos="1134"/>
                <w:tab w:val="left" w:pos="1701"/>
                <w:tab w:val="left" w:pos="2268"/>
                <w:tab w:val="right" w:pos="9072"/>
              </w:tabs>
              <w:jc w:val="center"/>
              <w:rPr>
                <w:rFonts w:asciiTheme="minorHAnsi" w:hAnsiTheme="minorHAnsi" w:cs="Arial"/>
                <w:sz w:val="22"/>
                <w:szCs w:val="22"/>
              </w:rPr>
            </w:pPr>
          </w:p>
          <w:p w14:paraId="577BA8A2" w14:textId="77777777" w:rsidR="002A6A9D" w:rsidRDefault="002A6A9D" w:rsidP="002A6A9D">
            <w:pPr>
              <w:tabs>
                <w:tab w:val="left" w:pos="567"/>
                <w:tab w:val="left" w:pos="1134"/>
                <w:tab w:val="left" w:pos="1701"/>
                <w:tab w:val="left" w:pos="2268"/>
                <w:tab w:val="right" w:pos="9072"/>
              </w:tabs>
              <w:jc w:val="center"/>
              <w:rPr>
                <w:rFonts w:asciiTheme="minorHAnsi" w:hAnsiTheme="minorHAnsi" w:cs="Arial"/>
                <w:sz w:val="22"/>
                <w:szCs w:val="22"/>
              </w:rPr>
            </w:pPr>
          </w:p>
          <w:p w14:paraId="3E013581" w14:textId="77777777" w:rsidR="002A6A9D" w:rsidRPr="002A6A9D"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WMC</w:t>
            </w:r>
          </w:p>
        </w:tc>
      </w:tr>
      <w:tr w:rsidR="007714F6" w:rsidRPr="00766C01" w14:paraId="53468F22" w14:textId="77777777" w:rsidTr="1D2BAB73">
        <w:tc>
          <w:tcPr>
            <w:tcW w:w="1242" w:type="dxa"/>
          </w:tcPr>
          <w:p w14:paraId="59DFE826"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7DD9E1BA"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Emergency Medicine</w:t>
            </w:r>
          </w:p>
          <w:p w14:paraId="2AB59A4D" w14:textId="77777777" w:rsidR="002A6A9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AP indicated that there are very strong candidates for ACCS recruitment in Scotland in January. </w:t>
            </w:r>
          </w:p>
          <w:p w14:paraId="13ED4E06" w14:textId="77777777" w:rsidR="000045BA" w:rsidRDefault="000045BA" w:rsidP="009B4023">
            <w:pPr>
              <w:tabs>
                <w:tab w:val="left" w:pos="567"/>
                <w:tab w:val="left" w:pos="1134"/>
                <w:tab w:val="left" w:pos="1701"/>
                <w:tab w:val="left" w:pos="2268"/>
                <w:tab w:val="right" w:pos="9072"/>
              </w:tabs>
              <w:rPr>
                <w:rFonts w:asciiTheme="minorHAnsi" w:hAnsiTheme="minorHAnsi" w:cs="Arial"/>
                <w:sz w:val="22"/>
                <w:szCs w:val="22"/>
              </w:rPr>
            </w:pPr>
          </w:p>
          <w:p w14:paraId="11D6EBB0" w14:textId="77777777" w:rsidR="000045BA"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ST4 level will be done via national recruitment in Sheffield, in April. There is not a huge number of candidates.</w:t>
            </w:r>
          </w:p>
          <w:p w14:paraId="7D1C788E" w14:textId="77777777" w:rsidR="00EC0637" w:rsidRPr="00684E01" w:rsidRDefault="00EC0637"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849D393"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0D8E45D1" w14:textId="77777777" w:rsidTr="1D2BAB73">
        <w:tc>
          <w:tcPr>
            <w:tcW w:w="1242" w:type="dxa"/>
          </w:tcPr>
          <w:p w14:paraId="54EDF84C" w14:textId="77777777" w:rsidR="007714F6" w:rsidRPr="00766C01" w:rsidRDefault="007714F6" w:rsidP="009B4023">
            <w:pPr>
              <w:numPr>
                <w:ilvl w:val="1"/>
                <w:numId w:val="5"/>
              </w:numPr>
              <w:rPr>
                <w:rFonts w:asciiTheme="minorHAnsi" w:hAnsiTheme="minorHAnsi" w:cs="Arial"/>
                <w:sz w:val="22"/>
                <w:szCs w:val="22"/>
              </w:rPr>
            </w:pPr>
          </w:p>
        </w:tc>
        <w:tc>
          <w:tcPr>
            <w:tcW w:w="7547" w:type="dxa"/>
            <w:gridSpan w:val="2"/>
          </w:tcPr>
          <w:p w14:paraId="485B597F"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Intensive Care Medicine</w:t>
            </w:r>
          </w:p>
          <w:p w14:paraId="73852776" w14:textId="1FED65FD" w:rsidR="000045BA" w:rsidRDefault="1D2BAB73" w:rsidP="1D2BAB73">
            <w:pPr>
              <w:tabs>
                <w:tab w:val="left" w:pos="567"/>
                <w:tab w:val="left" w:pos="1134"/>
                <w:tab w:val="left" w:pos="1701"/>
                <w:tab w:val="left" w:pos="2268"/>
                <w:tab w:val="right" w:pos="9072"/>
              </w:tabs>
              <w:rPr>
                <w:rFonts w:asciiTheme="minorHAnsi" w:hAnsiTheme="minorHAnsi" w:cs="Arial"/>
                <w:sz w:val="22"/>
                <w:szCs w:val="22"/>
              </w:rPr>
            </w:pPr>
            <w:r w:rsidRPr="1D2BAB73">
              <w:rPr>
                <w:rFonts w:asciiTheme="minorHAnsi" w:hAnsiTheme="minorHAnsi" w:cs="Arial"/>
                <w:sz w:val="22"/>
                <w:szCs w:val="22"/>
              </w:rPr>
              <w:t>Recruitment will take place in Birmingham on 10/11/12 April. This is around Easter so it is proving difficult to secure interviewers, particularly for the 12</w:t>
            </w:r>
            <w:r w:rsidRPr="1D2BAB73">
              <w:rPr>
                <w:rFonts w:asciiTheme="minorHAnsi" w:hAnsiTheme="minorHAnsi" w:cs="Arial"/>
                <w:sz w:val="22"/>
                <w:szCs w:val="22"/>
                <w:vertAlign w:val="superscript"/>
              </w:rPr>
              <w:t>th</w:t>
            </w:r>
            <w:r w:rsidRPr="1D2BAB73">
              <w:rPr>
                <w:rFonts w:asciiTheme="minorHAnsi" w:hAnsiTheme="minorHAnsi" w:cs="Arial"/>
                <w:sz w:val="22"/>
                <w:szCs w:val="22"/>
              </w:rPr>
              <w:t xml:space="preserve"> (Thursday). </w:t>
            </w:r>
          </w:p>
          <w:p w14:paraId="5647E143" w14:textId="77777777" w:rsidR="000045BA" w:rsidRDefault="000045BA" w:rsidP="00C8582D">
            <w:pPr>
              <w:tabs>
                <w:tab w:val="left" w:pos="567"/>
                <w:tab w:val="left" w:pos="1134"/>
                <w:tab w:val="left" w:pos="1701"/>
                <w:tab w:val="left" w:pos="2268"/>
                <w:tab w:val="right" w:pos="9072"/>
              </w:tabs>
              <w:rPr>
                <w:rFonts w:asciiTheme="minorHAnsi" w:hAnsiTheme="minorHAnsi" w:cs="Arial"/>
                <w:sz w:val="22"/>
                <w:szCs w:val="22"/>
              </w:rPr>
            </w:pPr>
          </w:p>
          <w:p w14:paraId="1E99A9DF" w14:textId="77777777" w:rsidR="000045BA"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In Scotland there are 2-3 candidates per post. Fill rates are consistent around 90% every year.</w:t>
            </w:r>
          </w:p>
          <w:p w14:paraId="0816A462" w14:textId="77777777" w:rsidR="000045BA" w:rsidRDefault="000045BA" w:rsidP="00C8582D">
            <w:pPr>
              <w:tabs>
                <w:tab w:val="left" w:pos="567"/>
                <w:tab w:val="left" w:pos="1134"/>
                <w:tab w:val="left" w:pos="1701"/>
                <w:tab w:val="left" w:pos="2268"/>
                <w:tab w:val="right" w:pos="9072"/>
              </w:tabs>
              <w:rPr>
                <w:rFonts w:asciiTheme="minorHAnsi" w:hAnsiTheme="minorHAnsi" w:cs="Arial"/>
                <w:sz w:val="22"/>
                <w:szCs w:val="22"/>
              </w:rPr>
            </w:pPr>
          </w:p>
          <w:p w14:paraId="75FE32E4" w14:textId="77777777" w:rsidR="007714F6" w:rsidRDefault="50243C78" w:rsidP="50243C78">
            <w:pPr>
              <w:tabs>
                <w:tab w:val="left" w:pos="567"/>
                <w:tab w:val="left" w:pos="1134"/>
                <w:tab w:val="left" w:pos="1701"/>
                <w:tab w:val="left" w:pos="2268"/>
                <w:tab w:val="right" w:pos="9072"/>
              </w:tabs>
              <w:rPr>
                <w:rFonts w:asciiTheme="minorHAnsi" w:hAnsiTheme="minorHAnsi" w:cs="Arial"/>
                <w:b/>
                <w:bCs/>
                <w:color w:val="FF0000"/>
                <w:sz w:val="22"/>
                <w:szCs w:val="22"/>
              </w:rPr>
            </w:pPr>
            <w:r w:rsidRPr="50243C78">
              <w:rPr>
                <w:rFonts w:asciiTheme="minorHAnsi" w:hAnsiTheme="minorHAnsi" w:cs="Arial"/>
                <w:sz w:val="22"/>
                <w:szCs w:val="22"/>
              </w:rPr>
              <w:t xml:space="preserve">AR was asked about the SJDC views on recruitment and the changes being implemented. She indicated that the junior doctors had been very involved at UK level in the development of the Flexibility Review and the Improving Doctors’ Lives papers. A crucial point in this work was to eliminate unconscious bias, which has some impact when doing national ranking. There is a push to remove differences in interview scores by area. </w:t>
            </w:r>
          </w:p>
          <w:p w14:paraId="7497A904" w14:textId="63274E92" w:rsidR="006905FF" w:rsidRPr="00684E01" w:rsidRDefault="006905FF" w:rsidP="006905F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93BFE0E"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2DD526DC" w14:textId="77777777" w:rsidTr="1D2BAB73">
        <w:tc>
          <w:tcPr>
            <w:tcW w:w="1242" w:type="dxa"/>
          </w:tcPr>
          <w:p w14:paraId="2619179A" w14:textId="77777777" w:rsidR="007714F6" w:rsidRPr="00766C01" w:rsidRDefault="007714F6" w:rsidP="00AF3153">
            <w:pPr>
              <w:numPr>
                <w:ilvl w:val="0"/>
                <w:numId w:val="5"/>
              </w:numPr>
              <w:rPr>
                <w:rFonts w:asciiTheme="minorHAnsi" w:hAnsiTheme="minorHAnsi" w:cs="Arial"/>
                <w:sz w:val="22"/>
                <w:szCs w:val="22"/>
              </w:rPr>
            </w:pPr>
          </w:p>
        </w:tc>
        <w:tc>
          <w:tcPr>
            <w:tcW w:w="7547" w:type="dxa"/>
            <w:gridSpan w:val="2"/>
          </w:tcPr>
          <w:p w14:paraId="2BAB3D06" w14:textId="77777777" w:rsidR="007714F6" w:rsidRPr="00C8582D"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b/>
                <w:bCs/>
                <w:sz w:val="22"/>
                <w:szCs w:val="22"/>
              </w:rPr>
              <w:t>Quality Management/Improvement</w:t>
            </w:r>
          </w:p>
        </w:tc>
        <w:tc>
          <w:tcPr>
            <w:tcW w:w="1276" w:type="dxa"/>
          </w:tcPr>
          <w:p w14:paraId="6350CCFE"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1FC40392" w14:textId="77777777" w:rsidTr="1D2BAB73">
        <w:tc>
          <w:tcPr>
            <w:tcW w:w="1242" w:type="dxa"/>
          </w:tcPr>
          <w:p w14:paraId="65407FB1" w14:textId="77777777" w:rsidR="007714F6" w:rsidRPr="00766C01" w:rsidRDefault="007714F6" w:rsidP="00AF3153">
            <w:pPr>
              <w:numPr>
                <w:ilvl w:val="1"/>
                <w:numId w:val="5"/>
              </w:numPr>
              <w:rPr>
                <w:rFonts w:asciiTheme="minorHAnsi" w:hAnsiTheme="minorHAnsi" w:cs="Arial"/>
                <w:sz w:val="22"/>
                <w:szCs w:val="22"/>
              </w:rPr>
            </w:pPr>
          </w:p>
        </w:tc>
        <w:tc>
          <w:tcPr>
            <w:tcW w:w="7547" w:type="dxa"/>
            <w:gridSpan w:val="2"/>
          </w:tcPr>
          <w:p w14:paraId="766F84DC" w14:textId="77777777" w:rsidR="007714F6"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sQMG Highlights</w:t>
            </w:r>
          </w:p>
          <w:p w14:paraId="2F48EAC7" w14:textId="77777777" w:rsidR="008631B2"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RMV reported that the sQMG had seen improvements in the sites in Enhanced Monitoring, so Aberdeen RI and Hairmyres have been de-escalated. </w:t>
            </w:r>
          </w:p>
          <w:p w14:paraId="1B639BB4" w14:textId="77777777" w:rsidR="008631B2" w:rsidRPr="005070E7" w:rsidRDefault="008631B2" w:rsidP="0096564F">
            <w:pPr>
              <w:tabs>
                <w:tab w:val="left" w:pos="567"/>
                <w:tab w:val="left" w:pos="1134"/>
                <w:tab w:val="left" w:pos="1701"/>
                <w:tab w:val="left" w:pos="2268"/>
                <w:tab w:val="right" w:pos="9072"/>
              </w:tabs>
              <w:rPr>
                <w:rFonts w:asciiTheme="minorHAnsi" w:hAnsiTheme="minorHAnsi" w:cs="Arial"/>
                <w:sz w:val="22"/>
                <w:szCs w:val="22"/>
              </w:rPr>
            </w:pPr>
          </w:p>
          <w:p w14:paraId="5758FFD6" w14:textId="53F96076" w:rsidR="008631B2"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The annual QRP for these STB’s specialties took place in September. They decided on several triggered and scheduled visits, and requested more information from a few sites. The visits agreed for next year are as follows:</w:t>
            </w:r>
          </w:p>
          <w:p w14:paraId="20315273" w14:textId="77777777" w:rsidR="005070E7" w:rsidRPr="005070E7" w:rsidRDefault="005070E7" w:rsidP="0096564F">
            <w:pPr>
              <w:tabs>
                <w:tab w:val="left" w:pos="567"/>
                <w:tab w:val="left" w:pos="1134"/>
                <w:tab w:val="left" w:pos="1701"/>
                <w:tab w:val="left" w:pos="2268"/>
                <w:tab w:val="right" w:pos="9072"/>
              </w:tabs>
              <w:rPr>
                <w:rFonts w:asciiTheme="minorHAnsi" w:hAnsiTheme="minorHAnsi" w:cs="Arial"/>
                <w:sz w:val="22"/>
                <w:szCs w:val="22"/>
              </w:rPr>
            </w:pPr>
          </w:p>
          <w:p w14:paraId="52BADA89" w14:textId="77777777"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31 January 2018 – Anaesthetics, Western General Hospital, Edinburgh</w:t>
            </w:r>
          </w:p>
          <w:p w14:paraId="655EA464" w14:textId="77777777"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14th February 2018 -  Emergency Medicine, Crosshouse, Kilmarnock</w:t>
            </w:r>
          </w:p>
          <w:p w14:paraId="7AD57C5F" w14:textId="77777777"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21 March 2018 – Emergency Medicine, Sick Children's Hospital, Edinburgh </w:t>
            </w:r>
          </w:p>
          <w:p w14:paraId="6B1145DD" w14:textId="77777777"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18 April 2018 – Anaesthetics, Monklands </w:t>
            </w:r>
          </w:p>
          <w:p w14:paraId="10B22B25" w14:textId="77777777"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19 April 2018 – Anaesthetics, Hairmyres   </w:t>
            </w:r>
          </w:p>
          <w:p w14:paraId="4D1780F1" w14:textId="1E2DE7A9" w:rsidR="005070E7" w:rsidRPr="005070E7"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Dates tbc –ICM Programme visit (will be in May or June)</w:t>
            </w:r>
          </w:p>
          <w:p w14:paraId="3E7631AF" w14:textId="77777777" w:rsidR="008631B2" w:rsidRPr="005070E7" w:rsidRDefault="008631B2" w:rsidP="0096564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75CD77F"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091AA235" w14:textId="77777777" w:rsidTr="1D2BAB73">
        <w:tc>
          <w:tcPr>
            <w:tcW w:w="1242" w:type="dxa"/>
          </w:tcPr>
          <w:p w14:paraId="3DC9C91D" w14:textId="77777777" w:rsidR="007714F6" w:rsidRPr="00766C01" w:rsidRDefault="007714F6" w:rsidP="00AF3153">
            <w:pPr>
              <w:numPr>
                <w:ilvl w:val="1"/>
                <w:numId w:val="5"/>
              </w:numPr>
              <w:rPr>
                <w:rFonts w:asciiTheme="minorHAnsi" w:hAnsiTheme="minorHAnsi" w:cs="Arial"/>
                <w:sz w:val="22"/>
                <w:szCs w:val="22"/>
              </w:rPr>
            </w:pPr>
          </w:p>
        </w:tc>
        <w:tc>
          <w:tcPr>
            <w:tcW w:w="7547" w:type="dxa"/>
            <w:gridSpan w:val="2"/>
          </w:tcPr>
          <w:p w14:paraId="0135258C"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GMC Visit 2017</w:t>
            </w:r>
          </w:p>
          <w:p w14:paraId="6EEE0E53" w14:textId="77777777" w:rsidR="00386064"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The GMC visit to the deanery will take place on the 11 and 12</w:t>
            </w:r>
            <w:r w:rsidRPr="50243C78">
              <w:rPr>
                <w:rFonts w:asciiTheme="minorHAnsi" w:hAnsiTheme="minorHAnsi" w:cs="Arial"/>
                <w:sz w:val="22"/>
                <w:szCs w:val="22"/>
                <w:vertAlign w:val="superscript"/>
              </w:rPr>
              <w:t>th</w:t>
            </w:r>
            <w:r w:rsidRPr="50243C78">
              <w:rPr>
                <w:rFonts w:asciiTheme="minorHAnsi" w:hAnsiTheme="minorHAnsi" w:cs="Arial"/>
                <w:sz w:val="22"/>
                <w:szCs w:val="22"/>
              </w:rPr>
              <w:t xml:space="preserve"> of December. </w:t>
            </w:r>
          </w:p>
          <w:p w14:paraId="3DA87546" w14:textId="77777777" w:rsidR="00386064"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lastRenderedPageBreak/>
              <w:t xml:space="preserve">The GMC had already visited the selected 8 Health Boards and the 5 Medical Schools for the national review. The feedback so far was very positive. A final report for Scotland will be launched during the Scottish Medical Education Conference on 26 and 27 April 2018. </w:t>
            </w:r>
          </w:p>
          <w:p w14:paraId="02A7CBD6" w14:textId="77777777" w:rsidR="007714F6" w:rsidRPr="00AF3153" w:rsidRDefault="007714F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A437634" w14:textId="77777777" w:rsidR="007714F6" w:rsidRDefault="007714F6" w:rsidP="003F6D9A">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5F76A711" w14:textId="77777777" w:rsidTr="1D2BAB73">
        <w:tc>
          <w:tcPr>
            <w:tcW w:w="1242" w:type="dxa"/>
          </w:tcPr>
          <w:p w14:paraId="5DCD724A"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2DA67313"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Cost of Training</w:t>
            </w:r>
          </w:p>
          <w:p w14:paraId="659972D9" w14:textId="77777777" w:rsidR="007714F6" w:rsidRDefault="00C70DBF" w:rsidP="00B4679C">
            <w:pPr>
              <w:tabs>
                <w:tab w:val="left" w:pos="567"/>
                <w:tab w:val="left" w:pos="1134"/>
                <w:tab w:val="left" w:pos="1701"/>
                <w:tab w:val="left" w:pos="2268"/>
                <w:tab w:val="right" w:pos="9072"/>
              </w:tabs>
              <w:rPr>
                <w:rFonts w:asciiTheme="minorHAnsi" w:hAnsiTheme="minorHAnsi" w:cs="Arial"/>
                <w:sz w:val="22"/>
                <w:szCs w:val="22"/>
              </w:rPr>
            </w:pPr>
            <w:hyperlink r:id="rId11" w:history="1">
              <w:r w:rsidR="007714F6" w:rsidRPr="006D659D">
                <w:rPr>
                  <w:rStyle w:val="Hyperlink"/>
                  <w:rFonts w:asciiTheme="minorHAnsi" w:hAnsiTheme="minorHAnsi" w:cs="Arial"/>
                  <w:sz w:val="22"/>
                  <w:szCs w:val="22"/>
                </w:rPr>
                <w:t>http://www.aomrc.org.uk/news-and-views/cost-training-2017/</w:t>
              </w:r>
            </w:hyperlink>
            <w:r w:rsidR="007714F6" w:rsidRPr="00F92B94">
              <w:rPr>
                <w:rFonts w:asciiTheme="minorHAnsi" w:hAnsiTheme="minorHAnsi" w:cs="Arial"/>
                <w:sz w:val="22"/>
                <w:szCs w:val="22"/>
              </w:rPr>
              <w:t xml:space="preserve"> </w:t>
            </w:r>
          </w:p>
          <w:p w14:paraId="4AD7CB98" w14:textId="77777777" w:rsidR="007714F6" w:rsidRDefault="007714F6" w:rsidP="00B4679C">
            <w:pPr>
              <w:tabs>
                <w:tab w:val="left" w:pos="567"/>
                <w:tab w:val="left" w:pos="1134"/>
                <w:tab w:val="left" w:pos="1701"/>
                <w:tab w:val="left" w:pos="2268"/>
                <w:tab w:val="right" w:pos="9072"/>
              </w:tabs>
              <w:rPr>
                <w:rFonts w:asciiTheme="minorHAnsi" w:hAnsiTheme="minorHAnsi" w:cs="Arial"/>
                <w:sz w:val="22"/>
                <w:szCs w:val="22"/>
              </w:rPr>
            </w:pPr>
          </w:p>
          <w:p w14:paraId="53AA5B1D" w14:textId="77777777" w:rsidR="008631B2"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This was a document collated by the Academy, outlining all mandatory training, and other fees attached to training. Anaesthesia is the most expensive specialty on the list. </w:t>
            </w:r>
          </w:p>
          <w:p w14:paraId="497639A8" w14:textId="77777777" w:rsidR="008631B2" w:rsidRDefault="008631B2" w:rsidP="00B4679C">
            <w:pPr>
              <w:tabs>
                <w:tab w:val="left" w:pos="567"/>
                <w:tab w:val="left" w:pos="1134"/>
                <w:tab w:val="left" w:pos="1701"/>
                <w:tab w:val="left" w:pos="2268"/>
                <w:tab w:val="right" w:pos="9072"/>
              </w:tabs>
              <w:rPr>
                <w:rFonts w:asciiTheme="minorHAnsi" w:hAnsiTheme="minorHAnsi" w:cs="Arial"/>
                <w:sz w:val="22"/>
                <w:szCs w:val="22"/>
              </w:rPr>
            </w:pPr>
          </w:p>
          <w:p w14:paraId="578EBEDE" w14:textId="77777777" w:rsidR="008631B2"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It was noted that NES is reviewing the study leave budget in Scotland. </w:t>
            </w:r>
          </w:p>
          <w:p w14:paraId="1A3D2683" w14:textId="77777777" w:rsidR="008631B2" w:rsidRPr="00F92B94" w:rsidRDefault="008631B2" w:rsidP="00B4679C">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6FB3D97" w14:textId="77777777" w:rsidR="007714F6" w:rsidRDefault="007714F6" w:rsidP="00794698">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7C05E17D" w14:textId="77777777" w:rsidTr="1D2BAB73">
        <w:tc>
          <w:tcPr>
            <w:tcW w:w="1242" w:type="dxa"/>
          </w:tcPr>
          <w:p w14:paraId="65F40F84"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5F041AB6"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ARCPs Cross-region working</w:t>
            </w:r>
          </w:p>
          <w:p w14:paraId="3B819734" w14:textId="77777777" w:rsidR="008631B2"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The deanery is trying to standardise ARCP across regions and specialties, thus facilitating the attendance of externals to 10% of all ARCPs, as required. </w:t>
            </w:r>
          </w:p>
          <w:p w14:paraId="75926C9F" w14:textId="77777777" w:rsidR="00D8001C" w:rsidRDefault="00D8001C" w:rsidP="009B4023">
            <w:pPr>
              <w:tabs>
                <w:tab w:val="left" w:pos="567"/>
                <w:tab w:val="left" w:pos="1134"/>
                <w:tab w:val="left" w:pos="1701"/>
                <w:tab w:val="left" w:pos="2268"/>
                <w:tab w:val="right" w:pos="9072"/>
              </w:tabs>
              <w:rPr>
                <w:rFonts w:asciiTheme="minorHAnsi" w:hAnsiTheme="minorHAnsi" w:cs="Arial"/>
                <w:sz w:val="22"/>
                <w:szCs w:val="22"/>
              </w:rPr>
            </w:pPr>
          </w:p>
          <w:p w14:paraId="0D5DFB96" w14:textId="77777777" w:rsidR="00D8001C"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The four regions would have to come together one day with their 10% of ARCPs, then the external would attend that day, rather than having to request externality for each region. It would be a random selection of trainees, with expected outcomes other than 1. </w:t>
            </w:r>
          </w:p>
          <w:p w14:paraId="69896BA7" w14:textId="77777777" w:rsidR="00D8001C" w:rsidRDefault="00D8001C" w:rsidP="009B4023">
            <w:pPr>
              <w:tabs>
                <w:tab w:val="left" w:pos="567"/>
                <w:tab w:val="left" w:pos="1134"/>
                <w:tab w:val="left" w:pos="1701"/>
                <w:tab w:val="left" w:pos="2268"/>
                <w:tab w:val="right" w:pos="9072"/>
              </w:tabs>
              <w:rPr>
                <w:rFonts w:asciiTheme="minorHAnsi" w:hAnsiTheme="minorHAnsi" w:cs="Arial"/>
                <w:sz w:val="22"/>
                <w:szCs w:val="22"/>
              </w:rPr>
            </w:pPr>
          </w:p>
          <w:p w14:paraId="57F3CE6B" w14:textId="77777777" w:rsidR="00D8001C"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 xml:space="preserve">It was further noted that the College of Anaesthesia is changing the ePortfolio platform and the new system can be adapted for the ARCP process, which will be helpful for information gathering and more similar across regions. </w:t>
            </w:r>
          </w:p>
          <w:p w14:paraId="3F42B62A" w14:textId="77777777" w:rsidR="00D8001C" w:rsidRPr="00D8001C" w:rsidRDefault="00D8001C"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D53342F"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087D55D" w14:textId="77777777" w:rsidTr="1D2BAB73">
        <w:tc>
          <w:tcPr>
            <w:tcW w:w="1242" w:type="dxa"/>
          </w:tcPr>
          <w:p w14:paraId="08A86057"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3E849AAF"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Colleges Reports</w:t>
            </w:r>
          </w:p>
          <w:p w14:paraId="002F0472" w14:textId="77777777" w:rsidR="00386064"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WMC will send a written report from the College of Anaesthesia.</w:t>
            </w:r>
          </w:p>
          <w:p w14:paraId="26CA26DD" w14:textId="77777777" w:rsidR="00386064"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sz w:val="22"/>
                <w:szCs w:val="22"/>
              </w:rPr>
              <w:t xml:space="preserve">There were no other reports. </w:t>
            </w:r>
          </w:p>
          <w:p w14:paraId="3441AE86" w14:textId="77777777" w:rsidR="007714F6" w:rsidRPr="00766C01" w:rsidRDefault="007714F6"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6D1226B"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p w14:paraId="3022579C" w14:textId="77777777" w:rsidR="00386064" w:rsidRPr="00386064" w:rsidRDefault="50243C78" w:rsidP="50243C78">
            <w:pPr>
              <w:tabs>
                <w:tab w:val="left" w:pos="567"/>
                <w:tab w:val="left" w:pos="1134"/>
                <w:tab w:val="left" w:pos="1701"/>
                <w:tab w:val="left" w:pos="2268"/>
                <w:tab w:val="right" w:pos="9072"/>
              </w:tabs>
              <w:jc w:val="center"/>
              <w:rPr>
                <w:rFonts w:asciiTheme="minorHAnsi" w:hAnsiTheme="minorHAnsi" w:cs="Arial"/>
                <w:b/>
                <w:bCs/>
                <w:sz w:val="22"/>
                <w:szCs w:val="22"/>
              </w:rPr>
            </w:pPr>
            <w:r w:rsidRPr="50243C78">
              <w:rPr>
                <w:rFonts w:asciiTheme="minorHAnsi" w:hAnsiTheme="minorHAnsi" w:cs="Arial"/>
                <w:b/>
                <w:bCs/>
                <w:sz w:val="22"/>
                <w:szCs w:val="22"/>
              </w:rPr>
              <w:t>WMC</w:t>
            </w:r>
          </w:p>
        </w:tc>
      </w:tr>
      <w:tr w:rsidR="007714F6" w:rsidRPr="00766C01" w14:paraId="2176DF8E" w14:textId="77777777" w:rsidTr="1D2BAB73">
        <w:tc>
          <w:tcPr>
            <w:tcW w:w="1242" w:type="dxa"/>
          </w:tcPr>
          <w:p w14:paraId="66111485" w14:textId="77777777" w:rsidR="007714F6" w:rsidRPr="00766C01" w:rsidRDefault="007714F6" w:rsidP="009B4023">
            <w:pPr>
              <w:numPr>
                <w:ilvl w:val="0"/>
                <w:numId w:val="5"/>
              </w:numPr>
              <w:rPr>
                <w:rFonts w:asciiTheme="minorHAnsi" w:hAnsiTheme="minorHAnsi" w:cs="Arial"/>
                <w:sz w:val="22"/>
                <w:szCs w:val="22"/>
              </w:rPr>
            </w:pPr>
          </w:p>
        </w:tc>
        <w:tc>
          <w:tcPr>
            <w:tcW w:w="7547" w:type="dxa"/>
            <w:gridSpan w:val="2"/>
          </w:tcPr>
          <w:p w14:paraId="384D13F3"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 xml:space="preserve">Trainees’ reports </w:t>
            </w:r>
          </w:p>
          <w:p w14:paraId="00031EC2" w14:textId="77777777" w:rsidR="00386064"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sz w:val="22"/>
                <w:szCs w:val="22"/>
              </w:rPr>
              <w:t>No trainee representatives were present.</w:t>
            </w:r>
          </w:p>
          <w:p w14:paraId="12BFA4EA" w14:textId="77777777" w:rsidR="007714F6" w:rsidRDefault="007714F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D264D78" w14:textId="77777777" w:rsidR="007714F6" w:rsidRPr="00766C01"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403196B5" w14:textId="77777777" w:rsidTr="1D2BAB73">
        <w:tc>
          <w:tcPr>
            <w:tcW w:w="1242" w:type="dxa"/>
          </w:tcPr>
          <w:p w14:paraId="686B1C68" w14:textId="77777777" w:rsidR="007714F6" w:rsidRDefault="007714F6" w:rsidP="009B4023">
            <w:pPr>
              <w:numPr>
                <w:ilvl w:val="0"/>
                <w:numId w:val="5"/>
              </w:numPr>
              <w:rPr>
                <w:rFonts w:asciiTheme="minorHAnsi" w:hAnsiTheme="minorHAnsi" w:cs="Arial"/>
                <w:sz w:val="22"/>
                <w:szCs w:val="22"/>
              </w:rPr>
            </w:pPr>
          </w:p>
        </w:tc>
        <w:tc>
          <w:tcPr>
            <w:tcW w:w="7547" w:type="dxa"/>
            <w:gridSpan w:val="2"/>
          </w:tcPr>
          <w:p w14:paraId="702DA91B" w14:textId="77777777" w:rsidR="007714F6"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Any other business</w:t>
            </w:r>
          </w:p>
          <w:p w14:paraId="22BD5D28" w14:textId="77777777" w:rsidR="00386064" w:rsidRPr="00386064" w:rsidRDefault="50243C78" w:rsidP="50243C78">
            <w:pPr>
              <w:pStyle w:val="ListParagraph"/>
              <w:numPr>
                <w:ilvl w:val="0"/>
                <w:numId w:val="17"/>
              </w:num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sz w:val="22"/>
                <w:szCs w:val="22"/>
              </w:rPr>
              <w:t>The South East ICM TPD post had been advertised but there were no candidates yet.</w:t>
            </w:r>
          </w:p>
          <w:p w14:paraId="55AB942F" w14:textId="77777777" w:rsidR="007714F6" w:rsidRDefault="007714F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3260A1F2" w14:textId="77777777" w:rsidR="007714F6" w:rsidRDefault="007714F6"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05076DF" w14:textId="77777777" w:rsidTr="1D2BAB73">
        <w:tc>
          <w:tcPr>
            <w:tcW w:w="1242" w:type="dxa"/>
          </w:tcPr>
          <w:p w14:paraId="496F76C5" w14:textId="77777777" w:rsidR="007714F6" w:rsidRDefault="007714F6" w:rsidP="007437C9">
            <w:pPr>
              <w:numPr>
                <w:ilvl w:val="0"/>
                <w:numId w:val="5"/>
              </w:numPr>
              <w:rPr>
                <w:rFonts w:asciiTheme="minorHAnsi" w:hAnsiTheme="minorHAnsi" w:cs="Arial"/>
                <w:sz w:val="22"/>
                <w:szCs w:val="22"/>
              </w:rPr>
            </w:pPr>
          </w:p>
        </w:tc>
        <w:tc>
          <w:tcPr>
            <w:tcW w:w="7547" w:type="dxa"/>
            <w:gridSpan w:val="2"/>
          </w:tcPr>
          <w:p w14:paraId="542C3550" w14:textId="77777777" w:rsidR="007714F6" w:rsidRPr="000F29D3" w:rsidRDefault="50243C78" w:rsidP="50243C78">
            <w:pPr>
              <w:tabs>
                <w:tab w:val="left" w:pos="567"/>
                <w:tab w:val="left" w:pos="1134"/>
                <w:tab w:val="left" w:pos="1701"/>
                <w:tab w:val="left" w:pos="2268"/>
                <w:tab w:val="right" w:pos="9072"/>
              </w:tabs>
              <w:rPr>
                <w:rFonts w:asciiTheme="minorHAnsi" w:hAnsiTheme="minorHAnsi" w:cs="Arial"/>
                <w:b/>
                <w:bCs/>
                <w:sz w:val="22"/>
                <w:szCs w:val="22"/>
              </w:rPr>
            </w:pPr>
            <w:r w:rsidRPr="50243C78">
              <w:rPr>
                <w:rFonts w:asciiTheme="minorHAnsi" w:hAnsiTheme="minorHAnsi" w:cs="Arial"/>
                <w:b/>
                <w:bCs/>
                <w:sz w:val="22"/>
                <w:szCs w:val="22"/>
              </w:rPr>
              <w:t>Dates of meetings 2018</w:t>
            </w:r>
          </w:p>
          <w:p w14:paraId="3F061E6C"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23 February, 11.30am, Room 5, Westport, Edinburgh (please note change of room)</w:t>
            </w:r>
          </w:p>
          <w:p w14:paraId="68C9DF56"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18 May, 11.30am, Room 2, Westport, Edinburgh</w:t>
            </w:r>
          </w:p>
          <w:p w14:paraId="2389D8BC" w14:textId="77777777" w:rsidR="007714F6"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13 September, 11.30am, Room 4, Westport, Edinburgh</w:t>
            </w:r>
          </w:p>
          <w:p w14:paraId="7A4C6CC0" w14:textId="77777777" w:rsidR="007714F6" w:rsidRPr="00B5088A" w:rsidRDefault="50243C78" w:rsidP="50243C78">
            <w:pPr>
              <w:tabs>
                <w:tab w:val="left" w:pos="567"/>
                <w:tab w:val="left" w:pos="1134"/>
                <w:tab w:val="left" w:pos="1701"/>
                <w:tab w:val="left" w:pos="2268"/>
                <w:tab w:val="right" w:pos="9072"/>
              </w:tabs>
              <w:rPr>
                <w:rFonts w:asciiTheme="minorHAnsi" w:hAnsiTheme="minorHAnsi" w:cs="Arial"/>
                <w:sz w:val="22"/>
                <w:szCs w:val="22"/>
              </w:rPr>
            </w:pPr>
            <w:r w:rsidRPr="50243C78">
              <w:rPr>
                <w:rFonts w:asciiTheme="minorHAnsi" w:hAnsiTheme="minorHAnsi" w:cs="Arial"/>
                <w:sz w:val="22"/>
                <w:szCs w:val="22"/>
              </w:rPr>
              <w:t>07 December, 11.30am, Room TBC, Westport, Edinburgh</w:t>
            </w:r>
          </w:p>
        </w:tc>
        <w:tc>
          <w:tcPr>
            <w:tcW w:w="1276" w:type="dxa"/>
          </w:tcPr>
          <w:p w14:paraId="60F4F463" w14:textId="77777777" w:rsidR="007714F6" w:rsidRDefault="007714F6"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26A5492" w14:textId="77777777" w:rsidTr="1D2BAB73">
        <w:tc>
          <w:tcPr>
            <w:tcW w:w="1242" w:type="dxa"/>
          </w:tcPr>
          <w:p w14:paraId="19ED1AFC" w14:textId="77777777" w:rsidR="007714F6" w:rsidRPr="004D71C7" w:rsidRDefault="007714F6" w:rsidP="007437C9">
            <w:pPr>
              <w:rPr>
                <w:rFonts w:asciiTheme="minorHAnsi" w:hAnsiTheme="minorHAnsi" w:cs="Arial"/>
                <w:b/>
                <w:sz w:val="22"/>
                <w:szCs w:val="22"/>
              </w:rPr>
            </w:pPr>
          </w:p>
        </w:tc>
        <w:tc>
          <w:tcPr>
            <w:tcW w:w="7547" w:type="dxa"/>
            <w:gridSpan w:val="2"/>
          </w:tcPr>
          <w:p w14:paraId="38310472" w14:textId="77777777" w:rsidR="007714F6" w:rsidRPr="00766C01" w:rsidRDefault="007714F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4B846D85" w14:textId="77777777" w:rsidR="007714F6" w:rsidRPr="00766C01" w:rsidRDefault="007714F6"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7714F6" w:rsidRPr="00766C01" w14:paraId="380BBF51" w14:textId="77777777" w:rsidTr="1D2BAB73">
        <w:tblPrEx>
          <w:tblLook w:val="01E0" w:firstRow="1" w:lastRow="1" w:firstColumn="1" w:lastColumn="1" w:noHBand="0" w:noVBand="0"/>
        </w:tblPrEx>
        <w:trPr>
          <w:gridAfter w:val="2"/>
          <w:wAfter w:w="7547" w:type="dxa"/>
        </w:trPr>
        <w:tc>
          <w:tcPr>
            <w:tcW w:w="1242" w:type="dxa"/>
          </w:tcPr>
          <w:p w14:paraId="343B22EE" w14:textId="77777777" w:rsidR="007714F6" w:rsidRPr="00766C01" w:rsidRDefault="007714F6" w:rsidP="007437C9">
            <w:pPr>
              <w:rPr>
                <w:rFonts w:asciiTheme="minorHAnsi" w:hAnsiTheme="minorHAnsi" w:cs="Arial"/>
                <w:sz w:val="22"/>
                <w:szCs w:val="22"/>
              </w:rPr>
            </w:pPr>
          </w:p>
        </w:tc>
        <w:tc>
          <w:tcPr>
            <w:tcW w:w="1276" w:type="dxa"/>
          </w:tcPr>
          <w:p w14:paraId="5BB7DFA6" w14:textId="77777777" w:rsidR="007714F6" w:rsidRPr="00766C01" w:rsidRDefault="007714F6" w:rsidP="007437C9">
            <w:pPr>
              <w:tabs>
                <w:tab w:val="left" w:pos="567"/>
                <w:tab w:val="left" w:pos="1134"/>
                <w:tab w:val="left" w:pos="1701"/>
                <w:tab w:val="left" w:pos="2268"/>
                <w:tab w:val="right" w:pos="9072"/>
              </w:tabs>
              <w:rPr>
                <w:rFonts w:asciiTheme="minorHAnsi" w:hAnsiTheme="minorHAnsi" w:cs="Arial"/>
                <w:b/>
                <w:sz w:val="22"/>
                <w:szCs w:val="22"/>
              </w:rPr>
            </w:pPr>
          </w:p>
        </w:tc>
      </w:tr>
    </w:tbl>
    <w:p w14:paraId="35B7625D"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Action points</w:t>
      </w:r>
    </w:p>
    <w:p w14:paraId="57455EC1" w14:textId="77777777" w:rsidR="006F4108" w:rsidRPr="00DA3AD8" w:rsidRDefault="006F4108" w:rsidP="00281ECD">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199"/>
        <w:gridCol w:w="2784"/>
        <w:gridCol w:w="3543"/>
        <w:gridCol w:w="1292"/>
        <w:gridCol w:w="1150"/>
      </w:tblGrid>
      <w:tr w:rsidR="006F4108" w:rsidRPr="00DA3AD8" w14:paraId="1466F8D5" w14:textId="77777777" w:rsidTr="50243C78">
        <w:tc>
          <w:tcPr>
            <w:tcW w:w="1199" w:type="dxa"/>
          </w:tcPr>
          <w:p w14:paraId="1B50EB35"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Item No.</w:t>
            </w:r>
          </w:p>
        </w:tc>
        <w:tc>
          <w:tcPr>
            <w:tcW w:w="2784" w:type="dxa"/>
          </w:tcPr>
          <w:p w14:paraId="0A5C029C"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Item Name</w:t>
            </w:r>
          </w:p>
        </w:tc>
        <w:tc>
          <w:tcPr>
            <w:tcW w:w="3543" w:type="dxa"/>
          </w:tcPr>
          <w:p w14:paraId="06DCD08D"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Action</w:t>
            </w:r>
          </w:p>
        </w:tc>
        <w:tc>
          <w:tcPr>
            <w:tcW w:w="1292" w:type="dxa"/>
          </w:tcPr>
          <w:p w14:paraId="60395556"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Lead</w:t>
            </w:r>
          </w:p>
        </w:tc>
        <w:tc>
          <w:tcPr>
            <w:tcW w:w="1150" w:type="dxa"/>
          </w:tcPr>
          <w:p w14:paraId="128BB337"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Deadline</w:t>
            </w:r>
          </w:p>
        </w:tc>
      </w:tr>
      <w:tr w:rsidR="006F4108" w:rsidRPr="00DA3AD8" w14:paraId="0BF13373" w14:textId="77777777" w:rsidTr="50243C78">
        <w:tc>
          <w:tcPr>
            <w:tcW w:w="1199" w:type="dxa"/>
          </w:tcPr>
          <w:p w14:paraId="4D64D187"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3.2</w:t>
            </w:r>
          </w:p>
        </w:tc>
        <w:tc>
          <w:tcPr>
            <w:tcW w:w="2784" w:type="dxa"/>
          </w:tcPr>
          <w:p w14:paraId="2FC71331"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MA: Academic representation</w:t>
            </w:r>
          </w:p>
        </w:tc>
        <w:tc>
          <w:tcPr>
            <w:tcW w:w="3543" w:type="dxa"/>
          </w:tcPr>
          <w:p w14:paraId="03380EE7"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keep on the agenda while a new rep is sought</w:t>
            </w:r>
          </w:p>
        </w:tc>
        <w:tc>
          <w:tcPr>
            <w:tcW w:w="1292" w:type="dxa"/>
          </w:tcPr>
          <w:p w14:paraId="18A06E11"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Agenda</w:t>
            </w:r>
          </w:p>
        </w:tc>
        <w:tc>
          <w:tcPr>
            <w:tcW w:w="1150" w:type="dxa"/>
          </w:tcPr>
          <w:p w14:paraId="5DAB33DB"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ongoing</w:t>
            </w:r>
          </w:p>
        </w:tc>
      </w:tr>
      <w:tr w:rsidR="006F4108" w:rsidRPr="00DA3AD8" w14:paraId="017461D6" w14:textId="77777777" w:rsidTr="50243C78">
        <w:tc>
          <w:tcPr>
            <w:tcW w:w="1199" w:type="dxa"/>
          </w:tcPr>
          <w:p w14:paraId="3F4F82EB"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lastRenderedPageBreak/>
              <w:t>4.1</w:t>
            </w:r>
          </w:p>
        </w:tc>
        <w:tc>
          <w:tcPr>
            <w:tcW w:w="2784" w:type="dxa"/>
          </w:tcPr>
          <w:p w14:paraId="685E376D"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Workforce planning: Anaesthesia</w:t>
            </w:r>
          </w:p>
        </w:tc>
        <w:tc>
          <w:tcPr>
            <w:tcW w:w="3543" w:type="dxa"/>
          </w:tcPr>
          <w:p w14:paraId="01814A6F"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seek Core and ACCS Anaesthesia numbers from all regions, and distribute new numbers by standard ratio</w:t>
            </w:r>
          </w:p>
        </w:tc>
        <w:tc>
          <w:tcPr>
            <w:tcW w:w="1292" w:type="dxa"/>
          </w:tcPr>
          <w:p w14:paraId="58114523"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NOD/RMV</w:t>
            </w:r>
          </w:p>
        </w:tc>
        <w:tc>
          <w:tcPr>
            <w:tcW w:w="1150" w:type="dxa"/>
          </w:tcPr>
          <w:p w14:paraId="29962E21"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23/02/18</w:t>
            </w:r>
          </w:p>
        </w:tc>
      </w:tr>
      <w:tr w:rsidR="00227D52" w:rsidRPr="00DA3AD8" w14:paraId="22F95F87" w14:textId="77777777" w:rsidTr="50243C78">
        <w:tc>
          <w:tcPr>
            <w:tcW w:w="1199" w:type="dxa"/>
          </w:tcPr>
          <w:p w14:paraId="479752DE" w14:textId="5565E257" w:rsidR="00227D52" w:rsidRPr="00DA3AD8" w:rsidRDefault="00227D52"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4.2</w:t>
            </w:r>
          </w:p>
        </w:tc>
        <w:tc>
          <w:tcPr>
            <w:tcW w:w="2784" w:type="dxa"/>
          </w:tcPr>
          <w:p w14:paraId="1352E69E" w14:textId="08B077D2" w:rsidR="00227D52" w:rsidRPr="00DA3AD8" w:rsidRDefault="00227D52"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Workforce planning: EM</w:t>
            </w:r>
          </w:p>
        </w:tc>
        <w:tc>
          <w:tcPr>
            <w:tcW w:w="3543" w:type="dxa"/>
          </w:tcPr>
          <w:p w14:paraId="6E65F850" w14:textId="452EDCD5" w:rsidR="00227D52" w:rsidRPr="00DA3AD8" w:rsidRDefault="00227D52"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bring a proposal paper to the STB re increase in number of ACCS EM trainees in the West</w:t>
            </w:r>
          </w:p>
        </w:tc>
        <w:tc>
          <w:tcPr>
            <w:tcW w:w="1292" w:type="dxa"/>
          </w:tcPr>
          <w:p w14:paraId="58F408C0" w14:textId="5C78C71C" w:rsidR="00227D52" w:rsidRPr="00DA3AD8" w:rsidRDefault="00227D52"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FR</w:t>
            </w:r>
          </w:p>
        </w:tc>
        <w:tc>
          <w:tcPr>
            <w:tcW w:w="1150" w:type="dxa"/>
          </w:tcPr>
          <w:p w14:paraId="250098F9" w14:textId="16375943" w:rsidR="00227D52" w:rsidRPr="00DA3AD8" w:rsidRDefault="00227D52"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23/02/18</w:t>
            </w:r>
          </w:p>
        </w:tc>
      </w:tr>
      <w:tr w:rsidR="006F4108" w:rsidRPr="00DA3AD8" w14:paraId="09D36306" w14:textId="77777777" w:rsidTr="50243C78">
        <w:tc>
          <w:tcPr>
            <w:tcW w:w="1199" w:type="dxa"/>
          </w:tcPr>
          <w:p w14:paraId="68DA0AE8"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4.3</w:t>
            </w:r>
          </w:p>
        </w:tc>
        <w:tc>
          <w:tcPr>
            <w:tcW w:w="2784" w:type="dxa"/>
          </w:tcPr>
          <w:p w14:paraId="0FE16105"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Workforce planning: ICM</w:t>
            </w:r>
          </w:p>
        </w:tc>
        <w:tc>
          <w:tcPr>
            <w:tcW w:w="3543" w:type="dxa"/>
          </w:tcPr>
          <w:p w14:paraId="5453A99F"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seek confirmation on the funding of the 2 additional posts for ICM</w:t>
            </w:r>
          </w:p>
        </w:tc>
        <w:tc>
          <w:tcPr>
            <w:tcW w:w="1292" w:type="dxa"/>
          </w:tcPr>
          <w:p w14:paraId="289F2A6E"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RMV</w:t>
            </w:r>
          </w:p>
        </w:tc>
        <w:tc>
          <w:tcPr>
            <w:tcW w:w="1150" w:type="dxa"/>
          </w:tcPr>
          <w:p w14:paraId="7D2B867D"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23/02/18</w:t>
            </w:r>
          </w:p>
        </w:tc>
      </w:tr>
      <w:tr w:rsidR="006F4108" w:rsidRPr="00DA3AD8" w14:paraId="5B1D1DE4" w14:textId="77777777" w:rsidTr="50243C78">
        <w:tc>
          <w:tcPr>
            <w:tcW w:w="1199" w:type="dxa"/>
          </w:tcPr>
          <w:p w14:paraId="0D8A892A"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5.1</w:t>
            </w:r>
          </w:p>
        </w:tc>
        <w:tc>
          <w:tcPr>
            <w:tcW w:w="2784" w:type="dxa"/>
          </w:tcPr>
          <w:p w14:paraId="16BCDBA3"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Recruitment: Anaesthesia</w:t>
            </w:r>
          </w:p>
        </w:tc>
        <w:tc>
          <w:tcPr>
            <w:tcW w:w="3543" w:type="dxa"/>
          </w:tcPr>
          <w:p w14:paraId="6642CBB6"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query the College about Core trainees passing the grade but then deemed unappointable at recruitment</w:t>
            </w:r>
          </w:p>
        </w:tc>
        <w:tc>
          <w:tcPr>
            <w:tcW w:w="1292" w:type="dxa"/>
          </w:tcPr>
          <w:p w14:paraId="2B8DFA9B"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WMC</w:t>
            </w:r>
          </w:p>
        </w:tc>
        <w:tc>
          <w:tcPr>
            <w:tcW w:w="1150" w:type="dxa"/>
          </w:tcPr>
          <w:p w14:paraId="00D3DEF5"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23/02/18</w:t>
            </w:r>
          </w:p>
        </w:tc>
      </w:tr>
      <w:tr w:rsidR="006F4108" w:rsidRPr="00DA3AD8" w14:paraId="489A873B" w14:textId="77777777" w:rsidTr="50243C78">
        <w:tc>
          <w:tcPr>
            <w:tcW w:w="1199" w:type="dxa"/>
          </w:tcPr>
          <w:p w14:paraId="07109936"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9</w:t>
            </w:r>
          </w:p>
        </w:tc>
        <w:tc>
          <w:tcPr>
            <w:tcW w:w="2784" w:type="dxa"/>
          </w:tcPr>
          <w:p w14:paraId="22D26258"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College reports</w:t>
            </w:r>
          </w:p>
        </w:tc>
        <w:tc>
          <w:tcPr>
            <w:tcW w:w="3543" w:type="dxa"/>
          </w:tcPr>
          <w:p w14:paraId="7C138682"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To send out the written College report to the Board</w:t>
            </w:r>
          </w:p>
        </w:tc>
        <w:tc>
          <w:tcPr>
            <w:tcW w:w="1292" w:type="dxa"/>
          </w:tcPr>
          <w:p w14:paraId="141C2071" w14:textId="77777777" w:rsidR="006F4108" w:rsidRPr="00DA3AD8" w:rsidRDefault="50243C78" w:rsidP="50243C78">
            <w:pPr>
              <w:tabs>
                <w:tab w:val="left" w:pos="567"/>
                <w:tab w:val="left" w:pos="1134"/>
                <w:tab w:val="left" w:pos="1701"/>
                <w:tab w:val="left" w:pos="2268"/>
                <w:tab w:val="right" w:pos="9072"/>
              </w:tabs>
              <w:jc w:val="center"/>
              <w:rPr>
                <w:rFonts w:asciiTheme="minorHAnsi" w:eastAsia="Calibri" w:hAnsiTheme="minorHAnsi" w:cstheme="minorBidi"/>
                <w:b/>
                <w:bCs/>
                <w:sz w:val="22"/>
                <w:szCs w:val="22"/>
              </w:rPr>
            </w:pPr>
            <w:r w:rsidRPr="00DA3AD8">
              <w:rPr>
                <w:rFonts w:asciiTheme="minorHAnsi" w:eastAsia="Calibri" w:hAnsiTheme="minorHAnsi" w:cstheme="minorBidi"/>
                <w:b/>
                <w:bCs/>
                <w:sz w:val="22"/>
                <w:szCs w:val="22"/>
              </w:rPr>
              <w:t>WMC</w:t>
            </w:r>
          </w:p>
        </w:tc>
        <w:tc>
          <w:tcPr>
            <w:tcW w:w="1150" w:type="dxa"/>
          </w:tcPr>
          <w:p w14:paraId="1615423B" w14:textId="77777777" w:rsidR="006F4108" w:rsidRPr="00DA3AD8" w:rsidRDefault="50243C78" w:rsidP="50243C78">
            <w:pPr>
              <w:tabs>
                <w:tab w:val="left" w:pos="567"/>
                <w:tab w:val="left" w:pos="1134"/>
                <w:tab w:val="left" w:pos="1701"/>
                <w:tab w:val="left" w:pos="2268"/>
                <w:tab w:val="right" w:pos="9072"/>
              </w:tabs>
              <w:rPr>
                <w:rFonts w:asciiTheme="minorHAnsi" w:eastAsia="Calibri" w:hAnsiTheme="minorHAnsi" w:cstheme="minorBidi"/>
                <w:sz w:val="22"/>
                <w:szCs w:val="22"/>
              </w:rPr>
            </w:pPr>
            <w:r w:rsidRPr="00DA3AD8">
              <w:rPr>
                <w:rFonts w:asciiTheme="minorHAnsi" w:eastAsia="Calibri" w:hAnsiTheme="minorHAnsi" w:cstheme="minorBidi"/>
                <w:sz w:val="22"/>
                <w:szCs w:val="22"/>
              </w:rPr>
              <w:t>23/02/18</w:t>
            </w:r>
          </w:p>
        </w:tc>
      </w:tr>
    </w:tbl>
    <w:p w14:paraId="6B42CC4E" w14:textId="77777777" w:rsidR="00766C01" w:rsidRPr="00DA3AD8" w:rsidRDefault="00766C01" w:rsidP="005A58D1">
      <w:pPr>
        <w:tabs>
          <w:tab w:val="left" w:pos="567"/>
          <w:tab w:val="left" w:pos="1276"/>
          <w:tab w:val="left" w:pos="1701"/>
          <w:tab w:val="left" w:pos="2268"/>
          <w:tab w:val="right" w:pos="9072"/>
        </w:tabs>
        <w:rPr>
          <w:rFonts w:asciiTheme="minorHAnsi" w:hAnsiTheme="minorHAnsi" w:cs="Arial"/>
          <w:sz w:val="22"/>
          <w:szCs w:val="22"/>
        </w:rPr>
      </w:pPr>
    </w:p>
    <w:sectPr w:rsidR="00766C01" w:rsidRPr="00DA3AD8" w:rsidSect="00D86607">
      <w:footerReference w:type="default" r:id="rId12"/>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A346" w14:textId="77777777" w:rsidR="00627EA5" w:rsidRDefault="00627EA5">
      <w:r>
        <w:separator/>
      </w:r>
    </w:p>
  </w:endnote>
  <w:endnote w:type="continuationSeparator" w:id="0">
    <w:p w14:paraId="295ED8B8" w14:textId="77777777" w:rsidR="00627EA5" w:rsidRDefault="006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610B" w14:textId="6572974D" w:rsidR="00281ECD" w:rsidRDefault="00281ECD" w:rsidP="002A6A9D">
    <w:pPr>
      <w:pStyle w:val="Footer"/>
    </w:pPr>
    <w:r>
      <w:tab/>
    </w:r>
    <w:r>
      <w:tab/>
    </w:r>
    <w:sdt>
      <w:sdtPr>
        <w:id w:val="1262031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0DBF">
          <w:rPr>
            <w:noProof/>
          </w:rPr>
          <w:t>1</w:t>
        </w:r>
        <w:r>
          <w:rPr>
            <w:noProof/>
          </w:rPr>
          <w:fldChar w:fldCharType="end"/>
        </w:r>
      </w:sdtContent>
    </w:sdt>
  </w:p>
  <w:p w14:paraId="3F09CD2B" w14:textId="77777777" w:rsidR="00281ECD" w:rsidRPr="00D86607" w:rsidRDefault="00281ECD"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32AB" w14:textId="77777777" w:rsidR="00627EA5" w:rsidRDefault="00627EA5">
      <w:r>
        <w:separator/>
      </w:r>
    </w:p>
  </w:footnote>
  <w:footnote w:type="continuationSeparator" w:id="0">
    <w:p w14:paraId="4402BA96" w14:textId="77777777" w:rsidR="00627EA5" w:rsidRDefault="0062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5" w15:restartNumberingAfterBreak="0">
    <w:nsid w:val="349734DF"/>
    <w:multiLevelType w:val="hybridMultilevel"/>
    <w:tmpl w:val="3792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2"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3"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5"/>
  </w:num>
  <w:num w:numId="7">
    <w:abstractNumId w:val="8"/>
  </w:num>
  <w:num w:numId="8">
    <w:abstractNumId w:val="16"/>
  </w:num>
  <w:num w:numId="9">
    <w:abstractNumId w:val="0"/>
  </w:num>
  <w:num w:numId="10">
    <w:abstractNumId w:val="10"/>
  </w:num>
  <w:num w:numId="11">
    <w:abstractNumId w:val="14"/>
  </w:num>
  <w:num w:numId="12">
    <w:abstractNumId w:val="13"/>
  </w:num>
  <w:num w:numId="13">
    <w:abstractNumId w:val="2"/>
  </w:num>
  <w:num w:numId="14">
    <w:abstractNumId w:val="7"/>
  </w:num>
  <w:num w:numId="15">
    <w:abstractNumId w:val="9"/>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45BA"/>
    <w:rsid w:val="00017E46"/>
    <w:rsid w:val="000262CB"/>
    <w:rsid w:val="000311EC"/>
    <w:rsid w:val="00042BD6"/>
    <w:rsid w:val="00043994"/>
    <w:rsid w:val="00043ADF"/>
    <w:rsid w:val="00044D95"/>
    <w:rsid w:val="00052ED0"/>
    <w:rsid w:val="000600AC"/>
    <w:rsid w:val="0008204C"/>
    <w:rsid w:val="00083703"/>
    <w:rsid w:val="000843A8"/>
    <w:rsid w:val="000858EE"/>
    <w:rsid w:val="00093C08"/>
    <w:rsid w:val="000956C2"/>
    <w:rsid w:val="000A0E59"/>
    <w:rsid w:val="000A33C3"/>
    <w:rsid w:val="000A449F"/>
    <w:rsid w:val="000B3F24"/>
    <w:rsid w:val="000D65A6"/>
    <w:rsid w:val="000D70B3"/>
    <w:rsid w:val="000E626A"/>
    <w:rsid w:val="000E7611"/>
    <w:rsid w:val="000F0059"/>
    <w:rsid w:val="000F07BD"/>
    <w:rsid w:val="000F29D3"/>
    <w:rsid w:val="00103FB2"/>
    <w:rsid w:val="001070CE"/>
    <w:rsid w:val="00111E1B"/>
    <w:rsid w:val="00115333"/>
    <w:rsid w:val="00116FF8"/>
    <w:rsid w:val="00125461"/>
    <w:rsid w:val="00133B70"/>
    <w:rsid w:val="0014075E"/>
    <w:rsid w:val="00143E89"/>
    <w:rsid w:val="001447AE"/>
    <w:rsid w:val="00147F07"/>
    <w:rsid w:val="00156D23"/>
    <w:rsid w:val="00167D93"/>
    <w:rsid w:val="00173E57"/>
    <w:rsid w:val="00180219"/>
    <w:rsid w:val="0018457C"/>
    <w:rsid w:val="00186B88"/>
    <w:rsid w:val="001933EE"/>
    <w:rsid w:val="001A12C7"/>
    <w:rsid w:val="001A5ADB"/>
    <w:rsid w:val="001B1A19"/>
    <w:rsid w:val="001C1476"/>
    <w:rsid w:val="001C3021"/>
    <w:rsid w:val="001D5B08"/>
    <w:rsid w:val="001D792D"/>
    <w:rsid w:val="001E1D6D"/>
    <w:rsid w:val="001F1E84"/>
    <w:rsid w:val="001F3C7D"/>
    <w:rsid w:val="001F4E16"/>
    <w:rsid w:val="00201B19"/>
    <w:rsid w:val="00205940"/>
    <w:rsid w:val="0021610B"/>
    <w:rsid w:val="0022352B"/>
    <w:rsid w:val="00227D52"/>
    <w:rsid w:val="00230DC4"/>
    <w:rsid w:val="00240C89"/>
    <w:rsid w:val="00243267"/>
    <w:rsid w:val="002467D2"/>
    <w:rsid w:val="00254409"/>
    <w:rsid w:val="002552F5"/>
    <w:rsid w:val="00257D51"/>
    <w:rsid w:val="002658B2"/>
    <w:rsid w:val="002669EC"/>
    <w:rsid w:val="00273B56"/>
    <w:rsid w:val="00281ECD"/>
    <w:rsid w:val="00282DCD"/>
    <w:rsid w:val="00290D2C"/>
    <w:rsid w:val="002979D0"/>
    <w:rsid w:val="002A316A"/>
    <w:rsid w:val="002A6A9D"/>
    <w:rsid w:val="002C353B"/>
    <w:rsid w:val="002D2A8C"/>
    <w:rsid w:val="002F03EB"/>
    <w:rsid w:val="002F5AED"/>
    <w:rsid w:val="0030285B"/>
    <w:rsid w:val="00306355"/>
    <w:rsid w:val="00310F92"/>
    <w:rsid w:val="00311725"/>
    <w:rsid w:val="00313CC4"/>
    <w:rsid w:val="003266A0"/>
    <w:rsid w:val="00332631"/>
    <w:rsid w:val="00340573"/>
    <w:rsid w:val="00343A36"/>
    <w:rsid w:val="0034540B"/>
    <w:rsid w:val="00350D21"/>
    <w:rsid w:val="00360B89"/>
    <w:rsid w:val="00374311"/>
    <w:rsid w:val="00375537"/>
    <w:rsid w:val="00381BC0"/>
    <w:rsid w:val="00384944"/>
    <w:rsid w:val="00386064"/>
    <w:rsid w:val="003A0584"/>
    <w:rsid w:val="003C5D2B"/>
    <w:rsid w:val="003D6AFC"/>
    <w:rsid w:val="003E60E9"/>
    <w:rsid w:val="003E6BFC"/>
    <w:rsid w:val="003F6D9A"/>
    <w:rsid w:val="004152FD"/>
    <w:rsid w:val="00434497"/>
    <w:rsid w:val="00461714"/>
    <w:rsid w:val="00467470"/>
    <w:rsid w:val="00476ECC"/>
    <w:rsid w:val="004817BF"/>
    <w:rsid w:val="004914E9"/>
    <w:rsid w:val="004B76FB"/>
    <w:rsid w:val="004D71C7"/>
    <w:rsid w:val="004E1905"/>
    <w:rsid w:val="005070E7"/>
    <w:rsid w:val="00517B03"/>
    <w:rsid w:val="0053124C"/>
    <w:rsid w:val="00544C6D"/>
    <w:rsid w:val="00556A53"/>
    <w:rsid w:val="00557DA5"/>
    <w:rsid w:val="005720C1"/>
    <w:rsid w:val="00572F9E"/>
    <w:rsid w:val="0058149A"/>
    <w:rsid w:val="0058384A"/>
    <w:rsid w:val="00587F1F"/>
    <w:rsid w:val="0059597A"/>
    <w:rsid w:val="00597F2E"/>
    <w:rsid w:val="005A58D1"/>
    <w:rsid w:val="005A6E34"/>
    <w:rsid w:val="005B3023"/>
    <w:rsid w:val="005E6CF1"/>
    <w:rsid w:val="005E6DD1"/>
    <w:rsid w:val="00605461"/>
    <w:rsid w:val="00605718"/>
    <w:rsid w:val="0061095D"/>
    <w:rsid w:val="006179FB"/>
    <w:rsid w:val="00620F38"/>
    <w:rsid w:val="00621124"/>
    <w:rsid w:val="00627EA5"/>
    <w:rsid w:val="0064534A"/>
    <w:rsid w:val="006477C0"/>
    <w:rsid w:val="00662865"/>
    <w:rsid w:val="00664A3A"/>
    <w:rsid w:val="00670C7C"/>
    <w:rsid w:val="0067208F"/>
    <w:rsid w:val="006769D4"/>
    <w:rsid w:val="00684E01"/>
    <w:rsid w:val="0068507B"/>
    <w:rsid w:val="00685256"/>
    <w:rsid w:val="00686D3A"/>
    <w:rsid w:val="006905FF"/>
    <w:rsid w:val="00692539"/>
    <w:rsid w:val="006A70EE"/>
    <w:rsid w:val="006A7A39"/>
    <w:rsid w:val="006B250C"/>
    <w:rsid w:val="006D1525"/>
    <w:rsid w:val="006E5BE7"/>
    <w:rsid w:val="006E6CBC"/>
    <w:rsid w:val="006E7250"/>
    <w:rsid w:val="006F4108"/>
    <w:rsid w:val="00705CF8"/>
    <w:rsid w:val="00710AB8"/>
    <w:rsid w:val="00711AF5"/>
    <w:rsid w:val="007223CB"/>
    <w:rsid w:val="00725C28"/>
    <w:rsid w:val="007437C9"/>
    <w:rsid w:val="007518C1"/>
    <w:rsid w:val="007542D5"/>
    <w:rsid w:val="00766C01"/>
    <w:rsid w:val="007710E4"/>
    <w:rsid w:val="007714F6"/>
    <w:rsid w:val="0077273E"/>
    <w:rsid w:val="00782F56"/>
    <w:rsid w:val="00784999"/>
    <w:rsid w:val="00794698"/>
    <w:rsid w:val="007A41C6"/>
    <w:rsid w:val="007A79CA"/>
    <w:rsid w:val="007B01A3"/>
    <w:rsid w:val="007C5C6B"/>
    <w:rsid w:val="007C7545"/>
    <w:rsid w:val="007D13BC"/>
    <w:rsid w:val="007D7746"/>
    <w:rsid w:val="007F0052"/>
    <w:rsid w:val="007F73A2"/>
    <w:rsid w:val="00807E0A"/>
    <w:rsid w:val="008106A5"/>
    <w:rsid w:val="00817896"/>
    <w:rsid w:val="00817A0E"/>
    <w:rsid w:val="00824FDE"/>
    <w:rsid w:val="00832941"/>
    <w:rsid w:val="0084604A"/>
    <w:rsid w:val="00847DF4"/>
    <w:rsid w:val="00856436"/>
    <w:rsid w:val="008631B2"/>
    <w:rsid w:val="00871A87"/>
    <w:rsid w:val="00871DDA"/>
    <w:rsid w:val="008743B9"/>
    <w:rsid w:val="008811BA"/>
    <w:rsid w:val="008821AB"/>
    <w:rsid w:val="00883404"/>
    <w:rsid w:val="0089741F"/>
    <w:rsid w:val="008B184E"/>
    <w:rsid w:val="008C45B1"/>
    <w:rsid w:val="008F063C"/>
    <w:rsid w:val="008F19E5"/>
    <w:rsid w:val="008F7B82"/>
    <w:rsid w:val="00923714"/>
    <w:rsid w:val="0093255E"/>
    <w:rsid w:val="00960A41"/>
    <w:rsid w:val="0096564F"/>
    <w:rsid w:val="00980B41"/>
    <w:rsid w:val="009A0510"/>
    <w:rsid w:val="009A2FAA"/>
    <w:rsid w:val="009A43D7"/>
    <w:rsid w:val="009B4023"/>
    <w:rsid w:val="009B4990"/>
    <w:rsid w:val="009B50DB"/>
    <w:rsid w:val="009B56E8"/>
    <w:rsid w:val="009C6B00"/>
    <w:rsid w:val="009D2E7E"/>
    <w:rsid w:val="009D415A"/>
    <w:rsid w:val="009D67D4"/>
    <w:rsid w:val="009E1211"/>
    <w:rsid w:val="009E33E8"/>
    <w:rsid w:val="009F1139"/>
    <w:rsid w:val="009F35BF"/>
    <w:rsid w:val="009F3E0A"/>
    <w:rsid w:val="00A037CC"/>
    <w:rsid w:val="00A06447"/>
    <w:rsid w:val="00A15D7C"/>
    <w:rsid w:val="00A27FF1"/>
    <w:rsid w:val="00A31CD6"/>
    <w:rsid w:val="00A4362D"/>
    <w:rsid w:val="00A50106"/>
    <w:rsid w:val="00A54DE8"/>
    <w:rsid w:val="00A627B2"/>
    <w:rsid w:val="00A64BCA"/>
    <w:rsid w:val="00A74497"/>
    <w:rsid w:val="00A76A37"/>
    <w:rsid w:val="00A84B81"/>
    <w:rsid w:val="00A86640"/>
    <w:rsid w:val="00A9036B"/>
    <w:rsid w:val="00A97347"/>
    <w:rsid w:val="00A97470"/>
    <w:rsid w:val="00AA017C"/>
    <w:rsid w:val="00AC33AC"/>
    <w:rsid w:val="00AD3592"/>
    <w:rsid w:val="00AD490E"/>
    <w:rsid w:val="00AE225D"/>
    <w:rsid w:val="00AE5819"/>
    <w:rsid w:val="00AE6066"/>
    <w:rsid w:val="00AF06CF"/>
    <w:rsid w:val="00AF1A95"/>
    <w:rsid w:val="00AF3153"/>
    <w:rsid w:val="00B13183"/>
    <w:rsid w:val="00B20787"/>
    <w:rsid w:val="00B32FCF"/>
    <w:rsid w:val="00B43F58"/>
    <w:rsid w:val="00B4461B"/>
    <w:rsid w:val="00B4679C"/>
    <w:rsid w:val="00B46DEE"/>
    <w:rsid w:val="00B5088A"/>
    <w:rsid w:val="00B619C0"/>
    <w:rsid w:val="00B80A36"/>
    <w:rsid w:val="00B961B7"/>
    <w:rsid w:val="00BD4636"/>
    <w:rsid w:val="00BD4D6A"/>
    <w:rsid w:val="00BD6F8D"/>
    <w:rsid w:val="00BE2224"/>
    <w:rsid w:val="00BE246F"/>
    <w:rsid w:val="00BF2D10"/>
    <w:rsid w:val="00BF34C0"/>
    <w:rsid w:val="00C04F29"/>
    <w:rsid w:val="00C058DB"/>
    <w:rsid w:val="00C12D98"/>
    <w:rsid w:val="00C15E6A"/>
    <w:rsid w:val="00C25AEE"/>
    <w:rsid w:val="00C3074F"/>
    <w:rsid w:val="00C4413D"/>
    <w:rsid w:val="00C57953"/>
    <w:rsid w:val="00C634B0"/>
    <w:rsid w:val="00C70DBF"/>
    <w:rsid w:val="00C8582D"/>
    <w:rsid w:val="00CA7045"/>
    <w:rsid w:val="00CC1780"/>
    <w:rsid w:val="00CE2DCE"/>
    <w:rsid w:val="00CE5288"/>
    <w:rsid w:val="00CE7B07"/>
    <w:rsid w:val="00CF1365"/>
    <w:rsid w:val="00D02C47"/>
    <w:rsid w:val="00D068FD"/>
    <w:rsid w:val="00D1102C"/>
    <w:rsid w:val="00D34DD5"/>
    <w:rsid w:val="00D34F29"/>
    <w:rsid w:val="00D4331F"/>
    <w:rsid w:val="00D708EB"/>
    <w:rsid w:val="00D72E34"/>
    <w:rsid w:val="00D74700"/>
    <w:rsid w:val="00D75E8E"/>
    <w:rsid w:val="00D773B1"/>
    <w:rsid w:val="00D8001C"/>
    <w:rsid w:val="00D84185"/>
    <w:rsid w:val="00D86607"/>
    <w:rsid w:val="00DA3AD8"/>
    <w:rsid w:val="00DA74D1"/>
    <w:rsid w:val="00DD43C7"/>
    <w:rsid w:val="00E01A58"/>
    <w:rsid w:val="00E335AA"/>
    <w:rsid w:val="00E50F1E"/>
    <w:rsid w:val="00E60126"/>
    <w:rsid w:val="00E61C6D"/>
    <w:rsid w:val="00E6204C"/>
    <w:rsid w:val="00E71C1C"/>
    <w:rsid w:val="00E7217A"/>
    <w:rsid w:val="00E7226B"/>
    <w:rsid w:val="00E7296C"/>
    <w:rsid w:val="00E82213"/>
    <w:rsid w:val="00E90693"/>
    <w:rsid w:val="00EA0D03"/>
    <w:rsid w:val="00EB1C18"/>
    <w:rsid w:val="00EC0637"/>
    <w:rsid w:val="00EE2B84"/>
    <w:rsid w:val="00EE3B3F"/>
    <w:rsid w:val="00EE557E"/>
    <w:rsid w:val="00EF1841"/>
    <w:rsid w:val="00EF3DD9"/>
    <w:rsid w:val="00EF517D"/>
    <w:rsid w:val="00F015D1"/>
    <w:rsid w:val="00F02849"/>
    <w:rsid w:val="00F055E9"/>
    <w:rsid w:val="00F1042B"/>
    <w:rsid w:val="00F25A41"/>
    <w:rsid w:val="00F26676"/>
    <w:rsid w:val="00F377F8"/>
    <w:rsid w:val="00F4106A"/>
    <w:rsid w:val="00F52CB6"/>
    <w:rsid w:val="00F73263"/>
    <w:rsid w:val="00F8230D"/>
    <w:rsid w:val="00F85741"/>
    <w:rsid w:val="00F87A6F"/>
    <w:rsid w:val="00F92B94"/>
    <w:rsid w:val="00FA1CC3"/>
    <w:rsid w:val="00FB0A76"/>
    <w:rsid w:val="00FB5F29"/>
    <w:rsid w:val="00FC57FD"/>
    <w:rsid w:val="00FD0F53"/>
    <w:rsid w:val="00FD541B"/>
    <w:rsid w:val="00FD6F59"/>
    <w:rsid w:val="00FE46D7"/>
    <w:rsid w:val="00FE6D81"/>
    <w:rsid w:val="00FF05CC"/>
    <w:rsid w:val="00FF2CDD"/>
    <w:rsid w:val="1D2BAB73"/>
    <w:rsid w:val="5024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99FF7"/>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character" w:customStyle="1" w:styleId="FooterChar">
    <w:name w:val="Footer Char"/>
    <w:basedOn w:val="DefaultParagraphFont"/>
    <w:link w:val="Footer"/>
    <w:uiPriority w:val="99"/>
    <w:rsid w:val="009E1211"/>
  </w:style>
  <w:style w:type="character" w:styleId="CommentReference">
    <w:name w:val="annotation reference"/>
    <w:basedOn w:val="DefaultParagraphFont"/>
    <w:semiHidden/>
    <w:unhideWhenUsed/>
    <w:rsid w:val="00310F92"/>
    <w:rPr>
      <w:sz w:val="16"/>
      <w:szCs w:val="16"/>
    </w:rPr>
  </w:style>
  <w:style w:type="paragraph" w:styleId="CommentText">
    <w:name w:val="annotation text"/>
    <w:basedOn w:val="Normal"/>
    <w:link w:val="CommentTextChar"/>
    <w:semiHidden/>
    <w:unhideWhenUsed/>
    <w:rsid w:val="00310F92"/>
  </w:style>
  <w:style w:type="character" w:customStyle="1" w:styleId="CommentTextChar">
    <w:name w:val="Comment Text Char"/>
    <w:basedOn w:val="DefaultParagraphFont"/>
    <w:link w:val="CommentText"/>
    <w:semiHidden/>
    <w:rsid w:val="00310F92"/>
  </w:style>
  <w:style w:type="paragraph" w:styleId="CommentSubject">
    <w:name w:val="annotation subject"/>
    <w:basedOn w:val="CommentText"/>
    <w:next w:val="CommentText"/>
    <w:link w:val="CommentSubjectChar"/>
    <w:semiHidden/>
    <w:unhideWhenUsed/>
    <w:rsid w:val="00310F92"/>
    <w:rPr>
      <w:b/>
      <w:bCs/>
    </w:rPr>
  </w:style>
  <w:style w:type="character" w:customStyle="1" w:styleId="CommentSubjectChar">
    <w:name w:val="Comment Subject Char"/>
    <w:basedOn w:val="CommentTextChar"/>
    <w:link w:val="CommentSubject"/>
    <w:semiHidden/>
    <w:rsid w:val="00310F92"/>
    <w:rPr>
      <w:b/>
      <w:bCs/>
    </w:rPr>
  </w:style>
  <w:style w:type="paragraph" w:styleId="BalloonText">
    <w:name w:val="Balloon Text"/>
    <w:basedOn w:val="Normal"/>
    <w:link w:val="BalloonTextChar"/>
    <w:semiHidden/>
    <w:unhideWhenUsed/>
    <w:rsid w:val="00310F92"/>
    <w:rPr>
      <w:rFonts w:ascii="Segoe UI" w:hAnsi="Segoe UI" w:cs="Segoe UI"/>
      <w:sz w:val="18"/>
      <w:szCs w:val="18"/>
    </w:rPr>
  </w:style>
  <w:style w:type="character" w:customStyle="1" w:styleId="BalloonTextChar">
    <w:name w:val="Balloon Text Char"/>
    <w:basedOn w:val="DefaultParagraphFont"/>
    <w:link w:val="BalloonText"/>
    <w:semiHidden/>
    <w:rsid w:val="0031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1740591255">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omrc.org.uk/news-and-views/cost-training-201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CC94-773B-4463-8FE1-C41048676917}">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17684e9-d2c1-4282-943e-5aefd7967223"/>
    <ds:schemaRef ds:uri="http://purl.org/dc/terms/"/>
  </ds:schemaRefs>
</ds:datastoreItem>
</file>

<file path=customXml/itemProps2.xml><?xml version="1.0" encoding="utf-8"?>
<ds:datastoreItem xmlns:ds="http://schemas.openxmlformats.org/officeDocument/2006/customXml" ds:itemID="{A47A80A7-422F-46E9-814F-863A8B9854DA}"/>
</file>

<file path=customXml/itemProps3.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4.xml><?xml version="1.0" encoding="utf-8"?>
<ds:datastoreItem xmlns:ds="http://schemas.openxmlformats.org/officeDocument/2006/customXml" ds:itemID="{18CB1B51-EE73-4025-AB37-633A1902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2018-03-09T16:36:00Z</dcterms:created>
  <dcterms:modified xsi:type="dcterms:W3CDTF">2018-03-09T16:36:00Z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