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C6B5" w14:textId="77777777" w:rsidR="00BF78F5" w:rsidRDefault="00CE2DA5">
      <w:pPr>
        <w:spacing w:after="0" w:line="259" w:lineRule="auto"/>
        <w:ind w:left="70" w:right="0" w:firstLine="0"/>
        <w:jc w:val="left"/>
      </w:pPr>
      <w:r>
        <w:t xml:space="preserve"> </w:t>
      </w:r>
    </w:p>
    <w:p w14:paraId="4D2805B7" w14:textId="77777777" w:rsidR="00BF78F5" w:rsidRDefault="00CE2DA5">
      <w:pPr>
        <w:tabs>
          <w:tab w:val="center" w:pos="4556"/>
        </w:tabs>
        <w:spacing w:after="0" w:line="259" w:lineRule="auto"/>
        <w:ind w:left="0" w:right="0" w:firstLine="0"/>
        <w:jc w:val="left"/>
      </w:pPr>
      <w:r>
        <w:t xml:space="preserve">  </w:t>
      </w:r>
      <w:r>
        <w:tab/>
      </w:r>
      <w:r>
        <w:rPr>
          <w:noProof/>
        </w:rPr>
        <w:drawing>
          <wp:inline distT="0" distB="0" distL="0" distR="0" wp14:anchorId="0F7A8E01" wp14:editId="372FDBE7">
            <wp:extent cx="1981200" cy="198120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1">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r>
        <w:t xml:space="preserve"> </w:t>
      </w:r>
    </w:p>
    <w:p w14:paraId="13700FFB" w14:textId="77777777" w:rsidR="00BF78F5" w:rsidRDefault="00CE2DA5">
      <w:pPr>
        <w:spacing w:after="0" w:line="259" w:lineRule="auto"/>
        <w:ind w:left="14" w:right="0" w:firstLine="0"/>
        <w:jc w:val="left"/>
      </w:pPr>
      <w:r>
        <w:t xml:space="preserve"> </w:t>
      </w:r>
    </w:p>
    <w:p w14:paraId="4D21C322" w14:textId="77777777" w:rsidR="00BF78F5" w:rsidRDefault="00CE2DA5">
      <w:pPr>
        <w:spacing w:after="0" w:line="259" w:lineRule="auto"/>
        <w:ind w:left="14" w:right="0" w:firstLine="0"/>
        <w:jc w:val="left"/>
      </w:pPr>
      <w:r>
        <w:t xml:space="preserve"> </w:t>
      </w:r>
    </w:p>
    <w:p w14:paraId="2347DCF9" w14:textId="77777777" w:rsidR="00BF78F5" w:rsidRDefault="00CE2DA5">
      <w:pPr>
        <w:spacing w:after="0" w:line="259" w:lineRule="auto"/>
        <w:ind w:left="14" w:right="0" w:firstLine="0"/>
        <w:jc w:val="left"/>
      </w:pPr>
      <w:r>
        <w:t xml:space="preserve"> </w:t>
      </w:r>
    </w:p>
    <w:p w14:paraId="16F50C55" w14:textId="77777777" w:rsidR="00BF78F5" w:rsidRDefault="00CE2DA5">
      <w:pPr>
        <w:spacing w:after="0" w:line="259" w:lineRule="auto"/>
        <w:ind w:left="14" w:right="0" w:firstLine="0"/>
        <w:jc w:val="left"/>
      </w:pPr>
      <w:r>
        <w:t xml:space="preserve"> </w:t>
      </w:r>
    </w:p>
    <w:p w14:paraId="51E6E47B" w14:textId="77777777" w:rsidR="00BF78F5" w:rsidRDefault="00CE2DA5">
      <w:pPr>
        <w:spacing w:after="459" w:line="259" w:lineRule="auto"/>
        <w:ind w:left="14" w:right="0" w:firstLine="0"/>
        <w:jc w:val="left"/>
      </w:pPr>
      <w:r>
        <w:t xml:space="preserve"> </w:t>
      </w:r>
    </w:p>
    <w:p w14:paraId="21D82717" w14:textId="1DBC0735" w:rsidR="00BF78F5" w:rsidRDefault="00CE2DA5">
      <w:pPr>
        <w:spacing w:after="0" w:line="259" w:lineRule="auto"/>
        <w:ind w:left="0" w:right="0" w:firstLine="0"/>
        <w:jc w:val="center"/>
      </w:pPr>
      <w:r>
        <w:rPr>
          <w:b/>
          <w:sz w:val="72"/>
        </w:rPr>
        <w:t>Foundation Programme Training</w:t>
      </w:r>
    </w:p>
    <w:p w14:paraId="7C60601D" w14:textId="77777777" w:rsidR="00BF78F5" w:rsidRDefault="00CE2DA5">
      <w:pPr>
        <w:spacing w:after="116" w:line="259" w:lineRule="auto"/>
        <w:ind w:left="86" w:right="0" w:firstLine="0"/>
        <w:jc w:val="center"/>
      </w:pPr>
      <w:r>
        <w:rPr>
          <w:b/>
          <w:sz w:val="56"/>
        </w:rPr>
        <w:t xml:space="preserve"> </w:t>
      </w:r>
    </w:p>
    <w:p w14:paraId="185432AC" w14:textId="77777777" w:rsidR="00BF78F5" w:rsidRDefault="00CE2DA5">
      <w:pPr>
        <w:spacing w:after="0" w:line="259" w:lineRule="auto"/>
        <w:ind w:left="0" w:right="46" w:firstLine="0"/>
        <w:jc w:val="center"/>
      </w:pPr>
      <w:r>
        <w:rPr>
          <w:b/>
          <w:sz w:val="56"/>
        </w:rPr>
        <w:t>In General Practice</w:t>
      </w:r>
      <w:r>
        <w:rPr>
          <w:b/>
          <w:sz w:val="72"/>
        </w:rPr>
        <w:t xml:space="preserve"> </w:t>
      </w:r>
    </w:p>
    <w:p w14:paraId="7128A6F4" w14:textId="77777777" w:rsidR="00BF78F5" w:rsidRDefault="00CE2DA5">
      <w:pPr>
        <w:spacing w:after="0" w:line="259" w:lineRule="auto"/>
        <w:ind w:left="76" w:right="0" w:firstLine="0"/>
        <w:jc w:val="center"/>
      </w:pPr>
      <w:r>
        <w:t xml:space="preserve"> </w:t>
      </w:r>
    </w:p>
    <w:p w14:paraId="3F99E0DE" w14:textId="77777777" w:rsidR="00BF78F5" w:rsidRDefault="00CE2DA5">
      <w:pPr>
        <w:spacing w:after="0" w:line="259" w:lineRule="auto"/>
        <w:ind w:left="62" w:right="0" w:firstLine="0"/>
        <w:jc w:val="center"/>
      </w:pPr>
      <w:r>
        <w:t xml:space="preserve"> </w:t>
      </w:r>
    </w:p>
    <w:p w14:paraId="0D5472CD" w14:textId="77777777" w:rsidR="00BF78F5" w:rsidRDefault="00CE2DA5">
      <w:pPr>
        <w:spacing w:after="0" w:line="259" w:lineRule="auto"/>
        <w:ind w:left="62" w:right="0" w:firstLine="0"/>
        <w:jc w:val="center"/>
      </w:pPr>
      <w:r>
        <w:t xml:space="preserve"> </w:t>
      </w:r>
    </w:p>
    <w:p w14:paraId="7BC4E741" w14:textId="77777777" w:rsidR="00BF78F5" w:rsidRDefault="00CE2DA5">
      <w:pPr>
        <w:spacing w:after="0" w:line="259" w:lineRule="auto"/>
        <w:ind w:left="62" w:right="0" w:firstLine="0"/>
        <w:jc w:val="center"/>
      </w:pPr>
      <w:r>
        <w:t xml:space="preserve"> </w:t>
      </w:r>
    </w:p>
    <w:p w14:paraId="4BE89F13" w14:textId="77777777" w:rsidR="00BF78F5" w:rsidRDefault="00CE2DA5">
      <w:pPr>
        <w:spacing w:after="0" w:line="259" w:lineRule="auto"/>
        <w:ind w:left="62" w:right="0" w:firstLine="0"/>
        <w:jc w:val="center"/>
      </w:pPr>
      <w:r>
        <w:t xml:space="preserve"> </w:t>
      </w:r>
    </w:p>
    <w:p w14:paraId="362B7C7C" w14:textId="77777777" w:rsidR="00BF78F5" w:rsidRDefault="00CE2DA5">
      <w:pPr>
        <w:spacing w:after="0" w:line="259" w:lineRule="auto"/>
        <w:ind w:left="62" w:right="0" w:firstLine="0"/>
        <w:jc w:val="center"/>
      </w:pPr>
      <w:r>
        <w:t xml:space="preserve"> </w:t>
      </w:r>
    </w:p>
    <w:p w14:paraId="3D53800E" w14:textId="77777777" w:rsidR="00BF78F5" w:rsidRDefault="00CE2DA5">
      <w:pPr>
        <w:spacing w:after="0" w:line="259" w:lineRule="auto"/>
        <w:ind w:left="14" w:right="0" w:firstLine="0"/>
        <w:jc w:val="left"/>
      </w:pPr>
      <w:r>
        <w:t xml:space="preserve"> </w:t>
      </w:r>
    </w:p>
    <w:p w14:paraId="47647F37" w14:textId="77777777" w:rsidR="00BF78F5" w:rsidRDefault="00CE2DA5">
      <w:pPr>
        <w:spacing w:after="0" w:line="259" w:lineRule="auto"/>
        <w:ind w:left="14" w:right="0" w:firstLine="0"/>
        <w:jc w:val="left"/>
      </w:pPr>
      <w:r>
        <w:t xml:space="preserve"> </w:t>
      </w:r>
    </w:p>
    <w:p w14:paraId="75712A8F" w14:textId="77777777" w:rsidR="00BF78F5" w:rsidRDefault="00CE2DA5">
      <w:pPr>
        <w:spacing w:after="0" w:line="259" w:lineRule="auto"/>
        <w:ind w:left="14" w:right="0" w:firstLine="0"/>
        <w:jc w:val="left"/>
      </w:pPr>
      <w:r>
        <w:t xml:space="preserve"> </w:t>
      </w:r>
    </w:p>
    <w:p w14:paraId="117A9807" w14:textId="77777777" w:rsidR="00BF78F5" w:rsidRDefault="00CE2DA5">
      <w:pPr>
        <w:spacing w:after="0" w:line="259" w:lineRule="auto"/>
        <w:ind w:left="14" w:right="0" w:firstLine="0"/>
        <w:jc w:val="left"/>
      </w:pPr>
      <w:r>
        <w:rPr>
          <w:b/>
        </w:rPr>
        <w:t xml:space="preserve"> </w:t>
      </w:r>
    </w:p>
    <w:p w14:paraId="2727038F" w14:textId="77777777" w:rsidR="00BF78F5" w:rsidRDefault="00CE2DA5">
      <w:pPr>
        <w:spacing w:after="0" w:line="259" w:lineRule="auto"/>
        <w:ind w:left="14" w:right="0" w:firstLine="0"/>
        <w:jc w:val="left"/>
      </w:pPr>
      <w:r>
        <w:rPr>
          <w:b/>
        </w:rPr>
        <w:t xml:space="preserve"> </w:t>
      </w:r>
    </w:p>
    <w:p w14:paraId="1EC05593" w14:textId="77777777" w:rsidR="00BF78F5" w:rsidRDefault="00CE2DA5">
      <w:pPr>
        <w:spacing w:after="1" w:line="259" w:lineRule="auto"/>
        <w:ind w:left="14" w:right="0" w:firstLine="0"/>
        <w:jc w:val="left"/>
      </w:pPr>
      <w:r>
        <w:rPr>
          <w:b/>
        </w:rPr>
        <w:t xml:space="preserve"> </w:t>
      </w:r>
    </w:p>
    <w:p w14:paraId="539FACF6" w14:textId="77777777" w:rsidR="00BF78F5" w:rsidRDefault="00CE2DA5">
      <w:pPr>
        <w:spacing w:after="0" w:line="259" w:lineRule="auto"/>
        <w:ind w:left="14" w:right="0" w:firstLine="0"/>
        <w:jc w:val="left"/>
      </w:pPr>
      <w:r>
        <w:rPr>
          <w:b/>
        </w:rPr>
        <w:t xml:space="preserve"> </w:t>
      </w:r>
    </w:p>
    <w:p w14:paraId="2FBB3AED" w14:textId="77777777" w:rsidR="00BF78F5" w:rsidRDefault="00CE2DA5">
      <w:pPr>
        <w:spacing w:after="0" w:line="259" w:lineRule="auto"/>
        <w:ind w:left="14" w:right="0" w:firstLine="0"/>
        <w:jc w:val="left"/>
      </w:pPr>
      <w:r>
        <w:t xml:space="preserve"> </w:t>
      </w:r>
    </w:p>
    <w:p w14:paraId="3CD05C9B" w14:textId="77777777" w:rsidR="00BF78F5" w:rsidRDefault="00CE2DA5">
      <w:pPr>
        <w:spacing w:after="0" w:line="259" w:lineRule="auto"/>
        <w:ind w:left="14" w:right="0" w:firstLine="0"/>
        <w:jc w:val="left"/>
      </w:pPr>
      <w:r>
        <w:t xml:space="preserve"> </w:t>
      </w:r>
    </w:p>
    <w:p w14:paraId="207D7D3A" w14:textId="77777777" w:rsidR="00BF78F5" w:rsidRDefault="00CE2DA5">
      <w:pPr>
        <w:spacing w:after="1" w:line="259" w:lineRule="auto"/>
        <w:ind w:left="14" w:right="0" w:firstLine="0"/>
        <w:jc w:val="left"/>
      </w:pPr>
      <w:r>
        <w:rPr>
          <w:sz w:val="20"/>
        </w:rPr>
        <w:t xml:space="preserve"> </w:t>
      </w:r>
    </w:p>
    <w:p w14:paraId="0939E886" w14:textId="77777777" w:rsidR="00BF78F5" w:rsidRDefault="00CE2DA5">
      <w:pPr>
        <w:spacing w:after="1" w:line="259" w:lineRule="auto"/>
        <w:ind w:left="14" w:right="0" w:firstLine="0"/>
        <w:jc w:val="left"/>
      </w:pPr>
      <w:r>
        <w:rPr>
          <w:sz w:val="20"/>
        </w:rPr>
        <w:t xml:space="preserve"> </w:t>
      </w:r>
    </w:p>
    <w:p w14:paraId="0D9A16FA" w14:textId="41EE3B5E" w:rsidR="00BF78F5" w:rsidRDefault="00CE2DA5" w:rsidP="223E5974">
      <w:pPr>
        <w:spacing w:after="53" w:line="259" w:lineRule="auto"/>
        <w:ind w:left="0" w:right="56" w:firstLine="0"/>
        <w:jc w:val="right"/>
        <w:rPr>
          <w:sz w:val="20"/>
          <w:szCs w:val="20"/>
        </w:rPr>
      </w:pPr>
      <w:r w:rsidRPr="223E5974">
        <w:rPr>
          <w:sz w:val="20"/>
          <w:szCs w:val="20"/>
        </w:rPr>
        <w:t xml:space="preserve">Updated </w:t>
      </w:r>
      <w:r w:rsidR="00F2565B">
        <w:rPr>
          <w:sz w:val="20"/>
          <w:szCs w:val="20"/>
        </w:rPr>
        <w:t>March 2024</w:t>
      </w:r>
    </w:p>
    <w:p w14:paraId="6B70346F" w14:textId="77777777" w:rsidR="00BF78F5" w:rsidRDefault="00CE2DA5">
      <w:pPr>
        <w:spacing w:after="607" w:line="259" w:lineRule="auto"/>
        <w:ind w:left="14" w:right="0" w:firstLine="0"/>
        <w:jc w:val="left"/>
      </w:pPr>
      <w:r>
        <w:rPr>
          <w:b/>
        </w:rPr>
        <w:t xml:space="preserve"> </w:t>
      </w:r>
      <w:r>
        <w:rPr>
          <w:b/>
        </w:rPr>
        <w:tab/>
        <w:t xml:space="preserve"> </w:t>
      </w:r>
    </w:p>
    <w:p w14:paraId="4A986855" w14:textId="6512CFD5" w:rsidR="00BF78F5" w:rsidRDefault="00BF78F5">
      <w:pPr>
        <w:spacing w:after="0" w:line="259" w:lineRule="auto"/>
        <w:ind w:left="14" w:right="0" w:firstLine="0"/>
      </w:pPr>
    </w:p>
    <w:p w14:paraId="3474B2D9" w14:textId="77777777" w:rsidR="000A18CE" w:rsidRDefault="000A18CE">
      <w:pPr>
        <w:spacing w:after="160" w:line="259" w:lineRule="auto"/>
        <w:ind w:left="0" w:right="0" w:firstLine="0"/>
        <w:jc w:val="left"/>
      </w:pPr>
      <w:r>
        <w:br w:type="page"/>
      </w:r>
    </w:p>
    <w:p w14:paraId="6BC825EE" w14:textId="77777777" w:rsidR="00BF78F5" w:rsidRDefault="00CE2DA5">
      <w:pPr>
        <w:pStyle w:val="Heading2"/>
        <w:ind w:left="9"/>
      </w:pPr>
      <w:r>
        <w:t>Contents Page</w:t>
      </w:r>
      <w:r>
        <w:rPr>
          <w:b w:val="0"/>
          <w:sz w:val="32"/>
        </w:rPr>
        <w:t xml:space="preserve">  </w:t>
      </w:r>
    </w:p>
    <w:p w14:paraId="78641285" w14:textId="77777777" w:rsidR="00BF78F5" w:rsidRDefault="00CE2DA5">
      <w:pPr>
        <w:spacing w:after="0" w:line="259" w:lineRule="auto"/>
        <w:ind w:left="14" w:right="0" w:firstLine="0"/>
        <w:jc w:val="left"/>
      </w:pPr>
      <w:r>
        <w:t xml:space="preserve"> </w:t>
      </w:r>
    </w:p>
    <w:sdt>
      <w:sdtPr>
        <w:rPr>
          <w:rFonts w:ascii="Calibri" w:eastAsia="Calibri" w:hAnsi="Calibri" w:cs="Calibri"/>
        </w:rPr>
        <w:id w:val="1123809821"/>
        <w:docPartObj>
          <w:docPartGallery w:val="Table of Contents"/>
        </w:docPartObj>
      </w:sdtPr>
      <w:sdtEndPr>
        <w:rPr>
          <w:rFonts w:asciiTheme="minorHAnsi" w:hAnsiTheme="minorHAnsi" w:cstheme="minorHAnsi"/>
        </w:rPr>
      </w:sdtEndPr>
      <w:sdtContent>
        <w:p w14:paraId="24D9E7FE" w14:textId="7588D0CA" w:rsidR="0047336E" w:rsidRPr="0047336E" w:rsidRDefault="00CE2DA5">
          <w:pPr>
            <w:pStyle w:val="TOC1"/>
            <w:tabs>
              <w:tab w:val="right" w:leader="dot" w:pos="9093"/>
            </w:tabs>
            <w:rPr>
              <w:rFonts w:asciiTheme="minorHAnsi" w:eastAsiaTheme="minorEastAsia" w:hAnsiTheme="minorHAnsi" w:cstheme="minorHAnsi"/>
              <w:noProof/>
              <w:color w:val="auto"/>
              <w:kern w:val="2"/>
              <w:sz w:val="22"/>
              <w14:ligatures w14:val="standardContextual"/>
            </w:rPr>
          </w:pPr>
          <w:r w:rsidRPr="00700605">
            <w:rPr>
              <w:rFonts w:asciiTheme="minorHAnsi" w:hAnsiTheme="minorHAnsi" w:cstheme="minorHAnsi"/>
            </w:rPr>
            <w:fldChar w:fldCharType="begin"/>
          </w:r>
          <w:r w:rsidRPr="00700605">
            <w:rPr>
              <w:rFonts w:asciiTheme="minorHAnsi" w:hAnsiTheme="minorHAnsi" w:cstheme="minorHAnsi"/>
            </w:rPr>
            <w:instrText xml:space="preserve"> TOC \o "1-1" \h \z \u </w:instrText>
          </w:r>
          <w:r w:rsidRPr="00700605">
            <w:rPr>
              <w:rFonts w:asciiTheme="minorHAnsi" w:hAnsiTheme="minorHAnsi" w:cstheme="minorHAnsi"/>
            </w:rPr>
            <w:fldChar w:fldCharType="separate"/>
          </w:r>
          <w:hyperlink w:anchor="_Toc161653537" w:history="1">
            <w:r w:rsidR="0047336E" w:rsidRPr="0047336E">
              <w:rPr>
                <w:rStyle w:val="Hyperlink"/>
                <w:rFonts w:asciiTheme="minorHAnsi" w:hAnsiTheme="minorHAnsi" w:cstheme="minorHAnsi"/>
                <w:noProof/>
              </w:rPr>
              <w:t>Introduction</w:t>
            </w:r>
            <w:r w:rsidR="0047336E" w:rsidRPr="0047336E">
              <w:rPr>
                <w:rFonts w:asciiTheme="minorHAnsi" w:hAnsiTheme="minorHAnsi" w:cstheme="minorHAnsi"/>
                <w:noProof/>
                <w:webHidden/>
              </w:rPr>
              <w:tab/>
            </w:r>
            <w:r w:rsidR="0047336E" w:rsidRPr="0047336E">
              <w:rPr>
                <w:rFonts w:asciiTheme="minorHAnsi" w:hAnsiTheme="minorHAnsi" w:cstheme="minorHAnsi"/>
                <w:noProof/>
                <w:webHidden/>
              </w:rPr>
              <w:fldChar w:fldCharType="begin"/>
            </w:r>
            <w:r w:rsidR="0047336E" w:rsidRPr="0047336E">
              <w:rPr>
                <w:rFonts w:asciiTheme="minorHAnsi" w:hAnsiTheme="minorHAnsi" w:cstheme="minorHAnsi"/>
                <w:noProof/>
                <w:webHidden/>
              </w:rPr>
              <w:instrText xml:space="preserve"> PAGEREF _Toc161653537 \h </w:instrText>
            </w:r>
            <w:r w:rsidR="0047336E" w:rsidRPr="0047336E">
              <w:rPr>
                <w:rFonts w:asciiTheme="minorHAnsi" w:hAnsiTheme="minorHAnsi" w:cstheme="minorHAnsi"/>
                <w:noProof/>
                <w:webHidden/>
              </w:rPr>
            </w:r>
            <w:r w:rsidR="0047336E" w:rsidRPr="0047336E">
              <w:rPr>
                <w:rFonts w:asciiTheme="minorHAnsi" w:hAnsiTheme="minorHAnsi" w:cstheme="minorHAnsi"/>
                <w:noProof/>
                <w:webHidden/>
              </w:rPr>
              <w:fldChar w:fldCharType="separate"/>
            </w:r>
            <w:r w:rsidR="0047336E" w:rsidRPr="0047336E">
              <w:rPr>
                <w:rFonts w:asciiTheme="minorHAnsi" w:hAnsiTheme="minorHAnsi" w:cstheme="minorHAnsi"/>
                <w:noProof/>
                <w:webHidden/>
              </w:rPr>
              <w:t>1</w:t>
            </w:r>
            <w:r w:rsidR="0047336E" w:rsidRPr="0047336E">
              <w:rPr>
                <w:rFonts w:asciiTheme="minorHAnsi" w:hAnsiTheme="minorHAnsi" w:cstheme="minorHAnsi"/>
                <w:noProof/>
                <w:webHidden/>
              </w:rPr>
              <w:fldChar w:fldCharType="end"/>
            </w:r>
          </w:hyperlink>
        </w:p>
        <w:p w14:paraId="56A5B724" w14:textId="7AD29A0B"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38" w:history="1">
            <w:r w:rsidRPr="0047336E">
              <w:rPr>
                <w:rStyle w:val="Hyperlink"/>
                <w:rFonts w:asciiTheme="minorHAnsi" w:hAnsiTheme="minorHAnsi" w:cstheme="minorHAnsi"/>
                <w:noProof/>
              </w:rPr>
              <w:t>GP Foundation Educational Supervisor</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_Toc161653538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2E6FD5F1" w14:textId="58512D7C"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39" w:history="1">
            <w:r w:rsidRPr="0047336E">
              <w:rPr>
                <w:rStyle w:val="Hyperlink"/>
                <w:rFonts w:asciiTheme="minorHAnsi" w:hAnsiTheme="minorHAnsi" w:cstheme="minorHAnsi"/>
                <w:noProof/>
              </w:rPr>
              <w:t>Your Role as an Educational Supervisor</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_Toc161653539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136F4DAE" w14:textId="4860E1EA"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0" w:history="1">
            <w:r w:rsidRPr="0047336E">
              <w:rPr>
                <w:rStyle w:val="Hyperlink"/>
                <w:rFonts w:asciiTheme="minorHAnsi" w:hAnsiTheme="minorHAnsi" w:cstheme="minorHAnsi"/>
                <w:noProof/>
              </w:rPr>
              <w:t>The Curriculum</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_Toc161653540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3003B87F" w14:textId="025EA02B"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1" w:history="1">
            <w:r w:rsidRPr="0047336E">
              <w:rPr>
                <w:rStyle w:val="Hyperlink"/>
                <w:rFonts w:asciiTheme="minorHAnsi" w:hAnsiTheme="minorHAnsi" w:cstheme="minorHAnsi"/>
                <w:noProof/>
              </w:rPr>
              <w:t>Higher Learning Outcome</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_Toc161653541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19C9A107" w14:textId="2613DCFD"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2" w:history="1">
            <w:r w:rsidRPr="0047336E">
              <w:rPr>
                <w:rStyle w:val="Hyperlink"/>
                <w:rFonts w:asciiTheme="minorHAnsi" w:hAnsiTheme="minorHAnsi" w:cstheme="minorHAnsi"/>
                <w:noProof/>
              </w:rPr>
              <w:t>Assessment including Supervised Learning Events (SLEs)</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_Toc161653542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6733488E" w14:textId="43618161"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3" w:history="1">
            <w:r w:rsidRPr="0047336E">
              <w:rPr>
                <w:rStyle w:val="Hyperlink"/>
                <w:rFonts w:asciiTheme="minorHAnsi" w:hAnsiTheme="minorHAnsi" w:cstheme="minorHAnsi"/>
                <w:noProof/>
              </w:rPr>
              <w:t>Induction to General Practice</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_Toc161653543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35736693" w14:textId="653DED5C"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4" w:history="1">
            <w:r w:rsidRPr="0047336E">
              <w:rPr>
                <w:rStyle w:val="Hyperlink"/>
                <w:rFonts w:asciiTheme="minorHAnsi" w:hAnsiTheme="minorHAnsi" w:cstheme="minorHAnsi"/>
                <w:noProof/>
              </w:rPr>
              <w:t>The working and learning week.</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_Toc161653544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2732D9F7" w14:textId="7AC43758"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5" w:history="1">
            <w:r w:rsidRPr="0047336E">
              <w:rPr>
                <w:rStyle w:val="Hyperlink"/>
                <w:rFonts w:asciiTheme="minorHAnsi" w:hAnsiTheme="minorHAnsi" w:cstheme="minorHAnsi"/>
                <w:noProof/>
              </w:rPr>
              <w:t>Mandatory Educational Teaching Programme:</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_Toc161653545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64E093EC" w14:textId="51FB0F87"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6" w:history="1">
            <w:r w:rsidRPr="0047336E">
              <w:rPr>
                <w:rStyle w:val="Hyperlink"/>
                <w:rFonts w:asciiTheme="minorHAnsi" w:hAnsiTheme="minorHAnsi" w:cstheme="minorHAnsi"/>
                <w:noProof/>
              </w:rPr>
              <w:t>F2 Self Development Time</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_Toc161653546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1697B19C" w14:textId="23EDA08D"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7" w:history="1">
            <w:r w:rsidRPr="0047336E">
              <w:rPr>
                <w:rStyle w:val="Hyperlink"/>
                <w:rFonts w:asciiTheme="minorHAnsi" w:hAnsiTheme="minorHAnsi" w:cstheme="minorHAnsi"/>
                <w:noProof/>
              </w:rPr>
              <w:t>Supervision of Foundation Doctors in General Practice</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_Toc161653547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54855E39" w14:textId="11A9D58F"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8" w:history="1">
            <w:r w:rsidRPr="0047336E">
              <w:rPr>
                <w:rStyle w:val="Hyperlink"/>
                <w:rFonts w:asciiTheme="minorHAnsi" w:hAnsiTheme="minorHAnsi" w:cstheme="minorHAnsi"/>
                <w:noProof/>
              </w:rPr>
              <w:t>Performance issues/ trainees in difficulty</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_Toc161653548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1B7CA586" w14:textId="4C39AD78"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49" w:history="1">
            <w:r w:rsidRPr="0047336E">
              <w:rPr>
                <w:rStyle w:val="Hyperlink"/>
                <w:rFonts w:asciiTheme="minorHAnsi" w:hAnsiTheme="minorHAnsi" w:cstheme="minorHAnsi"/>
                <w:noProof/>
              </w:rPr>
              <w:t>Other issues</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_Toc161653549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17E6BFFA" w14:textId="43446010"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50" w:history="1">
            <w:r w:rsidRPr="0047336E">
              <w:rPr>
                <w:rStyle w:val="Hyperlink"/>
                <w:rFonts w:asciiTheme="minorHAnsi" w:hAnsiTheme="minorHAnsi" w:cstheme="minorHAnsi"/>
                <w:noProof/>
              </w:rPr>
              <w:t>The Supervision Payment</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_Toc161653550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0A5F9970" w14:textId="3E0A6418" w:rsidR="0047336E" w:rsidRPr="0047336E" w:rsidRDefault="0047336E">
          <w:pPr>
            <w:pStyle w:val="TOC1"/>
            <w:tabs>
              <w:tab w:val="right" w:leader="dot" w:pos="9093"/>
            </w:tabs>
            <w:rPr>
              <w:rFonts w:asciiTheme="minorHAnsi" w:eastAsiaTheme="minorEastAsia" w:hAnsiTheme="minorHAnsi" w:cstheme="minorHAnsi"/>
              <w:noProof/>
              <w:color w:val="auto"/>
              <w:kern w:val="2"/>
              <w:sz w:val="22"/>
              <w14:ligatures w14:val="standardContextual"/>
            </w:rPr>
          </w:pPr>
          <w:hyperlink w:anchor="_Toc161653551" w:history="1">
            <w:r w:rsidRPr="0047336E">
              <w:rPr>
                <w:rStyle w:val="Hyperlink"/>
                <w:rFonts w:asciiTheme="minorHAnsi" w:hAnsiTheme="minorHAnsi" w:cstheme="minorHAnsi"/>
                <w:noProof/>
              </w:rPr>
              <w:t>Ongoing Support of F2 Educational Supervisors</w:t>
            </w:r>
            <w:r w:rsidRPr="0047336E">
              <w:rPr>
                <w:rFonts w:asciiTheme="minorHAnsi" w:hAnsiTheme="minorHAnsi" w:cstheme="minorHAnsi"/>
                <w:noProof/>
                <w:webHidden/>
              </w:rPr>
              <w:tab/>
            </w:r>
            <w:r w:rsidRPr="0047336E">
              <w:rPr>
                <w:rFonts w:asciiTheme="minorHAnsi" w:hAnsiTheme="minorHAnsi" w:cstheme="minorHAnsi"/>
                <w:noProof/>
                <w:webHidden/>
              </w:rPr>
              <w:fldChar w:fldCharType="begin"/>
            </w:r>
            <w:r w:rsidRPr="0047336E">
              <w:rPr>
                <w:rFonts w:asciiTheme="minorHAnsi" w:hAnsiTheme="minorHAnsi" w:cstheme="minorHAnsi"/>
                <w:noProof/>
                <w:webHidden/>
              </w:rPr>
              <w:instrText xml:space="preserve"> PAGEREF _Toc161653551 \h </w:instrText>
            </w:r>
            <w:r w:rsidRPr="0047336E">
              <w:rPr>
                <w:rFonts w:asciiTheme="minorHAnsi" w:hAnsiTheme="minorHAnsi" w:cstheme="minorHAnsi"/>
                <w:noProof/>
                <w:webHidden/>
              </w:rPr>
            </w:r>
            <w:r w:rsidRPr="0047336E">
              <w:rPr>
                <w:rFonts w:asciiTheme="minorHAnsi" w:hAnsiTheme="minorHAnsi" w:cstheme="minorHAnsi"/>
                <w:noProof/>
                <w:webHidden/>
              </w:rPr>
              <w:fldChar w:fldCharType="separate"/>
            </w:r>
            <w:r w:rsidRPr="0047336E">
              <w:rPr>
                <w:rFonts w:asciiTheme="minorHAnsi" w:hAnsiTheme="minorHAnsi" w:cstheme="minorHAnsi"/>
                <w:noProof/>
                <w:webHidden/>
              </w:rPr>
              <w:t>1</w:t>
            </w:r>
            <w:r w:rsidRPr="0047336E">
              <w:rPr>
                <w:rFonts w:asciiTheme="minorHAnsi" w:hAnsiTheme="minorHAnsi" w:cstheme="minorHAnsi"/>
                <w:noProof/>
                <w:webHidden/>
              </w:rPr>
              <w:fldChar w:fldCharType="end"/>
            </w:r>
          </w:hyperlink>
        </w:p>
        <w:p w14:paraId="3FCD30D8" w14:textId="108E1955" w:rsidR="00BF78F5" w:rsidRPr="00700605" w:rsidRDefault="00CE2DA5">
          <w:pPr>
            <w:rPr>
              <w:rFonts w:asciiTheme="minorHAnsi" w:hAnsiTheme="minorHAnsi" w:cstheme="minorHAnsi"/>
            </w:rPr>
          </w:pPr>
          <w:r w:rsidRPr="00700605">
            <w:rPr>
              <w:rFonts w:asciiTheme="minorHAnsi" w:hAnsiTheme="minorHAnsi" w:cstheme="minorHAnsi"/>
            </w:rPr>
            <w:fldChar w:fldCharType="end"/>
          </w:r>
        </w:p>
      </w:sdtContent>
    </w:sdt>
    <w:p w14:paraId="3DD7B772" w14:textId="175B2B86" w:rsidR="000A18CE" w:rsidRPr="00700605" w:rsidRDefault="000A18CE" w:rsidP="0047336E">
      <w:pPr>
        <w:spacing w:after="0" w:line="259" w:lineRule="auto"/>
        <w:ind w:right="0"/>
        <w:jc w:val="left"/>
        <w:rPr>
          <w:rFonts w:asciiTheme="minorHAnsi" w:hAnsiTheme="minorHAnsi" w:cstheme="minorHAnsi"/>
        </w:rPr>
      </w:pPr>
    </w:p>
    <w:p w14:paraId="50446A90" w14:textId="77777777" w:rsidR="000A18CE" w:rsidRDefault="000A18CE">
      <w:pPr>
        <w:spacing w:after="160" w:line="259" w:lineRule="auto"/>
        <w:ind w:left="0" w:right="0" w:firstLine="0"/>
        <w:jc w:val="left"/>
      </w:pPr>
      <w:r>
        <w:br w:type="page"/>
      </w:r>
    </w:p>
    <w:p w14:paraId="366670BB" w14:textId="53852C49" w:rsidR="00BF78F5" w:rsidRPr="0023614C" w:rsidRDefault="00CE2DA5" w:rsidP="0019414D">
      <w:pPr>
        <w:pStyle w:val="Heading1"/>
        <w:spacing w:line="276" w:lineRule="auto"/>
      </w:pPr>
      <w:bookmarkStart w:id="0" w:name="_Toc161653537"/>
      <w:r w:rsidRPr="0023614C">
        <w:t>Introduction</w:t>
      </w:r>
      <w:bookmarkEnd w:id="0"/>
    </w:p>
    <w:p w14:paraId="12FF953F" w14:textId="0AAFDAD8" w:rsidR="00BF78F5" w:rsidRDefault="00BF78F5" w:rsidP="0019414D">
      <w:pPr>
        <w:spacing w:after="1" w:line="276" w:lineRule="auto"/>
        <w:ind w:left="14" w:right="0" w:firstLine="0"/>
        <w:jc w:val="left"/>
      </w:pPr>
    </w:p>
    <w:p w14:paraId="026FCF5B" w14:textId="58E3A71E" w:rsidR="00BF78F5" w:rsidRDefault="00CE2DA5" w:rsidP="0019414D">
      <w:pPr>
        <w:spacing w:line="276" w:lineRule="auto"/>
        <w:ind w:left="9" w:right="47"/>
        <w:jc w:val="left"/>
      </w:pPr>
      <w:r>
        <w:t>Foundation training is a two-year training programme which consist</w:t>
      </w:r>
      <w:r w:rsidR="00235383">
        <w:t>s</w:t>
      </w:r>
      <w:r>
        <w:t xml:space="preserve"> of 4-monthly rotations between different specialities.  A four-month placement in General Practice is offered in the second year of the Foundation Training Programme.  This document provides guidance on Foundation Programme Training in General Practice.  The intention is to provide a framework, guided by the GMC standards for the learning environment and for educational supervision, that can be adapted to suit the practice’s local circumstances. </w:t>
      </w:r>
    </w:p>
    <w:p w14:paraId="308EFCEC" w14:textId="77777777" w:rsidR="00235383" w:rsidRDefault="00235383" w:rsidP="0019414D">
      <w:pPr>
        <w:spacing w:line="276" w:lineRule="auto"/>
        <w:ind w:left="9" w:right="47"/>
        <w:jc w:val="left"/>
      </w:pPr>
    </w:p>
    <w:p w14:paraId="1672996C" w14:textId="6E9A687C" w:rsidR="00BF78F5" w:rsidRPr="00B63653" w:rsidRDefault="00CE2DA5" w:rsidP="0019414D">
      <w:pPr>
        <w:pStyle w:val="CommentText"/>
        <w:spacing w:line="276" w:lineRule="auto"/>
        <w:jc w:val="left"/>
        <w:rPr>
          <w:sz w:val="24"/>
          <w:szCs w:val="24"/>
        </w:rPr>
      </w:pPr>
      <w:r w:rsidRPr="00D66EE3">
        <w:rPr>
          <w:sz w:val="24"/>
          <w:szCs w:val="24"/>
        </w:rPr>
        <w:t xml:space="preserve">An attachment in General Practice will allow a unique experience of patient pathways, both </w:t>
      </w:r>
      <w:r w:rsidRPr="00D66EE3">
        <w:rPr>
          <w:b/>
          <w:sz w:val="24"/>
          <w:szCs w:val="24"/>
        </w:rPr>
        <w:t>in</w:t>
      </w:r>
      <w:r w:rsidRPr="00D66EE3">
        <w:rPr>
          <w:sz w:val="24"/>
          <w:szCs w:val="24"/>
        </w:rPr>
        <w:t xml:space="preserve"> the community and between the hospital and secondary care services </w:t>
      </w:r>
      <w:r w:rsidRPr="00D66EE3">
        <w:rPr>
          <w:b/>
          <w:sz w:val="24"/>
          <w:szCs w:val="24"/>
        </w:rPr>
        <w:t xml:space="preserve">and </w:t>
      </w:r>
      <w:r w:rsidRPr="00D66EE3">
        <w:rPr>
          <w:sz w:val="24"/>
          <w:szCs w:val="24"/>
        </w:rPr>
        <w:t xml:space="preserve">the community.  This pathway includes the transition of patients with acute illness from investigation to diagnosis, </w:t>
      </w:r>
      <w:r w:rsidR="00740315" w:rsidRPr="00D66EE3">
        <w:rPr>
          <w:sz w:val="24"/>
          <w:szCs w:val="24"/>
        </w:rPr>
        <w:t>management,</w:t>
      </w:r>
      <w:r w:rsidRPr="00D66EE3">
        <w:rPr>
          <w:sz w:val="24"/>
          <w:szCs w:val="24"/>
        </w:rPr>
        <w:t xml:space="preserve"> and treatment then on to recovery and rehabilitation.  </w:t>
      </w:r>
      <w:r w:rsidR="00D66EE3" w:rsidRPr="00841167">
        <w:rPr>
          <w:color w:val="auto"/>
          <w:sz w:val="24"/>
          <w:szCs w:val="24"/>
        </w:rPr>
        <w:t>Managing long term conditions and providing health promotion advice is a key part of the Foundation curriculum and GP posts are key to delivering this experience.</w:t>
      </w:r>
      <w:r w:rsidR="00B63653" w:rsidRPr="00841167">
        <w:rPr>
          <w:color w:val="auto"/>
          <w:sz w:val="24"/>
          <w:szCs w:val="24"/>
        </w:rPr>
        <w:t xml:space="preserve"> </w:t>
      </w:r>
      <w:r w:rsidR="00CA0232">
        <w:rPr>
          <w:color w:val="auto"/>
          <w:sz w:val="24"/>
          <w:szCs w:val="24"/>
        </w:rPr>
        <w:t xml:space="preserve"> </w:t>
      </w:r>
      <w:r w:rsidRPr="00B63653">
        <w:rPr>
          <w:sz w:val="24"/>
          <w:szCs w:val="24"/>
        </w:rPr>
        <w:t xml:space="preserve">The interface between the hospital and the GP environment would be important to trainees especially many who are continuing a career in secondary care.  </w:t>
      </w:r>
    </w:p>
    <w:p w14:paraId="45748307" w14:textId="06FCC997" w:rsidR="00BF78F5" w:rsidRDefault="00BF78F5" w:rsidP="0019414D">
      <w:pPr>
        <w:spacing w:after="0" w:line="276" w:lineRule="auto"/>
        <w:ind w:left="14" w:right="0" w:firstLine="0"/>
        <w:jc w:val="left"/>
      </w:pPr>
    </w:p>
    <w:p w14:paraId="21D37644" w14:textId="77777777" w:rsidR="00BF78F5" w:rsidRDefault="00CE2DA5" w:rsidP="0019414D">
      <w:pPr>
        <w:spacing w:line="276" w:lineRule="auto"/>
        <w:ind w:left="9" w:right="47"/>
        <w:jc w:val="left"/>
      </w:pPr>
      <w:r>
        <w:t xml:space="preserve">General Practice gives added experience of looking at patients and the impact of disease on their lives, and within their own environments.  This will give general clinical experience and not specialty training. General Practice is unique in its clinical method and risk assessment in care, especially with uncertainty in diagnosis with early presentation of disease.   </w:t>
      </w:r>
    </w:p>
    <w:p w14:paraId="486CD68F" w14:textId="4A6DF63B" w:rsidR="00BF78F5" w:rsidRDefault="00BF78F5" w:rsidP="0019414D">
      <w:pPr>
        <w:spacing w:after="0" w:line="276" w:lineRule="auto"/>
        <w:ind w:left="14" w:right="0" w:firstLine="0"/>
        <w:jc w:val="left"/>
      </w:pPr>
    </w:p>
    <w:p w14:paraId="12700D36" w14:textId="52C2A725" w:rsidR="00BF78F5" w:rsidRDefault="00BF78F5" w:rsidP="0019414D">
      <w:pPr>
        <w:spacing w:after="53" w:line="276" w:lineRule="auto"/>
        <w:ind w:left="14" w:right="0" w:firstLine="0"/>
        <w:jc w:val="left"/>
      </w:pPr>
    </w:p>
    <w:p w14:paraId="6FB77B40" w14:textId="0E8B7D40" w:rsidR="00BF78F5" w:rsidRDefault="00CE2DA5" w:rsidP="0019414D">
      <w:pPr>
        <w:pStyle w:val="Heading1"/>
        <w:spacing w:line="276" w:lineRule="auto"/>
        <w:ind w:left="9"/>
      </w:pPr>
      <w:bookmarkStart w:id="1" w:name="_Toc161653538"/>
      <w:r>
        <w:t>GP Foundation Educational Supervisor</w:t>
      </w:r>
      <w:bookmarkEnd w:id="1"/>
    </w:p>
    <w:p w14:paraId="6D002DA6" w14:textId="2BA1E6E7" w:rsidR="00BF78F5" w:rsidRDefault="00BF78F5" w:rsidP="0019414D">
      <w:pPr>
        <w:spacing w:after="0" w:line="276" w:lineRule="auto"/>
        <w:ind w:left="14" w:right="0" w:firstLine="0"/>
        <w:jc w:val="left"/>
      </w:pPr>
    </w:p>
    <w:p w14:paraId="3AE42C9F" w14:textId="7D23F98A" w:rsidR="00BF78F5" w:rsidRDefault="00CE2DA5" w:rsidP="0019414D">
      <w:pPr>
        <w:spacing w:line="276" w:lineRule="auto"/>
        <w:ind w:left="9" w:right="47"/>
        <w:jc w:val="left"/>
      </w:pPr>
      <w:r>
        <w:t xml:space="preserve">A Foundation Doctor in General Practice must have a named Educational Supervisor in the practice who has the overall educational responsibility for them whist they are on placement.  </w:t>
      </w:r>
    </w:p>
    <w:p w14:paraId="5E909837" w14:textId="68292A3A" w:rsidR="00BF78F5" w:rsidRDefault="00BF78F5" w:rsidP="0019414D">
      <w:pPr>
        <w:spacing w:after="0" w:line="276" w:lineRule="auto"/>
        <w:ind w:left="14" w:right="0" w:firstLine="0"/>
        <w:jc w:val="left"/>
      </w:pPr>
    </w:p>
    <w:p w14:paraId="7A97E920" w14:textId="5E77CE7D" w:rsidR="001C474E" w:rsidRDefault="00C52AC7" w:rsidP="001C474E">
      <w:pPr>
        <w:spacing w:line="276" w:lineRule="auto"/>
        <w:ind w:left="9" w:right="47"/>
        <w:jc w:val="left"/>
      </w:pPr>
      <w:r w:rsidRPr="00841167">
        <w:rPr>
          <w:color w:val="auto"/>
        </w:rPr>
        <w:t xml:space="preserve">If you are an approved GPST Educational Supervisor and wish to become an F2 Educational Supervisor (ES) your GP ES status will allow you to do so. </w:t>
      </w:r>
      <w:r w:rsidR="00315F3A">
        <w:rPr>
          <w:color w:val="auto"/>
        </w:rPr>
        <w:t xml:space="preserve"> </w:t>
      </w:r>
      <w:r w:rsidRPr="00841167">
        <w:rPr>
          <w:color w:val="auto"/>
        </w:rPr>
        <w:t xml:space="preserve">If this is not the case, </w:t>
      </w:r>
      <w:r w:rsidR="00CE2DA5" w:rsidRPr="00841167">
        <w:rPr>
          <w:color w:val="auto"/>
        </w:rPr>
        <w:t xml:space="preserve">to be appointed as an </w:t>
      </w:r>
      <w:r w:rsidRPr="00841167">
        <w:rPr>
          <w:color w:val="auto"/>
        </w:rPr>
        <w:t>ES</w:t>
      </w:r>
      <w:r w:rsidR="00CE2DA5" w:rsidRPr="00841167">
        <w:rPr>
          <w:color w:val="auto"/>
        </w:rPr>
        <w:t xml:space="preserve"> for a Foundation Doctor in General Practice, a general practitioner must be able to demonstrate that they meet the Recognition of Trainers requirements (RoT) as defined by the GMC (the Director of Medical Education (DME) in your Health Board should offer guidance on this).  Normally in the Scotland Deanery it is expect</w:t>
      </w:r>
      <w:r w:rsidRPr="00841167">
        <w:rPr>
          <w:color w:val="auto"/>
        </w:rPr>
        <w:t>ed</w:t>
      </w:r>
      <w:r w:rsidR="00CE2DA5" w:rsidRPr="00841167">
        <w:rPr>
          <w:color w:val="auto"/>
        </w:rPr>
        <w:t xml:space="preserve"> that you will complete the Scotland Deanery one-day</w:t>
      </w:r>
      <w:r w:rsidR="00DC0AA7">
        <w:rPr>
          <w:color w:val="auto"/>
        </w:rPr>
        <w:t xml:space="preserve"> </w:t>
      </w:r>
      <w:hyperlink r:id="rId12" w:history="1">
        <w:r w:rsidR="00DC0AA7" w:rsidRPr="00DE5EE5">
          <w:rPr>
            <w:rStyle w:val="Hyperlink"/>
          </w:rPr>
          <w:t xml:space="preserve">FDA </w:t>
        </w:r>
        <w:r w:rsidR="00DE5EE5" w:rsidRPr="00DE5EE5">
          <w:rPr>
            <w:rStyle w:val="Hyperlink"/>
          </w:rPr>
          <w:t xml:space="preserve">Train Workshop Course </w:t>
        </w:r>
      </w:hyperlink>
      <w:hyperlink r:id="rId13">
        <w:r w:rsidR="00CE2DA5" w:rsidRPr="00841167">
          <w:rPr>
            <w:color w:val="auto"/>
          </w:rPr>
          <w:t>a</w:t>
        </w:r>
      </w:hyperlink>
      <w:r w:rsidR="00CE2DA5" w:rsidRPr="00841167">
        <w:rPr>
          <w:color w:val="auto"/>
        </w:rPr>
        <w:t>nd E&amp;D training</w:t>
      </w:r>
      <w:r w:rsidRPr="00841167">
        <w:rPr>
          <w:color w:val="auto"/>
        </w:rPr>
        <w:t>.</w:t>
      </w:r>
      <w:r w:rsidR="00631979">
        <w:rPr>
          <w:color w:val="auto"/>
        </w:rPr>
        <w:t xml:space="preserve"> </w:t>
      </w:r>
      <w:r w:rsidRPr="00841167">
        <w:rPr>
          <w:color w:val="auto"/>
        </w:rPr>
        <w:t xml:space="preserve"> </w:t>
      </w:r>
      <w:hyperlink r:id="rId14">
        <w:r w:rsidR="00CE2DA5" w:rsidRPr="00841167">
          <w:rPr>
            <w:color w:val="auto"/>
          </w:rPr>
          <w:t>I</w:t>
        </w:r>
      </w:hyperlink>
      <w:r w:rsidR="00CE2DA5" w:rsidRPr="00841167">
        <w:rPr>
          <w:color w:val="auto"/>
        </w:rPr>
        <w:t>n addition, once approved, the ES must provide evidence of their continuing professional development for their training role, by completing the RoT pages on SOAR.</w:t>
      </w:r>
      <w:r w:rsidRPr="00841167">
        <w:rPr>
          <w:color w:val="auto"/>
        </w:rPr>
        <w:t xml:space="preserve">  If the GP is an approved GP </w:t>
      </w:r>
      <w:r w:rsidR="00F2565B" w:rsidRPr="00841167">
        <w:rPr>
          <w:color w:val="auto"/>
        </w:rPr>
        <w:t>Trainer,</w:t>
      </w:r>
      <w:r w:rsidRPr="00841167">
        <w:rPr>
          <w:color w:val="auto"/>
        </w:rPr>
        <w:t xml:space="preserve"> the re-approval process for this is sufficient. </w:t>
      </w:r>
      <w:r w:rsidR="00CE2DA5" w:rsidRPr="00841167">
        <w:rPr>
          <w:color w:val="auto"/>
        </w:rPr>
        <w:t xml:space="preserve"> </w:t>
      </w:r>
      <w:r w:rsidR="00CE2DA5">
        <w:t>Further information is available on</w:t>
      </w:r>
      <w:r w:rsidR="00B8569D">
        <w:t xml:space="preserve"> </w:t>
      </w:r>
      <w:hyperlink r:id="rId15" w:history="1">
        <w:r w:rsidR="00B8569D" w:rsidRPr="008C6C34">
          <w:rPr>
            <w:rStyle w:val="Hyperlink"/>
          </w:rPr>
          <w:t>Recognition of Trainers</w:t>
        </w:r>
      </w:hyperlink>
      <w:r w:rsidR="00B8569D">
        <w:t xml:space="preserve"> </w:t>
      </w:r>
      <w:r w:rsidR="00C728E2">
        <w:t xml:space="preserve">is available on the Scotland Deanery </w:t>
      </w:r>
      <w:r w:rsidR="00B8569D">
        <w:t>Website</w:t>
      </w:r>
      <w:r w:rsidR="00CE2DA5">
        <w:t xml:space="preserve"> </w:t>
      </w:r>
      <w:hyperlink r:id="rId16">
        <w:r w:rsidR="00CE2DA5">
          <w:t>.</w:t>
        </w:r>
      </w:hyperlink>
      <w:hyperlink r:id="rId17">
        <w:r w:rsidR="00CE2DA5">
          <w:t xml:space="preserve"> </w:t>
        </w:r>
      </w:hyperlink>
      <w:r w:rsidR="00CE2DA5">
        <w:t xml:space="preserve"> Recognised trainers can access the Foundation e-portfolio through the Scotland Deanery platform </w:t>
      </w:r>
      <w:hyperlink r:id="rId18">
        <w:r w:rsidR="00CE2DA5" w:rsidRPr="004B0FBB">
          <w:rPr>
            <w:color w:val="4472C4" w:themeColor="accent1"/>
            <w:u w:val="single" w:color="0000FF"/>
          </w:rPr>
          <w:t>Tura</w:t>
        </w:r>
      </w:hyperlink>
      <w:hyperlink r:id="rId19">
        <w:r w:rsidR="00CE2DA5" w:rsidRPr="004B0FBB">
          <w:rPr>
            <w:color w:val="4472C4" w:themeColor="accent1"/>
            <w:u w:val="single" w:color="0000FF"/>
          </w:rPr>
          <w:t>s</w:t>
        </w:r>
      </w:hyperlink>
      <w:hyperlink r:id="rId20">
        <w:r w:rsidR="00CE2DA5">
          <w:t>.</w:t>
        </w:r>
      </w:hyperlink>
      <w:hyperlink r:id="rId21">
        <w:r w:rsidR="00CE2DA5">
          <w:t xml:space="preserve"> </w:t>
        </w:r>
      </w:hyperlink>
      <w:r w:rsidR="00CE2DA5">
        <w:t xml:space="preserve"> </w:t>
      </w:r>
      <w:r w:rsidR="001C474E">
        <w:br w:type="page"/>
      </w:r>
    </w:p>
    <w:p w14:paraId="772B6DC3" w14:textId="600D63B5" w:rsidR="00BF78F5" w:rsidRDefault="00CE2DA5" w:rsidP="0019414D">
      <w:pPr>
        <w:pStyle w:val="Heading1"/>
        <w:spacing w:line="276" w:lineRule="auto"/>
        <w:ind w:left="9"/>
      </w:pPr>
      <w:bookmarkStart w:id="2" w:name="_Toc161653539"/>
      <w:r>
        <w:t xml:space="preserve">Your </w:t>
      </w:r>
      <w:r w:rsidR="008B016F">
        <w:t>R</w:t>
      </w:r>
      <w:r>
        <w:t>ole as an Educational Supervisor</w:t>
      </w:r>
      <w:bookmarkEnd w:id="2"/>
    </w:p>
    <w:p w14:paraId="581EB80A" w14:textId="02773741" w:rsidR="00BF78F5" w:rsidRPr="00700605" w:rsidRDefault="00BF78F5" w:rsidP="0019414D">
      <w:pPr>
        <w:spacing w:after="0" w:line="276" w:lineRule="auto"/>
        <w:ind w:left="14" w:right="0" w:firstLine="0"/>
        <w:jc w:val="left"/>
        <w:rPr>
          <w:szCs w:val="24"/>
        </w:rPr>
      </w:pPr>
    </w:p>
    <w:p w14:paraId="2D874E8C" w14:textId="2B7377B7" w:rsidR="00BF78F5" w:rsidRPr="00700605" w:rsidRDefault="00CE2DA5" w:rsidP="0019414D">
      <w:pPr>
        <w:spacing w:line="276" w:lineRule="auto"/>
        <w:ind w:left="9" w:right="47"/>
        <w:jc w:val="left"/>
        <w:rPr>
          <w:szCs w:val="24"/>
        </w:rPr>
      </w:pPr>
      <w:r w:rsidRPr="00700605">
        <w:rPr>
          <w:szCs w:val="24"/>
        </w:rPr>
        <w:t xml:space="preserve">In the hospital, Foundation Programme doctors will have an educational supervisor and a clinical supervisor.  They may or may not be the same person!  This distinction is less likely to happen in GP – the GP Educational Supervisor is likely to provide both educational and clinical supervision.  The main issue is to ensure that both are being attended to and that suitable back up is in place when you are not in the practice.   </w:t>
      </w:r>
    </w:p>
    <w:p w14:paraId="07C45F88" w14:textId="77777777" w:rsidR="00553057" w:rsidRPr="00700605" w:rsidRDefault="00553057" w:rsidP="0019414D">
      <w:pPr>
        <w:spacing w:line="276" w:lineRule="auto"/>
        <w:ind w:left="9" w:right="47"/>
        <w:jc w:val="left"/>
        <w:rPr>
          <w:szCs w:val="24"/>
        </w:rPr>
      </w:pPr>
    </w:p>
    <w:p w14:paraId="3ADD0E73" w14:textId="77777777" w:rsidR="00BF78F5" w:rsidRPr="00700605" w:rsidRDefault="00CE2DA5" w:rsidP="0019414D">
      <w:pPr>
        <w:spacing w:after="1" w:line="276" w:lineRule="auto"/>
        <w:ind w:left="14" w:right="0" w:firstLine="0"/>
        <w:jc w:val="left"/>
        <w:rPr>
          <w:szCs w:val="24"/>
        </w:rPr>
      </w:pPr>
      <w:r w:rsidRPr="00700605">
        <w:rPr>
          <w:b/>
          <w:szCs w:val="24"/>
        </w:rPr>
        <w:t xml:space="preserve">As an educational supervisor, you will have two ‘formal’ meetings with the F2 trainee: </w:t>
      </w:r>
      <w:r w:rsidRPr="00700605">
        <w:rPr>
          <w:szCs w:val="24"/>
        </w:rPr>
        <w:t xml:space="preserve"> </w:t>
      </w:r>
    </w:p>
    <w:p w14:paraId="4ADC49A3" w14:textId="77777777" w:rsidR="00BF78F5" w:rsidRPr="00700605" w:rsidRDefault="00CE2DA5" w:rsidP="0019414D">
      <w:pPr>
        <w:pStyle w:val="ListParagraph"/>
        <w:numPr>
          <w:ilvl w:val="0"/>
          <w:numId w:val="20"/>
        </w:numPr>
        <w:spacing w:after="75" w:line="276" w:lineRule="auto"/>
        <w:ind w:right="47"/>
        <w:rPr>
          <w:sz w:val="24"/>
          <w:szCs w:val="24"/>
        </w:rPr>
      </w:pPr>
      <w:r w:rsidRPr="00700605">
        <w:rPr>
          <w:sz w:val="24"/>
          <w:szCs w:val="24"/>
        </w:rPr>
        <w:t xml:space="preserve">At the start of the attachment to review progress so far, to discuss educational targets and to complete the combined induction report.  The F2 should construct a PDP following this meeting.  You will have access to the previous Educational Supervisor’s Report to inform this first meeting.  </w:t>
      </w:r>
    </w:p>
    <w:p w14:paraId="0001CCA8" w14:textId="77777777" w:rsidR="00BF78F5" w:rsidRPr="00700605" w:rsidRDefault="00CE2DA5" w:rsidP="0019414D">
      <w:pPr>
        <w:pStyle w:val="ListParagraph"/>
        <w:numPr>
          <w:ilvl w:val="0"/>
          <w:numId w:val="20"/>
        </w:numPr>
        <w:spacing w:after="75" w:line="276" w:lineRule="auto"/>
        <w:ind w:right="47"/>
        <w:rPr>
          <w:sz w:val="24"/>
          <w:szCs w:val="24"/>
        </w:rPr>
      </w:pPr>
      <w:r w:rsidRPr="00700605">
        <w:rPr>
          <w:sz w:val="24"/>
          <w:szCs w:val="24"/>
        </w:rPr>
        <w:t xml:space="preserve">A mid-point meeting – optional but useful, especially for career advice discussions and focusing any choices for next 2 months.  Also, useful for a struggling trainee.  </w:t>
      </w:r>
    </w:p>
    <w:p w14:paraId="601505B9" w14:textId="77777777" w:rsidR="00BF78F5" w:rsidRPr="00700605" w:rsidRDefault="00CE2DA5" w:rsidP="0019414D">
      <w:pPr>
        <w:pStyle w:val="ListParagraph"/>
        <w:numPr>
          <w:ilvl w:val="0"/>
          <w:numId w:val="20"/>
        </w:numPr>
        <w:spacing w:after="0" w:line="276" w:lineRule="auto"/>
        <w:ind w:right="47"/>
        <w:rPr>
          <w:sz w:val="24"/>
          <w:szCs w:val="24"/>
        </w:rPr>
      </w:pPr>
      <w:r w:rsidRPr="00700605">
        <w:rPr>
          <w:sz w:val="24"/>
          <w:szCs w:val="24"/>
        </w:rPr>
        <w:t xml:space="preserve">A final meeting to complete the combined “end of placement” report.   </w:t>
      </w:r>
    </w:p>
    <w:p w14:paraId="218968FF" w14:textId="7F181D08" w:rsidR="00BF78F5" w:rsidRPr="00700605" w:rsidRDefault="00BF78F5" w:rsidP="0019414D">
      <w:pPr>
        <w:spacing w:after="0" w:line="276" w:lineRule="auto"/>
        <w:ind w:right="0"/>
        <w:jc w:val="left"/>
        <w:rPr>
          <w:szCs w:val="24"/>
        </w:rPr>
      </w:pPr>
    </w:p>
    <w:p w14:paraId="2F8DB75C" w14:textId="77777777" w:rsidR="00BF78F5" w:rsidRPr="00700605" w:rsidRDefault="00CE2DA5" w:rsidP="0019414D">
      <w:pPr>
        <w:spacing w:after="63" w:line="276" w:lineRule="auto"/>
        <w:ind w:left="9" w:right="47"/>
        <w:jc w:val="left"/>
        <w:rPr>
          <w:szCs w:val="24"/>
        </w:rPr>
      </w:pPr>
      <w:r w:rsidRPr="00700605">
        <w:rPr>
          <w:szCs w:val="24"/>
        </w:rPr>
        <w:t xml:space="preserve">(all reports can be accessed through the e-portfolio on </w:t>
      </w:r>
      <w:hyperlink r:id="rId22">
        <w:r w:rsidRPr="00700605">
          <w:rPr>
            <w:color w:val="0000FF"/>
            <w:szCs w:val="24"/>
            <w:u w:val="single" w:color="0000FF"/>
          </w:rPr>
          <w:t>Tura</w:t>
        </w:r>
      </w:hyperlink>
      <w:hyperlink r:id="rId23">
        <w:r w:rsidRPr="00700605">
          <w:rPr>
            <w:color w:val="0000FF"/>
            <w:szCs w:val="24"/>
            <w:u w:val="single" w:color="0000FF"/>
          </w:rPr>
          <w:t>s</w:t>
        </w:r>
      </w:hyperlink>
      <w:hyperlink r:id="rId24">
        <w:r w:rsidRPr="00700605">
          <w:rPr>
            <w:szCs w:val="24"/>
          </w:rPr>
          <w:t xml:space="preserve">) </w:t>
        </w:r>
      </w:hyperlink>
      <w:r w:rsidRPr="00700605">
        <w:rPr>
          <w:szCs w:val="24"/>
        </w:rPr>
        <w:t xml:space="preserve"> </w:t>
      </w:r>
    </w:p>
    <w:p w14:paraId="6AC00B27" w14:textId="2F5972D0" w:rsidR="00BF78F5" w:rsidRPr="00700605" w:rsidRDefault="00BF78F5" w:rsidP="0019414D">
      <w:pPr>
        <w:spacing w:after="0" w:line="276" w:lineRule="auto"/>
        <w:ind w:left="14" w:right="0" w:firstLine="0"/>
        <w:jc w:val="left"/>
        <w:rPr>
          <w:szCs w:val="24"/>
        </w:rPr>
      </w:pPr>
    </w:p>
    <w:p w14:paraId="5DD45F54" w14:textId="4921C398" w:rsidR="00C52AC7" w:rsidRDefault="00C52AC7" w:rsidP="0019414D">
      <w:pPr>
        <w:spacing w:after="36" w:line="276" w:lineRule="auto"/>
        <w:ind w:left="14" w:right="0" w:firstLine="0"/>
        <w:jc w:val="left"/>
      </w:pPr>
    </w:p>
    <w:p w14:paraId="07DD4C5D" w14:textId="77777777" w:rsidR="00BF78F5" w:rsidRDefault="00CE2DA5" w:rsidP="0019414D">
      <w:pPr>
        <w:pStyle w:val="Heading1"/>
        <w:spacing w:line="276" w:lineRule="auto"/>
        <w:ind w:left="9"/>
      </w:pPr>
      <w:bookmarkStart w:id="3" w:name="_Toc161653540"/>
      <w:r>
        <w:t>The Curriculum</w:t>
      </w:r>
      <w:bookmarkEnd w:id="3"/>
      <w:r>
        <w:t xml:space="preserve">  </w:t>
      </w:r>
    </w:p>
    <w:p w14:paraId="4FC74734" w14:textId="16CBD7F7" w:rsidR="00BF78F5" w:rsidRDefault="00BF78F5" w:rsidP="0019414D">
      <w:pPr>
        <w:spacing w:after="0" w:line="276" w:lineRule="auto"/>
        <w:ind w:left="14" w:right="0" w:firstLine="0"/>
        <w:jc w:val="left"/>
      </w:pPr>
    </w:p>
    <w:p w14:paraId="1E367C4B" w14:textId="07863B22" w:rsidR="002B7951" w:rsidRPr="00700605" w:rsidRDefault="00CE2DA5" w:rsidP="0019414D">
      <w:pPr>
        <w:spacing w:line="276" w:lineRule="auto"/>
        <w:ind w:left="9" w:right="47"/>
        <w:jc w:val="left"/>
        <w:rPr>
          <w:bCs/>
          <w:szCs w:val="24"/>
        </w:rPr>
      </w:pPr>
      <w:r>
        <w:rPr>
          <w:b/>
        </w:rPr>
        <w:t>‘</w:t>
      </w:r>
      <w:r w:rsidRPr="00700605">
        <w:rPr>
          <w:b/>
          <w:szCs w:val="24"/>
        </w:rPr>
        <w:t>The UK Foundation Programme Curriculum 20</w:t>
      </w:r>
      <w:r w:rsidR="00680BB3" w:rsidRPr="00700605">
        <w:rPr>
          <w:b/>
          <w:szCs w:val="24"/>
        </w:rPr>
        <w:t>21</w:t>
      </w:r>
      <w:r w:rsidRPr="00700605">
        <w:rPr>
          <w:b/>
          <w:szCs w:val="24"/>
        </w:rPr>
        <w:t>’ can be accessed</w:t>
      </w:r>
      <w:r w:rsidR="008253C6">
        <w:rPr>
          <w:b/>
          <w:szCs w:val="24"/>
        </w:rPr>
        <w:t xml:space="preserve"> </w:t>
      </w:r>
      <w:hyperlink r:id="rId25" w:history="1">
        <w:r w:rsidR="008253C6" w:rsidRPr="002A6E23">
          <w:rPr>
            <w:rStyle w:val="Hyperlink"/>
            <w:b/>
            <w:szCs w:val="24"/>
          </w:rPr>
          <w:t>here</w:t>
        </w:r>
      </w:hyperlink>
      <w:hyperlink r:id="rId26">
        <w:r w:rsidRPr="00700605">
          <w:rPr>
            <w:b/>
            <w:szCs w:val="24"/>
          </w:rPr>
          <w:t>.</w:t>
        </w:r>
      </w:hyperlink>
      <w:hyperlink r:id="rId27">
        <w:r w:rsidRPr="00700605">
          <w:rPr>
            <w:b/>
            <w:szCs w:val="24"/>
          </w:rPr>
          <w:t xml:space="preserve"> </w:t>
        </w:r>
      </w:hyperlink>
      <w:r w:rsidR="00073B70" w:rsidRPr="00700605">
        <w:rPr>
          <w:b/>
          <w:szCs w:val="24"/>
        </w:rPr>
        <w:t xml:space="preserve"> </w:t>
      </w:r>
      <w:r w:rsidR="00FD698D" w:rsidRPr="00700605">
        <w:rPr>
          <w:bCs/>
          <w:szCs w:val="24"/>
        </w:rPr>
        <w:t xml:space="preserve">There are 13 Foundation Professional Capabilities (FPC) and </w:t>
      </w:r>
      <w:r w:rsidR="001174B2" w:rsidRPr="00700605">
        <w:rPr>
          <w:bCs/>
          <w:szCs w:val="24"/>
        </w:rPr>
        <w:t xml:space="preserve">for </w:t>
      </w:r>
      <w:r w:rsidR="00FD698D" w:rsidRPr="00700605">
        <w:rPr>
          <w:bCs/>
          <w:szCs w:val="24"/>
        </w:rPr>
        <w:t xml:space="preserve">the </w:t>
      </w:r>
      <w:r w:rsidR="00D84986" w:rsidRPr="00700605">
        <w:rPr>
          <w:bCs/>
          <w:szCs w:val="24"/>
        </w:rPr>
        <w:t xml:space="preserve">foundation doctor to successfully complete </w:t>
      </w:r>
      <w:r w:rsidR="00433674" w:rsidRPr="00700605">
        <w:rPr>
          <w:bCs/>
          <w:szCs w:val="24"/>
        </w:rPr>
        <w:t>they will be able to demonstrate they are</w:t>
      </w:r>
      <w:r w:rsidR="00FD698D" w:rsidRPr="00700605">
        <w:rPr>
          <w:bCs/>
          <w:szCs w:val="24"/>
        </w:rPr>
        <w:t>:</w:t>
      </w:r>
    </w:p>
    <w:p w14:paraId="4115F71D" w14:textId="0FF9E0FA" w:rsidR="002B7951" w:rsidRPr="00700605" w:rsidRDefault="00433674" w:rsidP="0019414D">
      <w:pPr>
        <w:pStyle w:val="ListParagraph"/>
        <w:numPr>
          <w:ilvl w:val="0"/>
          <w:numId w:val="19"/>
        </w:numPr>
        <w:spacing w:line="276" w:lineRule="auto"/>
        <w:ind w:right="47"/>
        <w:rPr>
          <w:sz w:val="24"/>
          <w:szCs w:val="24"/>
        </w:rPr>
      </w:pPr>
      <w:r w:rsidRPr="00700605">
        <w:rPr>
          <w:bCs/>
          <w:sz w:val="24"/>
          <w:szCs w:val="24"/>
        </w:rPr>
        <w:t xml:space="preserve">accountable, </w:t>
      </w:r>
      <w:r w:rsidR="00740315" w:rsidRPr="00700605">
        <w:rPr>
          <w:bCs/>
          <w:sz w:val="24"/>
          <w:szCs w:val="24"/>
        </w:rPr>
        <w:t>capable,</w:t>
      </w:r>
      <w:r w:rsidRPr="00700605">
        <w:rPr>
          <w:bCs/>
          <w:sz w:val="24"/>
          <w:szCs w:val="24"/>
        </w:rPr>
        <w:t xml:space="preserve"> and compassionate doctors (FPC</w:t>
      </w:r>
      <w:r w:rsidR="00CA198C" w:rsidRPr="00700605">
        <w:rPr>
          <w:bCs/>
          <w:sz w:val="24"/>
          <w:szCs w:val="24"/>
        </w:rPr>
        <w:t xml:space="preserve"> </w:t>
      </w:r>
      <w:r w:rsidRPr="00700605">
        <w:rPr>
          <w:bCs/>
          <w:sz w:val="24"/>
          <w:szCs w:val="24"/>
        </w:rPr>
        <w:t>1-5)</w:t>
      </w:r>
    </w:p>
    <w:p w14:paraId="231F94A8" w14:textId="6F3FB418" w:rsidR="002B7951" w:rsidRPr="00700605" w:rsidRDefault="002B7951" w:rsidP="0019414D">
      <w:pPr>
        <w:pStyle w:val="ListParagraph"/>
        <w:numPr>
          <w:ilvl w:val="0"/>
          <w:numId w:val="19"/>
        </w:numPr>
        <w:spacing w:line="276" w:lineRule="auto"/>
        <w:ind w:right="47"/>
        <w:rPr>
          <w:sz w:val="24"/>
          <w:szCs w:val="24"/>
        </w:rPr>
      </w:pPr>
      <w:r w:rsidRPr="00700605">
        <w:rPr>
          <w:bCs/>
          <w:sz w:val="24"/>
          <w:szCs w:val="24"/>
        </w:rPr>
        <w:t xml:space="preserve">a valuable member </w:t>
      </w:r>
      <w:r w:rsidR="00FD698D" w:rsidRPr="00700605">
        <w:rPr>
          <w:bCs/>
          <w:sz w:val="24"/>
          <w:szCs w:val="24"/>
        </w:rPr>
        <w:t>o</w:t>
      </w:r>
      <w:r w:rsidRPr="00700605">
        <w:rPr>
          <w:bCs/>
          <w:sz w:val="24"/>
          <w:szCs w:val="24"/>
        </w:rPr>
        <w:t xml:space="preserve">f the </w:t>
      </w:r>
      <w:r w:rsidR="0064492A" w:rsidRPr="00700605">
        <w:rPr>
          <w:bCs/>
          <w:sz w:val="24"/>
          <w:szCs w:val="24"/>
        </w:rPr>
        <w:t>healthcare</w:t>
      </w:r>
      <w:r w:rsidRPr="00700605">
        <w:rPr>
          <w:bCs/>
          <w:sz w:val="24"/>
          <w:szCs w:val="24"/>
        </w:rPr>
        <w:t xml:space="preserve"> workforce (FPC</w:t>
      </w:r>
      <w:r w:rsidR="00CA198C" w:rsidRPr="00700605">
        <w:rPr>
          <w:bCs/>
          <w:sz w:val="24"/>
          <w:szCs w:val="24"/>
        </w:rPr>
        <w:t xml:space="preserve"> </w:t>
      </w:r>
      <w:r w:rsidRPr="00700605">
        <w:rPr>
          <w:bCs/>
          <w:sz w:val="24"/>
          <w:szCs w:val="24"/>
        </w:rPr>
        <w:t>6-1</w:t>
      </w:r>
      <w:r w:rsidR="00CA198C" w:rsidRPr="00700605">
        <w:rPr>
          <w:bCs/>
          <w:sz w:val="24"/>
          <w:szCs w:val="24"/>
        </w:rPr>
        <w:t>0</w:t>
      </w:r>
      <w:r w:rsidRPr="00700605">
        <w:rPr>
          <w:bCs/>
          <w:sz w:val="24"/>
          <w:szCs w:val="24"/>
        </w:rPr>
        <w:t>)</w:t>
      </w:r>
    </w:p>
    <w:p w14:paraId="51FBE04E" w14:textId="79ECED7C" w:rsidR="0064492A" w:rsidRPr="00700605" w:rsidRDefault="002B7951" w:rsidP="0019414D">
      <w:pPr>
        <w:pStyle w:val="ListParagraph"/>
        <w:numPr>
          <w:ilvl w:val="0"/>
          <w:numId w:val="19"/>
        </w:numPr>
        <w:spacing w:line="276" w:lineRule="auto"/>
        <w:ind w:right="47"/>
        <w:rPr>
          <w:sz w:val="24"/>
          <w:szCs w:val="24"/>
        </w:rPr>
      </w:pPr>
      <w:r w:rsidRPr="00700605">
        <w:rPr>
          <w:bCs/>
          <w:sz w:val="24"/>
          <w:szCs w:val="24"/>
        </w:rPr>
        <w:t xml:space="preserve">a professional, responsible for </w:t>
      </w:r>
      <w:r w:rsidR="0064492A" w:rsidRPr="00700605">
        <w:rPr>
          <w:bCs/>
          <w:sz w:val="24"/>
          <w:szCs w:val="24"/>
        </w:rPr>
        <w:t>their own practice and portfolio development (FPC</w:t>
      </w:r>
      <w:r w:rsidR="00CA198C" w:rsidRPr="00700605">
        <w:rPr>
          <w:bCs/>
          <w:sz w:val="24"/>
          <w:szCs w:val="24"/>
        </w:rPr>
        <w:t xml:space="preserve"> </w:t>
      </w:r>
      <w:r w:rsidR="0064492A" w:rsidRPr="00700605">
        <w:rPr>
          <w:bCs/>
          <w:sz w:val="24"/>
          <w:szCs w:val="24"/>
        </w:rPr>
        <w:t>11-13)</w:t>
      </w:r>
    </w:p>
    <w:p w14:paraId="0C545E3C" w14:textId="7BEEA952" w:rsidR="0064492A" w:rsidRPr="00700605" w:rsidRDefault="00A529EC" w:rsidP="0019414D">
      <w:pPr>
        <w:spacing w:line="276" w:lineRule="auto"/>
        <w:ind w:right="47"/>
        <w:rPr>
          <w:szCs w:val="24"/>
        </w:rPr>
      </w:pPr>
      <w:r w:rsidRPr="00700605">
        <w:rPr>
          <w:szCs w:val="24"/>
        </w:rPr>
        <w:t xml:space="preserve">These will be demonstrated by behaviour in the workplace and </w:t>
      </w:r>
      <w:r w:rsidR="0061132D" w:rsidRPr="00700605">
        <w:rPr>
          <w:szCs w:val="24"/>
        </w:rPr>
        <w:t>training</w:t>
      </w:r>
      <w:r w:rsidRPr="00700605">
        <w:rPr>
          <w:szCs w:val="24"/>
        </w:rPr>
        <w:t xml:space="preserve"> programme, </w:t>
      </w:r>
      <w:r w:rsidR="00896DDE" w:rsidRPr="00700605">
        <w:rPr>
          <w:szCs w:val="24"/>
        </w:rPr>
        <w:t>the trainee is not expected to demonstrate every behaviour in each FPC but must demonstrate that capability.</w:t>
      </w:r>
      <w:r w:rsidR="00CA23FC" w:rsidRPr="00700605">
        <w:rPr>
          <w:szCs w:val="24"/>
        </w:rPr>
        <w:t xml:space="preserve">  </w:t>
      </w:r>
    </w:p>
    <w:p w14:paraId="0DE2A002" w14:textId="77777777" w:rsidR="0050358A" w:rsidRDefault="0050358A" w:rsidP="0019414D">
      <w:pPr>
        <w:spacing w:line="276" w:lineRule="auto"/>
        <w:ind w:right="47"/>
      </w:pPr>
    </w:p>
    <w:p w14:paraId="2A85D013" w14:textId="3FD7BDC2" w:rsidR="0050358A" w:rsidRDefault="0050358A">
      <w:pPr>
        <w:spacing w:after="160" w:line="259" w:lineRule="auto"/>
        <w:ind w:left="0" w:right="0" w:firstLine="0"/>
        <w:jc w:val="left"/>
      </w:pPr>
      <w:r>
        <w:br w:type="page"/>
      </w:r>
    </w:p>
    <w:p w14:paraId="2D7A7553" w14:textId="68DA7DFB" w:rsidR="00EE5DCA" w:rsidRDefault="00EE5DCA" w:rsidP="0050358A">
      <w:pPr>
        <w:pStyle w:val="Heading1"/>
      </w:pPr>
      <w:bookmarkStart w:id="4" w:name="_Toc161653541"/>
      <w:r>
        <w:t>Higher Learning Outcome</w:t>
      </w:r>
      <w:bookmarkEnd w:id="4"/>
    </w:p>
    <w:tbl>
      <w:tblPr>
        <w:tblStyle w:val="TableGrid"/>
        <w:tblW w:w="0" w:type="auto"/>
        <w:tblInd w:w="10" w:type="dxa"/>
        <w:tblLook w:val="04A0" w:firstRow="1" w:lastRow="0" w:firstColumn="1" w:lastColumn="0" w:noHBand="0" w:noVBand="1"/>
      </w:tblPr>
      <w:tblGrid>
        <w:gridCol w:w="408"/>
        <w:gridCol w:w="2458"/>
        <w:gridCol w:w="476"/>
        <w:gridCol w:w="2528"/>
        <w:gridCol w:w="487"/>
        <w:gridCol w:w="2726"/>
      </w:tblGrid>
      <w:tr w:rsidR="00FC518E" w14:paraId="22288597" w14:textId="77777777" w:rsidTr="009E7746">
        <w:tc>
          <w:tcPr>
            <w:tcW w:w="2904" w:type="dxa"/>
            <w:gridSpan w:val="2"/>
            <w:shd w:val="clear" w:color="auto" w:fill="D9D9D9" w:themeFill="background1" w:themeFillShade="D9"/>
          </w:tcPr>
          <w:p w14:paraId="4AC96466" w14:textId="7FC4391E" w:rsidR="00C728A2" w:rsidRPr="001D7E31" w:rsidRDefault="00EC6C59" w:rsidP="00CA23FC">
            <w:pPr>
              <w:ind w:left="0" w:right="47" w:firstLine="0"/>
              <w:jc w:val="left"/>
              <w:rPr>
                <w:b/>
                <w:bCs/>
                <w:szCs w:val="24"/>
              </w:rPr>
            </w:pPr>
            <w:r w:rsidRPr="001D7E31">
              <w:rPr>
                <w:b/>
                <w:bCs/>
                <w:szCs w:val="24"/>
              </w:rPr>
              <w:t>HLO 1: An accountable capable and compassionate doctor</w:t>
            </w:r>
            <w:r w:rsidR="00EE5DCA" w:rsidRPr="001D7E31">
              <w:rPr>
                <w:b/>
                <w:bCs/>
                <w:szCs w:val="24"/>
              </w:rPr>
              <w:t xml:space="preserve"> (FPC 1-5)</w:t>
            </w:r>
          </w:p>
        </w:tc>
        <w:tc>
          <w:tcPr>
            <w:tcW w:w="2915" w:type="dxa"/>
            <w:gridSpan w:val="2"/>
            <w:shd w:val="clear" w:color="auto" w:fill="D9D9D9" w:themeFill="background1" w:themeFillShade="D9"/>
          </w:tcPr>
          <w:p w14:paraId="2B1D8608" w14:textId="25D0244B" w:rsidR="00C728A2" w:rsidRPr="001D7E31" w:rsidRDefault="00EC6C59" w:rsidP="00CA23FC">
            <w:pPr>
              <w:ind w:left="0" w:right="47" w:firstLine="0"/>
              <w:jc w:val="left"/>
              <w:rPr>
                <w:b/>
                <w:bCs/>
                <w:szCs w:val="24"/>
              </w:rPr>
            </w:pPr>
            <w:r w:rsidRPr="001D7E31">
              <w:rPr>
                <w:b/>
                <w:bCs/>
                <w:szCs w:val="24"/>
              </w:rPr>
              <w:t xml:space="preserve">HLO 2: A valuable </w:t>
            </w:r>
            <w:r w:rsidR="001A5E80" w:rsidRPr="001D7E31">
              <w:rPr>
                <w:b/>
                <w:bCs/>
                <w:szCs w:val="24"/>
              </w:rPr>
              <w:t>number</w:t>
            </w:r>
            <w:r w:rsidRPr="001D7E31">
              <w:rPr>
                <w:b/>
                <w:bCs/>
                <w:szCs w:val="24"/>
              </w:rPr>
              <w:t xml:space="preserve"> of the healthcare workforce</w:t>
            </w:r>
            <w:r w:rsidR="00EE5DCA" w:rsidRPr="001D7E31">
              <w:rPr>
                <w:b/>
                <w:bCs/>
                <w:szCs w:val="24"/>
              </w:rPr>
              <w:t xml:space="preserve"> (FPC 6-10)</w:t>
            </w:r>
          </w:p>
        </w:tc>
        <w:tc>
          <w:tcPr>
            <w:tcW w:w="3264" w:type="dxa"/>
            <w:gridSpan w:val="2"/>
            <w:shd w:val="clear" w:color="auto" w:fill="D9D9D9" w:themeFill="background1" w:themeFillShade="D9"/>
          </w:tcPr>
          <w:p w14:paraId="26ABA6BE" w14:textId="3D0D1668" w:rsidR="00C728A2" w:rsidRPr="001D7E31" w:rsidRDefault="00EC6C59" w:rsidP="00CA23FC">
            <w:pPr>
              <w:ind w:left="0" w:right="47" w:firstLine="0"/>
              <w:jc w:val="left"/>
              <w:rPr>
                <w:b/>
                <w:bCs/>
                <w:szCs w:val="24"/>
              </w:rPr>
            </w:pPr>
            <w:r w:rsidRPr="001D7E31">
              <w:rPr>
                <w:b/>
                <w:bCs/>
                <w:szCs w:val="24"/>
              </w:rPr>
              <w:t xml:space="preserve">HLO 3: </w:t>
            </w:r>
            <w:r w:rsidR="001A5E80" w:rsidRPr="001D7E31">
              <w:rPr>
                <w:b/>
                <w:bCs/>
                <w:szCs w:val="24"/>
              </w:rPr>
              <w:t xml:space="preserve">A professional, responsible for their own practice and portfolio development </w:t>
            </w:r>
            <w:r w:rsidR="00EE5DCA" w:rsidRPr="001D7E31">
              <w:rPr>
                <w:b/>
                <w:bCs/>
                <w:szCs w:val="24"/>
              </w:rPr>
              <w:t>(FPC 11-13)</w:t>
            </w:r>
          </w:p>
        </w:tc>
      </w:tr>
      <w:tr w:rsidR="009E7746" w14:paraId="58DBFF73" w14:textId="77777777" w:rsidTr="009E7746">
        <w:tc>
          <w:tcPr>
            <w:tcW w:w="410" w:type="dxa"/>
          </w:tcPr>
          <w:p w14:paraId="06AA408B" w14:textId="69060473" w:rsidR="00FB38BB" w:rsidRPr="009E7746" w:rsidRDefault="0063042B" w:rsidP="00A529EC">
            <w:pPr>
              <w:ind w:left="0" w:right="47" w:firstLine="0"/>
              <w:rPr>
                <w:sz w:val="21"/>
                <w:szCs w:val="21"/>
              </w:rPr>
            </w:pPr>
            <w:r w:rsidRPr="009E7746">
              <w:rPr>
                <w:sz w:val="21"/>
                <w:szCs w:val="21"/>
              </w:rPr>
              <w:t>1</w:t>
            </w:r>
          </w:p>
        </w:tc>
        <w:tc>
          <w:tcPr>
            <w:tcW w:w="2494" w:type="dxa"/>
          </w:tcPr>
          <w:p w14:paraId="3E2245B1" w14:textId="7ECD77B6" w:rsidR="00FB38BB" w:rsidRPr="009E7746" w:rsidRDefault="00FB38BB" w:rsidP="009E7746">
            <w:pPr>
              <w:ind w:left="0" w:right="47" w:firstLine="0"/>
              <w:jc w:val="left"/>
              <w:rPr>
                <w:sz w:val="21"/>
                <w:szCs w:val="21"/>
              </w:rPr>
            </w:pPr>
            <w:r w:rsidRPr="009E7746">
              <w:rPr>
                <w:b/>
                <w:bCs/>
                <w:sz w:val="21"/>
                <w:szCs w:val="21"/>
              </w:rPr>
              <w:t>Clinical assessment:</w:t>
            </w:r>
            <w:r w:rsidRPr="009E7746">
              <w:rPr>
                <w:sz w:val="21"/>
                <w:szCs w:val="21"/>
              </w:rPr>
              <w:t xml:space="preserve"> assess patient needs in a variety of clinical settings include acute, non-acute and community.</w:t>
            </w:r>
          </w:p>
        </w:tc>
        <w:tc>
          <w:tcPr>
            <w:tcW w:w="342" w:type="dxa"/>
          </w:tcPr>
          <w:p w14:paraId="651746A5" w14:textId="6C5C403D" w:rsidR="00FB38BB" w:rsidRPr="009E7746" w:rsidRDefault="00FC518E" w:rsidP="009E7746">
            <w:pPr>
              <w:ind w:left="0" w:right="47" w:firstLine="0"/>
              <w:jc w:val="left"/>
              <w:rPr>
                <w:sz w:val="21"/>
                <w:szCs w:val="21"/>
              </w:rPr>
            </w:pPr>
            <w:r w:rsidRPr="009E7746">
              <w:rPr>
                <w:sz w:val="21"/>
                <w:szCs w:val="21"/>
              </w:rPr>
              <w:t>6</w:t>
            </w:r>
          </w:p>
        </w:tc>
        <w:tc>
          <w:tcPr>
            <w:tcW w:w="2573" w:type="dxa"/>
          </w:tcPr>
          <w:p w14:paraId="43D8703E" w14:textId="3BBADF6B" w:rsidR="00FB38BB"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Sharing the vision:</w:t>
            </w:r>
            <w:r w:rsidRPr="009E7746">
              <w:rPr>
                <w:rFonts w:asciiTheme="minorHAnsi" w:hAnsiTheme="minorHAnsi" w:cstheme="minorHAnsi"/>
                <w:sz w:val="21"/>
                <w:szCs w:val="21"/>
                <w:shd w:val="clear" w:color="auto" w:fill="FAF9F8"/>
              </w:rPr>
              <w:t xml:space="preserve"> work confidently within and, where appropriate, guide the multi-professional team to deliver a consistently high standard of patient care based on sound ethical principles.</w:t>
            </w:r>
          </w:p>
        </w:tc>
        <w:tc>
          <w:tcPr>
            <w:tcW w:w="487" w:type="dxa"/>
          </w:tcPr>
          <w:p w14:paraId="40700ABD" w14:textId="227A3001" w:rsidR="00FB38BB" w:rsidRPr="009E7746" w:rsidRDefault="00FC518E" w:rsidP="009E7746">
            <w:pPr>
              <w:ind w:left="0" w:right="47" w:firstLine="0"/>
              <w:jc w:val="left"/>
              <w:rPr>
                <w:sz w:val="21"/>
                <w:szCs w:val="21"/>
              </w:rPr>
            </w:pPr>
            <w:r w:rsidRPr="009E7746">
              <w:rPr>
                <w:sz w:val="21"/>
                <w:szCs w:val="21"/>
              </w:rPr>
              <w:t>11</w:t>
            </w:r>
          </w:p>
        </w:tc>
        <w:tc>
          <w:tcPr>
            <w:tcW w:w="2777" w:type="dxa"/>
          </w:tcPr>
          <w:p w14:paraId="6156C54D" w14:textId="5192FB13" w:rsidR="00FB38BB"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Ethics and law:</w:t>
            </w:r>
            <w:r w:rsidRPr="009E7746">
              <w:rPr>
                <w:rFonts w:asciiTheme="minorHAnsi" w:hAnsiTheme="minorHAnsi" w:cstheme="minorHAnsi"/>
                <w:sz w:val="21"/>
                <w:szCs w:val="21"/>
                <w:shd w:val="clear" w:color="auto" w:fill="FAF9F8"/>
              </w:rPr>
              <w:t xml:space="preserve"> demonstrate professional practice in line with the curriculum, </w:t>
            </w:r>
            <w:r w:rsidR="00740315" w:rsidRPr="009E7746">
              <w:rPr>
                <w:rFonts w:asciiTheme="minorHAnsi" w:hAnsiTheme="minorHAnsi" w:cstheme="minorHAnsi"/>
                <w:sz w:val="21"/>
                <w:szCs w:val="21"/>
                <w:shd w:val="clear" w:color="auto" w:fill="FAF9F8"/>
              </w:rPr>
              <w:t>GMC,</w:t>
            </w:r>
            <w:r w:rsidRPr="009E7746">
              <w:rPr>
                <w:rFonts w:asciiTheme="minorHAnsi" w:hAnsiTheme="minorHAnsi" w:cstheme="minorHAnsi"/>
                <w:sz w:val="21"/>
                <w:szCs w:val="21"/>
                <w:shd w:val="clear" w:color="auto" w:fill="FAF9F8"/>
              </w:rPr>
              <w:t xml:space="preserve"> and other statutory requirements through development of a professional portfolio.</w:t>
            </w:r>
          </w:p>
        </w:tc>
      </w:tr>
      <w:tr w:rsidR="00FB38BB" w14:paraId="3559CF5E" w14:textId="77777777" w:rsidTr="009E7746">
        <w:tc>
          <w:tcPr>
            <w:tcW w:w="410" w:type="dxa"/>
          </w:tcPr>
          <w:p w14:paraId="790028D4" w14:textId="26E5AD49" w:rsidR="00FB38BB" w:rsidRPr="009E7746" w:rsidRDefault="0063042B" w:rsidP="00A529EC">
            <w:pPr>
              <w:ind w:left="0" w:right="47" w:firstLine="0"/>
              <w:rPr>
                <w:sz w:val="21"/>
                <w:szCs w:val="21"/>
              </w:rPr>
            </w:pPr>
            <w:r w:rsidRPr="009E7746">
              <w:rPr>
                <w:sz w:val="21"/>
                <w:szCs w:val="21"/>
              </w:rPr>
              <w:t>2</w:t>
            </w:r>
          </w:p>
        </w:tc>
        <w:tc>
          <w:tcPr>
            <w:tcW w:w="2494" w:type="dxa"/>
          </w:tcPr>
          <w:p w14:paraId="162B402F" w14:textId="217969FA" w:rsidR="00FB38BB" w:rsidRPr="009E7746" w:rsidRDefault="0063042B" w:rsidP="009E7746">
            <w:pPr>
              <w:ind w:left="0" w:right="47" w:firstLine="0"/>
              <w:jc w:val="left"/>
              <w:rPr>
                <w:b/>
                <w:bCs/>
                <w:sz w:val="21"/>
                <w:szCs w:val="21"/>
              </w:rPr>
            </w:pPr>
            <w:r w:rsidRPr="009E7746">
              <w:rPr>
                <w:b/>
                <w:bCs/>
                <w:sz w:val="21"/>
                <w:szCs w:val="21"/>
              </w:rPr>
              <w:t xml:space="preserve">Clinical prioritisation: </w:t>
            </w:r>
            <w:r w:rsidRPr="009E7746">
              <w:rPr>
                <w:sz w:val="21"/>
                <w:szCs w:val="21"/>
              </w:rPr>
              <w:t>recognise and, where appropriate, initiate urgent treatment of deterioration in physical and mental health.</w:t>
            </w:r>
          </w:p>
        </w:tc>
        <w:tc>
          <w:tcPr>
            <w:tcW w:w="342" w:type="dxa"/>
          </w:tcPr>
          <w:p w14:paraId="144A0599" w14:textId="2A1966B0" w:rsidR="00FB38BB" w:rsidRPr="009E7746" w:rsidRDefault="00FC518E" w:rsidP="009E7746">
            <w:pPr>
              <w:ind w:left="0" w:right="47" w:firstLine="0"/>
              <w:jc w:val="left"/>
              <w:rPr>
                <w:sz w:val="21"/>
                <w:szCs w:val="21"/>
              </w:rPr>
            </w:pPr>
            <w:r w:rsidRPr="009E7746">
              <w:rPr>
                <w:sz w:val="21"/>
                <w:szCs w:val="21"/>
              </w:rPr>
              <w:t>7</w:t>
            </w:r>
          </w:p>
        </w:tc>
        <w:tc>
          <w:tcPr>
            <w:tcW w:w="2573" w:type="dxa"/>
          </w:tcPr>
          <w:p w14:paraId="76C56CBC" w14:textId="483EB561" w:rsidR="00FB38BB"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Fitness for practice:</w:t>
            </w:r>
            <w:r w:rsidRPr="009E7746">
              <w:rPr>
                <w:rFonts w:asciiTheme="minorHAnsi" w:hAnsiTheme="minorHAnsi" w:cstheme="minorHAnsi"/>
                <w:sz w:val="21"/>
                <w:szCs w:val="21"/>
                <w:shd w:val="clear" w:color="auto" w:fill="FAF9F8"/>
              </w:rPr>
              <w:t xml:space="preserve"> develop the skills necessary to manage own personal wellbeing.</w:t>
            </w:r>
          </w:p>
        </w:tc>
        <w:tc>
          <w:tcPr>
            <w:tcW w:w="487" w:type="dxa"/>
          </w:tcPr>
          <w:p w14:paraId="0EE9644E" w14:textId="73ABF261" w:rsidR="00FB38BB" w:rsidRPr="009E7746" w:rsidRDefault="00FC518E" w:rsidP="009E7746">
            <w:pPr>
              <w:ind w:left="0" w:right="47" w:firstLine="0"/>
              <w:jc w:val="left"/>
              <w:rPr>
                <w:sz w:val="21"/>
                <w:szCs w:val="21"/>
              </w:rPr>
            </w:pPr>
            <w:r w:rsidRPr="009E7746">
              <w:rPr>
                <w:sz w:val="21"/>
                <w:szCs w:val="21"/>
              </w:rPr>
              <w:t>12</w:t>
            </w:r>
          </w:p>
        </w:tc>
        <w:tc>
          <w:tcPr>
            <w:tcW w:w="2777" w:type="dxa"/>
          </w:tcPr>
          <w:p w14:paraId="2AB9CF7E" w14:textId="006BFCF8" w:rsidR="00FB38BB"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Continuing Professional Development (CPD):</w:t>
            </w:r>
            <w:r w:rsidRPr="009E7746">
              <w:rPr>
                <w:rFonts w:asciiTheme="minorHAnsi" w:hAnsiTheme="minorHAnsi" w:cstheme="minorHAnsi"/>
                <w:sz w:val="21"/>
                <w:szCs w:val="21"/>
                <w:shd w:val="clear" w:color="auto" w:fill="FAF9F8"/>
              </w:rPr>
              <w:t xml:space="preserve"> develop practice, including the acquisition of new knowledge and skills through experiential learning; acceptance of feedback and, if necessary, remediation; reading and, if appropriate, by research.</w:t>
            </w:r>
          </w:p>
        </w:tc>
      </w:tr>
      <w:tr w:rsidR="00FB38BB" w14:paraId="3BE9D115" w14:textId="77777777" w:rsidTr="009E7746">
        <w:tc>
          <w:tcPr>
            <w:tcW w:w="410" w:type="dxa"/>
          </w:tcPr>
          <w:p w14:paraId="29ED6639" w14:textId="72C6B605" w:rsidR="00FB38BB" w:rsidRPr="009E7746" w:rsidRDefault="004E4622" w:rsidP="00A529EC">
            <w:pPr>
              <w:ind w:left="0" w:right="47" w:firstLine="0"/>
              <w:rPr>
                <w:sz w:val="21"/>
                <w:szCs w:val="21"/>
              </w:rPr>
            </w:pPr>
            <w:r w:rsidRPr="009E7746">
              <w:rPr>
                <w:sz w:val="21"/>
                <w:szCs w:val="21"/>
              </w:rPr>
              <w:t>3</w:t>
            </w:r>
          </w:p>
        </w:tc>
        <w:tc>
          <w:tcPr>
            <w:tcW w:w="2494" w:type="dxa"/>
          </w:tcPr>
          <w:p w14:paraId="1377655D" w14:textId="7EDA6AF8" w:rsidR="00FB38BB" w:rsidRPr="009E7746" w:rsidRDefault="0063042B" w:rsidP="009E7746">
            <w:pPr>
              <w:ind w:left="0" w:right="47" w:firstLine="0"/>
              <w:jc w:val="left"/>
              <w:rPr>
                <w:b/>
                <w:bCs/>
                <w:sz w:val="21"/>
                <w:szCs w:val="21"/>
              </w:rPr>
            </w:pPr>
            <w:r w:rsidRPr="009E7746">
              <w:rPr>
                <w:b/>
                <w:bCs/>
                <w:sz w:val="21"/>
                <w:szCs w:val="21"/>
              </w:rPr>
              <w:t xml:space="preserve">Holistic planning: </w:t>
            </w:r>
            <w:r w:rsidRPr="009E7746">
              <w:rPr>
                <w:sz w:val="21"/>
                <w:szCs w:val="21"/>
              </w:rPr>
              <w:t xml:space="preserve">diagnose and formulate treatment plans (with appropriate supervision) that include ethical consideration of the physical, </w:t>
            </w:r>
            <w:r w:rsidR="00740315" w:rsidRPr="009E7746">
              <w:rPr>
                <w:sz w:val="21"/>
                <w:szCs w:val="21"/>
              </w:rPr>
              <w:t>psychological,</w:t>
            </w:r>
            <w:r w:rsidRPr="009E7746">
              <w:rPr>
                <w:sz w:val="21"/>
                <w:szCs w:val="21"/>
              </w:rPr>
              <w:t xml:space="preserve"> and social needs of the patient.</w:t>
            </w:r>
          </w:p>
        </w:tc>
        <w:tc>
          <w:tcPr>
            <w:tcW w:w="342" w:type="dxa"/>
          </w:tcPr>
          <w:p w14:paraId="66784D4A" w14:textId="2B853199" w:rsidR="00FB38BB" w:rsidRPr="009E7746" w:rsidRDefault="00FC518E" w:rsidP="009E7746">
            <w:pPr>
              <w:ind w:left="0" w:right="47" w:firstLine="0"/>
              <w:jc w:val="left"/>
              <w:rPr>
                <w:sz w:val="21"/>
                <w:szCs w:val="21"/>
              </w:rPr>
            </w:pPr>
            <w:r w:rsidRPr="009E7746">
              <w:rPr>
                <w:sz w:val="21"/>
                <w:szCs w:val="21"/>
              </w:rPr>
              <w:t>8</w:t>
            </w:r>
          </w:p>
        </w:tc>
        <w:tc>
          <w:tcPr>
            <w:tcW w:w="2573" w:type="dxa"/>
          </w:tcPr>
          <w:p w14:paraId="303A0C0A" w14:textId="1CBF514D" w:rsidR="00FB38BB"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Upholding values:</w:t>
            </w:r>
            <w:r w:rsidRPr="009E7746">
              <w:rPr>
                <w:rFonts w:asciiTheme="minorHAnsi" w:hAnsiTheme="minorHAnsi" w:cstheme="minorHAnsi"/>
                <w:sz w:val="21"/>
                <w:szCs w:val="21"/>
                <w:shd w:val="clear" w:color="auto" w:fill="FAF9F8"/>
              </w:rPr>
              <w:t xml:space="preserve"> act as a responsible employee, including speaking up when others do not act in accordance with the values of the healthcare system.</w:t>
            </w:r>
          </w:p>
        </w:tc>
        <w:tc>
          <w:tcPr>
            <w:tcW w:w="487" w:type="dxa"/>
          </w:tcPr>
          <w:p w14:paraId="3DECB4A6" w14:textId="5B19F37D" w:rsidR="00FB38BB" w:rsidRPr="009E7746" w:rsidRDefault="00FC518E" w:rsidP="009E7746">
            <w:pPr>
              <w:ind w:left="0" w:right="47" w:firstLine="0"/>
              <w:jc w:val="left"/>
              <w:rPr>
                <w:sz w:val="21"/>
                <w:szCs w:val="21"/>
              </w:rPr>
            </w:pPr>
            <w:r w:rsidRPr="009E7746">
              <w:rPr>
                <w:sz w:val="21"/>
                <w:szCs w:val="21"/>
              </w:rPr>
              <w:t>13</w:t>
            </w:r>
          </w:p>
        </w:tc>
        <w:tc>
          <w:tcPr>
            <w:tcW w:w="2777" w:type="dxa"/>
          </w:tcPr>
          <w:p w14:paraId="3CDB160D" w14:textId="51423BF8" w:rsidR="00FB38BB"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Understanding medicine:</w:t>
            </w:r>
            <w:r w:rsidRPr="009E7746">
              <w:rPr>
                <w:rFonts w:asciiTheme="minorHAnsi" w:hAnsiTheme="minorHAnsi" w:cstheme="minorHAnsi"/>
                <w:sz w:val="21"/>
                <w:szCs w:val="21"/>
                <w:shd w:val="clear" w:color="auto" w:fill="FAF9F8"/>
              </w:rPr>
              <w:t xml:space="preserve"> understand the breadth of medical practice and plan a career.</w:t>
            </w:r>
          </w:p>
        </w:tc>
      </w:tr>
      <w:tr w:rsidR="004E4622" w14:paraId="1D7C92B0" w14:textId="77777777" w:rsidTr="009E7746">
        <w:tc>
          <w:tcPr>
            <w:tcW w:w="410" w:type="dxa"/>
          </w:tcPr>
          <w:p w14:paraId="2083B32F" w14:textId="4C41E0B7" w:rsidR="004E4622" w:rsidRPr="009E7746" w:rsidRDefault="004E4622" w:rsidP="004E4622">
            <w:pPr>
              <w:ind w:left="0" w:right="47" w:firstLine="0"/>
              <w:rPr>
                <w:sz w:val="21"/>
                <w:szCs w:val="21"/>
              </w:rPr>
            </w:pPr>
            <w:r w:rsidRPr="009E7746">
              <w:rPr>
                <w:sz w:val="21"/>
                <w:szCs w:val="21"/>
              </w:rPr>
              <w:t>4</w:t>
            </w:r>
          </w:p>
        </w:tc>
        <w:tc>
          <w:tcPr>
            <w:tcW w:w="2494" w:type="dxa"/>
          </w:tcPr>
          <w:p w14:paraId="777DCBB1" w14:textId="080A0CEC" w:rsidR="004E4622" w:rsidRPr="009E7746" w:rsidRDefault="004E4622" w:rsidP="009E7746">
            <w:pPr>
              <w:ind w:left="0" w:right="47" w:firstLine="0"/>
              <w:jc w:val="left"/>
              <w:rPr>
                <w:b/>
                <w:bCs/>
                <w:sz w:val="21"/>
                <w:szCs w:val="21"/>
              </w:rPr>
            </w:pPr>
            <w:r w:rsidRPr="009E7746">
              <w:rPr>
                <w:b/>
                <w:bCs/>
                <w:sz w:val="21"/>
                <w:szCs w:val="21"/>
              </w:rPr>
              <w:t xml:space="preserve">Communication and care: </w:t>
            </w:r>
            <w:r w:rsidRPr="009E7746">
              <w:rPr>
                <w:sz w:val="21"/>
                <w:szCs w:val="21"/>
              </w:rPr>
              <w:t xml:space="preserve">provide clear explanations to patients/carers, agree a </w:t>
            </w:r>
            <w:r w:rsidR="00740315" w:rsidRPr="009E7746">
              <w:rPr>
                <w:sz w:val="21"/>
                <w:szCs w:val="21"/>
              </w:rPr>
              <w:t>plan,</w:t>
            </w:r>
            <w:r w:rsidRPr="009E7746">
              <w:rPr>
                <w:sz w:val="21"/>
                <w:szCs w:val="21"/>
              </w:rPr>
              <w:t xml:space="preserve"> and deliver healthcare advice and treatment where appropriate.</w:t>
            </w:r>
          </w:p>
        </w:tc>
        <w:tc>
          <w:tcPr>
            <w:tcW w:w="342" w:type="dxa"/>
          </w:tcPr>
          <w:p w14:paraId="2FFC394B" w14:textId="2FCC953F" w:rsidR="004E4622" w:rsidRPr="009E7746" w:rsidRDefault="00FC518E" w:rsidP="009E7746">
            <w:pPr>
              <w:ind w:left="0" w:right="47" w:firstLine="0"/>
              <w:jc w:val="left"/>
              <w:rPr>
                <w:sz w:val="21"/>
                <w:szCs w:val="21"/>
              </w:rPr>
            </w:pPr>
            <w:r w:rsidRPr="009E7746">
              <w:rPr>
                <w:sz w:val="21"/>
                <w:szCs w:val="21"/>
              </w:rPr>
              <w:t>9</w:t>
            </w:r>
          </w:p>
        </w:tc>
        <w:tc>
          <w:tcPr>
            <w:tcW w:w="2573" w:type="dxa"/>
          </w:tcPr>
          <w:p w14:paraId="7A2EAC9D" w14:textId="43969CEA" w:rsidR="004E4622"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Quality improvement:</w:t>
            </w:r>
            <w:r w:rsidRPr="009E7746">
              <w:rPr>
                <w:rFonts w:asciiTheme="minorHAnsi" w:hAnsiTheme="minorHAnsi" w:cstheme="minorHAnsi"/>
                <w:sz w:val="21"/>
                <w:szCs w:val="21"/>
                <w:shd w:val="clear" w:color="auto" w:fill="FAF9F8"/>
              </w:rPr>
              <w:t xml:space="preserve"> take an active part in processes to improve the quality of care.</w:t>
            </w:r>
          </w:p>
        </w:tc>
        <w:tc>
          <w:tcPr>
            <w:tcW w:w="487" w:type="dxa"/>
          </w:tcPr>
          <w:p w14:paraId="6BA0EFFB" w14:textId="77777777" w:rsidR="004E4622" w:rsidRPr="009E7746" w:rsidRDefault="004E4622" w:rsidP="009E7746">
            <w:pPr>
              <w:ind w:left="0" w:right="47" w:firstLine="0"/>
              <w:jc w:val="left"/>
              <w:rPr>
                <w:sz w:val="21"/>
                <w:szCs w:val="21"/>
              </w:rPr>
            </w:pPr>
          </w:p>
        </w:tc>
        <w:tc>
          <w:tcPr>
            <w:tcW w:w="2777" w:type="dxa"/>
          </w:tcPr>
          <w:p w14:paraId="18234E39" w14:textId="77777777" w:rsidR="004E4622" w:rsidRPr="009E7746" w:rsidRDefault="004E4622" w:rsidP="009E7746">
            <w:pPr>
              <w:ind w:left="0" w:right="47" w:firstLine="0"/>
              <w:jc w:val="left"/>
              <w:rPr>
                <w:sz w:val="21"/>
                <w:szCs w:val="21"/>
              </w:rPr>
            </w:pPr>
          </w:p>
        </w:tc>
      </w:tr>
      <w:tr w:rsidR="004E4622" w14:paraId="0A21CA87" w14:textId="77777777" w:rsidTr="009E7746">
        <w:tc>
          <w:tcPr>
            <w:tcW w:w="410" w:type="dxa"/>
          </w:tcPr>
          <w:p w14:paraId="782953CC" w14:textId="680B2AE3" w:rsidR="004E4622" w:rsidRPr="009E7746" w:rsidRDefault="004E4622" w:rsidP="004E4622">
            <w:pPr>
              <w:ind w:left="0" w:right="47" w:firstLine="0"/>
              <w:rPr>
                <w:sz w:val="21"/>
                <w:szCs w:val="21"/>
              </w:rPr>
            </w:pPr>
            <w:r w:rsidRPr="009E7746">
              <w:rPr>
                <w:sz w:val="21"/>
                <w:szCs w:val="21"/>
              </w:rPr>
              <w:t>5</w:t>
            </w:r>
          </w:p>
        </w:tc>
        <w:tc>
          <w:tcPr>
            <w:tcW w:w="2494" w:type="dxa"/>
          </w:tcPr>
          <w:p w14:paraId="6480AA06" w14:textId="17CB96A7" w:rsidR="004E4622" w:rsidRPr="009E7746" w:rsidRDefault="004E4622" w:rsidP="009E7746">
            <w:pPr>
              <w:ind w:left="0" w:right="47" w:firstLine="0"/>
              <w:jc w:val="left"/>
              <w:rPr>
                <w:b/>
                <w:bCs/>
                <w:sz w:val="21"/>
                <w:szCs w:val="21"/>
              </w:rPr>
            </w:pPr>
            <w:r w:rsidRPr="009E7746">
              <w:rPr>
                <w:rFonts w:asciiTheme="minorHAnsi" w:hAnsiTheme="minorHAnsi" w:cstheme="minorHAnsi"/>
                <w:b/>
                <w:bCs/>
                <w:sz w:val="21"/>
                <w:szCs w:val="21"/>
              </w:rPr>
              <w:t xml:space="preserve">Continuity of care: </w:t>
            </w:r>
            <w:r w:rsidRPr="009E7746">
              <w:rPr>
                <w:rFonts w:asciiTheme="minorHAnsi" w:hAnsiTheme="minorHAnsi" w:cstheme="minorHAnsi"/>
                <w:sz w:val="21"/>
                <w:szCs w:val="21"/>
              </w:rPr>
              <w:t>contribute to safe ongoing care both in and out of hours.</w:t>
            </w:r>
          </w:p>
        </w:tc>
        <w:tc>
          <w:tcPr>
            <w:tcW w:w="342" w:type="dxa"/>
          </w:tcPr>
          <w:p w14:paraId="37079E31" w14:textId="7CA35E77" w:rsidR="004E4622" w:rsidRPr="009E7746" w:rsidRDefault="00FC518E" w:rsidP="009E7746">
            <w:pPr>
              <w:ind w:left="0" w:right="47" w:firstLine="0"/>
              <w:jc w:val="left"/>
              <w:rPr>
                <w:sz w:val="21"/>
                <w:szCs w:val="21"/>
              </w:rPr>
            </w:pPr>
            <w:r w:rsidRPr="009E7746">
              <w:rPr>
                <w:sz w:val="21"/>
                <w:szCs w:val="21"/>
              </w:rPr>
              <w:t>10</w:t>
            </w:r>
          </w:p>
        </w:tc>
        <w:tc>
          <w:tcPr>
            <w:tcW w:w="2573" w:type="dxa"/>
          </w:tcPr>
          <w:p w14:paraId="3A4C9ADD" w14:textId="1A24E47B" w:rsidR="004E4622" w:rsidRPr="009E7746" w:rsidRDefault="004E4622" w:rsidP="009E7746">
            <w:pPr>
              <w:ind w:left="0" w:right="47" w:firstLine="0"/>
              <w:jc w:val="left"/>
              <w:rPr>
                <w:sz w:val="21"/>
                <w:szCs w:val="21"/>
              </w:rPr>
            </w:pPr>
            <w:r w:rsidRPr="009E7746">
              <w:rPr>
                <w:rFonts w:asciiTheme="minorHAnsi" w:hAnsiTheme="minorHAnsi" w:cstheme="minorHAnsi"/>
                <w:b/>
                <w:bCs/>
                <w:sz w:val="21"/>
                <w:szCs w:val="21"/>
                <w:shd w:val="clear" w:color="auto" w:fill="FAF9F8"/>
              </w:rPr>
              <w:t>Teaching the teacher:</w:t>
            </w:r>
            <w:r w:rsidRPr="009E7746">
              <w:rPr>
                <w:rFonts w:asciiTheme="minorHAnsi" w:hAnsiTheme="minorHAnsi" w:cstheme="minorHAnsi"/>
                <w:sz w:val="21"/>
                <w:szCs w:val="21"/>
                <w:shd w:val="clear" w:color="auto" w:fill="FAF9F8"/>
              </w:rPr>
              <w:t xml:space="preserve"> teach and present effectively.</w:t>
            </w:r>
          </w:p>
        </w:tc>
        <w:tc>
          <w:tcPr>
            <w:tcW w:w="487" w:type="dxa"/>
          </w:tcPr>
          <w:p w14:paraId="27DDDAB1" w14:textId="77777777" w:rsidR="004E4622" w:rsidRPr="009E7746" w:rsidRDefault="004E4622" w:rsidP="009E7746">
            <w:pPr>
              <w:ind w:left="0" w:right="47" w:firstLine="0"/>
              <w:jc w:val="left"/>
              <w:rPr>
                <w:sz w:val="21"/>
                <w:szCs w:val="21"/>
              </w:rPr>
            </w:pPr>
          </w:p>
        </w:tc>
        <w:tc>
          <w:tcPr>
            <w:tcW w:w="2777" w:type="dxa"/>
          </w:tcPr>
          <w:p w14:paraId="051B79F1" w14:textId="77777777" w:rsidR="004E4622" w:rsidRPr="009E7746" w:rsidRDefault="004E4622" w:rsidP="009E7746">
            <w:pPr>
              <w:ind w:left="0" w:right="47" w:firstLine="0"/>
              <w:jc w:val="left"/>
              <w:rPr>
                <w:sz w:val="21"/>
                <w:szCs w:val="21"/>
              </w:rPr>
            </w:pPr>
          </w:p>
        </w:tc>
      </w:tr>
      <w:tr w:rsidR="00FC518E" w14:paraId="6CA79BAC" w14:textId="77777777" w:rsidTr="009E7746">
        <w:tc>
          <w:tcPr>
            <w:tcW w:w="2904" w:type="dxa"/>
            <w:gridSpan w:val="2"/>
          </w:tcPr>
          <w:p w14:paraId="52151979" w14:textId="77777777" w:rsidR="00FC518E" w:rsidRPr="001D7E31" w:rsidRDefault="00FC518E" w:rsidP="004E4622">
            <w:pPr>
              <w:ind w:left="0" w:right="47" w:firstLine="0"/>
              <w:rPr>
                <w:sz w:val="22"/>
              </w:rPr>
            </w:pPr>
            <w:r w:rsidRPr="001D7E31">
              <w:rPr>
                <w:sz w:val="22"/>
              </w:rPr>
              <w:t>CSR</w:t>
            </w:r>
          </w:p>
          <w:p w14:paraId="33B3E0A9" w14:textId="77777777" w:rsidR="00FC518E" w:rsidRPr="001D7E31" w:rsidRDefault="00FC518E" w:rsidP="004E4622">
            <w:pPr>
              <w:ind w:left="0" w:right="47" w:firstLine="0"/>
              <w:rPr>
                <w:sz w:val="22"/>
              </w:rPr>
            </w:pPr>
            <w:r w:rsidRPr="001D7E31">
              <w:rPr>
                <w:sz w:val="22"/>
              </w:rPr>
              <w:t>ESR</w:t>
            </w:r>
          </w:p>
          <w:p w14:paraId="79875A43" w14:textId="77777777" w:rsidR="00FC518E" w:rsidRPr="001D7E31" w:rsidRDefault="00FC518E" w:rsidP="004E4622">
            <w:pPr>
              <w:ind w:left="0" w:right="47" w:firstLine="0"/>
              <w:rPr>
                <w:sz w:val="22"/>
              </w:rPr>
            </w:pPr>
            <w:r w:rsidRPr="001D7E31">
              <w:rPr>
                <w:sz w:val="22"/>
              </w:rPr>
              <w:t>TAB</w:t>
            </w:r>
          </w:p>
          <w:p w14:paraId="19B48AB9" w14:textId="77777777" w:rsidR="00FC518E" w:rsidRPr="001D7E31" w:rsidRDefault="00FC518E" w:rsidP="004E4622">
            <w:pPr>
              <w:ind w:left="0" w:right="47" w:firstLine="0"/>
              <w:rPr>
                <w:sz w:val="22"/>
              </w:rPr>
            </w:pPr>
            <w:r w:rsidRPr="001D7E31">
              <w:rPr>
                <w:sz w:val="22"/>
              </w:rPr>
              <w:t>PSG</w:t>
            </w:r>
          </w:p>
          <w:p w14:paraId="2C75E74A" w14:textId="73AB9FFA" w:rsidR="00FC518E" w:rsidRPr="001D7E31" w:rsidRDefault="00FC518E" w:rsidP="004E4622">
            <w:pPr>
              <w:ind w:left="0" w:right="47" w:firstLine="0"/>
              <w:rPr>
                <w:sz w:val="22"/>
              </w:rPr>
            </w:pPr>
            <w:r w:rsidRPr="001D7E31">
              <w:rPr>
                <w:sz w:val="22"/>
              </w:rPr>
              <w:t>e-portfolio evidence</w:t>
            </w:r>
          </w:p>
          <w:p w14:paraId="101FE67B" w14:textId="59A7F4CC" w:rsidR="00FC518E" w:rsidRPr="001D7E31" w:rsidRDefault="00FC518E" w:rsidP="004E4622">
            <w:pPr>
              <w:ind w:left="0" w:right="47" w:firstLine="0"/>
              <w:rPr>
                <w:b/>
                <w:bCs/>
                <w:sz w:val="22"/>
              </w:rPr>
            </w:pPr>
            <w:r w:rsidRPr="001D7E31">
              <w:rPr>
                <w:sz w:val="22"/>
              </w:rPr>
              <w:t>PSA certificate – F1 only</w:t>
            </w:r>
          </w:p>
        </w:tc>
        <w:tc>
          <w:tcPr>
            <w:tcW w:w="2915" w:type="dxa"/>
            <w:gridSpan w:val="2"/>
          </w:tcPr>
          <w:p w14:paraId="714CD039" w14:textId="77777777" w:rsidR="00FC518E" w:rsidRPr="001D7E31" w:rsidRDefault="00FC518E" w:rsidP="004E4622">
            <w:pPr>
              <w:ind w:left="0" w:right="47" w:firstLine="0"/>
              <w:rPr>
                <w:sz w:val="22"/>
              </w:rPr>
            </w:pPr>
            <w:r w:rsidRPr="001D7E31">
              <w:rPr>
                <w:sz w:val="22"/>
              </w:rPr>
              <w:t>CSR</w:t>
            </w:r>
          </w:p>
          <w:p w14:paraId="7D3C06F6" w14:textId="56377E04" w:rsidR="00FC518E" w:rsidRPr="001D7E31" w:rsidRDefault="00FC518E" w:rsidP="004E4622">
            <w:pPr>
              <w:ind w:left="0" w:right="47" w:firstLine="0"/>
              <w:rPr>
                <w:sz w:val="22"/>
              </w:rPr>
            </w:pPr>
            <w:r w:rsidRPr="001D7E31">
              <w:rPr>
                <w:sz w:val="22"/>
              </w:rPr>
              <w:t>ESR</w:t>
            </w:r>
          </w:p>
          <w:p w14:paraId="0252419E" w14:textId="77777777" w:rsidR="00FC518E" w:rsidRPr="001D7E31" w:rsidRDefault="00FC518E" w:rsidP="004E4622">
            <w:pPr>
              <w:ind w:left="0" w:right="47" w:firstLine="0"/>
              <w:rPr>
                <w:sz w:val="22"/>
              </w:rPr>
            </w:pPr>
            <w:r w:rsidRPr="001D7E31">
              <w:rPr>
                <w:sz w:val="22"/>
              </w:rPr>
              <w:t>TAB</w:t>
            </w:r>
          </w:p>
          <w:p w14:paraId="7254AF01" w14:textId="77777777" w:rsidR="00FC518E" w:rsidRPr="001D7E31" w:rsidRDefault="00FC518E" w:rsidP="004E4622">
            <w:pPr>
              <w:ind w:left="0" w:right="47" w:firstLine="0"/>
              <w:rPr>
                <w:sz w:val="22"/>
              </w:rPr>
            </w:pPr>
            <w:r w:rsidRPr="001D7E31">
              <w:rPr>
                <w:sz w:val="22"/>
              </w:rPr>
              <w:t>PSG</w:t>
            </w:r>
          </w:p>
          <w:p w14:paraId="65E8B3D0" w14:textId="1C6A338C" w:rsidR="00FC518E" w:rsidRPr="001D7E31" w:rsidRDefault="00FC518E" w:rsidP="004E4622">
            <w:pPr>
              <w:ind w:left="0" w:right="47" w:firstLine="0"/>
              <w:rPr>
                <w:sz w:val="22"/>
              </w:rPr>
            </w:pPr>
            <w:r w:rsidRPr="001D7E31">
              <w:rPr>
                <w:sz w:val="22"/>
              </w:rPr>
              <w:t>e-portfolio evidence</w:t>
            </w:r>
          </w:p>
        </w:tc>
        <w:tc>
          <w:tcPr>
            <w:tcW w:w="3264" w:type="dxa"/>
            <w:gridSpan w:val="2"/>
          </w:tcPr>
          <w:p w14:paraId="453416B6" w14:textId="77777777" w:rsidR="00FC518E" w:rsidRPr="001D7E31" w:rsidRDefault="00FC518E" w:rsidP="004E4622">
            <w:pPr>
              <w:ind w:left="0" w:right="47" w:firstLine="0"/>
              <w:rPr>
                <w:sz w:val="22"/>
              </w:rPr>
            </w:pPr>
            <w:r w:rsidRPr="001D7E31">
              <w:rPr>
                <w:sz w:val="22"/>
              </w:rPr>
              <w:t>CSR</w:t>
            </w:r>
          </w:p>
          <w:p w14:paraId="147F4A6A" w14:textId="77777777" w:rsidR="00FC518E" w:rsidRPr="001D7E31" w:rsidRDefault="00FC518E" w:rsidP="0050358A">
            <w:pPr>
              <w:ind w:left="0" w:right="47" w:firstLine="0"/>
              <w:jc w:val="left"/>
              <w:rPr>
                <w:sz w:val="22"/>
              </w:rPr>
            </w:pPr>
            <w:r w:rsidRPr="001D7E31">
              <w:rPr>
                <w:sz w:val="22"/>
              </w:rPr>
              <w:t>ESR</w:t>
            </w:r>
          </w:p>
          <w:p w14:paraId="1BA8BA4E" w14:textId="77777777" w:rsidR="00FC518E" w:rsidRPr="001D7E31" w:rsidRDefault="00FC518E" w:rsidP="0050358A">
            <w:pPr>
              <w:ind w:left="0" w:right="47" w:firstLine="0"/>
              <w:jc w:val="left"/>
              <w:rPr>
                <w:sz w:val="22"/>
              </w:rPr>
            </w:pPr>
            <w:r w:rsidRPr="001D7E31">
              <w:rPr>
                <w:sz w:val="22"/>
              </w:rPr>
              <w:t>e-portf</w:t>
            </w:r>
            <w:r w:rsidR="0050358A" w:rsidRPr="001D7E31">
              <w:rPr>
                <w:sz w:val="22"/>
              </w:rPr>
              <w:t>olio evidence</w:t>
            </w:r>
          </w:p>
          <w:p w14:paraId="54184BFC" w14:textId="77777777" w:rsidR="0050358A" w:rsidRPr="001D7E31" w:rsidRDefault="0050358A" w:rsidP="0050358A">
            <w:pPr>
              <w:ind w:left="0" w:right="47" w:firstLine="0"/>
              <w:jc w:val="left"/>
              <w:rPr>
                <w:sz w:val="22"/>
              </w:rPr>
            </w:pPr>
            <w:r w:rsidRPr="001D7E31">
              <w:rPr>
                <w:sz w:val="22"/>
              </w:rPr>
              <w:t>Learning log</w:t>
            </w:r>
          </w:p>
          <w:p w14:paraId="33C811B4" w14:textId="1CD794FC" w:rsidR="0050358A" w:rsidRPr="001D7E31" w:rsidRDefault="0050358A" w:rsidP="0050358A">
            <w:pPr>
              <w:ind w:left="0" w:right="47" w:firstLine="0"/>
              <w:jc w:val="left"/>
              <w:rPr>
                <w:sz w:val="22"/>
              </w:rPr>
            </w:pPr>
            <w:r w:rsidRPr="001D7E31">
              <w:rPr>
                <w:sz w:val="22"/>
              </w:rPr>
              <w:t>Engagement in feedback on training</w:t>
            </w:r>
          </w:p>
          <w:p w14:paraId="621221CD" w14:textId="1CF86B77" w:rsidR="0050358A" w:rsidRPr="001D7E31" w:rsidRDefault="0050358A" w:rsidP="0050358A">
            <w:pPr>
              <w:ind w:left="0" w:right="47" w:firstLine="0"/>
              <w:jc w:val="left"/>
              <w:rPr>
                <w:sz w:val="22"/>
              </w:rPr>
            </w:pPr>
            <w:r w:rsidRPr="001D7E31">
              <w:rPr>
                <w:sz w:val="22"/>
              </w:rPr>
              <w:t>SOAR</w:t>
            </w:r>
          </w:p>
        </w:tc>
      </w:tr>
    </w:tbl>
    <w:p w14:paraId="7A5B82EA" w14:textId="77777777" w:rsidR="009E7746" w:rsidRDefault="009E7746">
      <w:pPr>
        <w:spacing w:after="160" w:line="259" w:lineRule="auto"/>
        <w:ind w:left="0" w:right="0" w:firstLine="0"/>
        <w:jc w:val="left"/>
        <w:rPr>
          <w:bCs/>
        </w:rPr>
      </w:pPr>
      <w:r>
        <w:rPr>
          <w:bCs/>
        </w:rPr>
        <w:br w:type="page"/>
      </w:r>
    </w:p>
    <w:p w14:paraId="77340444" w14:textId="2D006F21" w:rsidR="00BF78F5" w:rsidRPr="00700605" w:rsidRDefault="00CE2DA5" w:rsidP="0019414D">
      <w:pPr>
        <w:spacing w:after="41" w:line="276" w:lineRule="auto"/>
        <w:ind w:left="9" w:right="0"/>
        <w:jc w:val="left"/>
        <w:rPr>
          <w:b/>
          <w:szCs w:val="24"/>
        </w:rPr>
      </w:pPr>
      <w:r w:rsidRPr="00700605">
        <w:rPr>
          <w:b/>
          <w:szCs w:val="24"/>
        </w:rPr>
        <w:t xml:space="preserve">It is important to </w:t>
      </w:r>
      <w:r w:rsidR="00F2565B" w:rsidRPr="00700605">
        <w:rPr>
          <w:b/>
          <w:szCs w:val="24"/>
        </w:rPr>
        <w:t>remember.</w:t>
      </w:r>
    </w:p>
    <w:p w14:paraId="2194A4D5" w14:textId="6722B75B" w:rsidR="00BF78F5" w:rsidRPr="00700605" w:rsidRDefault="005C0D4A" w:rsidP="0019414D">
      <w:pPr>
        <w:pStyle w:val="ListParagraph"/>
        <w:numPr>
          <w:ilvl w:val="0"/>
          <w:numId w:val="18"/>
        </w:numPr>
        <w:spacing w:after="34" w:line="276" w:lineRule="auto"/>
        <w:rPr>
          <w:bCs/>
          <w:sz w:val="24"/>
          <w:szCs w:val="24"/>
        </w:rPr>
      </w:pPr>
      <w:r w:rsidRPr="00700605">
        <w:rPr>
          <w:bCs/>
          <w:sz w:val="24"/>
          <w:szCs w:val="24"/>
        </w:rPr>
        <w:t>t</w:t>
      </w:r>
      <w:r w:rsidR="00CE2DA5" w:rsidRPr="00700605">
        <w:rPr>
          <w:bCs/>
          <w:sz w:val="24"/>
          <w:szCs w:val="24"/>
        </w:rPr>
        <w:t xml:space="preserve">he rotation in your practice is part of a </w:t>
      </w:r>
      <w:r w:rsidR="00F2565B" w:rsidRPr="00700605">
        <w:rPr>
          <w:bCs/>
          <w:sz w:val="24"/>
          <w:szCs w:val="24"/>
        </w:rPr>
        <w:t>programme.</w:t>
      </w:r>
    </w:p>
    <w:p w14:paraId="5E844A3B" w14:textId="5E08E396" w:rsidR="00BF78F5" w:rsidRPr="00700605" w:rsidRDefault="005C0D4A" w:rsidP="0019414D">
      <w:pPr>
        <w:pStyle w:val="ListParagraph"/>
        <w:numPr>
          <w:ilvl w:val="0"/>
          <w:numId w:val="18"/>
        </w:numPr>
        <w:spacing w:after="35" w:line="276" w:lineRule="auto"/>
        <w:rPr>
          <w:bCs/>
          <w:sz w:val="24"/>
          <w:szCs w:val="24"/>
        </w:rPr>
      </w:pPr>
      <w:r w:rsidRPr="00700605">
        <w:rPr>
          <w:bCs/>
          <w:sz w:val="24"/>
          <w:szCs w:val="24"/>
        </w:rPr>
        <w:t>t</w:t>
      </w:r>
      <w:r w:rsidR="00CE2DA5" w:rsidRPr="00700605">
        <w:rPr>
          <w:bCs/>
          <w:sz w:val="24"/>
          <w:szCs w:val="24"/>
        </w:rPr>
        <w:t xml:space="preserve">he </w:t>
      </w:r>
      <w:r w:rsidRPr="00700605">
        <w:rPr>
          <w:bCs/>
          <w:sz w:val="24"/>
          <w:szCs w:val="24"/>
        </w:rPr>
        <w:t xml:space="preserve">trainee </w:t>
      </w:r>
      <w:r w:rsidR="00CE2DA5" w:rsidRPr="00700605">
        <w:rPr>
          <w:bCs/>
          <w:sz w:val="24"/>
          <w:szCs w:val="24"/>
        </w:rPr>
        <w:t xml:space="preserve">will not cover all the capabilities during his/her time with </w:t>
      </w:r>
      <w:r w:rsidR="00F2565B" w:rsidRPr="00700605">
        <w:rPr>
          <w:bCs/>
          <w:sz w:val="24"/>
          <w:szCs w:val="24"/>
        </w:rPr>
        <w:t>you.</w:t>
      </w:r>
    </w:p>
    <w:p w14:paraId="1420A4E2" w14:textId="7791301C" w:rsidR="00BF78F5" w:rsidRPr="00700605" w:rsidRDefault="005C0D4A" w:rsidP="0019414D">
      <w:pPr>
        <w:pStyle w:val="ListParagraph"/>
        <w:numPr>
          <w:ilvl w:val="0"/>
          <w:numId w:val="18"/>
        </w:numPr>
        <w:spacing w:after="8" w:line="276" w:lineRule="auto"/>
        <w:rPr>
          <w:bCs/>
          <w:sz w:val="24"/>
          <w:szCs w:val="24"/>
        </w:rPr>
      </w:pPr>
      <w:r w:rsidRPr="00700605">
        <w:rPr>
          <w:bCs/>
          <w:sz w:val="24"/>
          <w:szCs w:val="24"/>
        </w:rPr>
        <w:t>t</w:t>
      </w:r>
      <w:r w:rsidR="00CE2DA5" w:rsidRPr="00700605">
        <w:rPr>
          <w:bCs/>
          <w:sz w:val="24"/>
          <w:szCs w:val="24"/>
        </w:rPr>
        <w:t xml:space="preserve">he </w:t>
      </w:r>
      <w:r w:rsidRPr="00700605">
        <w:rPr>
          <w:bCs/>
          <w:sz w:val="24"/>
          <w:szCs w:val="24"/>
        </w:rPr>
        <w:t xml:space="preserve">trainee </w:t>
      </w:r>
      <w:r w:rsidR="00CE2DA5" w:rsidRPr="00700605">
        <w:rPr>
          <w:bCs/>
          <w:sz w:val="24"/>
          <w:szCs w:val="24"/>
        </w:rPr>
        <w:t xml:space="preserve">does not need to hold a valid Driving Licence while in the </w:t>
      </w:r>
      <w:r w:rsidR="00F2565B" w:rsidRPr="00700605">
        <w:rPr>
          <w:bCs/>
          <w:sz w:val="24"/>
          <w:szCs w:val="24"/>
        </w:rPr>
        <w:t>programme.</w:t>
      </w:r>
    </w:p>
    <w:p w14:paraId="436237B6" w14:textId="197FD86E" w:rsidR="00BF78F5" w:rsidRPr="00700605" w:rsidRDefault="00BF78F5" w:rsidP="0019414D">
      <w:pPr>
        <w:spacing w:after="0" w:line="276" w:lineRule="auto"/>
        <w:ind w:left="14" w:right="0" w:firstLine="0"/>
        <w:jc w:val="left"/>
        <w:rPr>
          <w:bCs/>
          <w:szCs w:val="24"/>
        </w:rPr>
      </w:pPr>
    </w:p>
    <w:p w14:paraId="2A001124" w14:textId="77777777" w:rsidR="00BF78F5" w:rsidRPr="00700605" w:rsidRDefault="00CE2DA5" w:rsidP="0019414D">
      <w:pPr>
        <w:spacing w:line="276" w:lineRule="auto"/>
        <w:ind w:left="9" w:right="47"/>
        <w:jc w:val="left"/>
        <w:rPr>
          <w:szCs w:val="24"/>
        </w:rPr>
      </w:pPr>
      <w:r w:rsidRPr="00700605">
        <w:rPr>
          <w:szCs w:val="24"/>
        </w:rPr>
        <w:t xml:space="preserve">F2 doctors are expected to demonstrate that their professional and clinical practice has developed such that they are able to work with increasing clinical maturity and are establishing a leadership role within clinical teams.  </w:t>
      </w:r>
    </w:p>
    <w:p w14:paraId="5F9E6B9E" w14:textId="17CBC0BF" w:rsidR="00BF78F5" w:rsidRPr="00700605" w:rsidRDefault="00BF78F5" w:rsidP="0019414D">
      <w:pPr>
        <w:spacing w:after="34" w:line="276" w:lineRule="auto"/>
        <w:ind w:left="14" w:right="0" w:firstLine="0"/>
        <w:jc w:val="left"/>
        <w:rPr>
          <w:szCs w:val="24"/>
        </w:rPr>
      </w:pPr>
    </w:p>
    <w:p w14:paraId="5B93688F" w14:textId="7EAE2AD6" w:rsidR="00BF78F5" w:rsidRDefault="00BF78F5" w:rsidP="0019414D">
      <w:pPr>
        <w:spacing w:after="53" w:line="276" w:lineRule="auto"/>
        <w:ind w:right="0"/>
        <w:jc w:val="left"/>
      </w:pPr>
    </w:p>
    <w:p w14:paraId="411F1FD3" w14:textId="7AAE5092" w:rsidR="00BF78F5" w:rsidRDefault="00CE2DA5" w:rsidP="0019414D">
      <w:pPr>
        <w:pStyle w:val="Heading1"/>
        <w:spacing w:line="276" w:lineRule="auto"/>
        <w:ind w:left="9"/>
      </w:pPr>
      <w:bookmarkStart w:id="5" w:name="_Toc161653542"/>
      <w:r>
        <w:t>Assessment including Supervised Learning Events (SLEs)</w:t>
      </w:r>
      <w:bookmarkEnd w:id="5"/>
      <w:r>
        <w:t xml:space="preserve">  </w:t>
      </w:r>
    </w:p>
    <w:p w14:paraId="6214AE61" w14:textId="3821890A" w:rsidR="00BF78F5" w:rsidRDefault="00BF78F5" w:rsidP="0019414D">
      <w:pPr>
        <w:spacing w:after="0" w:line="276" w:lineRule="auto"/>
        <w:ind w:left="14" w:right="0" w:firstLine="0"/>
        <w:jc w:val="left"/>
      </w:pPr>
    </w:p>
    <w:p w14:paraId="4E729914" w14:textId="77777777" w:rsidR="00BF78F5" w:rsidRDefault="00CE2DA5" w:rsidP="0019414D">
      <w:pPr>
        <w:spacing w:line="276" w:lineRule="auto"/>
        <w:ind w:left="9" w:right="47"/>
        <w:jc w:val="left"/>
      </w:pPr>
      <w:r>
        <w:t xml:space="preserve">The Foundation Programme requires that all doctors complete Supervised Learning Events (SLEs) and formal assessments as evidence of their professional development.   </w:t>
      </w:r>
    </w:p>
    <w:p w14:paraId="1D6765F1" w14:textId="79932882" w:rsidR="00BF78F5" w:rsidRDefault="00BF78F5" w:rsidP="0019414D">
      <w:pPr>
        <w:spacing w:after="0" w:line="276" w:lineRule="auto"/>
        <w:ind w:left="14" w:right="0" w:firstLine="0"/>
        <w:jc w:val="left"/>
      </w:pPr>
    </w:p>
    <w:p w14:paraId="22BE8194" w14:textId="1D86084D" w:rsidR="00BF78F5" w:rsidRDefault="00CE2DA5" w:rsidP="0019414D">
      <w:pPr>
        <w:spacing w:line="276" w:lineRule="auto"/>
        <w:ind w:left="9" w:right="47"/>
        <w:jc w:val="left"/>
      </w:pPr>
      <w:r>
        <w:t xml:space="preserve">SLEs are designed to help Foundation Doctors improve their clinical and professional practice. </w:t>
      </w:r>
      <w:r w:rsidR="0042677E">
        <w:t xml:space="preserve"> </w:t>
      </w:r>
      <w:r>
        <w:t xml:space="preserve">They do not need to be planned and should occur whenever a teaching opportunity presents itself.  The SLE should be used to stimulate immediate feedback and to provide a basis for discussion with the educational supervisor.  Foundation Doctors are expected to demonstrate improvement and progression during each placement and undertaking frequent SLEs will help this.  </w:t>
      </w:r>
    </w:p>
    <w:p w14:paraId="017DD8FF" w14:textId="39F93C3A" w:rsidR="00BF78F5" w:rsidRDefault="00BF78F5" w:rsidP="0019414D">
      <w:pPr>
        <w:spacing w:after="0" w:line="276" w:lineRule="auto"/>
        <w:ind w:left="14" w:right="0" w:firstLine="0"/>
        <w:jc w:val="left"/>
      </w:pPr>
    </w:p>
    <w:p w14:paraId="53FA5406" w14:textId="29885723" w:rsidR="00BF78F5" w:rsidRDefault="00CE2DA5" w:rsidP="0019414D">
      <w:pPr>
        <w:spacing w:line="276" w:lineRule="auto"/>
        <w:ind w:left="9" w:right="47"/>
        <w:jc w:val="left"/>
      </w:pPr>
      <w:r>
        <w:t xml:space="preserve">SLEs should be spread evenly throughout each placement so that trainees can get frequent constructive feedback and subsequent review and reflection on progress.  A range of trainers from the following list should complete SLEs:  GP principals, doctors more senior than F2, (these are all termed by the GMC ‘supervising clinicians’), experienced nurses (band 5) or allied health professional colleagues. </w:t>
      </w:r>
    </w:p>
    <w:p w14:paraId="45765C85" w14:textId="6E8399ED" w:rsidR="00BF78F5" w:rsidRDefault="00BF78F5" w:rsidP="0019414D">
      <w:pPr>
        <w:spacing w:after="0" w:line="276" w:lineRule="auto"/>
        <w:ind w:left="14" w:right="0" w:firstLine="0"/>
        <w:jc w:val="left"/>
      </w:pPr>
    </w:p>
    <w:p w14:paraId="4BD98C43" w14:textId="27254577" w:rsidR="009E10EA" w:rsidRDefault="00CE2DA5" w:rsidP="0019414D">
      <w:pPr>
        <w:spacing w:line="276" w:lineRule="auto"/>
        <w:ind w:left="9" w:right="47"/>
        <w:jc w:val="left"/>
      </w:pPr>
      <w:r>
        <w:t xml:space="preserve">Trainees will be advised during their induction/shadowing week that the requirement is </w:t>
      </w:r>
      <w:r>
        <w:rPr>
          <w:b/>
        </w:rPr>
        <w:t>to complete 100% of the curriculum for sign off</w:t>
      </w:r>
      <w:r>
        <w:t>.  This can be achieved in a number of different ways, for example – SLEs (</w:t>
      </w:r>
      <w:r w:rsidR="00F2565B">
        <w:t>i.e.,</w:t>
      </w:r>
      <w:r>
        <w:t xml:space="preserve"> CbD, DOPS, mini-cex), attending the relevant teaching as part of the teaching programme, e-learning modules, presentations, audit etc.  The</w:t>
      </w:r>
      <w:r w:rsidR="0042677E">
        <w:t xml:space="preserve">re is </w:t>
      </w:r>
      <w:r w:rsidR="0042677E" w:rsidRPr="00700605">
        <w:rPr>
          <w:b/>
          <w:bCs/>
        </w:rPr>
        <w:t>no</w:t>
      </w:r>
      <w:r w:rsidR="0042677E">
        <w:t xml:space="preserve"> </w:t>
      </w:r>
      <w:r w:rsidR="00554183">
        <w:t xml:space="preserve">minimum number of SLEs the trainee should complete </w:t>
      </w:r>
      <w:r w:rsidR="006E7208">
        <w:t xml:space="preserve">during each </w:t>
      </w:r>
      <w:r w:rsidR="009E10EA">
        <w:t>four-month</w:t>
      </w:r>
      <w:r w:rsidR="00501934">
        <w:t xml:space="preserve"> post</w:t>
      </w:r>
      <w:r w:rsidR="009E10EA">
        <w:t>.</w:t>
      </w:r>
    </w:p>
    <w:p w14:paraId="664BB442" w14:textId="660AC778" w:rsidR="00BF78F5" w:rsidRPr="00700605" w:rsidRDefault="00BF78F5" w:rsidP="0019414D">
      <w:pPr>
        <w:spacing w:after="0" w:line="276" w:lineRule="auto"/>
        <w:ind w:left="14" w:right="0" w:firstLine="0"/>
        <w:jc w:val="left"/>
        <w:rPr>
          <w:szCs w:val="24"/>
        </w:rPr>
      </w:pPr>
    </w:p>
    <w:p w14:paraId="014F3347" w14:textId="07FC4D04" w:rsidR="00BF78F5" w:rsidRPr="00700605" w:rsidRDefault="00CE2DA5" w:rsidP="0019414D">
      <w:pPr>
        <w:spacing w:after="65" w:line="276" w:lineRule="auto"/>
        <w:ind w:left="9" w:right="0"/>
        <w:jc w:val="left"/>
        <w:rPr>
          <w:szCs w:val="24"/>
        </w:rPr>
      </w:pPr>
      <w:r w:rsidRPr="00700605">
        <w:rPr>
          <w:b/>
          <w:szCs w:val="24"/>
        </w:rPr>
        <w:t>Assessment</w:t>
      </w:r>
    </w:p>
    <w:p w14:paraId="566EE277" w14:textId="77777777" w:rsidR="00BF78F5" w:rsidRPr="00700605" w:rsidRDefault="00CE2DA5" w:rsidP="0019414D">
      <w:pPr>
        <w:pStyle w:val="ListParagraph"/>
        <w:numPr>
          <w:ilvl w:val="0"/>
          <w:numId w:val="17"/>
        </w:numPr>
        <w:spacing w:after="76" w:line="276" w:lineRule="auto"/>
        <w:ind w:right="47"/>
        <w:rPr>
          <w:sz w:val="24"/>
          <w:szCs w:val="24"/>
        </w:rPr>
      </w:pPr>
      <w:r w:rsidRPr="00700605">
        <w:rPr>
          <w:sz w:val="24"/>
          <w:szCs w:val="24"/>
        </w:rPr>
        <w:t xml:space="preserve">E-portfolio: completing all domains of the e-portfolio including coverage of the online curriculum will be used as a method of assessment of the Foundation Doctor’s success in achieving the desired outcomes described in the curriculum.  </w:t>
      </w:r>
    </w:p>
    <w:p w14:paraId="76F2C77E" w14:textId="02795164" w:rsidR="00BF78F5" w:rsidRPr="00700605" w:rsidRDefault="00CE2DA5" w:rsidP="0019414D">
      <w:pPr>
        <w:pStyle w:val="ListParagraph"/>
        <w:numPr>
          <w:ilvl w:val="0"/>
          <w:numId w:val="17"/>
        </w:numPr>
        <w:spacing w:after="75" w:line="276" w:lineRule="auto"/>
        <w:ind w:right="47"/>
        <w:rPr>
          <w:sz w:val="24"/>
          <w:szCs w:val="24"/>
        </w:rPr>
      </w:pPr>
      <w:r w:rsidRPr="00700605">
        <w:rPr>
          <w:sz w:val="24"/>
          <w:szCs w:val="24"/>
        </w:rPr>
        <w:t xml:space="preserve">Team Assessment of Behaviour (TAB): Multisource feedback from 10 raters plus a </w:t>
      </w:r>
      <w:r w:rsidR="00CC4C9C" w:rsidRPr="00700605">
        <w:rPr>
          <w:sz w:val="24"/>
          <w:szCs w:val="24"/>
        </w:rPr>
        <w:t>self-assessment</w:t>
      </w:r>
      <w:r w:rsidRPr="00700605">
        <w:rPr>
          <w:sz w:val="24"/>
          <w:szCs w:val="24"/>
        </w:rPr>
        <w:t xml:space="preserve"> of behaviour (self-TAB) are required in </w:t>
      </w:r>
      <w:r w:rsidR="001B7DDB" w:rsidRPr="00700605">
        <w:rPr>
          <w:sz w:val="24"/>
          <w:szCs w:val="24"/>
        </w:rPr>
        <w:t xml:space="preserve">1 post.  </w:t>
      </w:r>
      <w:r w:rsidRPr="00700605">
        <w:rPr>
          <w:sz w:val="24"/>
          <w:szCs w:val="24"/>
        </w:rPr>
        <w:t xml:space="preserve">The required mix of raters should include the following: 2 GPs including the educational supervisors, 1 other doctor more senior than F2, 2 Senior nurses (band 5 or above), 2 allied health professionals / other team members including secretaries and auxiliary staff.  </w:t>
      </w:r>
    </w:p>
    <w:p w14:paraId="4430D94F" w14:textId="07C437FF" w:rsidR="00897008" w:rsidRPr="00700605" w:rsidRDefault="00897008" w:rsidP="0019414D">
      <w:pPr>
        <w:pStyle w:val="ListParagraph"/>
        <w:numPr>
          <w:ilvl w:val="0"/>
          <w:numId w:val="17"/>
        </w:numPr>
        <w:spacing w:after="75" w:line="276" w:lineRule="auto"/>
        <w:ind w:right="47"/>
        <w:rPr>
          <w:sz w:val="24"/>
          <w:szCs w:val="24"/>
        </w:rPr>
      </w:pPr>
      <w:r w:rsidRPr="00700605">
        <w:rPr>
          <w:sz w:val="24"/>
          <w:szCs w:val="24"/>
        </w:rPr>
        <w:t>Placement Supervision Group (PSG)</w:t>
      </w:r>
      <w:r w:rsidR="001B7DDB" w:rsidRPr="00700605">
        <w:rPr>
          <w:sz w:val="24"/>
          <w:szCs w:val="24"/>
        </w:rPr>
        <w:t xml:space="preserve">: </w:t>
      </w:r>
      <w:r w:rsidR="00204268" w:rsidRPr="00700605">
        <w:rPr>
          <w:sz w:val="24"/>
          <w:szCs w:val="24"/>
        </w:rPr>
        <w:t>this assessment i</w:t>
      </w:r>
      <w:r w:rsidR="00EE5579" w:rsidRPr="00700605">
        <w:rPr>
          <w:sz w:val="24"/>
          <w:szCs w:val="24"/>
        </w:rPr>
        <w:t xml:space="preserve">s initiated </w:t>
      </w:r>
      <w:r w:rsidR="00204268" w:rsidRPr="00700605">
        <w:rPr>
          <w:sz w:val="24"/>
          <w:szCs w:val="24"/>
        </w:rPr>
        <w:t xml:space="preserve">by the </w:t>
      </w:r>
      <w:r w:rsidR="00EE5579" w:rsidRPr="00700605">
        <w:rPr>
          <w:sz w:val="24"/>
          <w:szCs w:val="24"/>
        </w:rPr>
        <w:t>supervisor</w:t>
      </w:r>
      <w:r w:rsidR="00700605">
        <w:rPr>
          <w:sz w:val="24"/>
          <w:szCs w:val="24"/>
        </w:rPr>
        <w:t>.</w:t>
      </w:r>
    </w:p>
    <w:p w14:paraId="5ADC3764" w14:textId="77777777" w:rsidR="00BF78F5" w:rsidRPr="00700605" w:rsidRDefault="00CE2DA5" w:rsidP="0019414D">
      <w:pPr>
        <w:pStyle w:val="ListParagraph"/>
        <w:numPr>
          <w:ilvl w:val="0"/>
          <w:numId w:val="17"/>
        </w:numPr>
        <w:spacing w:after="40" w:line="276" w:lineRule="auto"/>
        <w:ind w:right="47"/>
        <w:rPr>
          <w:sz w:val="24"/>
          <w:szCs w:val="24"/>
        </w:rPr>
      </w:pPr>
      <w:r w:rsidRPr="00700605">
        <w:rPr>
          <w:sz w:val="24"/>
          <w:szCs w:val="24"/>
        </w:rPr>
        <w:t xml:space="preserve">Combined end of placement report.  </w:t>
      </w:r>
    </w:p>
    <w:p w14:paraId="4D45D2AA" w14:textId="77777777" w:rsidR="00BF78F5" w:rsidRPr="00700605" w:rsidRDefault="00CE2DA5" w:rsidP="0019414D">
      <w:pPr>
        <w:pStyle w:val="ListParagraph"/>
        <w:numPr>
          <w:ilvl w:val="0"/>
          <w:numId w:val="17"/>
        </w:numPr>
        <w:spacing w:line="276" w:lineRule="auto"/>
        <w:ind w:right="47"/>
        <w:rPr>
          <w:sz w:val="24"/>
          <w:szCs w:val="24"/>
        </w:rPr>
      </w:pPr>
      <w:r w:rsidRPr="00700605">
        <w:rPr>
          <w:sz w:val="24"/>
          <w:szCs w:val="24"/>
        </w:rPr>
        <w:t xml:space="preserve">In practical terms we recommend that the Foundation Doctor’s progress should be a standing agenda item on the regular practice meeting to inform the educational supervisor of their progress.  </w:t>
      </w:r>
    </w:p>
    <w:p w14:paraId="0AAFADB6" w14:textId="2FACC4B6" w:rsidR="00BF78F5" w:rsidRPr="00700605" w:rsidRDefault="00BF78F5" w:rsidP="0019414D">
      <w:pPr>
        <w:spacing w:after="0" w:line="276" w:lineRule="auto"/>
        <w:ind w:left="14" w:right="0" w:firstLine="0"/>
        <w:jc w:val="left"/>
        <w:rPr>
          <w:szCs w:val="24"/>
        </w:rPr>
      </w:pPr>
    </w:p>
    <w:p w14:paraId="10A7CC74" w14:textId="78CFC338" w:rsidR="00BF78F5" w:rsidRPr="00700605" w:rsidRDefault="00CE2DA5" w:rsidP="0019414D">
      <w:pPr>
        <w:spacing w:after="34" w:line="276" w:lineRule="auto"/>
        <w:ind w:left="9" w:right="0"/>
        <w:jc w:val="left"/>
        <w:rPr>
          <w:szCs w:val="24"/>
        </w:rPr>
      </w:pPr>
      <w:r w:rsidRPr="00700605">
        <w:rPr>
          <w:b/>
          <w:szCs w:val="24"/>
        </w:rPr>
        <w:t>In General</w:t>
      </w:r>
    </w:p>
    <w:p w14:paraId="105B2D80" w14:textId="77777777" w:rsidR="00BF78F5" w:rsidRPr="00700605" w:rsidRDefault="00CE2DA5" w:rsidP="0019414D">
      <w:pPr>
        <w:pStyle w:val="ListParagraph"/>
        <w:numPr>
          <w:ilvl w:val="0"/>
          <w:numId w:val="21"/>
        </w:numPr>
        <w:spacing w:after="75" w:line="276" w:lineRule="auto"/>
        <w:ind w:right="47"/>
        <w:rPr>
          <w:sz w:val="24"/>
          <w:szCs w:val="24"/>
        </w:rPr>
      </w:pPr>
      <w:r w:rsidRPr="00700605">
        <w:rPr>
          <w:sz w:val="24"/>
          <w:szCs w:val="24"/>
        </w:rPr>
        <w:t xml:space="preserve">Each F2 Doctor must keep evidence of their SLEs and assessments in their e-portfolio.  These will then form part of the basis of the discussions during appraisals.   </w:t>
      </w:r>
    </w:p>
    <w:p w14:paraId="14ED3330" w14:textId="7E90181D" w:rsidR="00BF78F5" w:rsidRPr="00700605" w:rsidRDefault="00CE2DA5" w:rsidP="0019414D">
      <w:pPr>
        <w:pStyle w:val="ListParagraph"/>
        <w:numPr>
          <w:ilvl w:val="0"/>
          <w:numId w:val="21"/>
        </w:numPr>
        <w:spacing w:after="75" w:line="276" w:lineRule="auto"/>
        <w:ind w:right="47"/>
        <w:rPr>
          <w:sz w:val="24"/>
          <w:szCs w:val="24"/>
        </w:rPr>
      </w:pPr>
      <w:r w:rsidRPr="00700605">
        <w:rPr>
          <w:sz w:val="24"/>
          <w:szCs w:val="24"/>
        </w:rPr>
        <w:t xml:space="preserve">The F2 Doctor is an adult </w:t>
      </w:r>
      <w:r w:rsidR="009E7746" w:rsidRPr="00700605">
        <w:rPr>
          <w:sz w:val="24"/>
          <w:szCs w:val="24"/>
        </w:rPr>
        <w:t>learner,</w:t>
      </w:r>
      <w:r w:rsidRPr="00700605">
        <w:rPr>
          <w:sz w:val="24"/>
          <w:szCs w:val="24"/>
        </w:rPr>
        <w:t xml:space="preserve"> and it will be made clear to them that they have responsibility for getting their SLEs and assessments done and for getting their competences signed off.  </w:t>
      </w:r>
    </w:p>
    <w:p w14:paraId="6AD167F1" w14:textId="77777777" w:rsidR="00BF78F5" w:rsidRPr="00700605" w:rsidRDefault="00CE2DA5" w:rsidP="0019414D">
      <w:pPr>
        <w:pStyle w:val="ListParagraph"/>
        <w:numPr>
          <w:ilvl w:val="0"/>
          <w:numId w:val="21"/>
        </w:numPr>
        <w:spacing w:after="40" w:line="276" w:lineRule="auto"/>
        <w:ind w:right="47"/>
        <w:rPr>
          <w:sz w:val="24"/>
          <w:szCs w:val="24"/>
        </w:rPr>
      </w:pPr>
      <w:r w:rsidRPr="00700605">
        <w:rPr>
          <w:sz w:val="24"/>
          <w:szCs w:val="24"/>
        </w:rPr>
        <w:t xml:space="preserve">Full details of the </w:t>
      </w:r>
      <w:r w:rsidRPr="00700605">
        <w:rPr>
          <w:b/>
          <w:sz w:val="24"/>
          <w:szCs w:val="24"/>
        </w:rPr>
        <w:t>SLEs</w:t>
      </w:r>
      <w:r w:rsidRPr="00700605">
        <w:rPr>
          <w:sz w:val="24"/>
          <w:szCs w:val="24"/>
        </w:rPr>
        <w:t xml:space="preserve"> </w:t>
      </w:r>
      <w:r w:rsidRPr="00700605">
        <w:rPr>
          <w:b/>
          <w:sz w:val="24"/>
          <w:szCs w:val="24"/>
        </w:rPr>
        <w:t>Assessments Tools</w:t>
      </w:r>
      <w:r w:rsidRPr="00700605">
        <w:rPr>
          <w:sz w:val="24"/>
          <w:szCs w:val="24"/>
        </w:rPr>
        <w:t xml:space="preserve"> can be found on the e-portfolio, on </w:t>
      </w:r>
      <w:hyperlink r:id="rId28">
        <w:r w:rsidRPr="00700605">
          <w:rPr>
            <w:color w:val="0000FF"/>
            <w:sz w:val="24"/>
            <w:szCs w:val="24"/>
            <w:u w:val="single" w:color="0000FF"/>
          </w:rPr>
          <w:t>Turas</w:t>
        </w:r>
      </w:hyperlink>
      <w:hyperlink r:id="rId29">
        <w:r w:rsidRPr="00700605">
          <w:rPr>
            <w:color w:val="0000FF"/>
            <w:sz w:val="24"/>
            <w:szCs w:val="24"/>
            <w:u w:val="single" w:color="0000FF"/>
          </w:rPr>
          <w:t>.</w:t>
        </w:r>
      </w:hyperlink>
      <w:hyperlink r:id="rId30">
        <w:r w:rsidRPr="00700605">
          <w:rPr>
            <w:sz w:val="24"/>
            <w:szCs w:val="24"/>
          </w:rPr>
          <w:t xml:space="preserve">  </w:t>
        </w:r>
      </w:hyperlink>
    </w:p>
    <w:p w14:paraId="7E8D6888" w14:textId="77777777" w:rsidR="00BF78F5" w:rsidRPr="00700605" w:rsidRDefault="00CE2DA5" w:rsidP="0019414D">
      <w:pPr>
        <w:pStyle w:val="ListParagraph"/>
        <w:numPr>
          <w:ilvl w:val="0"/>
          <w:numId w:val="21"/>
        </w:numPr>
        <w:spacing w:line="276" w:lineRule="auto"/>
        <w:ind w:right="47"/>
        <w:rPr>
          <w:sz w:val="24"/>
          <w:szCs w:val="24"/>
        </w:rPr>
      </w:pPr>
      <w:r w:rsidRPr="00700605">
        <w:rPr>
          <w:sz w:val="24"/>
          <w:szCs w:val="24"/>
        </w:rPr>
        <w:t xml:space="preserve">Full details of the requirements for completion of e-portfolio are now stated on the NES website: </w:t>
      </w:r>
      <w:hyperlink r:id="rId31">
        <w:r w:rsidRPr="00700605">
          <w:rPr>
            <w:color w:val="0000FF"/>
            <w:sz w:val="24"/>
            <w:szCs w:val="24"/>
            <w:u w:val="single" w:color="0000FF"/>
          </w:rPr>
          <w:t>F2 ARCP requirement</w:t>
        </w:r>
      </w:hyperlink>
      <w:hyperlink r:id="rId32">
        <w:r w:rsidRPr="00700605">
          <w:rPr>
            <w:color w:val="0000FF"/>
            <w:sz w:val="24"/>
            <w:szCs w:val="24"/>
            <w:u w:val="single" w:color="0000FF"/>
          </w:rPr>
          <w:t>s</w:t>
        </w:r>
      </w:hyperlink>
      <w:hyperlink r:id="rId33">
        <w:r w:rsidRPr="00700605">
          <w:rPr>
            <w:sz w:val="24"/>
            <w:szCs w:val="24"/>
          </w:rPr>
          <w:t>.</w:t>
        </w:r>
      </w:hyperlink>
      <w:hyperlink r:id="rId34">
        <w:r w:rsidRPr="00700605">
          <w:rPr>
            <w:sz w:val="24"/>
            <w:szCs w:val="24"/>
          </w:rPr>
          <w:t xml:space="preserve"> </w:t>
        </w:r>
      </w:hyperlink>
      <w:r w:rsidRPr="00700605">
        <w:rPr>
          <w:b/>
          <w:sz w:val="24"/>
          <w:szCs w:val="24"/>
        </w:rPr>
        <w:t xml:space="preserve"> </w:t>
      </w:r>
      <w:r w:rsidRPr="00700605">
        <w:rPr>
          <w:sz w:val="24"/>
          <w:szCs w:val="24"/>
        </w:rPr>
        <w:t xml:space="preserve"> </w:t>
      </w:r>
    </w:p>
    <w:p w14:paraId="43EF94B1" w14:textId="02824575" w:rsidR="00BF78F5" w:rsidRPr="002A6E23" w:rsidRDefault="00CE2DA5" w:rsidP="002A6E23">
      <w:pPr>
        <w:pStyle w:val="ListParagraph"/>
        <w:numPr>
          <w:ilvl w:val="0"/>
          <w:numId w:val="21"/>
        </w:numPr>
        <w:spacing w:line="276" w:lineRule="auto"/>
        <w:ind w:right="47"/>
        <w:rPr>
          <w:sz w:val="24"/>
          <w:szCs w:val="24"/>
        </w:rPr>
      </w:pPr>
      <w:r w:rsidRPr="00700605">
        <w:rPr>
          <w:sz w:val="24"/>
          <w:szCs w:val="24"/>
        </w:rPr>
        <w:t xml:space="preserve">It is important that all assessments and SLEs are completed within the overall timetable for the assessment programme.  </w:t>
      </w:r>
    </w:p>
    <w:p w14:paraId="5928117B" w14:textId="4EB8F898" w:rsidR="00BF78F5" w:rsidRDefault="00BF78F5" w:rsidP="0019414D">
      <w:pPr>
        <w:spacing w:after="56" w:line="276" w:lineRule="auto"/>
        <w:ind w:left="0" w:right="0" w:firstLine="0"/>
        <w:jc w:val="left"/>
      </w:pPr>
    </w:p>
    <w:p w14:paraId="71338AF3" w14:textId="5A6E94AD" w:rsidR="00BF78F5" w:rsidRDefault="00CE2DA5" w:rsidP="0019414D">
      <w:pPr>
        <w:pStyle w:val="Heading1"/>
        <w:spacing w:line="276" w:lineRule="auto"/>
        <w:ind w:left="9"/>
      </w:pPr>
      <w:bookmarkStart w:id="6" w:name="_Toc161653543"/>
      <w:r>
        <w:t>Induction to General Practice</w:t>
      </w:r>
      <w:bookmarkEnd w:id="6"/>
    </w:p>
    <w:p w14:paraId="6166825D" w14:textId="2925B936" w:rsidR="00BF78F5" w:rsidRDefault="00BF78F5" w:rsidP="0019414D">
      <w:pPr>
        <w:spacing w:after="15" w:line="276" w:lineRule="auto"/>
        <w:ind w:left="14" w:right="0" w:firstLine="0"/>
        <w:jc w:val="left"/>
      </w:pPr>
    </w:p>
    <w:p w14:paraId="34A40DD1" w14:textId="37D0C06F" w:rsidR="00BF78F5" w:rsidRDefault="00BF78F5" w:rsidP="0019414D">
      <w:pPr>
        <w:pBdr>
          <w:top w:val="single" w:sz="4" w:space="0" w:color="000000"/>
          <w:left w:val="single" w:sz="4" w:space="0" w:color="000000"/>
          <w:bottom w:val="single" w:sz="4" w:space="0" w:color="000000"/>
          <w:right w:val="single" w:sz="4" w:space="0" w:color="000000"/>
        </w:pBdr>
        <w:spacing w:after="0" w:line="276" w:lineRule="auto"/>
        <w:ind w:left="0" w:right="0" w:firstLine="0"/>
        <w:jc w:val="left"/>
      </w:pPr>
    </w:p>
    <w:p w14:paraId="14B2D136" w14:textId="77777777" w:rsidR="00BF78F5" w:rsidRDefault="00CE2DA5" w:rsidP="0019414D">
      <w:pPr>
        <w:pBdr>
          <w:top w:val="single" w:sz="4" w:space="0" w:color="000000"/>
          <w:left w:val="single" w:sz="4" w:space="0" w:color="000000"/>
          <w:bottom w:val="single" w:sz="4" w:space="0" w:color="000000"/>
          <w:right w:val="single" w:sz="4" w:space="0" w:color="000000"/>
        </w:pBdr>
        <w:spacing w:after="2" w:line="276" w:lineRule="auto"/>
        <w:ind w:right="0"/>
        <w:jc w:val="left"/>
      </w:pPr>
      <w:r>
        <w:rPr>
          <w:b/>
        </w:rPr>
        <w:t>Standard to be met</w:t>
      </w:r>
      <w:r>
        <w:t xml:space="preserve">: Every trainee in the practice must have an induction to ensure they understand their duties and reporting arrangements; their role in the inter-professional and inter-disciplinary team; workplace/ practice policies and to meet key staff.  </w:t>
      </w:r>
    </w:p>
    <w:p w14:paraId="2B10C6A1" w14:textId="5E73314C" w:rsidR="00BF78F5" w:rsidRDefault="00BF78F5" w:rsidP="0019414D">
      <w:pPr>
        <w:pBdr>
          <w:top w:val="single" w:sz="4" w:space="0" w:color="000000"/>
          <w:left w:val="single" w:sz="4" w:space="0" w:color="000000"/>
          <w:bottom w:val="single" w:sz="4" w:space="0" w:color="000000"/>
          <w:right w:val="single" w:sz="4" w:space="0" w:color="000000"/>
        </w:pBdr>
        <w:spacing w:after="3" w:line="276" w:lineRule="auto"/>
        <w:ind w:left="0" w:right="0" w:firstLine="0"/>
        <w:jc w:val="left"/>
      </w:pPr>
    </w:p>
    <w:p w14:paraId="3DA0E94D" w14:textId="273F05DD" w:rsidR="00BF78F5" w:rsidRDefault="00BF78F5" w:rsidP="0019414D">
      <w:pPr>
        <w:spacing w:line="276" w:lineRule="auto"/>
        <w:ind w:left="14" w:right="0" w:firstLine="0"/>
        <w:jc w:val="left"/>
      </w:pPr>
    </w:p>
    <w:p w14:paraId="61230E81" w14:textId="77BA30AF" w:rsidR="00BF78F5" w:rsidRDefault="00CE2DA5" w:rsidP="0019414D">
      <w:pPr>
        <w:spacing w:line="276" w:lineRule="auto"/>
        <w:ind w:left="9" w:right="47"/>
        <w:jc w:val="left"/>
      </w:pPr>
      <w:r>
        <w:t xml:space="preserve">The F2 doctor is fundamentally different from a GP Specialty Trainee as they are not learning to be a GP.  You are not trying to teach an F2 doctor the same things as a GP Speciality Trainee.  The aim of this rotation is to give the F2 doctor a meaningful experience in General Practice with exposure to the acutely ill patient in the community to enable them to achieve the required competencies.  The trainee should have their own stethoscope but all other equipment they need for doing any work should be provided by the </w:t>
      </w:r>
      <w:r w:rsidR="00F2565B">
        <w:t>practice.</w:t>
      </w:r>
      <w:r>
        <w:t xml:space="preserve">  </w:t>
      </w:r>
    </w:p>
    <w:p w14:paraId="18F05B69" w14:textId="04371BB0" w:rsidR="00BF78F5" w:rsidRDefault="00BF78F5" w:rsidP="0019414D">
      <w:pPr>
        <w:spacing w:after="0" w:line="276" w:lineRule="auto"/>
        <w:ind w:left="0" w:right="0" w:firstLine="0"/>
        <w:jc w:val="left"/>
      </w:pPr>
    </w:p>
    <w:p w14:paraId="57EF77E0" w14:textId="16F189F6" w:rsidR="00BF78F5" w:rsidRDefault="00CE2DA5" w:rsidP="0019414D">
      <w:pPr>
        <w:spacing w:line="276" w:lineRule="auto"/>
        <w:ind w:left="9" w:right="47"/>
        <w:jc w:val="left"/>
      </w:pPr>
      <w:r>
        <w:t xml:space="preserve">Foundation Trainees must be appropriately inducted to the practice.  The General Practice environment differs to that in hospital.  In addition, each practice is unique and will offer different learning opportunities for their Foundation Doctor.  The initial induction is really an orientation process so that the F2 doctor can find their way around the practice, understands a bit about the practice area, meets doctors and staff, learns how to use the </w:t>
      </w:r>
      <w:r w:rsidR="009E7746">
        <w:t>computer,</w:t>
      </w:r>
      <w:r>
        <w:t xml:space="preserve"> and knows how to get a cup of coffee!  This is very similar to the induction programme used for GP Speciality Trainees but will probably last about a week.  It is also very helpful if you have an induction pack for the Foundation Doctor, which includes “Who’s Who”, computer use and IM&amp;T, and housekeeping information which again is similar to that which you might use for a locum or GPST. </w:t>
      </w:r>
    </w:p>
    <w:p w14:paraId="18D6B713" w14:textId="512DD1B4" w:rsidR="00BF78F5" w:rsidRDefault="00BF78F5" w:rsidP="0019414D">
      <w:pPr>
        <w:spacing w:after="0" w:line="276" w:lineRule="auto"/>
        <w:ind w:left="14" w:right="0" w:firstLine="0"/>
        <w:jc w:val="left"/>
      </w:pPr>
    </w:p>
    <w:p w14:paraId="003A208F" w14:textId="77777777" w:rsidR="00BF78F5" w:rsidRDefault="00CE2DA5" w:rsidP="0019414D">
      <w:pPr>
        <w:spacing w:line="276" w:lineRule="auto"/>
        <w:ind w:left="9" w:right="47"/>
        <w:jc w:val="left"/>
      </w:pPr>
      <w:r>
        <w:t xml:space="preserve">A starting point would be an initial one-week period with introduction to all aspects of practice work.  Thereafter there would be a period of gradually providing an increasing service commitment which is planned, depending on curricular areas to cover, assessments to be done and specific career and learning needs of the doctor.  By the second month the trainee should be providing a minimal level of service commitment to allow the clinical/educational supervisor the time required to provide ongoing support.  There should always be appropriate clinical support for the trainee doctor throughout their post.  An induction week might look something like the timetable below but this only a guideline and should be adapted to suit your learner and your practice.   </w:t>
      </w:r>
    </w:p>
    <w:p w14:paraId="50FFBA75" w14:textId="090731F4" w:rsidR="00BF78F5" w:rsidRDefault="00BF78F5" w:rsidP="0019414D">
      <w:pPr>
        <w:spacing w:after="16" w:line="276" w:lineRule="auto"/>
        <w:ind w:left="14" w:right="0" w:firstLine="0"/>
        <w:jc w:val="left"/>
      </w:pPr>
    </w:p>
    <w:p w14:paraId="635902A4" w14:textId="77777777" w:rsidR="00C52AC7" w:rsidRDefault="00C52AC7" w:rsidP="0019414D">
      <w:pPr>
        <w:spacing w:after="8" w:line="276" w:lineRule="auto"/>
        <w:ind w:left="9" w:right="0"/>
        <w:jc w:val="left"/>
        <w:rPr>
          <w:b/>
        </w:rPr>
      </w:pPr>
    </w:p>
    <w:p w14:paraId="222F7B03" w14:textId="35266786" w:rsidR="00BF78F5" w:rsidRDefault="00CE2DA5" w:rsidP="0019414D">
      <w:pPr>
        <w:spacing w:after="8" w:line="276" w:lineRule="auto"/>
        <w:ind w:left="9" w:right="0"/>
        <w:jc w:val="left"/>
      </w:pPr>
      <w:r>
        <w:rPr>
          <w:b/>
        </w:rPr>
        <w:t xml:space="preserve">Sample F2 Induction Programme  </w:t>
      </w:r>
    </w:p>
    <w:p w14:paraId="128EEF0B" w14:textId="03673A5F" w:rsidR="00BF78F5" w:rsidRDefault="00BF78F5" w:rsidP="0019414D">
      <w:pPr>
        <w:spacing w:after="0" w:line="276" w:lineRule="auto"/>
        <w:ind w:left="0" w:right="0" w:firstLine="0"/>
        <w:jc w:val="left"/>
      </w:pPr>
    </w:p>
    <w:tbl>
      <w:tblPr>
        <w:tblStyle w:val="TableGrid1"/>
        <w:tblW w:w="9030" w:type="dxa"/>
        <w:tblInd w:w="14" w:type="dxa"/>
        <w:tblCellMar>
          <w:top w:w="53" w:type="dxa"/>
          <w:left w:w="94" w:type="dxa"/>
          <w:right w:w="54" w:type="dxa"/>
        </w:tblCellMar>
        <w:tblLook w:val="04A0" w:firstRow="1" w:lastRow="0" w:firstColumn="1" w:lastColumn="0" w:noHBand="0" w:noVBand="1"/>
      </w:tblPr>
      <w:tblGrid>
        <w:gridCol w:w="774"/>
        <w:gridCol w:w="1651"/>
        <w:gridCol w:w="826"/>
        <w:gridCol w:w="824"/>
        <w:gridCol w:w="825"/>
        <w:gridCol w:w="827"/>
        <w:gridCol w:w="1651"/>
        <w:gridCol w:w="1652"/>
      </w:tblGrid>
      <w:tr w:rsidR="00BF78F5" w14:paraId="1427850D" w14:textId="77777777" w:rsidTr="00B83001">
        <w:trPr>
          <w:trHeight w:val="320"/>
        </w:trPr>
        <w:tc>
          <w:tcPr>
            <w:tcW w:w="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54161" w14:textId="46322DCF" w:rsidR="00BF78F5" w:rsidRDefault="00BF78F5" w:rsidP="0019414D">
            <w:pPr>
              <w:spacing w:after="0" w:line="276" w:lineRule="auto"/>
              <w:ind w:left="14" w:right="0" w:firstLine="0"/>
              <w:jc w:val="left"/>
            </w:pPr>
          </w:p>
        </w:tc>
        <w:tc>
          <w:tcPr>
            <w:tcW w:w="16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59EB8B" w14:textId="77777777" w:rsidR="00BF78F5" w:rsidRDefault="00CE2DA5" w:rsidP="0019414D">
            <w:pPr>
              <w:spacing w:after="0" w:line="276" w:lineRule="auto"/>
              <w:ind w:left="14" w:right="0" w:firstLine="0"/>
              <w:jc w:val="left"/>
            </w:pPr>
            <w:r>
              <w:t>9-10</w:t>
            </w:r>
            <w:r>
              <w:rPr>
                <w:b/>
              </w:rPr>
              <w:t xml:space="preserve"> </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AE345F" w14:textId="77777777" w:rsidR="00BF78F5" w:rsidRDefault="00CE2DA5" w:rsidP="0019414D">
            <w:pPr>
              <w:spacing w:after="0" w:line="276" w:lineRule="auto"/>
              <w:ind w:left="14" w:right="0" w:firstLine="0"/>
              <w:jc w:val="left"/>
            </w:pPr>
            <w:r>
              <w:t>10-11</w:t>
            </w:r>
            <w:r>
              <w:rPr>
                <w:b/>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1C0A8A" w14:textId="77777777" w:rsidR="00BF78F5" w:rsidRDefault="00CE2DA5" w:rsidP="0019414D">
            <w:pPr>
              <w:spacing w:after="0" w:line="276" w:lineRule="auto"/>
              <w:ind w:left="14" w:right="0" w:firstLine="0"/>
              <w:jc w:val="left"/>
            </w:pPr>
            <w:r>
              <w:t>12-1</w:t>
            </w:r>
            <w:r>
              <w:rPr>
                <w:b/>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CD0483" w14:textId="77777777" w:rsidR="00BF78F5" w:rsidRDefault="00CE2DA5" w:rsidP="0019414D">
            <w:pPr>
              <w:spacing w:after="0" w:line="276" w:lineRule="auto"/>
              <w:ind w:left="14" w:right="0" w:firstLine="0"/>
              <w:jc w:val="left"/>
            </w:pPr>
            <w:r>
              <w:t>2-3</w:t>
            </w:r>
            <w:r>
              <w:rPr>
                <w:b/>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32C7CC" w14:textId="77777777" w:rsidR="00BF78F5" w:rsidRDefault="00CE2DA5" w:rsidP="0019414D">
            <w:pPr>
              <w:spacing w:after="0" w:line="276" w:lineRule="auto"/>
              <w:ind w:left="14" w:right="0" w:firstLine="0"/>
              <w:jc w:val="left"/>
            </w:pPr>
            <w:r>
              <w:t>3-5</w:t>
            </w:r>
            <w:r>
              <w:rPr>
                <w:b/>
              </w:rPr>
              <w:t xml:space="preserve"> </w:t>
            </w:r>
          </w:p>
        </w:tc>
      </w:tr>
      <w:tr w:rsidR="00BF78F5" w14:paraId="649EDE21" w14:textId="77777777" w:rsidTr="00B83001">
        <w:trPr>
          <w:trHeight w:val="1270"/>
        </w:trPr>
        <w:tc>
          <w:tcPr>
            <w:tcW w:w="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7F015" w14:textId="77777777" w:rsidR="00BF78F5" w:rsidRDefault="00CE2DA5" w:rsidP="0019414D">
            <w:pPr>
              <w:spacing w:after="0" w:line="276" w:lineRule="auto"/>
              <w:ind w:left="14" w:right="0" w:firstLine="0"/>
              <w:jc w:val="left"/>
            </w:pPr>
            <w:r>
              <w:rPr>
                <w:b/>
              </w:rPr>
              <w:t xml:space="preserve">Day 1 </w:t>
            </w:r>
          </w:p>
        </w:tc>
        <w:tc>
          <w:tcPr>
            <w:tcW w:w="1651" w:type="dxa"/>
            <w:tcBorders>
              <w:top w:val="single" w:sz="4" w:space="0" w:color="000000"/>
              <w:left w:val="single" w:sz="4" w:space="0" w:color="000000"/>
              <w:bottom w:val="single" w:sz="4" w:space="0" w:color="000000"/>
              <w:right w:val="single" w:sz="4" w:space="0" w:color="000000"/>
            </w:tcBorders>
          </w:tcPr>
          <w:p w14:paraId="563228FC" w14:textId="77777777" w:rsidR="00BF78F5" w:rsidRPr="00700605" w:rsidRDefault="00CE2DA5" w:rsidP="0019414D">
            <w:pPr>
              <w:spacing w:after="0" w:line="276" w:lineRule="auto"/>
              <w:ind w:left="19" w:right="0" w:firstLine="0"/>
              <w:jc w:val="left"/>
              <w:rPr>
                <w:sz w:val="22"/>
              </w:rPr>
            </w:pPr>
            <w:r w:rsidRPr="00700605">
              <w:rPr>
                <w:sz w:val="22"/>
              </w:rPr>
              <w:t xml:space="preserve">Meeting doctors/ </w:t>
            </w:r>
          </w:p>
          <w:p w14:paraId="5D5B3B7D" w14:textId="77777777" w:rsidR="00BF78F5" w:rsidRPr="00700605" w:rsidRDefault="00CE2DA5" w:rsidP="0019414D">
            <w:pPr>
              <w:spacing w:after="0" w:line="276" w:lineRule="auto"/>
              <w:ind w:left="19" w:right="0" w:firstLine="0"/>
              <w:jc w:val="left"/>
              <w:rPr>
                <w:sz w:val="22"/>
              </w:rPr>
            </w:pPr>
            <w:r w:rsidRPr="00700605">
              <w:rPr>
                <w:sz w:val="22"/>
              </w:rPr>
              <w:t xml:space="preserve">staff </w:t>
            </w:r>
          </w:p>
          <w:p w14:paraId="1006127D" w14:textId="77777777" w:rsidR="00BF78F5" w:rsidRPr="00700605" w:rsidRDefault="00CE2DA5" w:rsidP="0019414D">
            <w:pPr>
              <w:spacing w:after="0" w:line="276" w:lineRule="auto"/>
              <w:ind w:left="14" w:right="0" w:firstLine="0"/>
              <w:jc w:val="left"/>
              <w:rPr>
                <w:sz w:val="22"/>
              </w:rPr>
            </w:pPr>
            <w:r w:rsidRPr="00700605">
              <w:rPr>
                <w:sz w:val="22"/>
              </w:rPr>
              <w:t xml:space="preserve">9-10 </w:t>
            </w:r>
          </w:p>
        </w:tc>
        <w:tc>
          <w:tcPr>
            <w:tcW w:w="1649" w:type="dxa"/>
            <w:gridSpan w:val="2"/>
            <w:tcBorders>
              <w:top w:val="single" w:sz="4" w:space="0" w:color="000000"/>
              <w:left w:val="single" w:sz="4" w:space="0" w:color="000000"/>
              <w:bottom w:val="single" w:sz="4" w:space="0" w:color="000000"/>
              <w:right w:val="single" w:sz="4" w:space="0" w:color="000000"/>
            </w:tcBorders>
          </w:tcPr>
          <w:p w14:paraId="54000459" w14:textId="77777777" w:rsidR="00BF78F5" w:rsidRPr="00700605" w:rsidRDefault="00CE2DA5" w:rsidP="0019414D">
            <w:pPr>
              <w:spacing w:after="0" w:line="276" w:lineRule="auto"/>
              <w:ind w:left="14" w:right="0" w:firstLine="0"/>
              <w:jc w:val="left"/>
              <w:rPr>
                <w:sz w:val="22"/>
              </w:rPr>
            </w:pPr>
            <w:r w:rsidRPr="00700605">
              <w:rPr>
                <w:sz w:val="22"/>
              </w:rPr>
              <w:t xml:space="preserve">Surgery with </w:t>
            </w:r>
          </w:p>
          <w:p w14:paraId="1FB3BA5A" w14:textId="77777777" w:rsidR="00BF78F5" w:rsidRPr="00700605" w:rsidRDefault="00CE2DA5" w:rsidP="0019414D">
            <w:pPr>
              <w:spacing w:after="0" w:line="276" w:lineRule="auto"/>
              <w:ind w:left="14" w:right="0" w:firstLine="0"/>
              <w:jc w:val="left"/>
              <w:rPr>
                <w:sz w:val="22"/>
              </w:rPr>
            </w:pPr>
            <w:r w:rsidRPr="00700605">
              <w:rPr>
                <w:sz w:val="22"/>
              </w:rPr>
              <w:t xml:space="preserve">ES </w:t>
            </w:r>
          </w:p>
          <w:p w14:paraId="4D00D760" w14:textId="77777777" w:rsidR="00BF78F5" w:rsidRPr="00700605" w:rsidRDefault="00CE2DA5" w:rsidP="0019414D">
            <w:pPr>
              <w:spacing w:after="0" w:line="276" w:lineRule="auto"/>
              <w:ind w:left="14" w:right="0" w:firstLine="0"/>
              <w:jc w:val="left"/>
              <w:rPr>
                <w:sz w:val="22"/>
              </w:rPr>
            </w:pPr>
            <w:r w:rsidRPr="00700605">
              <w:rPr>
                <w:sz w:val="22"/>
              </w:rPr>
              <w:t>10-11</w:t>
            </w:r>
            <w:r w:rsidRPr="00700605">
              <w:rPr>
                <w:b/>
                <w:sz w:val="22"/>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34535F0F" w14:textId="77777777" w:rsidR="00BF78F5" w:rsidRPr="00700605" w:rsidRDefault="00CE2DA5" w:rsidP="0019414D">
            <w:pPr>
              <w:spacing w:after="0" w:line="276" w:lineRule="auto"/>
              <w:ind w:left="14" w:right="280" w:firstLine="0"/>
              <w:jc w:val="left"/>
              <w:rPr>
                <w:sz w:val="22"/>
              </w:rPr>
            </w:pPr>
            <w:r w:rsidRPr="00700605">
              <w:rPr>
                <w:sz w:val="22"/>
              </w:rPr>
              <w:t>Surgery &amp; Home visits with ES 11-1</w:t>
            </w:r>
            <w:r w:rsidRPr="00700605">
              <w:rPr>
                <w:b/>
                <w:sz w:val="22"/>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7D728C7A" w14:textId="77777777" w:rsidR="00BF78F5" w:rsidRPr="00700605" w:rsidRDefault="00CE2DA5" w:rsidP="0019414D">
            <w:pPr>
              <w:spacing w:after="0" w:line="276" w:lineRule="auto"/>
              <w:ind w:left="14" w:right="354" w:firstLine="2"/>
              <w:jc w:val="left"/>
              <w:rPr>
                <w:sz w:val="22"/>
              </w:rPr>
            </w:pPr>
            <w:r w:rsidRPr="00700605">
              <w:rPr>
                <w:sz w:val="22"/>
              </w:rPr>
              <w:t>Working on Reception desk 2-3</w:t>
            </w:r>
            <w:r w:rsidRPr="00700605">
              <w:rPr>
                <w:b/>
                <w:sz w:val="22"/>
              </w:rP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2E840FD8" w14:textId="77777777" w:rsidR="00BF78F5" w:rsidRPr="00700605" w:rsidRDefault="00CE2DA5" w:rsidP="0019414D">
            <w:pPr>
              <w:spacing w:after="0" w:line="276" w:lineRule="auto"/>
              <w:ind w:left="17" w:right="0" w:firstLine="0"/>
              <w:jc w:val="left"/>
              <w:rPr>
                <w:sz w:val="22"/>
              </w:rPr>
            </w:pPr>
            <w:r w:rsidRPr="00700605">
              <w:rPr>
                <w:sz w:val="22"/>
              </w:rPr>
              <w:t xml:space="preserve">Surgery with ES </w:t>
            </w:r>
          </w:p>
          <w:p w14:paraId="1B609E1F" w14:textId="77777777" w:rsidR="00BF78F5" w:rsidRPr="00700605" w:rsidRDefault="00CE2DA5" w:rsidP="0019414D">
            <w:pPr>
              <w:spacing w:after="0" w:line="276" w:lineRule="auto"/>
              <w:ind w:left="14" w:right="0" w:firstLine="0"/>
              <w:jc w:val="left"/>
              <w:rPr>
                <w:sz w:val="22"/>
              </w:rPr>
            </w:pPr>
            <w:r w:rsidRPr="00700605">
              <w:rPr>
                <w:sz w:val="22"/>
              </w:rPr>
              <w:t>3-5</w:t>
            </w:r>
            <w:r w:rsidRPr="00700605">
              <w:rPr>
                <w:b/>
                <w:sz w:val="22"/>
              </w:rPr>
              <w:t xml:space="preserve"> </w:t>
            </w:r>
          </w:p>
        </w:tc>
      </w:tr>
      <w:tr w:rsidR="00BF78F5" w14:paraId="27D7B878" w14:textId="77777777" w:rsidTr="00B83001">
        <w:trPr>
          <w:trHeight w:val="958"/>
        </w:trPr>
        <w:tc>
          <w:tcPr>
            <w:tcW w:w="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BC9425" w14:textId="77777777" w:rsidR="00BF78F5" w:rsidRDefault="00CE2DA5" w:rsidP="0019414D">
            <w:pPr>
              <w:spacing w:after="0" w:line="276" w:lineRule="auto"/>
              <w:ind w:left="14" w:right="0" w:firstLine="0"/>
              <w:jc w:val="left"/>
            </w:pPr>
            <w:r>
              <w:rPr>
                <w:b/>
              </w:rPr>
              <w:t xml:space="preserve">Day 2 </w:t>
            </w:r>
          </w:p>
        </w:tc>
        <w:tc>
          <w:tcPr>
            <w:tcW w:w="2477" w:type="dxa"/>
            <w:gridSpan w:val="2"/>
            <w:tcBorders>
              <w:top w:val="single" w:sz="4" w:space="0" w:color="000000"/>
              <w:left w:val="single" w:sz="4" w:space="0" w:color="000000"/>
              <w:bottom w:val="single" w:sz="4" w:space="0" w:color="000000"/>
              <w:right w:val="single" w:sz="4" w:space="0" w:color="000000"/>
            </w:tcBorders>
          </w:tcPr>
          <w:p w14:paraId="068C2876" w14:textId="77777777" w:rsidR="00BF78F5" w:rsidRPr="00700605" w:rsidRDefault="00CE2DA5" w:rsidP="0019414D">
            <w:pPr>
              <w:spacing w:after="0" w:line="276" w:lineRule="auto"/>
              <w:ind w:left="0" w:right="0" w:firstLine="0"/>
              <w:jc w:val="left"/>
              <w:rPr>
                <w:sz w:val="22"/>
              </w:rPr>
            </w:pPr>
            <w:r w:rsidRPr="00700605">
              <w:rPr>
                <w:sz w:val="22"/>
              </w:rPr>
              <w:t>Treatment Room 9-11</w:t>
            </w:r>
            <w:r w:rsidRPr="00700605">
              <w:rPr>
                <w:b/>
                <w:sz w:val="22"/>
              </w:rPr>
              <w:t xml:space="preserve"> </w:t>
            </w:r>
          </w:p>
          <w:p w14:paraId="49F8E240" w14:textId="77777777" w:rsidR="00BF78F5" w:rsidRPr="00700605" w:rsidRDefault="00CE2DA5" w:rsidP="0019414D">
            <w:pPr>
              <w:spacing w:after="0" w:line="276" w:lineRule="auto"/>
              <w:ind w:left="17" w:right="0" w:firstLine="0"/>
              <w:jc w:val="left"/>
              <w:rPr>
                <w:sz w:val="22"/>
              </w:rPr>
            </w:pPr>
            <w:r w:rsidRPr="00700605">
              <w:rPr>
                <w:sz w:val="22"/>
              </w:rPr>
              <w:t xml:space="preserve"> </w:t>
            </w:r>
          </w:p>
        </w:tc>
        <w:tc>
          <w:tcPr>
            <w:tcW w:w="2475" w:type="dxa"/>
            <w:gridSpan w:val="3"/>
            <w:tcBorders>
              <w:top w:val="single" w:sz="4" w:space="0" w:color="000000"/>
              <w:left w:val="single" w:sz="4" w:space="0" w:color="000000"/>
              <w:bottom w:val="single" w:sz="4" w:space="0" w:color="000000"/>
              <w:right w:val="single" w:sz="4" w:space="0" w:color="000000"/>
            </w:tcBorders>
          </w:tcPr>
          <w:p w14:paraId="6C0C919B" w14:textId="77777777" w:rsidR="00BF78F5" w:rsidRPr="00700605" w:rsidRDefault="00CE2DA5" w:rsidP="0019414D">
            <w:pPr>
              <w:spacing w:after="0" w:line="276" w:lineRule="auto"/>
              <w:ind w:left="14" w:right="0" w:firstLine="0"/>
              <w:jc w:val="left"/>
              <w:rPr>
                <w:sz w:val="22"/>
              </w:rPr>
            </w:pPr>
            <w:r w:rsidRPr="00700605">
              <w:rPr>
                <w:sz w:val="22"/>
              </w:rPr>
              <w:t xml:space="preserve">Chronic Disease Nurse clinic 11- 1 </w:t>
            </w:r>
          </w:p>
        </w:tc>
        <w:tc>
          <w:tcPr>
            <w:tcW w:w="1651" w:type="dxa"/>
            <w:tcBorders>
              <w:top w:val="single" w:sz="4" w:space="0" w:color="000000"/>
              <w:left w:val="single" w:sz="4" w:space="0" w:color="000000"/>
              <w:bottom w:val="single" w:sz="4" w:space="0" w:color="000000"/>
              <w:right w:val="single" w:sz="4" w:space="0" w:color="000000"/>
            </w:tcBorders>
          </w:tcPr>
          <w:p w14:paraId="393AD7C7" w14:textId="77777777" w:rsidR="00BF78F5" w:rsidRPr="00700605" w:rsidRDefault="00CE2DA5" w:rsidP="0019414D">
            <w:pPr>
              <w:spacing w:after="0" w:line="276" w:lineRule="auto"/>
              <w:ind w:left="17" w:right="0" w:firstLine="0"/>
              <w:jc w:val="left"/>
              <w:rPr>
                <w:sz w:val="22"/>
              </w:rPr>
            </w:pPr>
            <w:r w:rsidRPr="00700605">
              <w:rPr>
                <w:sz w:val="22"/>
              </w:rPr>
              <w:t xml:space="preserve">Computer </w:t>
            </w:r>
          </w:p>
          <w:p w14:paraId="2174B97F" w14:textId="77777777" w:rsidR="00BF78F5" w:rsidRPr="00700605" w:rsidRDefault="00CE2DA5" w:rsidP="0019414D">
            <w:pPr>
              <w:spacing w:after="0" w:line="276" w:lineRule="auto"/>
              <w:ind w:left="17" w:right="0" w:firstLine="0"/>
              <w:jc w:val="left"/>
              <w:rPr>
                <w:sz w:val="22"/>
              </w:rPr>
            </w:pPr>
            <w:r w:rsidRPr="00700605">
              <w:rPr>
                <w:sz w:val="22"/>
              </w:rPr>
              <w:t xml:space="preserve">training 2-3 </w:t>
            </w:r>
          </w:p>
        </w:tc>
        <w:tc>
          <w:tcPr>
            <w:tcW w:w="1652" w:type="dxa"/>
            <w:tcBorders>
              <w:top w:val="single" w:sz="4" w:space="0" w:color="000000"/>
              <w:left w:val="single" w:sz="4" w:space="0" w:color="000000"/>
              <w:bottom w:val="single" w:sz="4" w:space="0" w:color="000000"/>
              <w:right w:val="single" w:sz="4" w:space="0" w:color="000000"/>
            </w:tcBorders>
          </w:tcPr>
          <w:p w14:paraId="15FD0C90" w14:textId="77777777" w:rsidR="00BF78F5" w:rsidRPr="00700605" w:rsidRDefault="00CE2DA5" w:rsidP="0019414D">
            <w:pPr>
              <w:spacing w:after="0" w:line="276" w:lineRule="auto"/>
              <w:ind w:left="17" w:right="10" w:firstLine="0"/>
              <w:jc w:val="left"/>
              <w:rPr>
                <w:sz w:val="22"/>
              </w:rPr>
            </w:pPr>
            <w:r w:rsidRPr="00700605">
              <w:rPr>
                <w:sz w:val="22"/>
              </w:rPr>
              <w:t xml:space="preserve">Surgery with another doctor 3-5 </w:t>
            </w:r>
          </w:p>
        </w:tc>
      </w:tr>
      <w:tr w:rsidR="00BF78F5" w14:paraId="2FCFB186" w14:textId="77777777" w:rsidTr="00B83001">
        <w:trPr>
          <w:trHeight w:val="960"/>
        </w:trPr>
        <w:tc>
          <w:tcPr>
            <w:tcW w:w="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CCAA5D" w14:textId="77777777" w:rsidR="00BF78F5" w:rsidRDefault="00CE2DA5" w:rsidP="0019414D">
            <w:pPr>
              <w:spacing w:after="0" w:line="276" w:lineRule="auto"/>
              <w:ind w:left="14" w:right="0" w:firstLine="0"/>
              <w:jc w:val="left"/>
            </w:pPr>
            <w:r>
              <w:rPr>
                <w:b/>
              </w:rPr>
              <w:t xml:space="preserve">Day 3 </w:t>
            </w:r>
          </w:p>
        </w:tc>
        <w:tc>
          <w:tcPr>
            <w:tcW w:w="3301" w:type="dxa"/>
            <w:gridSpan w:val="3"/>
            <w:tcBorders>
              <w:top w:val="single" w:sz="4" w:space="0" w:color="000000"/>
              <w:left w:val="single" w:sz="4" w:space="0" w:color="000000"/>
              <w:bottom w:val="single" w:sz="4" w:space="0" w:color="000000"/>
              <w:right w:val="single" w:sz="4" w:space="0" w:color="000000"/>
            </w:tcBorders>
          </w:tcPr>
          <w:p w14:paraId="5BB0724C" w14:textId="77777777" w:rsidR="00BF78F5" w:rsidRPr="00700605" w:rsidRDefault="00CE2DA5" w:rsidP="0019414D">
            <w:pPr>
              <w:spacing w:after="0" w:line="276" w:lineRule="auto"/>
              <w:ind w:left="17" w:right="0" w:firstLine="0"/>
              <w:jc w:val="left"/>
              <w:rPr>
                <w:sz w:val="22"/>
              </w:rPr>
            </w:pPr>
            <w:r w:rsidRPr="00700605">
              <w:rPr>
                <w:sz w:val="22"/>
              </w:rPr>
              <w:t xml:space="preserve">District Nurses 9-12 </w:t>
            </w:r>
          </w:p>
        </w:tc>
        <w:tc>
          <w:tcPr>
            <w:tcW w:w="1652" w:type="dxa"/>
            <w:gridSpan w:val="2"/>
            <w:tcBorders>
              <w:top w:val="single" w:sz="4" w:space="0" w:color="000000"/>
              <w:left w:val="single" w:sz="4" w:space="0" w:color="000000"/>
              <w:bottom w:val="single" w:sz="4" w:space="0" w:color="000000"/>
              <w:right w:val="single" w:sz="4" w:space="0" w:color="000000"/>
            </w:tcBorders>
          </w:tcPr>
          <w:p w14:paraId="1B1DB683" w14:textId="77777777" w:rsidR="00BF78F5" w:rsidRPr="00700605" w:rsidRDefault="00CE2DA5" w:rsidP="0019414D">
            <w:pPr>
              <w:spacing w:after="0" w:line="276" w:lineRule="auto"/>
              <w:ind w:left="14" w:right="0" w:firstLine="0"/>
              <w:jc w:val="left"/>
              <w:rPr>
                <w:sz w:val="22"/>
              </w:rPr>
            </w:pPr>
            <w:r w:rsidRPr="00700605">
              <w:rPr>
                <w:sz w:val="22"/>
              </w:rPr>
              <w:t xml:space="preserve">Computer </w:t>
            </w:r>
          </w:p>
          <w:p w14:paraId="5DEF7E74" w14:textId="77777777" w:rsidR="00BF78F5" w:rsidRPr="00700605" w:rsidRDefault="00CE2DA5" w:rsidP="0019414D">
            <w:pPr>
              <w:spacing w:after="0" w:line="276" w:lineRule="auto"/>
              <w:ind w:left="14" w:right="0" w:firstLine="0"/>
              <w:jc w:val="left"/>
              <w:rPr>
                <w:sz w:val="22"/>
              </w:rPr>
            </w:pPr>
            <w:r w:rsidRPr="00700605">
              <w:rPr>
                <w:sz w:val="22"/>
              </w:rPr>
              <w:t xml:space="preserve">training 12-1 </w:t>
            </w:r>
          </w:p>
        </w:tc>
        <w:tc>
          <w:tcPr>
            <w:tcW w:w="1651" w:type="dxa"/>
            <w:tcBorders>
              <w:top w:val="single" w:sz="4" w:space="0" w:color="000000"/>
              <w:left w:val="single" w:sz="4" w:space="0" w:color="000000"/>
              <w:bottom w:val="single" w:sz="4" w:space="0" w:color="000000"/>
              <w:right w:val="single" w:sz="4" w:space="0" w:color="000000"/>
            </w:tcBorders>
          </w:tcPr>
          <w:p w14:paraId="47D31131" w14:textId="77777777" w:rsidR="00BF78F5" w:rsidRPr="00700605" w:rsidRDefault="00CE2DA5" w:rsidP="0019414D">
            <w:pPr>
              <w:spacing w:after="0" w:line="276" w:lineRule="auto"/>
              <w:ind w:left="17" w:right="0" w:firstLine="0"/>
              <w:jc w:val="left"/>
              <w:rPr>
                <w:sz w:val="22"/>
              </w:rPr>
            </w:pPr>
            <w:r w:rsidRPr="00700605">
              <w:rPr>
                <w:sz w:val="22"/>
              </w:rPr>
              <w:t xml:space="preserve">Local </w:t>
            </w:r>
          </w:p>
          <w:p w14:paraId="0747519B" w14:textId="77777777" w:rsidR="00BF78F5" w:rsidRPr="00700605" w:rsidRDefault="00CE2DA5" w:rsidP="0019414D">
            <w:pPr>
              <w:spacing w:after="0" w:line="276" w:lineRule="auto"/>
              <w:ind w:left="17" w:right="0" w:firstLine="0"/>
              <w:jc w:val="left"/>
              <w:rPr>
                <w:sz w:val="22"/>
              </w:rPr>
            </w:pPr>
            <w:r w:rsidRPr="00700605">
              <w:rPr>
                <w:sz w:val="22"/>
              </w:rPr>
              <w:t xml:space="preserve">Pharmacist  </w:t>
            </w:r>
          </w:p>
          <w:p w14:paraId="561261C0" w14:textId="77777777" w:rsidR="00BF78F5" w:rsidRPr="00700605" w:rsidRDefault="00CE2DA5" w:rsidP="0019414D">
            <w:pPr>
              <w:spacing w:after="0" w:line="276" w:lineRule="auto"/>
              <w:ind w:left="17" w:right="0" w:firstLine="0"/>
              <w:jc w:val="left"/>
              <w:rPr>
                <w:sz w:val="22"/>
              </w:rPr>
            </w:pPr>
            <w:r w:rsidRPr="00700605">
              <w:rPr>
                <w:sz w:val="22"/>
              </w:rPr>
              <w:t xml:space="preserve">2-3 </w:t>
            </w:r>
          </w:p>
        </w:tc>
        <w:tc>
          <w:tcPr>
            <w:tcW w:w="1652" w:type="dxa"/>
            <w:tcBorders>
              <w:top w:val="single" w:sz="4" w:space="0" w:color="000000"/>
              <w:left w:val="single" w:sz="4" w:space="0" w:color="000000"/>
              <w:bottom w:val="single" w:sz="4" w:space="0" w:color="000000"/>
              <w:right w:val="single" w:sz="4" w:space="0" w:color="000000"/>
            </w:tcBorders>
          </w:tcPr>
          <w:p w14:paraId="1A3CF6AB" w14:textId="77777777" w:rsidR="00BF78F5" w:rsidRPr="00700605" w:rsidRDefault="00CE2DA5" w:rsidP="0019414D">
            <w:pPr>
              <w:spacing w:after="0" w:line="276" w:lineRule="auto"/>
              <w:ind w:left="17" w:right="0" w:firstLine="0"/>
              <w:jc w:val="left"/>
              <w:rPr>
                <w:sz w:val="22"/>
              </w:rPr>
            </w:pPr>
            <w:r w:rsidRPr="00700605">
              <w:rPr>
                <w:sz w:val="22"/>
              </w:rPr>
              <w:t xml:space="preserve">Surgery with another trainer 3-5 </w:t>
            </w:r>
          </w:p>
        </w:tc>
      </w:tr>
      <w:tr w:rsidR="00BF78F5" w14:paraId="4CCFF008" w14:textId="77777777" w:rsidTr="00B83001">
        <w:trPr>
          <w:trHeight w:val="641"/>
        </w:trPr>
        <w:tc>
          <w:tcPr>
            <w:tcW w:w="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DA2C62" w14:textId="77777777" w:rsidR="00BF78F5" w:rsidRDefault="00CE2DA5" w:rsidP="0019414D">
            <w:pPr>
              <w:spacing w:after="0" w:line="276" w:lineRule="auto"/>
              <w:ind w:left="14" w:right="0" w:firstLine="0"/>
              <w:jc w:val="left"/>
            </w:pPr>
            <w:r>
              <w:rPr>
                <w:b/>
              </w:rPr>
              <w:t xml:space="preserve">Day 4 </w:t>
            </w:r>
          </w:p>
        </w:tc>
        <w:tc>
          <w:tcPr>
            <w:tcW w:w="2477" w:type="dxa"/>
            <w:gridSpan w:val="2"/>
            <w:tcBorders>
              <w:top w:val="single" w:sz="4" w:space="0" w:color="000000"/>
              <w:left w:val="single" w:sz="4" w:space="0" w:color="000000"/>
              <w:bottom w:val="single" w:sz="4" w:space="0" w:color="000000"/>
              <w:right w:val="single" w:sz="4" w:space="0" w:color="000000"/>
            </w:tcBorders>
          </w:tcPr>
          <w:p w14:paraId="45E5891D" w14:textId="77777777" w:rsidR="00BF78F5" w:rsidRPr="00700605" w:rsidRDefault="00CE2DA5" w:rsidP="0019414D">
            <w:pPr>
              <w:spacing w:after="1" w:line="276" w:lineRule="auto"/>
              <w:ind w:left="17" w:right="0" w:firstLine="0"/>
              <w:jc w:val="left"/>
              <w:rPr>
                <w:sz w:val="22"/>
              </w:rPr>
            </w:pPr>
            <w:r w:rsidRPr="00700605">
              <w:rPr>
                <w:sz w:val="22"/>
              </w:rPr>
              <w:t xml:space="preserve">Health Visitors </w:t>
            </w:r>
          </w:p>
          <w:p w14:paraId="11C9EB64" w14:textId="77777777" w:rsidR="00BF78F5" w:rsidRPr="00700605" w:rsidRDefault="00CE2DA5" w:rsidP="0019414D">
            <w:pPr>
              <w:spacing w:after="0" w:line="276" w:lineRule="auto"/>
              <w:ind w:left="17" w:right="0" w:firstLine="0"/>
              <w:jc w:val="left"/>
              <w:rPr>
                <w:sz w:val="22"/>
              </w:rPr>
            </w:pPr>
            <w:r w:rsidRPr="00700605">
              <w:rPr>
                <w:sz w:val="22"/>
              </w:rPr>
              <w:t xml:space="preserve">9-11 </w:t>
            </w:r>
          </w:p>
        </w:tc>
        <w:tc>
          <w:tcPr>
            <w:tcW w:w="1649" w:type="dxa"/>
            <w:gridSpan w:val="2"/>
            <w:tcBorders>
              <w:top w:val="single" w:sz="4" w:space="0" w:color="000000"/>
              <w:left w:val="single" w:sz="4" w:space="0" w:color="000000"/>
              <w:bottom w:val="single" w:sz="4" w:space="0" w:color="000000"/>
              <w:right w:val="single" w:sz="4" w:space="0" w:color="000000"/>
            </w:tcBorders>
          </w:tcPr>
          <w:p w14:paraId="0A58043E" w14:textId="77777777" w:rsidR="00BF78F5" w:rsidRPr="00700605" w:rsidRDefault="00CE2DA5" w:rsidP="0019414D">
            <w:pPr>
              <w:spacing w:after="0" w:line="276" w:lineRule="auto"/>
              <w:ind w:left="14" w:right="0" w:firstLine="0"/>
              <w:jc w:val="left"/>
              <w:rPr>
                <w:sz w:val="22"/>
              </w:rPr>
            </w:pPr>
            <w:r w:rsidRPr="00700605">
              <w:rPr>
                <w:sz w:val="22"/>
              </w:rPr>
              <w:t xml:space="preserve">Administrative staff 11-12 </w:t>
            </w:r>
          </w:p>
        </w:tc>
        <w:tc>
          <w:tcPr>
            <w:tcW w:w="4129" w:type="dxa"/>
            <w:gridSpan w:val="3"/>
            <w:tcBorders>
              <w:top w:val="single" w:sz="4" w:space="0" w:color="000000"/>
              <w:left w:val="single" w:sz="4" w:space="0" w:color="000000"/>
              <w:bottom w:val="single" w:sz="4" w:space="0" w:color="000000"/>
              <w:right w:val="single" w:sz="4" w:space="0" w:color="000000"/>
            </w:tcBorders>
          </w:tcPr>
          <w:p w14:paraId="6DA778BE" w14:textId="77777777" w:rsidR="00BF78F5" w:rsidRPr="00700605" w:rsidRDefault="00CE2DA5" w:rsidP="0019414D">
            <w:pPr>
              <w:spacing w:after="0" w:line="276" w:lineRule="auto"/>
              <w:ind w:left="17" w:right="0" w:firstLine="0"/>
              <w:jc w:val="left"/>
              <w:rPr>
                <w:sz w:val="22"/>
              </w:rPr>
            </w:pPr>
            <w:r w:rsidRPr="00700605">
              <w:rPr>
                <w:sz w:val="22"/>
              </w:rPr>
              <w:t xml:space="preserve">Shadowing On call doctor 1-5 </w:t>
            </w:r>
          </w:p>
        </w:tc>
      </w:tr>
      <w:tr w:rsidR="00BF78F5" w14:paraId="1C212B2C" w14:textId="77777777" w:rsidTr="00B83001">
        <w:trPr>
          <w:trHeight w:val="960"/>
        </w:trPr>
        <w:tc>
          <w:tcPr>
            <w:tcW w:w="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84908" w14:textId="77777777" w:rsidR="00BF78F5" w:rsidRDefault="00CE2DA5" w:rsidP="0019414D">
            <w:pPr>
              <w:spacing w:after="0" w:line="276" w:lineRule="auto"/>
              <w:ind w:left="14" w:right="0" w:firstLine="0"/>
              <w:jc w:val="left"/>
            </w:pPr>
            <w:r>
              <w:rPr>
                <w:b/>
              </w:rPr>
              <w:t xml:space="preserve">Day 5 </w:t>
            </w:r>
          </w:p>
        </w:tc>
        <w:tc>
          <w:tcPr>
            <w:tcW w:w="3301" w:type="dxa"/>
            <w:gridSpan w:val="3"/>
            <w:tcBorders>
              <w:top w:val="single" w:sz="4" w:space="0" w:color="000000"/>
              <w:left w:val="single" w:sz="4" w:space="0" w:color="000000"/>
              <w:bottom w:val="single" w:sz="4" w:space="0" w:color="000000"/>
              <w:right w:val="single" w:sz="4" w:space="0" w:color="000000"/>
            </w:tcBorders>
          </w:tcPr>
          <w:p w14:paraId="6A56A7D9" w14:textId="77777777" w:rsidR="00BF78F5" w:rsidRPr="00700605" w:rsidRDefault="00CE2DA5" w:rsidP="0019414D">
            <w:pPr>
              <w:spacing w:after="0" w:line="276" w:lineRule="auto"/>
              <w:ind w:left="17" w:right="301" w:firstLine="0"/>
              <w:jc w:val="left"/>
              <w:rPr>
                <w:sz w:val="22"/>
              </w:rPr>
            </w:pPr>
            <w:r w:rsidRPr="00700605">
              <w:rPr>
                <w:sz w:val="22"/>
              </w:rPr>
              <w:t>Surgery and Home visits with another doctor 9-</w:t>
            </w:r>
          </w:p>
          <w:p w14:paraId="197217E9" w14:textId="77777777" w:rsidR="00BF78F5" w:rsidRPr="00700605" w:rsidRDefault="00CE2DA5" w:rsidP="0019414D">
            <w:pPr>
              <w:spacing w:after="0" w:line="276" w:lineRule="auto"/>
              <w:ind w:left="17" w:right="0" w:firstLine="0"/>
              <w:jc w:val="left"/>
              <w:rPr>
                <w:sz w:val="22"/>
              </w:rPr>
            </w:pPr>
            <w:r w:rsidRPr="00700605">
              <w:rPr>
                <w:sz w:val="22"/>
              </w:rPr>
              <w:t xml:space="preserve">12 </w:t>
            </w:r>
          </w:p>
        </w:tc>
        <w:tc>
          <w:tcPr>
            <w:tcW w:w="1652" w:type="dxa"/>
            <w:gridSpan w:val="2"/>
            <w:tcBorders>
              <w:top w:val="single" w:sz="4" w:space="0" w:color="000000"/>
              <w:left w:val="single" w:sz="4" w:space="0" w:color="000000"/>
              <w:bottom w:val="single" w:sz="4" w:space="0" w:color="000000"/>
              <w:right w:val="single" w:sz="4" w:space="0" w:color="000000"/>
            </w:tcBorders>
          </w:tcPr>
          <w:p w14:paraId="490C0496" w14:textId="77777777" w:rsidR="00BF78F5" w:rsidRPr="00700605" w:rsidRDefault="00CE2DA5" w:rsidP="0019414D">
            <w:pPr>
              <w:spacing w:after="0" w:line="276" w:lineRule="auto"/>
              <w:ind w:left="14" w:right="0" w:firstLine="0"/>
              <w:jc w:val="left"/>
              <w:rPr>
                <w:sz w:val="22"/>
              </w:rPr>
            </w:pPr>
            <w:r w:rsidRPr="00700605">
              <w:rPr>
                <w:sz w:val="22"/>
              </w:rPr>
              <w:t xml:space="preserve">Practice meeting 12-1 </w:t>
            </w:r>
          </w:p>
        </w:tc>
        <w:tc>
          <w:tcPr>
            <w:tcW w:w="1651" w:type="dxa"/>
            <w:tcBorders>
              <w:top w:val="single" w:sz="4" w:space="0" w:color="000000"/>
              <w:left w:val="single" w:sz="4" w:space="0" w:color="000000"/>
              <w:bottom w:val="single" w:sz="4" w:space="0" w:color="000000"/>
              <w:right w:val="single" w:sz="4" w:space="0" w:color="000000"/>
            </w:tcBorders>
          </w:tcPr>
          <w:p w14:paraId="6D18B825" w14:textId="77777777" w:rsidR="00BF78F5" w:rsidRPr="00700605" w:rsidRDefault="00CE2DA5" w:rsidP="0019414D">
            <w:pPr>
              <w:spacing w:after="0" w:line="276" w:lineRule="auto"/>
              <w:ind w:left="17" w:right="0" w:firstLine="0"/>
              <w:jc w:val="left"/>
              <w:rPr>
                <w:sz w:val="22"/>
              </w:rPr>
            </w:pPr>
            <w:r w:rsidRPr="00700605">
              <w:rPr>
                <w:sz w:val="22"/>
              </w:rPr>
              <w:t xml:space="preserve">Computer </w:t>
            </w:r>
          </w:p>
          <w:p w14:paraId="685D527C" w14:textId="77777777" w:rsidR="00BF78F5" w:rsidRPr="00700605" w:rsidRDefault="00CE2DA5" w:rsidP="0019414D">
            <w:pPr>
              <w:spacing w:after="0" w:line="276" w:lineRule="auto"/>
              <w:ind w:left="17" w:right="0" w:firstLine="0"/>
              <w:jc w:val="left"/>
              <w:rPr>
                <w:sz w:val="22"/>
              </w:rPr>
            </w:pPr>
            <w:r w:rsidRPr="00700605">
              <w:rPr>
                <w:sz w:val="22"/>
              </w:rPr>
              <w:t xml:space="preserve">training 2-3 </w:t>
            </w:r>
          </w:p>
        </w:tc>
        <w:tc>
          <w:tcPr>
            <w:tcW w:w="1652" w:type="dxa"/>
            <w:tcBorders>
              <w:top w:val="single" w:sz="4" w:space="0" w:color="000000"/>
              <w:left w:val="single" w:sz="4" w:space="0" w:color="000000"/>
              <w:bottom w:val="single" w:sz="4" w:space="0" w:color="000000"/>
              <w:right w:val="single" w:sz="4" w:space="0" w:color="000000"/>
            </w:tcBorders>
          </w:tcPr>
          <w:p w14:paraId="5F324061" w14:textId="77777777" w:rsidR="00BF78F5" w:rsidRPr="00700605" w:rsidRDefault="00CE2DA5" w:rsidP="0019414D">
            <w:pPr>
              <w:spacing w:after="0" w:line="276" w:lineRule="auto"/>
              <w:ind w:left="17" w:right="0" w:firstLine="0"/>
              <w:jc w:val="left"/>
              <w:rPr>
                <w:sz w:val="22"/>
              </w:rPr>
            </w:pPr>
            <w:r w:rsidRPr="00700605">
              <w:rPr>
                <w:sz w:val="22"/>
              </w:rPr>
              <w:t xml:space="preserve">Surgery with </w:t>
            </w:r>
          </w:p>
          <w:p w14:paraId="25DCA135" w14:textId="77777777" w:rsidR="00BF78F5" w:rsidRPr="00700605" w:rsidRDefault="00CE2DA5" w:rsidP="0019414D">
            <w:pPr>
              <w:spacing w:after="0" w:line="276" w:lineRule="auto"/>
              <w:ind w:left="17" w:right="0" w:firstLine="0"/>
              <w:jc w:val="left"/>
              <w:rPr>
                <w:sz w:val="22"/>
              </w:rPr>
            </w:pPr>
            <w:r w:rsidRPr="00700605">
              <w:rPr>
                <w:sz w:val="22"/>
              </w:rPr>
              <w:t xml:space="preserve">ES 3-5 </w:t>
            </w:r>
          </w:p>
        </w:tc>
      </w:tr>
    </w:tbl>
    <w:p w14:paraId="3F820450" w14:textId="2A3709C8" w:rsidR="00BF78F5" w:rsidRDefault="00BF78F5" w:rsidP="0019414D">
      <w:pPr>
        <w:spacing w:after="0" w:line="276" w:lineRule="auto"/>
        <w:ind w:left="0" w:right="0" w:firstLine="0"/>
        <w:jc w:val="left"/>
      </w:pPr>
    </w:p>
    <w:p w14:paraId="79EC35EB" w14:textId="1D5DF283" w:rsidR="00BF78F5" w:rsidRDefault="00CE2DA5" w:rsidP="0019414D">
      <w:pPr>
        <w:spacing w:line="276" w:lineRule="auto"/>
        <w:ind w:left="9" w:right="47"/>
        <w:jc w:val="left"/>
      </w:pPr>
      <w:r>
        <w:t xml:space="preserve">Sitting in with other members of the team exposes the learner to different styles of communication and consultation.  Of course, this will not necessarily fit into neat hourly blocks of </w:t>
      </w:r>
      <w:r w:rsidR="00F2565B">
        <w:t>time,</w:t>
      </w:r>
      <w:r>
        <w:t xml:space="preserve"> and you may have several other opportunities that you feel you Foundation Doctor would benefit from in this initial phase.   </w:t>
      </w:r>
    </w:p>
    <w:p w14:paraId="75DD75CC" w14:textId="1C7F0B22" w:rsidR="00BF78F5" w:rsidRDefault="00BF78F5" w:rsidP="0019414D">
      <w:pPr>
        <w:spacing w:after="0" w:line="276" w:lineRule="auto"/>
        <w:ind w:left="14" w:right="0" w:firstLine="0"/>
        <w:jc w:val="left"/>
      </w:pPr>
    </w:p>
    <w:p w14:paraId="4BFD1602" w14:textId="460745E2" w:rsidR="00BF78F5" w:rsidRDefault="00CE2DA5" w:rsidP="0019414D">
      <w:pPr>
        <w:spacing w:line="276" w:lineRule="auto"/>
        <w:ind w:left="9" w:right="47"/>
        <w:jc w:val="left"/>
      </w:pPr>
      <w:r>
        <w:t xml:space="preserve">From a practical </w:t>
      </w:r>
      <w:r>
        <w:rPr>
          <w:b/>
          <w:i/>
        </w:rPr>
        <w:t>practice administrative team</w:t>
      </w:r>
      <w:r>
        <w:t xml:space="preserve"> perspective, you may consider the following. Again, this is only a guideline and should be adapted to suit your learner and your </w:t>
      </w:r>
      <w:r w:rsidR="00B83001">
        <w:t>practice.</w:t>
      </w:r>
      <w:r>
        <w:t xml:space="preserve">  </w:t>
      </w:r>
    </w:p>
    <w:p w14:paraId="751D6F45" w14:textId="6EA97733" w:rsidR="00BE2AFC" w:rsidRDefault="00BE2AFC" w:rsidP="0019414D">
      <w:pPr>
        <w:spacing w:after="160" w:line="276" w:lineRule="auto"/>
        <w:ind w:left="0" w:right="0" w:firstLine="0"/>
        <w:jc w:val="left"/>
      </w:pPr>
    </w:p>
    <w:tbl>
      <w:tblPr>
        <w:tblStyle w:val="TableGrid1"/>
        <w:tblW w:w="9026" w:type="dxa"/>
        <w:tblInd w:w="19" w:type="dxa"/>
        <w:tblCellMar>
          <w:top w:w="53" w:type="dxa"/>
          <w:left w:w="108" w:type="dxa"/>
          <w:right w:w="108" w:type="dxa"/>
        </w:tblCellMar>
        <w:tblLook w:val="04A0" w:firstRow="1" w:lastRow="0" w:firstColumn="1" w:lastColumn="0" w:noHBand="0" w:noVBand="1"/>
      </w:tblPr>
      <w:tblGrid>
        <w:gridCol w:w="2703"/>
        <w:gridCol w:w="6323"/>
      </w:tblGrid>
      <w:tr w:rsidR="00BF78F5" w14:paraId="1926CD5B" w14:textId="77777777" w:rsidTr="00B83001">
        <w:trPr>
          <w:trHeight w:val="326"/>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648A9F" w14:textId="77777777" w:rsidR="00BF78F5" w:rsidRDefault="00CE2DA5" w:rsidP="0019414D">
            <w:pPr>
              <w:spacing w:after="0" w:line="276" w:lineRule="auto"/>
              <w:ind w:left="0" w:right="0" w:firstLine="0"/>
              <w:jc w:val="left"/>
            </w:pPr>
            <w:r>
              <w:rPr>
                <w:b/>
              </w:rPr>
              <w:t>Pre-induction</w:t>
            </w:r>
            <w:r>
              <w:t xml:space="preserve"> </w:t>
            </w:r>
          </w:p>
        </w:tc>
      </w:tr>
      <w:tr w:rsidR="00BF78F5" w14:paraId="3637D612" w14:textId="77777777">
        <w:trPr>
          <w:trHeight w:val="1596"/>
        </w:trPr>
        <w:tc>
          <w:tcPr>
            <w:tcW w:w="9026" w:type="dxa"/>
            <w:gridSpan w:val="2"/>
            <w:tcBorders>
              <w:top w:val="single" w:sz="4" w:space="0" w:color="000000"/>
              <w:left w:val="single" w:sz="4" w:space="0" w:color="000000"/>
              <w:bottom w:val="single" w:sz="4" w:space="0" w:color="000000"/>
              <w:right w:val="single" w:sz="4" w:space="0" w:color="000000"/>
            </w:tcBorders>
          </w:tcPr>
          <w:p w14:paraId="00A0DC80" w14:textId="200C444A" w:rsidR="00BF78F5" w:rsidRDefault="00CE2DA5" w:rsidP="0019414D">
            <w:pPr>
              <w:spacing w:after="0" w:line="276" w:lineRule="auto"/>
              <w:ind w:left="0" w:firstLine="0"/>
              <w:jc w:val="left"/>
            </w:pPr>
            <w:r>
              <w:t xml:space="preserve">Practice may wish to contact their F2 in advance of starting in post to ascertain annual leave needs, and also timing of any hospital-based induction (relevant to trainees at the beginning of F2) which may potentially clash with your own practice-based induction planning. </w:t>
            </w:r>
            <w:r w:rsidR="00B64377">
              <w:t>F2 doctors are covered by NHS indemnity but are also strongly advised to take out top up cover (for personal representation and advice). They should</w:t>
            </w:r>
            <w:r>
              <w:t xml:space="preserve"> inform their medical defence union that they are working in </w:t>
            </w:r>
            <w:r w:rsidR="00B64377">
              <w:t xml:space="preserve">a </w:t>
            </w:r>
            <w:r>
              <w:t>General Practice</w:t>
            </w:r>
            <w:r w:rsidR="00B64377">
              <w:t xml:space="preserve"> post</w:t>
            </w:r>
            <w:r>
              <w:t xml:space="preserve">.  </w:t>
            </w:r>
          </w:p>
        </w:tc>
      </w:tr>
      <w:tr w:rsidR="00BF78F5" w14:paraId="2FF18FD2" w14:textId="77777777" w:rsidTr="00B83001">
        <w:trPr>
          <w:trHeight w:val="324"/>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C3387" w14:textId="77777777" w:rsidR="00BF78F5" w:rsidRDefault="00CE2DA5" w:rsidP="0019414D">
            <w:pPr>
              <w:spacing w:after="0" w:line="276" w:lineRule="auto"/>
              <w:ind w:left="0" w:right="0" w:firstLine="0"/>
              <w:jc w:val="left"/>
            </w:pPr>
            <w:r>
              <w:rPr>
                <w:b/>
              </w:rPr>
              <w:t>Induction</w:t>
            </w:r>
            <w:r>
              <w:t xml:space="preserve"> </w:t>
            </w:r>
          </w:p>
        </w:tc>
      </w:tr>
      <w:tr w:rsidR="00BF78F5" w14:paraId="07F5665F" w14:textId="77777777">
        <w:trPr>
          <w:trHeight w:val="960"/>
        </w:trPr>
        <w:tc>
          <w:tcPr>
            <w:tcW w:w="2703" w:type="dxa"/>
            <w:tcBorders>
              <w:top w:val="single" w:sz="4" w:space="0" w:color="000000"/>
              <w:left w:val="single" w:sz="4" w:space="0" w:color="000000"/>
              <w:bottom w:val="single" w:sz="4" w:space="0" w:color="000000"/>
              <w:right w:val="single" w:sz="4" w:space="0" w:color="000000"/>
            </w:tcBorders>
          </w:tcPr>
          <w:p w14:paraId="61273398" w14:textId="77777777" w:rsidR="00BF78F5" w:rsidRDefault="00CE2DA5" w:rsidP="0019414D">
            <w:pPr>
              <w:spacing w:after="0" w:line="276" w:lineRule="auto"/>
              <w:ind w:left="0" w:right="0" w:firstLine="0"/>
              <w:jc w:val="left"/>
            </w:pPr>
            <w:r>
              <w:rPr>
                <w:b/>
              </w:rPr>
              <w:t>General</w:t>
            </w:r>
            <w:r>
              <w:t xml:space="preserve"> </w:t>
            </w:r>
          </w:p>
        </w:tc>
        <w:tc>
          <w:tcPr>
            <w:tcW w:w="6323" w:type="dxa"/>
            <w:tcBorders>
              <w:top w:val="single" w:sz="4" w:space="0" w:color="000000"/>
              <w:left w:val="single" w:sz="4" w:space="0" w:color="000000"/>
              <w:bottom w:val="single" w:sz="4" w:space="0" w:color="000000"/>
              <w:right w:val="single" w:sz="4" w:space="0" w:color="000000"/>
            </w:tcBorders>
          </w:tcPr>
          <w:p w14:paraId="37F332EC" w14:textId="77777777" w:rsidR="00BF78F5" w:rsidRDefault="00CE2DA5" w:rsidP="0019414D">
            <w:pPr>
              <w:spacing w:after="0" w:line="276" w:lineRule="auto"/>
              <w:ind w:left="0" w:right="0" w:firstLine="0"/>
              <w:jc w:val="left"/>
            </w:pPr>
            <w:r>
              <w:t xml:space="preserve">Add to Docman, Sci Store, Sci gateway. Welcome and tour of the building, Vision/EMIS training including GMS contract tutorial, Health and Safety. Practice Protocols etc </w:t>
            </w:r>
          </w:p>
        </w:tc>
      </w:tr>
      <w:tr w:rsidR="00BF78F5" w14:paraId="55700886" w14:textId="77777777">
        <w:trPr>
          <w:trHeight w:val="641"/>
        </w:trPr>
        <w:tc>
          <w:tcPr>
            <w:tcW w:w="2703" w:type="dxa"/>
            <w:tcBorders>
              <w:top w:val="single" w:sz="4" w:space="0" w:color="000000"/>
              <w:left w:val="single" w:sz="4" w:space="0" w:color="000000"/>
              <w:bottom w:val="single" w:sz="4" w:space="0" w:color="000000"/>
              <w:right w:val="single" w:sz="4" w:space="0" w:color="000000"/>
            </w:tcBorders>
          </w:tcPr>
          <w:p w14:paraId="6C650DCC" w14:textId="77777777" w:rsidR="00BF78F5" w:rsidRDefault="00CE2DA5" w:rsidP="0019414D">
            <w:pPr>
              <w:spacing w:after="0" w:line="276" w:lineRule="auto"/>
              <w:ind w:left="0" w:right="0" w:firstLine="0"/>
              <w:jc w:val="left"/>
            </w:pPr>
            <w:r>
              <w:rPr>
                <w:b/>
              </w:rPr>
              <w:t>Meetings</w:t>
            </w:r>
            <w:r>
              <w:t xml:space="preserve"> </w:t>
            </w:r>
          </w:p>
        </w:tc>
        <w:tc>
          <w:tcPr>
            <w:tcW w:w="6323" w:type="dxa"/>
            <w:tcBorders>
              <w:top w:val="single" w:sz="4" w:space="0" w:color="000000"/>
              <w:left w:val="single" w:sz="4" w:space="0" w:color="000000"/>
              <w:bottom w:val="single" w:sz="4" w:space="0" w:color="000000"/>
              <w:right w:val="single" w:sz="4" w:space="0" w:color="000000"/>
            </w:tcBorders>
          </w:tcPr>
          <w:p w14:paraId="7BCF294A" w14:textId="77777777" w:rsidR="00BF78F5" w:rsidRDefault="00CE2DA5" w:rsidP="0019414D">
            <w:pPr>
              <w:spacing w:after="0" w:line="276" w:lineRule="auto"/>
              <w:ind w:left="0" w:right="0" w:firstLine="0"/>
              <w:jc w:val="left"/>
            </w:pPr>
            <w:r>
              <w:t xml:space="preserve">1-hour meeting; Initial meeting with Educational Supervisor (ES) </w:t>
            </w:r>
          </w:p>
        </w:tc>
      </w:tr>
      <w:tr w:rsidR="00BF78F5" w14:paraId="5E32C394" w14:textId="77777777">
        <w:trPr>
          <w:trHeight w:val="643"/>
        </w:trPr>
        <w:tc>
          <w:tcPr>
            <w:tcW w:w="2703" w:type="dxa"/>
            <w:tcBorders>
              <w:top w:val="single" w:sz="4" w:space="0" w:color="000000"/>
              <w:left w:val="single" w:sz="4" w:space="0" w:color="000000"/>
              <w:bottom w:val="single" w:sz="4" w:space="0" w:color="000000"/>
              <w:right w:val="single" w:sz="4" w:space="0" w:color="000000"/>
            </w:tcBorders>
          </w:tcPr>
          <w:p w14:paraId="4603D445" w14:textId="77777777" w:rsidR="00BF78F5" w:rsidRDefault="00CE2DA5" w:rsidP="0019414D">
            <w:pPr>
              <w:spacing w:after="0" w:line="276" w:lineRule="auto"/>
              <w:ind w:left="0" w:right="0" w:firstLine="0"/>
              <w:jc w:val="left"/>
            </w:pPr>
            <w:r>
              <w:rPr>
                <w:b/>
              </w:rPr>
              <w:t>Educational Programme</w:t>
            </w:r>
            <w:r>
              <w:t xml:space="preserve"> </w:t>
            </w:r>
          </w:p>
        </w:tc>
        <w:tc>
          <w:tcPr>
            <w:tcW w:w="6323" w:type="dxa"/>
            <w:tcBorders>
              <w:top w:val="single" w:sz="4" w:space="0" w:color="000000"/>
              <w:left w:val="single" w:sz="4" w:space="0" w:color="000000"/>
              <w:bottom w:val="single" w:sz="4" w:space="0" w:color="000000"/>
              <w:right w:val="single" w:sz="4" w:space="0" w:color="000000"/>
            </w:tcBorders>
          </w:tcPr>
          <w:p w14:paraId="1BF341DF" w14:textId="77777777" w:rsidR="00BF78F5" w:rsidRDefault="00CE2DA5" w:rsidP="0019414D">
            <w:pPr>
              <w:spacing w:after="0" w:line="276" w:lineRule="auto"/>
              <w:ind w:left="0" w:right="0" w:firstLine="0"/>
              <w:jc w:val="left"/>
            </w:pPr>
            <w:r>
              <w:t xml:space="preserve">Contact regional office administration team to ascertain dates for F2 teaching and/or equivalence. </w:t>
            </w:r>
          </w:p>
        </w:tc>
      </w:tr>
      <w:tr w:rsidR="00BF78F5" w14:paraId="17DD62F1" w14:textId="77777777">
        <w:trPr>
          <w:trHeight w:val="960"/>
        </w:trPr>
        <w:tc>
          <w:tcPr>
            <w:tcW w:w="2703" w:type="dxa"/>
            <w:tcBorders>
              <w:top w:val="single" w:sz="4" w:space="0" w:color="000000"/>
              <w:left w:val="single" w:sz="4" w:space="0" w:color="000000"/>
              <w:bottom w:val="single" w:sz="4" w:space="0" w:color="000000"/>
              <w:right w:val="single" w:sz="4" w:space="0" w:color="000000"/>
            </w:tcBorders>
          </w:tcPr>
          <w:p w14:paraId="5C85EE1D" w14:textId="77777777" w:rsidR="00BF78F5" w:rsidRDefault="00CE2DA5" w:rsidP="0019414D">
            <w:pPr>
              <w:spacing w:after="0" w:line="276" w:lineRule="auto"/>
              <w:ind w:left="0" w:right="0" w:firstLine="0"/>
              <w:jc w:val="left"/>
            </w:pPr>
            <w:r>
              <w:rPr>
                <w:b/>
              </w:rPr>
              <w:t xml:space="preserve">Reviews </w:t>
            </w:r>
          </w:p>
        </w:tc>
        <w:tc>
          <w:tcPr>
            <w:tcW w:w="6323" w:type="dxa"/>
            <w:tcBorders>
              <w:top w:val="single" w:sz="4" w:space="0" w:color="000000"/>
              <w:left w:val="single" w:sz="4" w:space="0" w:color="000000"/>
              <w:bottom w:val="single" w:sz="4" w:space="0" w:color="000000"/>
              <w:right w:val="single" w:sz="4" w:space="0" w:color="000000"/>
            </w:tcBorders>
          </w:tcPr>
          <w:p w14:paraId="190CB736" w14:textId="77777777" w:rsidR="00BF78F5" w:rsidRDefault="00CE2DA5" w:rsidP="0019414D">
            <w:pPr>
              <w:spacing w:after="0" w:line="276" w:lineRule="auto"/>
              <w:ind w:left="0" w:right="0" w:firstLine="0"/>
              <w:jc w:val="left"/>
            </w:pPr>
            <w:r>
              <w:t xml:space="preserve">Hour long meeting to be set-up between F2 and named ES before end of 4 months (Educational/ Clinical Supervisor end of placement meeting). </w:t>
            </w:r>
          </w:p>
        </w:tc>
      </w:tr>
    </w:tbl>
    <w:p w14:paraId="2329869A" w14:textId="250595BE" w:rsidR="00BF78F5" w:rsidRDefault="00BF78F5" w:rsidP="0019414D">
      <w:pPr>
        <w:spacing w:after="0" w:line="276" w:lineRule="auto"/>
        <w:ind w:left="14" w:right="0" w:firstLine="0"/>
        <w:jc w:val="left"/>
      </w:pPr>
    </w:p>
    <w:p w14:paraId="624E4DDF" w14:textId="77777777" w:rsidR="00B07BCC" w:rsidRDefault="00B07BCC" w:rsidP="0019414D">
      <w:pPr>
        <w:spacing w:after="0" w:line="276" w:lineRule="auto"/>
        <w:ind w:left="14" w:right="0" w:firstLine="0"/>
        <w:jc w:val="left"/>
      </w:pPr>
    </w:p>
    <w:p w14:paraId="0B1D8DA0" w14:textId="3F292C23" w:rsidR="00BF78F5" w:rsidRDefault="00CE2DA5" w:rsidP="0019414D">
      <w:pPr>
        <w:pStyle w:val="Heading1"/>
        <w:spacing w:line="276" w:lineRule="auto"/>
        <w:ind w:left="0" w:firstLine="0"/>
      </w:pPr>
      <w:bookmarkStart w:id="7" w:name="_Toc161653544"/>
      <w:r>
        <w:t xml:space="preserve">The working and learning </w:t>
      </w:r>
      <w:r w:rsidR="00F2565B">
        <w:t>week.</w:t>
      </w:r>
      <w:bookmarkEnd w:id="7"/>
      <w:r>
        <w:t xml:space="preserve">  </w:t>
      </w:r>
    </w:p>
    <w:p w14:paraId="07CEF823" w14:textId="3A79F500" w:rsidR="00BF78F5" w:rsidRDefault="00BF78F5" w:rsidP="0019414D">
      <w:pPr>
        <w:spacing w:after="15" w:line="276" w:lineRule="auto"/>
        <w:ind w:left="14" w:right="0" w:firstLine="0"/>
        <w:jc w:val="left"/>
      </w:pPr>
    </w:p>
    <w:p w14:paraId="2A12155B" w14:textId="73B8DF8F" w:rsidR="00BF78F5" w:rsidRDefault="00BF78F5" w:rsidP="0019414D">
      <w:pPr>
        <w:pBdr>
          <w:top w:val="single" w:sz="4" w:space="0" w:color="000000"/>
          <w:left w:val="single" w:sz="4" w:space="0" w:color="000000"/>
          <w:bottom w:val="single" w:sz="4" w:space="0" w:color="000000"/>
          <w:right w:val="single" w:sz="4" w:space="0" w:color="000000"/>
        </w:pBdr>
        <w:spacing w:after="0" w:line="276" w:lineRule="auto"/>
        <w:ind w:left="-8" w:right="40" w:firstLine="0"/>
        <w:jc w:val="left"/>
      </w:pPr>
    </w:p>
    <w:p w14:paraId="12CA1835" w14:textId="77777777" w:rsidR="00BF78F5" w:rsidRDefault="00CE2DA5" w:rsidP="0019414D">
      <w:pPr>
        <w:pBdr>
          <w:top w:val="single" w:sz="4" w:space="0" w:color="000000"/>
          <w:left w:val="single" w:sz="4" w:space="0" w:color="000000"/>
          <w:bottom w:val="single" w:sz="4" w:space="0" w:color="000000"/>
          <w:right w:val="single" w:sz="4" w:space="0" w:color="000000"/>
        </w:pBdr>
        <w:spacing w:after="35" w:line="276" w:lineRule="auto"/>
        <w:ind w:left="2" w:right="40"/>
        <w:jc w:val="left"/>
      </w:pPr>
      <w:r>
        <w:t xml:space="preserve">Standards to be met:  </w:t>
      </w:r>
    </w:p>
    <w:p w14:paraId="6E0F5C0E" w14:textId="77777777" w:rsidR="00BF78F5" w:rsidRDefault="00CE2DA5" w:rsidP="0019414D">
      <w:pPr>
        <w:numPr>
          <w:ilvl w:val="0"/>
          <w:numId w:val="4"/>
        </w:numPr>
        <w:pBdr>
          <w:top w:val="single" w:sz="4" w:space="0" w:color="000000"/>
          <w:left w:val="single" w:sz="4" w:space="0" w:color="000000"/>
          <w:bottom w:val="single" w:sz="4" w:space="0" w:color="000000"/>
          <w:right w:val="single" w:sz="4" w:space="0" w:color="000000"/>
        </w:pBdr>
        <w:spacing w:after="34" w:line="276" w:lineRule="auto"/>
        <w:ind w:left="352" w:right="40" w:hanging="360"/>
        <w:jc w:val="left"/>
      </w:pPr>
      <w:r>
        <w:t xml:space="preserve">The ES must provide protected time for teaching and learning to include, for example, a debrief after every clinical session and protected time for SLEs.    </w:t>
      </w:r>
    </w:p>
    <w:p w14:paraId="5E4B64C5" w14:textId="77777777" w:rsidR="00BF78F5" w:rsidRDefault="00CE2DA5" w:rsidP="0019414D">
      <w:pPr>
        <w:numPr>
          <w:ilvl w:val="0"/>
          <w:numId w:val="4"/>
        </w:numPr>
        <w:pBdr>
          <w:top w:val="single" w:sz="4" w:space="0" w:color="000000"/>
          <w:left w:val="single" w:sz="4" w:space="0" w:color="000000"/>
          <w:bottom w:val="single" w:sz="4" w:space="0" w:color="000000"/>
          <w:right w:val="single" w:sz="4" w:space="0" w:color="000000"/>
        </w:pBdr>
        <w:spacing w:after="2" w:line="276" w:lineRule="auto"/>
        <w:ind w:left="352" w:right="40" w:hanging="360"/>
        <w:jc w:val="left"/>
      </w:pPr>
      <w:r>
        <w:t xml:space="preserve">The working week timetable must also comply with the EWTD.  </w:t>
      </w:r>
    </w:p>
    <w:p w14:paraId="0D65B1C3" w14:textId="166553A2" w:rsidR="00BF78F5" w:rsidRDefault="00BF78F5" w:rsidP="0019414D">
      <w:pPr>
        <w:pBdr>
          <w:top w:val="single" w:sz="4" w:space="0" w:color="000000"/>
          <w:left w:val="single" w:sz="4" w:space="0" w:color="000000"/>
          <w:bottom w:val="single" w:sz="4" w:space="0" w:color="000000"/>
          <w:right w:val="single" w:sz="4" w:space="0" w:color="000000"/>
        </w:pBdr>
        <w:spacing w:after="15" w:line="276" w:lineRule="auto"/>
        <w:ind w:left="-8" w:right="40" w:firstLine="0"/>
        <w:jc w:val="left"/>
      </w:pPr>
    </w:p>
    <w:p w14:paraId="1161314D" w14:textId="484629DE" w:rsidR="00BF78F5" w:rsidRDefault="00BF78F5" w:rsidP="0019414D">
      <w:pPr>
        <w:spacing w:after="0" w:line="276" w:lineRule="auto"/>
        <w:ind w:left="14" w:right="0" w:firstLine="0"/>
        <w:jc w:val="left"/>
      </w:pPr>
    </w:p>
    <w:p w14:paraId="58AD17EF" w14:textId="77777777" w:rsidR="00BF78F5" w:rsidRDefault="00CE2DA5" w:rsidP="0019414D">
      <w:pPr>
        <w:spacing w:line="276" w:lineRule="auto"/>
        <w:ind w:left="9" w:right="47"/>
        <w:jc w:val="left"/>
      </w:pPr>
      <w:r>
        <w:t xml:space="preserve">Every experience that your Foundation Doctor has should be an opportunity for learning.  It is sometimes difficult to get the balance right between learning by seeing patients in a formal surgery setting and learning through other opportunities.  It is also important to remember that the Foundation Doctor is at your practice to provide a service as well as learn.   </w:t>
      </w:r>
    </w:p>
    <w:p w14:paraId="037C182D" w14:textId="46C11672" w:rsidR="00BF78F5" w:rsidRDefault="00BF78F5" w:rsidP="0019414D">
      <w:pPr>
        <w:spacing w:after="1" w:line="276" w:lineRule="auto"/>
        <w:ind w:left="14" w:right="0" w:firstLine="0"/>
        <w:jc w:val="left"/>
      </w:pPr>
    </w:p>
    <w:p w14:paraId="4AB81C7C" w14:textId="24EC1947" w:rsidR="00BF78F5" w:rsidRDefault="00CE2DA5" w:rsidP="0019414D">
      <w:pPr>
        <w:spacing w:line="276" w:lineRule="auto"/>
        <w:ind w:left="9" w:right="47"/>
        <w:jc w:val="left"/>
      </w:pPr>
      <w:r>
        <w:t xml:space="preserve">The working /learning week for a Foundation Doctor is 10 sessions </w:t>
      </w:r>
      <w:r w:rsidR="00F2565B">
        <w:t>i.e.,</w:t>
      </w:r>
      <w:r>
        <w:t xml:space="preserve"> 40 hours per week over 5 days regardless of lunch/coffee breaks.  They are allowed 30 mins for lunch but this counts as part of the 40 hours; this is a New Deal issue not a EWTD issue.  It is </w:t>
      </w:r>
      <w:r w:rsidR="00F2565B">
        <w:t>shifting</w:t>
      </w:r>
      <w:r>
        <w:t xml:space="preserve"> length and frequency that counts regardless of your practice working week arrangements.  The F2 may be required to cross-cover in the hospital on a pre-arranged rota.  If this cross-cover is at the weekend this is in addition to the 40-hour week and appropriately remunerated.  If this is between Monday and Friday this is instead of time in the practice.   </w:t>
      </w:r>
    </w:p>
    <w:p w14:paraId="532B2478" w14:textId="0C9F653A" w:rsidR="00B83001" w:rsidRDefault="00B83001" w:rsidP="0019414D">
      <w:pPr>
        <w:spacing w:after="160" w:line="276" w:lineRule="auto"/>
        <w:ind w:left="0" w:right="0" w:firstLine="0"/>
        <w:jc w:val="left"/>
      </w:pPr>
    </w:p>
    <w:p w14:paraId="1DC58A02" w14:textId="419EC041" w:rsidR="00BF78F5" w:rsidRDefault="00BF78F5" w:rsidP="0019414D">
      <w:pPr>
        <w:pBdr>
          <w:top w:val="single" w:sz="4" w:space="0" w:color="000000"/>
          <w:left w:val="single" w:sz="4" w:space="0" w:color="000000"/>
          <w:bottom w:val="single" w:sz="4" w:space="0" w:color="000000"/>
          <w:right w:val="single" w:sz="4" w:space="0" w:color="000000"/>
        </w:pBdr>
        <w:spacing w:after="0" w:line="276" w:lineRule="auto"/>
        <w:ind w:left="108" w:right="0" w:firstLine="0"/>
        <w:jc w:val="left"/>
      </w:pPr>
    </w:p>
    <w:p w14:paraId="3E4C20A1" w14:textId="77777777" w:rsidR="00BF78F5" w:rsidRDefault="00CE2DA5" w:rsidP="0019414D">
      <w:pPr>
        <w:pBdr>
          <w:top w:val="single" w:sz="4" w:space="0" w:color="000000"/>
          <w:left w:val="single" w:sz="4" w:space="0" w:color="000000"/>
          <w:bottom w:val="single" w:sz="4" w:space="0" w:color="000000"/>
          <w:right w:val="single" w:sz="4" w:space="0" w:color="000000"/>
        </w:pBdr>
        <w:spacing w:after="2" w:line="276" w:lineRule="auto"/>
        <w:ind w:left="118" w:right="0"/>
        <w:jc w:val="left"/>
      </w:pPr>
      <w:r>
        <w:t xml:space="preserve">Worked example; A F2 working 9-5 Monday to Friday with a 30 min lunch break (40 hours in total including lunch) will be compliant, but a F2 working 9-5.30 with an hour-long lunch (42.5 hours in total including lunch) break will not. </w:t>
      </w:r>
    </w:p>
    <w:p w14:paraId="098C9948" w14:textId="024264B8" w:rsidR="00BF78F5" w:rsidRDefault="00BF78F5" w:rsidP="0019414D">
      <w:pPr>
        <w:pBdr>
          <w:top w:val="single" w:sz="4" w:space="0" w:color="000000"/>
          <w:left w:val="single" w:sz="4" w:space="0" w:color="000000"/>
          <w:bottom w:val="single" w:sz="4" w:space="0" w:color="000000"/>
          <w:right w:val="single" w:sz="4" w:space="0" w:color="000000"/>
        </w:pBdr>
        <w:spacing w:line="276" w:lineRule="auto"/>
        <w:ind w:left="108" w:right="0" w:firstLine="0"/>
        <w:jc w:val="left"/>
      </w:pPr>
    </w:p>
    <w:p w14:paraId="71E11BFF" w14:textId="481E97EC" w:rsidR="00BF78F5" w:rsidRDefault="00BF78F5" w:rsidP="0019414D">
      <w:pPr>
        <w:spacing w:after="0" w:line="276" w:lineRule="auto"/>
        <w:ind w:left="0" w:right="0" w:firstLine="0"/>
        <w:jc w:val="left"/>
      </w:pPr>
    </w:p>
    <w:p w14:paraId="63FBF25B" w14:textId="77777777" w:rsidR="00BF78F5" w:rsidRDefault="00CE2DA5" w:rsidP="0019414D">
      <w:pPr>
        <w:spacing w:line="276" w:lineRule="auto"/>
        <w:ind w:left="9" w:right="47"/>
        <w:jc w:val="left"/>
      </w:pPr>
      <w:r>
        <w:t xml:space="preserve">In Highland, practices are requested to ensure F2s released to be at the ward for 4pm on the Friday before the weekend that they do, to take part in formal handover.  In other regions programmes have different arrangements for possible additional rota requirements, please check local arrangements.   </w:t>
      </w:r>
    </w:p>
    <w:p w14:paraId="538D7C7A" w14:textId="58B7119A" w:rsidR="00BF78F5" w:rsidRDefault="00BF78F5" w:rsidP="0019414D">
      <w:pPr>
        <w:spacing w:after="0" w:line="276" w:lineRule="auto"/>
        <w:ind w:left="14" w:right="0" w:firstLine="0"/>
        <w:jc w:val="left"/>
      </w:pPr>
    </w:p>
    <w:p w14:paraId="75ED31FA" w14:textId="77777777" w:rsidR="00BF78F5" w:rsidRDefault="00CE2DA5" w:rsidP="0019414D">
      <w:pPr>
        <w:spacing w:line="276" w:lineRule="auto"/>
        <w:ind w:left="9" w:right="47"/>
        <w:jc w:val="left"/>
      </w:pPr>
      <w:r>
        <w:t xml:space="preserve">The table below is an indicator as to how you might plan the learning programme over a typical week with a doctor who is in your surgery on the standard four-month rotation:  </w:t>
      </w:r>
    </w:p>
    <w:p w14:paraId="27A345F9" w14:textId="71B53410" w:rsidR="00BF78F5" w:rsidRDefault="00BF78F5" w:rsidP="0019414D">
      <w:pPr>
        <w:spacing w:after="161" w:line="276" w:lineRule="auto"/>
        <w:ind w:left="14" w:right="0" w:firstLine="0"/>
        <w:jc w:val="left"/>
      </w:pPr>
    </w:p>
    <w:p w14:paraId="705F7164" w14:textId="022B1BC3" w:rsidR="00E40790" w:rsidRDefault="00E40790" w:rsidP="0019414D">
      <w:pPr>
        <w:spacing w:after="160" w:line="276" w:lineRule="auto"/>
        <w:ind w:left="0" w:right="0" w:firstLine="0"/>
        <w:jc w:val="left"/>
      </w:pPr>
      <w:r>
        <w:br w:type="page"/>
      </w:r>
    </w:p>
    <w:tbl>
      <w:tblPr>
        <w:tblStyle w:val="TableGrid1"/>
        <w:tblW w:w="9882" w:type="dxa"/>
        <w:tblInd w:w="48" w:type="dxa"/>
        <w:tblCellMar>
          <w:top w:w="55" w:type="dxa"/>
          <w:left w:w="101" w:type="dxa"/>
          <w:right w:w="47" w:type="dxa"/>
        </w:tblCellMar>
        <w:tblLook w:val="04A0" w:firstRow="1" w:lastRow="0" w:firstColumn="1" w:lastColumn="0" w:noHBand="0" w:noVBand="1"/>
      </w:tblPr>
      <w:tblGrid>
        <w:gridCol w:w="2242"/>
        <w:gridCol w:w="7640"/>
      </w:tblGrid>
      <w:tr w:rsidR="00BF78F5" w14:paraId="6B6F914D" w14:textId="77777777" w:rsidTr="02334F2B">
        <w:trPr>
          <w:trHeight w:val="4703"/>
        </w:trPr>
        <w:tc>
          <w:tcPr>
            <w:tcW w:w="2242" w:type="dxa"/>
            <w:tcBorders>
              <w:top w:val="single" w:sz="6" w:space="0" w:color="A0A0A0"/>
              <w:left w:val="single" w:sz="6" w:space="0" w:color="F0F0F0"/>
              <w:bottom w:val="single" w:sz="6" w:space="0" w:color="A0A0A0"/>
              <w:right w:val="single" w:sz="6" w:space="0" w:color="A0A0A0"/>
            </w:tcBorders>
            <w:vAlign w:val="center"/>
          </w:tcPr>
          <w:p w14:paraId="188DF980" w14:textId="5DAEC03C" w:rsidR="00BF78F5" w:rsidRDefault="003D74D8" w:rsidP="0019414D">
            <w:pPr>
              <w:spacing w:after="0" w:line="276" w:lineRule="auto"/>
              <w:ind w:left="0" w:right="0" w:firstLine="0"/>
              <w:jc w:val="left"/>
            </w:pPr>
            <w:r>
              <w:rPr>
                <w:b/>
              </w:rPr>
              <w:t>8.5</w:t>
            </w:r>
            <w:r w:rsidR="00CE2DA5">
              <w:rPr>
                <w:b/>
              </w:rPr>
              <w:t xml:space="preserve"> clinical sessions</w:t>
            </w:r>
            <w:r w:rsidR="00CE2DA5">
              <w:t xml:space="preserve">  </w:t>
            </w:r>
          </w:p>
        </w:tc>
        <w:tc>
          <w:tcPr>
            <w:tcW w:w="7640" w:type="dxa"/>
            <w:tcBorders>
              <w:top w:val="single" w:sz="6" w:space="0" w:color="A0A0A0"/>
              <w:left w:val="single" w:sz="6" w:space="0" w:color="A0A0A0"/>
              <w:bottom w:val="single" w:sz="6" w:space="0" w:color="A0A0A0"/>
              <w:right w:val="single" w:sz="6" w:space="0" w:color="A0A0A0"/>
            </w:tcBorders>
          </w:tcPr>
          <w:p w14:paraId="19A953D5" w14:textId="2F05C506" w:rsidR="00BF78F5" w:rsidRDefault="00CE2DA5" w:rsidP="001C474E">
            <w:pPr>
              <w:numPr>
                <w:ilvl w:val="0"/>
                <w:numId w:val="11"/>
              </w:numPr>
              <w:spacing w:after="83" w:line="240" w:lineRule="auto"/>
              <w:ind w:left="366" w:right="27" w:hanging="361"/>
              <w:jc w:val="left"/>
            </w:pPr>
            <w:r>
              <w:t>These will usually start with 30-minute appointments for each patient and then reduce to 20</w:t>
            </w:r>
            <w:r w:rsidR="00114DFA">
              <w:t xml:space="preserve"> (and stay at this frequency for the remainder of the post) as the F2 doctor develops their skills, </w:t>
            </w:r>
            <w:r w:rsidR="009E7746">
              <w:t>knowledge,</w:t>
            </w:r>
            <w:r w:rsidR="00114DFA">
              <w:t xml:space="preserve"> and confidence.   </w:t>
            </w:r>
            <w:r w:rsidR="00114DFA" w:rsidRPr="00841167">
              <w:rPr>
                <w:color w:val="auto"/>
              </w:rPr>
              <w:t>Some highly functioning F2 doctors may be able to reduce</w:t>
            </w:r>
            <w:r w:rsidRPr="00841167">
              <w:rPr>
                <w:color w:val="auto"/>
              </w:rPr>
              <w:t xml:space="preserve"> to 15-minute appointments</w:t>
            </w:r>
            <w:r w:rsidR="00114DFA" w:rsidRPr="00841167">
              <w:rPr>
                <w:color w:val="auto"/>
              </w:rPr>
              <w:t>.</w:t>
            </w:r>
            <w:r w:rsidRPr="00841167">
              <w:rPr>
                <w:color w:val="auto"/>
              </w:rPr>
              <w:t xml:space="preserve"> </w:t>
            </w:r>
          </w:p>
          <w:p w14:paraId="1001CBED" w14:textId="77777777" w:rsidR="00BF78F5" w:rsidRDefault="00CE2DA5" w:rsidP="001C474E">
            <w:pPr>
              <w:numPr>
                <w:ilvl w:val="0"/>
                <w:numId w:val="11"/>
              </w:numPr>
              <w:spacing w:after="87" w:line="240" w:lineRule="auto"/>
              <w:ind w:left="366" w:right="27" w:hanging="361"/>
              <w:jc w:val="left"/>
            </w:pPr>
            <w:r>
              <w:t xml:space="preserve">The F2 doctor must have access to another supervising doctor (not a locum) who does not have to be the trainer in the practice.   </w:t>
            </w:r>
          </w:p>
          <w:p w14:paraId="2FF909C2" w14:textId="77777777" w:rsidR="00BF78F5" w:rsidRDefault="00CE2DA5" w:rsidP="001C474E">
            <w:pPr>
              <w:numPr>
                <w:ilvl w:val="0"/>
                <w:numId w:val="11"/>
              </w:numPr>
              <w:spacing w:after="84" w:line="240" w:lineRule="auto"/>
              <w:ind w:left="366" w:right="27" w:hanging="361"/>
              <w:jc w:val="left"/>
            </w:pPr>
            <w:r>
              <w:t xml:space="preserve">The F2 doctor does not need to have their own consulting room and can use different rooms so long as patient/ doctor safety and privacy are not compromised.   </w:t>
            </w:r>
          </w:p>
          <w:p w14:paraId="7FF815F7" w14:textId="77777777" w:rsidR="00BF78F5" w:rsidRDefault="00CE2DA5" w:rsidP="001C474E">
            <w:pPr>
              <w:numPr>
                <w:ilvl w:val="0"/>
                <w:numId w:val="11"/>
              </w:numPr>
              <w:spacing w:after="0" w:line="240" w:lineRule="auto"/>
              <w:ind w:left="366" w:right="27" w:hanging="361"/>
              <w:jc w:val="left"/>
            </w:pPr>
            <w:r>
              <w:t xml:space="preserve">The clinical sessions could contain a mix of on the day and pre-booked appointments, as well as some chronic disease management appointments to reflect the foundation curriculum.  Case continuity can be a problem with such a short time in the practice and the trainee should be allowed to make a decision in relation to their own follow up appointments.  </w:t>
            </w:r>
          </w:p>
        </w:tc>
      </w:tr>
      <w:tr w:rsidR="00BF78F5" w14:paraId="677F9D1E" w14:textId="77777777" w:rsidTr="02334F2B">
        <w:trPr>
          <w:trHeight w:val="5348"/>
        </w:trPr>
        <w:tc>
          <w:tcPr>
            <w:tcW w:w="2242" w:type="dxa"/>
            <w:tcBorders>
              <w:top w:val="single" w:sz="6" w:space="0" w:color="A0A0A0"/>
              <w:left w:val="single" w:sz="6" w:space="0" w:color="F0F0F0"/>
              <w:bottom w:val="single" w:sz="6" w:space="0" w:color="A0A0A0"/>
              <w:right w:val="single" w:sz="6" w:space="0" w:color="A0A0A0"/>
            </w:tcBorders>
            <w:vAlign w:val="center"/>
          </w:tcPr>
          <w:p w14:paraId="32261875" w14:textId="2E135ABE" w:rsidR="00BF78F5" w:rsidRDefault="00CE2DA5" w:rsidP="0019414D">
            <w:pPr>
              <w:spacing w:after="0" w:line="276" w:lineRule="auto"/>
              <w:ind w:left="0" w:right="0" w:firstLine="0"/>
              <w:jc w:val="left"/>
            </w:pPr>
            <w:r w:rsidRPr="02334F2B">
              <w:rPr>
                <w:b/>
                <w:bCs/>
              </w:rPr>
              <w:t>1 educational session (4 hours)</w:t>
            </w:r>
            <w:r>
              <w:t xml:space="preserve">  </w:t>
            </w:r>
          </w:p>
        </w:tc>
        <w:tc>
          <w:tcPr>
            <w:tcW w:w="7640" w:type="dxa"/>
            <w:tcBorders>
              <w:top w:val="single" w:sz="6" w:space="0" w:color="A0A0A0"/>
              <w:left w:val="single" w:sz="6" w:space="0" w:color="A0A0A0"/>
              <w:bottom w:val="single" w:sz="6" w:space="0" w:color="A0A0A0"/>
              <w:right w:val="single" w:sz="6" w:space="0" w:color="A0A0A0"/>
            </w:tcBorders>
          </w:tcPr>
          <w:p w14:paraId="5B6260E7" w14:textId="699579DD" w:rsidR="00BF78F5" w:rsidRPr="00E40790" w:rsidRDefault="00114DFA" w:rsidP="001C474E">
            <w:pPr>
              <w:spacing w:after="36" w:line="240" w:lineRule="auto"/>
              <w:ind w:right="0"/>
              <w:jc w:val="left"/>
              <w:rPr>
                <w:color w:val="auto"/>
              </w:rPr>
            </w:pPr>
            <w:r w:rsidRPr="00841167">
              <w:rPr>
                <w:color w:val="auto"/>
              </w:rPr>
              <w:t xml:space="preserve">Normally this would be </w:t>
            </w:r>
            <w:r>
              <w:t xml:space="preserve">a </w:t>
            </w:r>
            <w:r w:rsidR="00CE2DA5">
              <w:t>1:1 tutorial with the trainer or another member of the practice team, including more senior trainees</w:t>
            </w:r>
            <w:r w:rsidR="00B2605B">
              <w:t xml:space="preserve"> </w:t>
            </w:r>
            <w:r w:rsidR="00B2605B" w:rsidRPr="00841167">
              <w:rPr>
                <w:color w:val="auto"/>
              </w:rPr>
              <w:t>but can include -</w:t>
            </w:r>
          </w:p>
          <w:p w14:paraId="682C6E3C" w14:textId="0C68CDE6" w:rsidR="00BF78F5" w:rsidRDefault="00CE2DA5" w:rsidP="001C474E">
            <w:pPr>
              <w:numPr>
                <w:ilvl w:val="0"/>
                <w:numId w:val="12"/>
              </w:numPr>
              <w:spacing w:after="40" w:line="240" w:lineRule="auto"/>
              <w:ind w:left="366" w:right="0" w:hanging="361"/>
              <w:jc w:val="left"/>
            </w:pPr>
            <w:r>
              <w:t>Regular practice educational meetings (</w:t>
            </w:r>
            <w:r w:rsidR="00F2565B">
              <w:t>i.e.,</w:t>
            </w:r>
            <w:r>
              <w:t xml:space="preserve"> PLT)  </w:t>
            </w:r>
          </w:p>
          <w:p w14:paraId="0B8DD85B" w14:textId="3EDD8742" w:rsidR="00BF78F5" w:rsidRDefault="00CE2DA5" w:rsidP="001C474E">
            <w:pPr>
              <w:numPr>
                <w:ilvl w:val="0"/>
                <w:numId w:val="12"/>
              </w:numPr>
              <w:spacing w:after="38" w:line="240" w:lineRule="auto"/>
              <w:ind w:left="366" w:right="0" w:hanging="361"/>
              <w:jc w:val="left"/>
            </w:pPr>
            <w:r>
              <w:t>Practice based meeting with educational component (</w:t>
            </w:r>
            <w:r w:rsidR="00F2565B">
              <w:t>i.e.,</w:t>
            </w:r>
            <w:r>
              <w:t xml:space="preserve"> MDT meeting) </w:t>
            </w:r>
          </w:p>
          <w:p w14:paraId="5BB1C564" w14:textId="77777777" w:rsidR="00BF78F5" w:rsidRDefault="00CE2DA5" w:rsidP="001C474E">
            <w:pPr>
              <w:numPr>
                <w:ilvl w:val="0"/>
                <w:numId w:val="12"/>
              </w:numPr>
              <w:spacing w:after="33" w:line="240" w:lineRule="auto"/>
              <w:ind w:left="366" w:right="0" w:hanging="361"/>
              <w:jc w:val="left"/>
            </w:pPr>
            <w:r>
              <w:t xml:space="preserve">Small group work with other learners in the practice.   </w:t>
            </w:r>
          </w:p>
          <w:p w14:paraId="4DEE7F38" w14:textId="77777777" w:rsidR="00BF78F5" w:rsidRDefault="00CE2DA5" w:rsidP="001C474E">
            <w:pPr>
              <w:numPr>
                <w:ilvl w:val="0"/>
                <w:numId w:val="12"/>
              </w:numPr>
              <w:spacing w:after="38" w:line="240" w:lineRule="auto"/>
              <w:ind w:left="366" w:right="0" w:hanging="361"/>
              <w:jc w:val="left"/>
            </w:pPr>
            <w:r>
              <w:t xml:space="preserve">Small group work with F2s from other practices.   </w:t>
            </w:r>
          </w:p>
          <w:p w14:paraId="519364C7" w14:textId="77777777" w:rsidR="00BF78F5" w:rsidRDefault="00CE2DA5" w:rsidP="001C474E">
            <w:pPr>
              <w:numPr>
                <w:ilvl w:val="0"/>
                <w:numId w:val="12"/>
              </w:numPr>
              <w:spacing w:after="86" w:line="240" w:lineRule="auto"/>
              <w:ind w:left="366" w:right="0" w:hanging="361"/>
              <w:jc w:val="left"/>
            </w:pPr>
            <w:r>
              <w:t xml:space="preserve">Shadowing or observing other health professionals or service providers. For example, out-patient clinics pertinent to primary care, palliative care teams, voluntary sector workers.   </w:t>
            </w:r>
          </w:p>
          <w:p w14:paraId="1E8E138A" w14:textId="77777777" w:rsidR="00BF78F5" w:rsidRDefault="00CE2DA5" w:rsidP="001C474E">
            <w:pPr>
              <w:numPr>
                <w:ilvl w:val="0"/>
                <w:numId w:val="12"/>
              </w:numPr>
              <w:spacing w:after="35" w:line="240" w:lineRule="auto"/>
              <w:ind w:left="366" w:right="0" w:hanging="361"/>
              <w:jc w:val="left"/>
            </w:pPr>
            <w:r>
              <w:t xml:space="preserve">Regional Education Programme   </w:t>
            </w:r>
          </w:p>
          <w:p w14:paraId="4B906887" w14:textId="77777777" w:rsidR="00BF78F5" w:rsidRDefault="00CE2DA5" w:rsidP="001C474E">
            <w:pPr>
              <w:numPr>
                <w:ilvl w:val="0"/>
                <w:numId w:val="12"/>
              </w:numPr>
              <w:spacing w:after="38" w:line="240" w:lineRule="auto"/>
              <w:ind w:left="366" w:right="0" w:hanging="361"/>
              <w:jc w:val="left"/>
            </w:pPr>
            <w:r>
              <w:t xml:space="preserve">Approved study leave </w:t>
            </w:r>
          </w:p>
          <w:p w14:paraId="7E06E33F" w14:textId="3E292923" w:rsidR="00BF78F5" w:rsidRDefault="00CE2DA5" w:rsidP="001C474E">
            <w:pPr>
              <w:numPr>
                <w:ilvl w:val="0"/>
                <w:numId w:val="12"/>
              </w:numPr>
              <w:spacing w:after="38" w:line="240" w:lineRule="auto"/>
              <w:ind w:left="366" w:right="0" w:hanging="361"/>
              <w:jc w:val="left"/>
            </w:pPr>
            <w:r>
              <w:t>Other courses: (</w:t>
            </w:r>
            <w:r w:rsidR="00F2565B">
              <w:t>i.e.,</w:t>
            </w:r>
            <w:r>
              <w:t xml:space="preserve"> ALS course)  </w:t>
            </w:r>
          </w:p>
          <w:p w14:paraId="6948F0C7" w14:textId="77777777" w:rsidR="00BF78F5" w:rsidRDefault="00CE2DA5" w:rsidP="001C474E">
            <w:pPr>
              <w:numPr>
                <w:ilvl w:val="0"/>
                <w:numId w:val="12"/>
              </w:numPr>
              <w:spacing w:after="36" w:line="240" w:lineRule="auto"/>
              <w:ind w:left="366" w:right="0" w:hanging="361"/>
              <w:jc w:val="left"/>
            </w:pPr>
            <w:r>
              <w:t xml:space="preserve">Your F2 could undertake a project or audit during their time with you. You may consider giving protected time to do some research, collect the data, write up the project and present their work to the practice team.  </w:t>
            </w:r>
          </w:p>
          <w:p w14:paraId="2E49FD1A" w14:textId="77777777" w:rsidR="00BF78F5" w:rsidRDefault="00CE2DA5" w:rsidP="001C474E">
            <w:pPr>
              <w:numPr>
                <w:ilvl w:val="0"/>
                <w:numId w:val="12"/>
              </w:numPr>
              <w:spacing w:after="0" w:line="240" w:lineRule="auto"/>
              <w:ind w:left="366" w:right="0" w:hanging="361"/>
              <w:jc w:val="left"/>
            </w:pPr>
            <w:r>
              <w:t xml:space="preserve">Protected time for SLEs  </w:t>
            </w:r>
          </w:p>
        </w:tc>
      </w:tr>
      <w:tr w:rsidR="003D74D8" w14:paraId="791F7DFB" w14:textId="77777777" w:rsidTr="02334F2B">
        <w:trPr>
          <w:trHeight w:val="3144"/>
        </w:trPr>
        <w:tc>
          <w:tcPr>
            <w:tcW w:w="2242" w:type="dxa"/>
            <w:tcBorders>
              <w:top w:val="single" w:sz="6" w:space="0" w:color="A0A0A0"/>
              <w:left w:val="single" w:sz="6" w:space="0" w:color="F0F0F0"/>
              <w:bottom w:val="single" w:sz="6" w:space="0" w:color="A0A0A0"/>
              <w:right w:val="single" w:sz="6" w:space="0" w:color="A0A0A0"/>
            </w:tcBorders>
            <w:vAlign w:val="center"/>
          </w:tcPr>
          <w:p w14:paraId="2AF62D04" w14:textId="424EBDD0" w:rsidR="003D74D8" w:rsidRDefault="00404714" w:rsidP="0019414D">
            <w:pPr>
              <w:spacing w:after="0" w:line="276" w:lineRule="auto"/>
              <w:ind w:left="0" w:right="0" w:firstLine="0"/>
              <w:jc w:val="left"/>
              <w:rPr>
                <w:b/>
              </w:rPr>
            </w:pPr>
            <w:r>
              <w:rPr>
                <w:b/>
              </w:rPr>
              <w:t>0.5 self-development session (2 hours)</w:t>
            </w:r>
          </w:p>
        </w:tc>
        <w:tc>
          <w:tcPr>
            <w:tcW w:w="7640" w:type="dxa"/>
            <w:tcBorders>
              <w:top w:val="single" w:sz="6" w:space="0" w:color="A0A0A0"/>
              <w:left w:val="single" w:sz="6" w:space="0" w:color="A0A0A0"/>
              <w:bottom w:val="single" w:sz="6" w:space="0" w:color="A0A0A0"/>
              <w:right w:val="single" w:sz="6" w:space="0" w:color="A0A0A0"/>
            </w:tcBorders>
          </w:tcPr>
          <w:p w14:paraId="291F2D65" w14:textId="4B930FF6" w:rsidR="003D74D8" w:rsidRDefault="00404714" w:rsidP="001C474E">
            <w:pPr>
              <w:spacing w:after="36" w:line="240" w:lineRule="auto"/>
              <w:ind w:right="0"/>
              <w:jc w:val="left"/>
              <w:rPr>
                <w:color w:val="auto"/>
              </w:rPr>
            </w:pPr>
            <w:r>
              <w:rPr>
                <w:color w:val="auto"/>
              </w:rPr>
              <w:t xml:space="preserve">This can occur within or out with practice premises. </w:t>
            </w:r>
          </w:p>
          <w:p w14:paraId="775105AA" w14:textId="09669F8F" w:rsidR="00E876DE" w:rsidRDefault="00937821" w:rsidP="001C474E">
            <w:pPr>
              <w:spacing w:after="36" w:line="240" w:lineRule="auto"/>
              <w:ind w:right="0"/>
              <w:jc w:val="left"/>
              <w:rPr>
                <w:color w:val="auto"/>
              </w:rPr>
            </w:pPr>
            <w:r>
              <w:rPr>
                <w:color w:val="auto"/>
              </w:rPr>
              <w:t>The range of activities includes:</w:t>
            </w:r>
          </w:p>
          <w:p w14:paraId="42109AD7" w14:textId="77777777" w:rsidR="00E876DE" w:rsidRDefault="00E876DE" w:rsidP="001C474E">
            <w:pPr>
              <w:pStyle w:val="paragraph"/>
              <w:numPr>
                <w:ilvl w:val="0"/>
                <w:numId w:val="14"/>
              </w:numPr>
              <w:spacing w:before="0" w:beforeAutospacing="0" w:after="0" w:afterAutospacing="0"/>
              <w:ind w:left="360" w:firstLine="0"/>
              <w:textAlignment w:val="baseline"/>
              <w:rPr>
                <w:sz w:val="22"/>
                <w:szCs w:val="22"/>
              </w:rPr>
            </w:pPr>
            <w:r>
              <w:rPr>
                <w:rStyle w:val="normaltextrun"/>
                <w:rFonts w:ascii="Calibri" w:hAnsi="Calibri" w:cs="Calibri"/>
                <w:color w:val="000000"/>
              </w:rPr>
              <w:t>Maintenance of the portfolio</w:t>
            </w:r>
            <w:r>
              <w:rPr>
                <w:rStyle w:val="eop"/>
                <w:rFonts w:ascii="Calibri" w:hAnsi="Calibri" w:cs="Calibri"/>
                <w:color w:val="000000"/>
              </w:rPr>
              <w:t> </w:t>
            </w:r>
          </w:p>
          <w:p w14:paraId="121113C2" w14:textId="24E18B1C" w:rsidR="00E876DE" w:rsidRDefault="00E876DE" w:rsidP="001C474E">
            <w:pPr>
              <w:pStyle w:val="paragraph"/>
              <w:numPr>
                <w:ilvl w:val="0"/>
                <w:numId w:val="14"/>
              </w:numPr>
              <w:spacing w:before="0" w:beforeAutospacing="0" w:after="0" w:afterAutospacing="0"/>
              <w:ind w:left="360" w:firstLine="0"/>
              <w:textAlignment w:val="baseline"/>
              <w:rPr>
                <w:sz w:val="22"/>
                <w:szCs w:val="22"/>
              </w:rPr>
            </w:pPr>
            <w:r>
              <w:rPr>
                <w:rStyle w:val="normaltextrun"/>
                <w:rFonts w:ascii="Calibri" w:hAnsi="Calibri" w:cs="Calibri"/>
                <w:color w:val="000000"/>
                <w:lang w:val="en-US"/>
              </w:rPr>
              <w:t xml:space="preserve">Ensuring that all curriculum requirements are linked and </w:t>
            </w:r>
            <w:r w:rsidR="00F2565B">
              <w:rPr>
                <w:rStyle w:val="normaltextrun"/>
                <w:rFonts w:ascii="Calibri" w:hAnsi="Calibri" w:cs="Calibri"/>
                <w:color w:val="000000"/>
                <w:lang w:val="en-US"/>
              </w:rPr>
              <w:t>evidenced.</w:t>
            </w:r>
            <w:r>
              <w:rPr>
                <w:rStyle w:val="eop"/>
                <w:rFonts w:ascii="Calibri" w:hAnsi="Calibri" w:cs="Calibri"/>
                <w:color w:val="000000"/>
              </w:rPr>
              <w:t> </w:t>
            </w:r>
          </w:p>
          <w:p w14:paraId="342FB14D" w14:textId="77777777" w:rsidR="00E876DE" w:rsidRDefault="00E876DE" w:rsidP="001C474E">
            <w:pPr>
              <w:pStyle w:val="paragraph"/>
              <w:numPr>
                <w:ilvl w:val="0"/>
                <w:numId w:val="14"/>
              </w:numPr>
              <w:spacing w:before="0" w:beforeAutospacing="0" w:after="0" w:afterAutospacing="0"/>
              <w:ind w:left="360" w:firstLine="0"/>
              <w:textAlignment w:val="baseline"/>
              <w:rPr>
                <w:sz w:val="22"/>
                <w:szCs w:val="22"/>
              </w:rPr>
            </w:pPr>
            <w:r>
              <w:rPr>
                <w:rStyle w:val="normaltextrun"/>
                <w:rFonts w:ascii="Calibri" w:hAnsi="Calibri" w:cs="Calibri"/>
                <w:color w:val="000000"/>
                <w:lang w:val="en-US"/>
              </w:rPr>
              <w:t>Informing themselves about potential future career</w:t>
            </w:r>
            <w:r>
              <w:rPr>
                <w:rStyle w:val="eop"/>
                <w:rFonts w:ascii="Calibri" w:hAnsi="Calibri" w:cs="Calibri"/>
                <w:color w:val="000000"/>
              </w:rPr>
              <w:t> </w:t>
            </w:r>
          </w:p>
          <w:p w14:paraId="24B196D0" w14:textId="77777777" w:rsidR="00E876DE" w:rsidRDefault="00E876DE" w:rsidP="001C474E">
            <w:pPr>
              <w:pStyle w:val="paragraph"/>
              <w:numPr>
                <w:ilvl w:val="0"/>
                <w:numId w:val="14"/>
              </w:numPr>
              <w:spacing w:before="0" w:beforeAutospacing="0" w:after="0" w:afterAutospacing="0"/>
              <w:ind w:left="360" w:firstLine="0"/>
              <w:textAlignment w:val="baseline"/>
              <w:rPr>
                <w:sz w:val="22"/>
                <w:szCs w:val="22"/>
              </w:rPr>
            </w:pPr>
            <w:r>
              <w:rPr>
                <w:rStyle w:val="normaltextrun"/>
                <w:rFonts w:ascii="Calibri" w:hAnsi="Calibri" w:cs="Calibri"/>
                <w:color w:val="000000"/>
                <w:lang w:val="en-US"/>
              </w:rPr>
              <w:t>Preparing and equipping themselves for specialty application</w:t>
            </w:r>
            <w:r>
              <w:rPr>
                <w:rStyle w:val="eop"/>
                <w:rFonts w:ascii="Calibri" w:hAnsi="Calibri" w:cs="Calibri"/>
                <w:color w:val="000000"/>
              </w:rPr>
              <w:t> </w:t>
            </w:r>
          </w:p>
          <w:p w14:paraId="4BF37A1C" w14:textId="77777777" w:rsidR="00E876DE" w:rsidRDefault="00E876DE" w:rsidP="001C474E">
            <w:pPr>
              <w:pStyle w:val="paragraph"/>
              <w:numPr>
                <w:ilvl w:val="0"/>
                <w:numId w:val="14"/>
              </w:numPr>
              <w:spacing w:before="0" w:beforeAutospacing="0" w:after="0" w:afterAutospacing="0"/>
              <w:ind w:left="360" w:firstLine="0"/>
              <w:textAlignment w:val="baseline"/>
              <w:rPr>
                <w:sz w:val="22"/>
                <w:szCs w:val="22"/>
              </w:rPr>
            </w:pPr>
            <w:r>
              <w:rPr>
                <w:rStyle w:val="normaltextrun"/>
                <w:rFonts w:ascii="Calibri" w:hAnsi="Calibri" w:cs="Calibri"/>
                <w:color w:val="000000"/>
                <w:lang w:val="en-US"/>
              </w:rPr>
              <w:t>Completing reflections as part of learning</w:t>
            </w:r>
            <w:r>
              <w:rPr>
                <w:rStyle w:val="eop"/>
                <w:rFonts w:ascii="Calibri" w:hAnsi="Calibri" w:cs="Calibri"/>
                <w:color w:val="000000"/>
              </w:rPr>
              <w:t> </w:t>
            </w:r>
          </w:p>
          <w:p w14:paraId="56A06820" w14:textId="00B39EFF" w:rsidR="00E876DE" w:rsidRDefault="00E876DE" w:rsidP="001C474E">
            <w:pPr>
              <w:pStyle w:val="paragraph"/>
              <w:numPr>
                <w:ilvl w:val="0"/>
                <w:numId w:val="15"/>
              </w:numPr>
              <w:spacing w:before="0" w:beforeAutospacing="0" w:after="0" w:afterAutospacing="0"/>
              <w:ind w:left="360" w:firstLine="0"/>
              <w:textAlignment w:val="baseline"/>
              <w:rPr>
                <w:sz w:val="22"/>
                <w:szCs w:val="22"/>
              </w:rPr>
            </w:pPr>
            <w:r>
              <w:rPr>
                <w:rStyle w:val="normaltextrun"/>
                <w:rFonts w:ascii="Calibri" w:hAnsi="Calibri" w:cs="Calibri"/>
                <w:color w:val="000000"/>
                <w:lang w:val="en-US"/>
              </w:rPr>
              <w:t xml:space="preserve">Preparing material to develop teaching events for </w:t>
            </w:r>
            <w:r w:rsidR="00F2565B">
              <w:rPr>
                <w:rStyle w:val="normaltextrun"/>
                <w:rFonts w:ascii="Calibri" w:hAnsi="Calibri" w:cs="Calibri"/>
                <w:color w:val="000000"/>
                <w:lang w:val="en-US"/>
              </w:rPr>
              <w:t>others.</w:t>
            </w:r>
            <w:r>
              <w:rPr>
                <w:rStyle w:val="eop"/>
                <w:rFonts w:ascii="Calibri" w:hAnsi="Calibri" w:cs="Calibri"/>
                <w:color w:val="000000"/>
              </w:rPr>
              <w:t> </w:t>
            </w:r>
          </w:p>
          <w:p w14:paraId="62C7794D" w14:textId="2D259EDF" w:rsidR="00E876DE" w:rsidRDefault="00E876DE" w:rsidP="001C474E">
            <w:pPr>
              <w:pStyle w:val="paragraph"/>
              <w:numPr>
                <w:ilvl w:val="0"/>
                <w:numId w:val="15"/>
              </w:numPr>
              <w:spacing w:before="0" w:beforeAutospacing="0" w:after="0" w:afterAutospacing="0"/>
              <w:ind w:left="360" w:firstLine="0"/>
              <w:textAlignment w:val="baseline"/>
              <w:rPr>
                <w:sz w:val="22"/>
                <w:szCs w:val="22"/>
              </w:rPr>
            </w:pPr>
            <w:r>
              <w:rPr>
                <w:rStyle w:val="normaltextrun"/>
                <w:rFonts w:ascii="Calibri" w:hAnsi="Calibri" w:cs="Calibri"/>
                <w:color w:val="000000"/>
                <w:lang w:val="en-US"/>
              </w:rPr>
              <w:t xml:space="preserve">Undertake e-learning and statutory/mandatory </w:t>
            </w:r>
            <w:r w:rsidR="00F2565B">
              <w:rPr>
                <w:rStyle w:val="normaltextrun"/>
                <w:rFonts w:ascii="Calibri" w:hAnsi="Calibri" w:cs="Calibri"/>
                <w:color w:val="000000"/>
                <w:lang w:val="en-US"/>
              </w:rPr>
              <w:t>training.</w:t>
            </w:r>
            <w:r>
              <w:rPr>
                <w:rStyle w:val="eop"/>
                <w:rFonts w:ascii="Calibri" w:hAnsi="Calibri" w:cs="Calibri"/>
                <w:color w:val="000000"/>
              </w:rPr>
              <w:t> </w:t>
            </w:r>
          </w:p>
          <w:p w14:paraId="4129BC09" w14:textId="2C1D3398" w:rsidR="00E876DE" w:rsidRPr="00841167" w:rsidRDefault="00E876DE" w:rsidP="001C474E">
            <w:pPr>
              <w:spacing w:after="36" w:line="240" w:lineRule="auto"/>
              <w:ind w:left="0" w:right="0" w:firstLine="0"/>
              <w:jc w:val="left"/>
              <w:rPr>
                <w:color w:val="auto"/>
              </w:rPr>
            </w:pPr>
          </w:p>
        </w:tc>
      </w:tr>
    </w:tbl>
    <w:p w14:paraId="25BB7D76" w14:textId="77777777" w:rsidR="00BF78F5" w:rsidRDefault="00CE2DA5" w:rsidP="0019414D">
      <w:pPr>
        <w:spacing w:after="0" w:line="276" w:lineRule="auto"/>
        <w:ind w:left="14" w:right="0" w:firstLine="0"/>
        <w:jc w:val="left"/>
      </w:pPr>
      <w:r>
        <w:t xml:space="preserve"> </w:t>
      </w:r>
    </w:p>
    <w:p w14:paraId="4BE4DED0" w14:textId="5A9A3CE0" w:rsidR="00BF78F5" w:rsidRDefault="00CE2DA5" w:rsidP="0019414D">
      <w:pPr>
        <w:pStyle w:val="Heading1"/>
        <w:spacing w:line="276" w:lineRule="auto"/>
        <w:ind w:left="9"/>
      </w:pPr>
      <w:bookmarkStart w:id="8" w:name="_Toc161653545"/>
      <w:r>
        <w:t>Mandatory Educational Teaching Programme:</w:t>
      </w:r>
      <w:bookmarkEnd w:id="8"/>
    </w:p>
    <w:p w14:paraId="2644B751" w14:textId="2DCC4B71" w:rsidR="00BF78F5" w:rsidRDefault="00BF78F5" w:rsidP="0019414D">
      <w:pPr>
        <w:spacing w:after="0" w:line="276" w:lineRule="auto"/>
        <w:ind w:left="14" w:right="0" w:firstLine="0"/>
        <w:jc w:val="left"/>
      </w:pPr>
    </w:p>
    <w:p w14:paraId="35396B87" w14:textId="77777777" w:rsidR="00BF78F5" w:rsidRDefault="00CE2DA5" w:rsidP="0019414D">
      <w:pPr>
        <w:spacing w:line="276" w:lineRule="auto"/>
        <w:ind w:left="9" w:right="47"/>
        <w:jc w:val="left"/>
      </w:pPr>
      <w:r>
        <w:t xml:space="preserve">In addition to the weekly timetable organised by the practice, the regional teams organise a number of teaching sessions.  Trainees are notified of these teaching sessions through their Turas Learn account which give trainees a list of educational teaching sessions they are been scheduled to attend with the topics, date, time and location. </w:t>
      </w:r>
    </w:p>
    <w:p w14:paraId="76DEF05B" w14:textId="6A1E3530" w:rsidR="00BF78F5" w:rsidRDefault="00BF78F5" w:rsidP="0019414D">
      <w:pPr>
        <w:spacing w:after="0" w:line="276" w:lineRule="auto"/>
        <w:ind w:left="14" w:right="0" w:firstLine="0"/>
        <w:jc w:val="left"/>
      </w:pPr>
    </w:p>
    <w:p w14:paraId="61B7DCDA" w14:textId="79CB0FC8" w:rsidR="00BF78F5" w:rsidRDefault="00CE2DA5" w:rsidP="0019414D">
      <w:pPr>
        <w:spacing w:line="276" w:lineRule="auto"/>
        <w:ind w:left="9" w:right="47"/>
        <w:jc w:val="left"/>
      </w:pPr>
      <w:r>
        <w:t>It is the F2’s responsibility to ensure that they book the time out of practice.  All Foundation trainees are expected to demonstrate a total of 60 hours of teaching attendanc</w:t>
      </w:r>
      <w:r w:rsidRPr="00841167">
        <w:rPr>
          <w:color w:val="auto"/>
        </w:rPr>
        <w:t>e</w:t>
      </w:r>
      <w:r w:rsidR="00114DFA" w:rsidRPr="00841167">
        <w:rPr>
          <w:color w:val="auto"/>
        </w:rPr>
        <w:t xml:space="preserve"> over the year</w:t>
      </w:r>
      <w:r w:rsidRPr="00841167">
        <w:rPr>
          <w:color w:val="auto"/>
        </w:rPr>
        <w:t xml:space="preserve">.  </w:t>
      </w:r>
      <w:r>
        <w:t xml:space="preserve">Firstly, they must demonstrate attendance at 30 hours of the formal Foundation Delivered Educational Programme plus they must also complete 30 hours of additional learning.  F2 doctors are also required to pass ALS and date are co-ordinated by the regional teams and trainees required to be released to attend and a study leave form will to be completed for this. </w:t>
      </w:r>
    </w:p>
    <w:p w14:paraId="7E296B68" w14:textId="23EB6E25" w:rsidR="009C5DD1" w:rsidRDefault="009C5DD1" w:rsidP="0019414D">
      <w:pPr>
        <w:spacing w:line="276" w:lineRule="auto"/>
        <w:ind w:left="9" w:right="47"/>
        <w:jc w:val="left"/>
      </w:pPr>
    </w:p>
    <w:p w14:paraId="19ED5703" w14:textId="77777777" w:rsidR="00255D42" w:rsidRDefault="00255D42" w:rsidP="0019414D">
      <w:pPr>
        <w:spacing w:line="276" w:lineRule="auto"/>
        <w:ind w:left="9" w:right="47"/>
        <w:jc w:val="left"/>
      </w:pPr>
    </w:p>
    <w:p w14:paraId="287C0D36" w14:textId="629FCCA3" w:rsidR="009C5DD1" w:rsidRDefault="009C5DD1" w:rsidP="0019414D">
      <w:pPr>
        <w:pStyle w:val="Heading1"/>
        <w:spacing w:line="276" w:lineRule="auto"/>
      </w:pPr>
      <w:bookmarkStart w:id="9" w:name="_Toc161653546"/>
      <w:r w:rsidRPr="009C5DD1">
        <w:t>F2 Self Development Time</w:t>
      </w:r>
      <w:bookmarkEnd w:id="9"/>
    </w:p>
    <w:p w14:paraId="50786F65" w14:textId="37566483" w:rsidR="00C353BE" w:rsidRPr="00700605" w:rsidRDefault="00C353BE" w:rsidP="0019414D">
      <w:pPr>
        <w:spacing w:line="276" w:lineRule="auto"/>
        <w:ind w:left="9" w:right="47"/>
        <w:jc w:val="left"/>
        <w:rPr>
          <w:b/>
          <w:bCs/>
          <w:szCs w:val="24"/>
        </w:rPr>
      </w:pPr>
    </w:p>
    <w:p w14:paraId="135C74CA" w14:textId="08AEC24F" w:rsidR="009C5DD1" w:rsidRPr="00700605" w:rsidRDefault="00C353BE" w:rsidP="0019414D">
      <w:pPr>
        <w:spacing w:line="276" w:lineRule="auto"/>
        <w:jc w:val="left"/>
        <w:rPr>
          <w:b/>
          <w:bCs/>
          <w:szCs w:val="24"/>
        </w:rPr>
      </w:pPr>
      <w:r w:rsidRPr="00700605">
        <w:rPr>
          <w:szCs w:val="24"/>
        </w:rPr>
        <w:t>Within each working week F</w:t>
      </w:r>
      <w:r w:rsidR="00255D42" w:rsidRPr="00700605">
        <w:rPr>
          <w:szCs w:val="24"/>
        </w:rPr>
        <w:t>2</w:t>
      </w:r>
      <w:r w:rsidRPr="00700605">
        <w:rPr>
          <w:szCs w:val="24"/>
        </w:rPr>
        <w:t xml:space="preserve"> trainees must be allocated self-development time of 2 hours per week </w:t>
      </w:r>
      <w:r w:rsidR="00D906C1" w:rsidRPr="00700605">
        <w:rPr>
          <w:szCs w:val="24"/>
        </w:rPr>
        <w:t>in order s</w:t>
      </w:r>
      <w:r w:rsidRPr="00700605">
        <w:rPr>
          <w:szCs w:val="24"/>
        </w:rPr>
        <w:t>upport health and wellbeing</w:t>
      </w:r>
      <w:r w:rsidR="00D906C1" w:rsidRPr="00700605">
        <w:rPr>
          <w:szCs w:val="24"/>
        </w:rPr>
        <w:t xml:space="preserve"> and to focus on: </w:t>
      </w:r>
      <w:r w:rsidRPr="00700605">
        <w:rPr>
          <w:szCs w:val="24"/>
        </w:rPr>
        <w:t xml:space="preserve"> </w:t>
      </w:r>
    </w:p>
    <w:p w14:paraId="3C4DCFE0" w14:textId="77777777" w:rsidR="00343C2E" w:rsidRPr="00700605" w:rsidRDefault="00343C2E" w:rsidP="0019414D">
      <w:pPr>
        <w:pStyle w:val="ListParagraph"/>
        <w:numPr>
          <w:ilvl w:val="0"/>
          <w:numId w:val="23"/>
        </w:numPr>
        <w:spacing w:line="276" w:lineRule="auto"/>
        <w:rPr>
          <w:sz w:val="24"/>
          <w:szCs w:val="24"/>
        </w:rPr>
      </w:pPr>
      <w:r w:rsidRPr="00700605">
        <w:rPr>
          <w:sz w:val="24"/>
          <w:szCs w:val="24"/>
        </w:rPr>
        <w:t>Maintenance of a portfolio</w:t>
      </w:r>
    </w:p>
    <w:p w14:paraId="102CAB2E" w14:textId="17E0DFDE" w:rsidR="00343C2E" w:rsidRPr="00700605" w:rsidRDefault="00343C2E" w:rsidP="0019414D">
      <w:pPr>
        <w:pStyle w:val="ListParagraph"/>
        <w:numPr>
          <w:ilvl w:val="0"/>
          <w:numId w:val="23"/>
        </w:numPr>
        <w:spacing w:line="276" w:lineRule="auto"/>
        <w:rPr>
          <w:sz w:val="24"/>
          <w:szCs w:val="24"/>
        </w:rPr>
      </w:pPr>
      <w:r w:rsidRPr="00700605">
        <w:rPr>
          <w:sz w:val="24"/>
          <w:szCs w:val="24"/>
        </w:rPr>
        <w:t xml:space="preserve">Ensuring that all curriculum requirements are linked and </w:t>
      </w:r>
      <w:r w:rsidR="00F2565B" w:rsidRPr="00700605">
        <w:rPr>
          <w:sz w:val="24"/>
          <w:szCs w:val="24"/>
        </w:rPr>
        <w:t>evidenced.</w:t>
      </w:r>
    </w:p>
    <w:p w14:paraId="1CAFBF48" w14:textId="77777777" w:rsidR="00343C2E" w:rsidRPr="00700605" w:rsidRDefault="00343C2E" w:rsidP="0019414D">
      <w:pPr>
        <w:pStyle w:val="ListParagraph"/>
        <w:numPr>
          <w:ilvl w:val="0"/>
          <w:numId w:val="23"/>
        </w:numPr>
        <w:spacing w:line="276" w:lineRule="auto"/>
        <w:rPr>
          <w:sz w:val="24"/>
          <w:szCs w:val="24"/>
        </w:rPr>
      </w:pPr>
      <w:r w:rsidRPr="00700605">
        <w:rPr>
          <w:sz w:val="24"/>
          <w:szCs w:val="24"/>
        </w:rPr>
        <w:t>Informing themselves about potential future career</w:t>
      </w:r>
    </w:p>
    <w:p w14:paraId="1D49F025" w14:textId="77777777" w:rsidR="00343C2E" w:rsidRPr="00700605" w:rsidRDefault="00343C2E" w:rsidP="0019414D">
      <w:pPr>
        <w:pStyle w:val="ListParagraph"/>
        <w:numPr>
          <w:ilvl w:val="0"/>
          <w:numId w:val="23"/>
        </w:numPr>
        <w:spacing w:line="276" w:lineRule="auto"/>
        <w:rPr>
          <w:sz w:val="24"/>
          <w:szCs w:val="24"/>
        </w:rPr>
      </w:pPr>
      <w:r w:rsidRPr="00700605">
        <w:rPr>
          <w:sz w:val="24"/>
          <w:szCs w:val="24"/>
        </w:rPr>
        <w:t>Preparing and equipping themselves for specialty application</w:t>
      </w:r>
    </w:p>
    <w:p w14:paraId="388E7DC1" w14:textId="77777777" w:rsidR="00343C2E" w:rsidRPr="00700605" w:rsidRDefault="00343C2E" w:rsidP="0019414D">
      <w:pPr>
        <w:pStyle w:val="ListParagraph"/>
        <w:numPr>
          <w:ilvl w:val="0"/>
          <w:numId w:val="23"/>
        </w:numPr>
        <w:spacing w:line="276" w:lineRule="auto"/>
        <w:rPr>
          <w:sz w:val="24"/>
          <w:szCs w:val="24"/>
        </w:rPr>
      </w:pPr>
      <w:r w:rsidRPr="00700605">
        <w:rPr>
          <w:sz w:val="24"/>
          <w:szCs w:val="24"/>
        </w:rPr>
        <w:t>Completing reflections as part of learning</w:t>
      </w:r>
    </w:p>
    <w:p w14:paraId="4D7B2570" w14:textId="591ACD51" w:rsidR="00343C2E" w:rsidRPr="00700605" w:rsidRDefault="00343C2E" w:rsidP="0019414D">
      <w:pPr>
        <w:pStyle w:val="ListParagraph"/>
        <w:numPr>
          <w:ilvl w:val="0"/>
          <w:numId w:val="23"/>
        </w:numPr>
        <w:spacing w:line="276" w:lineRule="auto"/>
        <w:rPr>
          <w:sz w:val="24"/>
          <w:szCs w:val="24"/>
        </w:rPr>
      </w:pPr>
      <w:r w:rsidRPr="00700605">
        <w:rPr>
          <w:sz w:val="24"/>
          <w:szCs w:val="24"/>
        </w:rPr>
        <w:t xml:space="preserve">Preparing material to develop teaching events for </w:t>
      </w:r>
      <w:r w:rsidR="00F2565B" w:rsidRPr="00700605">
        <w:rPr>
          <w:sz w:val="24"/>
          <w:szCs w:val="24"/>
        </w:rPr>
        <w:t>others.</w:t>
      </w:r>
    </w:p>
    <w:p w14:paraId="085808BE" w14:textId="4A3566AE" w:rsidR="00343C2E" w:rsidRPr="00700605" w:rsidRDefault="00343C2E" w:rsidP="0019414D">
      <w:pPr>
        <w:pStyle w:val="ListParagraph"/>
        <w:numPr>
          <w:ilvl w:val="0"/>
          <w:numId w:val="23"/>
        </w:numPr>
        <w:spacing w:line="276" w:lineRule="auto"/>
        <w:rPr>
          <w:sz w:val="24"/>
          <w:szCs w:val="24"/>
        </w:rPr>
      </w:pPr>
      <w:r w:rsidRPr="00700605">
        <w:rPr>
          <w:sz w:val="24"/>
          <w:szCs w:val="24"/>
        </w:rPr>
        <w:t xml:space="preserve">Undertake e-learning and statutory/mandatory </w:t>
      </w:r>
      <w:r w:rsidR="00F2565B" w:rsidRPr="00700605">
        <w:rPr>
          <w:sz w:val="24"/>
          <w:szCs w:val="24"/>
        </w:rPr>
        <w:t>training.</w:t>
      </w:r>
    </w:p>
    <w:p w14:paraId="5B173E21" w14:textId="33AED773" w:rsidR="009C5DD1" w:rsidRPr="00700605" w:rsidRDefault="002319A8" w:rsidP="0019414D">
      <w:pPr>
        <w:spacing w:line="276" w:lineRule="auto"/>
        <w:jc w:val="left"/>
        <w:rPr>
          <w:b/>
          <w:bCs/>
          <w:szCs w:val="24"/>
        </w:rPr>
      </w:pPr>
      <w:r w:rsidRPr="00700605">
        <w:rPr>
          <w:szCs w:val="24"/>
        </w:rPr>
        <w:t xml:space="preserve">This </w:t>
      </w:r>
      <w:r w:rsidR="00512194" w:rsidRPr="00700605">
        <w:rPr>
          <w:szCs w:val="24"/>
        </w:rPr>
        <w:t>can</w:t>
      </w:r>
      <w:r w:rsidRPr="00700605">
        <w:rPr>
          <w:szCs w:val="24"/>
        </w:rPr>
        <w:t xml:space="preserve"> be taken as 2 hours per week or averaged over the block but must be timetabled. It </w:t>
      </w:r>
      <w:r w:rsidR="00512194" w:rsidRPr="00700605">
        <w:rPr>
          <w:szCs w:val="24"/>
        </w:rPr>
        <w:t>may</w:t>
      </w:r>
      <w:r w:rsidRPr="00700605">
        <w:rPr>
          <w:szCs w:val="24"/>
        </w:rPr>
        <w:t xml:space="preserve"> take place at a location away from the GP premises. </w:t>
      </w:r>
      <w:r w:rsidR="00255D42" w:rsidRPr="00700605">
        <w:rPr>
          <w:szCs w:val="24"/>
        </w:rPr>
        <w:t xml:space="preserve"> </w:t>
      </w:r>
      <w:r w:rsidR="00937821" w:rsidRPr="00700605">
        <w:rPr>
          <w:color w:val="auto"/>
          <w:szCs w:val="24"/>
        </w:rPr>
        <w:t>Trainees should discuss with their supervisors in practice how they plan to use this time.</w:t>
      </w:r>
    </w:p>
    <w:p w14:paraId="65A07288" w14:textId="558C13FE" w:rsidR="00BF78F5" w:rsidRDefault="00BF78F5" w:rsidP="0019414D">
      <w:pPr>
        <w:spacing w:after="0" w:line="276" w:lineRule="auto"/>
        <w:ind w:left="14" w:right="0" w:firstLine="0"/>
        <w:jc w:val="left"/>
      </w:pPr>
    </w:p>
    <w:p w14:paraId="5756B55B" w14:textId="79E7E078" w:rsidR="00BF78F5" w:rsidRDefault="00BF78F5" w:rsidP="0019414D">
      <w:pPr>
        <w:spacing w:after="22" w:line="276" w:lineRule="auto"/>
        <w:ind w:left="14" w:right="0" w:firstLine="0"/>
        <w:jc w:val="left"/>
      </w:pPr>
    </w:p>
    <w:p w14:paraId="347837C1" w14:textId="77777777" w:rsidR="00BF78F5" w:rsidRDefault="00CE2DA5" w:rsidP="0019414D">
      <w:pPr>
        <w:pStyle w:val="Heading1"/>
        <w:spacing w:line="276" w:lineRule="auto"/>
        <w:ind w:left="9"/>
      </w:pPr>
      <w:bookmarkStart w:id="10" w:name="_Toc161653547"/>
      <w:r>
        <w:t>Supervision of Foundation Doctors in General Practice</w:t>
      </w:r>
      <w:bookmarkEnd w:id="10"/>
      <w:r>
        <w:t xml:space="preserve">  </w:t>
      </w:r>
    </w:p>
    <w:p w14:paraId="02FFBCD6" w14:textId="4F9B5CB2" w:rsidR="00BF78F5" w:rsidRDefault="00BF78F5" w:rsidP="0019414D">
      <w:pPr>
        <w:spacing w:after="15" w:line="276" w:lineRule="auto"/>
        <w:ind w:left="14" w:right="0" w:firstLine="0"/>
        <w:jc w:val="left"/>
      </w:pPr>
    </w:p>
    <w:p w14:paraId="27FC096D" w14:textId="163FF14F" w:rsidR="00BF78F5" w:rsidRDefault="00BF78F5" w:rsidP="0019414D">
      <w:pPr>
        <w:pBdr>
          <w:top w:val="single" w:sz="4" w:space="0" w:color="000000"/>
          <w:left w:val="single" w:sz="4" w:space="0" w:color="000000"/>
          <w:bottom w:val="single" w:sz="4" w:space="0" w:color="000000"/>
          <w:right w:val="single" w:sz="4" w:space="0" w:color="000000"/>
        </w:pBdr>
        <w:spacing w:line="276" w:lineRule="auto"/>
        <w:ind w:left="127" w:right="0" w:firstLine="0"/>
        <w:jc w:val="left"/>
      </w:pPr>
    </w:p>
    <w:p w14:paraId="0B027079" w14:textId="09821490" w:rsidR="00BF78F5" w:rsidRDefault="00CE2DA5" w:rsidP="0019414D">
      <w:pPr>
        <w:pBdr>
          <w:top w:val="single" w:sz="4" w:space="0" w:color="000000"/>
          <w:left w:val="single" w:sz="4" w:space="0" w:color="000000"/>
          <w:bottom w:val="single" w:sz="4" w:space="0" w:color="000000"/>
          <w:right w:val="single" w:sz="4" w:space="0" w:color="000000"/>
        </w:pBdr>
        <w:spacing w:after="6" w:line="276" w:lineRule="auto"/>
        <w:ind w:left="127" w:right="0" w:firstLine="0"/>
        <w:jc w:val="left"/>
      </w:pPr>
      <w:r>
        <w:rPr>
          <w:b/>
        </w:rPr>
        <w:t xml:space="preserve">Standard to be </w:t>
      </w:r>
      <w:r w:rsidR="00F2565B">
        <w:rPr>
          <w:b/>
        </w:rPr>
        <w:t>met</w:t>
      </w:r>
      <w:r>
        <w:t xml:space="preserve"> ES allows trainees, when suitably competent and appropriately supervised, to take graduated responsibility for care appropriate to the needs of the patient. </w:t>
      </w:r>
    </w:p>
    <w:p w14:paraId="77A17C37" w14:textId="77777777" w:rsidR="00BF78F5" w:rsidRDefault="00CE2DA5" w:rsidP="0019414D">
      <w:pPr>
        <w:pBdr>
          <w:top w:val="single" w:sz="4" w:space="0" w:color="000000"/>
          <w:left w:val="single" w:sz="4" w:space="0" w:color="000000"/>
          <w:bottom w:val="single" w:sz="4" w:space="0" w:color="000000"/>
          <w:right w:val="single" w:sz="4" w:space="0" w:color="000000"/>
        </w:pBdr>
        <w:spacing w:after="15" w:line="276" w:lineRule="auto"/>
        <w:ind w:left="127" w:right="0" w:firstLine="0"/>
        <w:jc w:val="left"/>
      </w:pPr>
      <w:r>
        <w:t xml:space="preserve"> </w:t>
      </w:r>
    </w:p>
    <w:p w14:paraId="092734E8" w14:textId="77777777" w:rsidR="00BF78F5" w:rsidRDefault="00CE2DA5" w:rsidP="0019414D">
      <w:pPr>
        <w:spacing w:line="276" w:lineRule="auto"/>
        <w:ind w:left="14" w:right="0" w:firstLine="0"/>
        <w:jc w:val="left"/>
      </w:pPr>
      <w:r>
        <w:t xml:space="preserve"> </w:t>
      </w:r>
    </w:p>
    <w:p w14:paraId="4025638D" w14:textId="459256E1" w:rsidR="00BF78F5" w:rsidRPr="00700605" w:rsidRDefault="00CE2DA5" w:rsidP="0019414D">
      <w:pPr>
        <w:spacing w:line="276" w:lineRule="auto"/>
        <w:ind w:left="9" w:right="47"/>
        <w:jc w:val="left"/>
        <w:rPr>
          <w:szCs w:val="24"/>
        </w:rPr>
      </w:pPr>
      <w:r w:rsidRPr="00700605">
        <w:rPr>
          <w:szCs w:val="24"/>
        </w:rPr>
        <w:t>The F2 must know who their supervising clinician is for every clinical session.  This can be their educational supervisor or any doctor who is permanently in the practice (</w:t>
      </w:r>
      <w:r w:rsidR="00F2565B" w:rsidRPr="00700605">
        <w:rPr>
          <w:szCs w:val="24"/>
        </w:rPr>
        <w:t>i.e.,</w:t>
      </w:r>
      <w:r w:rsidRPr="00700605">
        <w:rPr>
          <w:szCs w:val="24"/>
        </w:rPr>
        <w:t xml:space="preserve"> not a locum or doctor in training)</w:t>
      </w:r>
      <w:r w:rsidRPr="00700605">
        <w:rPr>
          <w:b/>
          <w:color w:val="1F497D"/>
          <w:szCs w:val="24"/>
        </w:rPr>
        <w:t>.</w:t>
      </w:r>
      <w:r w:rsidRPr="00700605">
        <w:rPr>
          <w:szCs w:val="24"/>
        </w:rPr>
        <w:t xml:space="preserve">  </w:t>
      </w:r>
    </w:p>
    <w:p w14:paraId="5440D6D2" w14:textId="00D1C1E3" w:rsidR="00BF78F5" w:rsidRPr="00700605" w:rsidRDefault="00BF78F5" w:rsidP="0019414D">
      <w:pPr>
        <w:spacing w:after="22" w:line="276" w:lineRule="auto"/>
        <w:ind w:left="14" w:right="0" w:firstLine="0"/>
        <w:jc w:val="left"/>
        <w:rPr>
          <w:szCs w:val="24"/>
        </w:rPr>
      </w:pPr>
    </w:p>
    <w:p w14:paraId="567E2B8D" w14:textId="0A07E0A2" w:rsidR="00BF78F5" w:rsidRPr="00700605" w:rsidRDefault="00CE2DA5" w:rsidP="0019414D">
      <w:pPr>
        <w:spacing w:after="8" w:line="276" w:lineRule="auto"/>
        <w:ind w:left="9" w:right="0"/>
        <w:jc w:val="left"/>
        <w:rPr>
          <w:b/>
          <w:szCs w:val="24"/>
        </w:rPr>
      </w:pPr>
      <w:r w:rsidRPr="00700605">
        <w:rPr>
          <w:b/>
          <w:szCs w:val="24"/>
        </w:rPr>
        <w:t>Supervision of Consultations</w:t>
      </w:r>
    </w:p>
    <w:p w14:paraId="4159A454" w14:textId="596E1842" w:rsidR="00BF78F5" w:rsidRPr="00700605" w:rsidRDefault="00CE2DA5" w:rsidP="0019414D">
      <w:pPr>
        <w:spacing w:after="116" w:line="276" w:lineRule="auto"/>
        <w:ind w:left="9" w:right="47"/>
        <w:jc w:val="left"/>
        <w:rPr>
          <w:szCs w:val="24"/>
        </w:rPr>
      </w:pPr>
      <w:r w:rsidRPr="00700605">
        <w:rPr>
          <w:szCs w:val="24"/>
        </w:rPr>
        <w:t xml:space="preserve">Supervision of </w:t>
      </w:r>
      <w:r w:rsidR="00463F03" w:rsidRPr="00700605">
        <w:rPr>
          <w:szCs w:val="24"/>
        </w:rPr>
        <w:t>face-to-face</w:t>
      </w:r>
      <w:r w:rsidRPr="00700605">
        <w:rPr>
          <w:szCs w:val="24"/>
        </w:rPr>
        <w:t xml:space="preserve"> consultation will involve a graded approach:  </w:t>
      </w:r>
    </w:p>
    <w:p w14:paraId="2701F7C5" w14:textId="77777777" w:rsidR="00BF78F5" w:rsidRPr="00700605" w:rsidRDefault="00CE2DA5" w:rsidP="0019414D">
      <w:pPr>
        <w:pStyle w:val="ListParagraph"/>
        <w:numPr>
          <w:ilvl w:val="0"/>
          <w:numId w:val="24"/>
        </w:numPr>
        <w:spacing w:after="114" w:line="276" w:lineRule="auto"/>
        <w:ind w:right="47"/>
        <w:rPr>
          <w:sz w:val="24"/>
          <w:szCs w:val="24"/>
        </w:rPr>
      </w:pPr>
      <w:r w:rsidRPr="00700605">
        <w:rPr>
          <w:sz w:val="24"/>
          <w:szCs w:val="24"/>
        </w:rPr>
        <w:t xml:space="preserve">Initially the Foundation Trainee will need to OBSERVE other doctors consulting moving to shared consulting (this can occur during the induction period)  </w:t>
      </w:r>
    </w:p>
    <w:p w14:paraId="118AFE76" w14:textId="77777777" w:rsidR="00BF78F5" w:rsidRPr="00700605" w:rsidRDefault="00CE2DA5" w:rsidP="0019414D">
      <w:pPr>
        <w:pStyle w:val="ListParagraph"/>
        <w:numPr>
          <w:ilvl w:val="0"/>
          <w:numId w:val="24"/>
        </w:numPr>
        <w:spacing w:after="114" w:line="276" w:lineRule="auto"/>
        <w:ind w:right="47"/>
        <w:rPr>
          <w:sz w:val="24"/>
          <w:szCs w:val="24"/>
        </w:rPr>
      </w:pPr>
      <w:r w:rsidRPr="00700605">
        <w:rPr>
          <w:sz w:val="24"/>
          <w:szCs w:val="24"/>
        </w:rPr>
        <w:t xml:space="preserve">It is then recommended that the supervisor (either educational supervisor or clinical supervisor) will sit in to observe the trainee consulting.  </w:t>
      </w:r>
    </w:p>
    <w:p w14:paraId="1C50A9B2" w14:textId="77777777" w:rsidR="00BF78F5" w:rsidRPr="00700605" w:rsidRDefault="00CE2DA5" w:rsidP="0019414D">
      <w:pPr>
        <w:pStyle w:val="ListParagraph"/>
        <w:numPr>
          <w:ilvl w:val="0"/>
          <w:numId w:val="24"/>
        </w:numPr>
        <w:spacing w:after="113" w:line="276" w:lineRule="auto"/>
        <w:ind w:right="47"/>
        <w:rPr>
          <w:sz w:val="24"/>
          <w:szCs w:val="24"/>
        </w:rPr>
      </w:pPr>
      <w:r w:rsidRPr="00700605">
        <w:rPr>
          <w:sz w:val="24"/>
          <w:szCs w:val="24"/>
        </w:rPr>
        <w:t xml:space="preserve">When the Foundation Trainee starts consulting on their own, it is expected that they will debrief with their educational supervisor, or deputy, after each consultation.  </w:t>
      </w:r>
    </w:p>
    <w:p w14:paraId="5D8AC750" w14:textId="77777777" w:rsidR="00BF78F5" w:rsidRPr="00700605" w:rsidRDefault="00CE2DA5" w:rsidP="0019414D">
      <w:pPr>
        <w:pStyle w:val="ListParagraph"/>
        <w:numPr>
          <w:ilvl w:val="0"/>
          <w:numId w:val="24"/>
        </w:numPr>
        <w:spacing w:after="37" w:line="276" w:lineRule="auto"/>
        <w:ind w:right="47"/>
        <w:rPr>
          <w:sz w:val="24"/>
          <w:szCs w:val="24"/>
        </w:rPr>
      </w:pPr>
      <w:r w:rsidRPr="00700605">
        <w:rPr>
          <w:sz w:val="24"/>
          <w:szCs w:val="24"/>
        </w:rPr>
        <w:t xml:space="preserve">Later, the Foundation Trainee can be consulting in parallel to the supervising GP who will have time to be available for queries as necessary.  There needs to be a gradual build-up of the number of patients seen.  </w:t>
      </w:r>
    </w:p>
    <w:p w14:paraId="300D2400" w14:textId="77777777" w:rsidR="00BF78F5" w:rsidRPr="00700605" w:rsidRDefault="00CE2DA5" w:rsidP="0019414D">
      <w:pPr>
        <w:pStyle w:val="ListParagraph"/>
        <w:numPr>
          <w:ilvl w:val="0"/>
          <w:numId w:val="24"/>
        </w:numPr>
        <w:spacing w:after="29" w:line="276" w:lineRule="auto"/>
        <w:ind w:right="47"/>
        <w:rPr>
          <w:sz w:val="24"/>
          <w:szCs w:val="24"/>
        </w:rPr>
      </w:pPr>
      <w:r w:rsidRPr="00700605">
        <w:rPr>
          <w:sz w:val="24"/>
          <w:szCs w:val="24"/>
        </w:rPr>
        <w:t xml:space="preserve">As the Foundation Trainee becomes more confident, debrief can occur at the end of the session.  </w:t>
      </w:r>
    </w:p>
    <w:p w14:paraId="20384B30" w14:textId="2D383E3E" w:rsidR="00BF78F5" w:rsidRPr="00700605" w:rsidRDefault="00BF78F5" w:rsidP="0019414D">
      <w:pPr>
        <w:spacing w:after="22" w:line="276" w:lineRule="auto"/>
        <w:ind w:left="14" w:right="0" w:firstLine="0"/>
        <w:jc w:val="left"/>
        <w:rPr>
          <w:szCs w:val="24"/>
        </w:rPr>
      </w:pPr>
    </w:p>
    <w:p w14:paraId="2AA922CB" w14:textId="3F8B704B" w:rsidR="00BF78F5" w:rsidRPr="00700605" w:rsidRDefault="00CE2DA5" w:rsidP="0019414D">
      <w:pPr>
        <w:spacing w:after="8" w:line="276" w:lineRule="auto"/>
        <w:ind w:left="9" w:right="0"/>
        <w:jc w:val="left"/>
        <w:rPr>
          <w:szCs w:val="24"/>
        </w:rPr>
      </w:pPr>
      <w:r w:rsidRPr="00700605">
        <w:rPr>
          <w:b/>
          <w:szCs w:val="24"/>
        </w:rPr>
        <w:t>Supervision of home visits</w:t>
      </w:r>
    </w:p>
    <w:p w14:paraId="337F5E9F" w14:textId="14ED03B8" w:rsidR="00114DFA" w:rsidRPr="00700605" w:rsidRDefault="00114DFA" w:rsidP="0019414D">
      <w:pPr>
        <w:spacing w:after="0" w:line="276" w:lineRule="auto"/>
        <w:ind w:left="0" w:right="0" w:firstLine="0"/>
        <w:jc w:val="left"/>
        <w:rPr>
          <w:rFonts w:asciiTheme="minorHAnsi" w:eastAsiaTheme="minorHAnsi" w:hAnsiTheme="minorHAnsi" w:cstheme="minorBidi"/>
          <w:color w:val="auto"/>
          <w:szCs w:val="24"/>
          <w:lang w:eastAsia="en-US"/>
        </w:rPr>
      </w:pPr>
      <w:r w:rsidRPr="00700605">
        <w:rPr>
          <w:rFonts w:asciiTheme="minorHAnsi" w:eastAsiaTheme="minorHAnsi" w:hAnsiTheme="minorHAnsi" w:cstheme="minorBidi"/>
          <w:color w:val="auto"/>
          <w:szCs w:val="24"/>
          <w:lang w:eastAsia="en-US"/>
        </w:rPr>
        <w:t>If Foundation Trainees are to be involved in home visiting, a graduated approach must be followed.</w:t>
      </w:r>
      <w:r w:rsidR="00700605">
        <w:rPr>
          <w:rFonts w:asciiTheme="minorHAnsi" w:eastAsiaTheme="minorHAnsi" w:hAnsiTheme="minorHAnsi" w:cstheme="minorBidi"/>
          <w:color w:val="auto"/>
          <w:szCs w:val="24"/>
          <w:lang w:eastAsia="en-US"/>
        </w:rPr>
        <w:t xml:space="preserve">  </w:t>
      </w:r>
      <w:r w:rsidRPr="00700605">
        <w:rPr>
          <w:rFonts w:asciiTheme="minorHAnsi" w:eastAsiaTheme="minorHAnsi" w:hAnsiTheme="minorHAnsi" w:cstheme="minorBidi"/>
          <w:color w:val="auto"/>
          <w:szCs w:val="24"/>
          <w:lang w:eastAsia="en-US"/>
        </w:rPr>
        <w:t>Foundation Trainees should accompany GPs on house visits as this affords them valuable experience in assessing and managing medical and related problems in the home/community setting and the challenges that this entails.  This may progress to the Foundation Trainee taking the lead on a house visit while being observed by the accompanying GP.</w:t>
      </w:r>
    </w:p>
    <w:p w14:paraId="2173D8BC" w14:textId="77777777" w:rsidR="00A11F87" w:rsidRPr="00700605" w:rsidRDefault="00A11F87" w:rsidP="0019414D">
      <w:pPr>
        <w:spacing w:after="0" w:line="276" w:lineRule="auto"/>
        <w:ind w:left="0" w:right="0" w:firstLine="0"/>
        <w:jc w:val="left"/>
        <w:rPr>
          <w:rFonts w:asciiTheme="minorHAnsi" w:eastAsiaTheme="minorHAnsi" w:hAnsiTheme="minorHAnsi" w:cstheme="minorBidi"/>
          <w:color w:val="auto"/>
          <w:szCs w:val="24"/>
          <w:lang w:eastAsia="en-US"/>
        </w:rPr>
      </w:pPr>
    </w:p>
    <w:p w14:paraId="385DD733" w14:textId="744E7606" w:rsidR="00114DFA" w:rsidRPr="00700605" w:rsidRDefault="00114DFA" w:rsidP="0019414D">
      <w:pPr>
        <w:spacing w:after="0" w:line="276" w:lineRule="auto"/>
        <w:ind w:left="0" w:right="0" w:firstLine="0"/>
        <w:jc w:val="left"/>
        <w:rPr>
          <w:rFonts w:asciiTheme="minorHAnsi" w:eastAsiaTheme="minorHAnsi" w:hAnsiTheme="minorHAnsi" w:cstheme="minorBidi"/>
          <w:color w:val="auto"/>
          <w:szCs w:val="24"/>
          <w:lang w:eastAsia="en-US"/>
        </w:rPr>
      </w:pPr>
      <w:r w:rsidRPr="00700605">
        <w:rPr>
          <w:rFonts w:asciiTheme="minorHAnsi" w:eastAsiaTheme="minorHAnsi" w:hAnsiTheme="minorHAnsi" w:cstheme="minorBidi"/>
          <w:color w:val="auto"/>
          <w:szCs w:val="24"/>
          <w:lang w:eastAsia="en-US"/>
        </w:rPr>
        <w:t>For the more able Foundation Trainees, it may be appropriate for them to undertake sole house visiting to appropriately triaged house visit requests which are within their capability.  There must be robust arrangements in place for the Foundation Trainee to seek advice if required and for debrief on return.  This activity may not be within the capability of some Foundation Trainees and is more likely to be possible with those on their second or third placement.</w:t>
      </w:r>
    </w:p>
    <w:p w14:paraId="0112AC69" w14:textId="77777777" w:rsidR="00A11F87" w:rsidRPr="00700605" w:rsidRDefault="00A11F87" w:rsidP="0019414D">
      <w:pPr>
        <w:spacing w:after="0" w:line="276" w:lineRule="auto"/>
        <w:ind w:left="0" w:right="0" w:firstLine="0"/>
        <w:jc w:val="left"/>
        <w:rPr>
          <w:rFonts w:asciiTheme="minorHAnsi" w:eastAsiaTheme="minorHAnsi" w:hAnsiTheme="minorHAnsi" w:cstheme="minorBidi"/>
          <w:color w:val="auto"/>
          <w:szCs w:val="24"/>
          <w:lang w:eastAsia="en-US"/>
        </w:rPr>
      </w:pPr>
    </w:p>
    <w:p w14:paraId="0315866A" w14:textId="77777777" w:rsidR="00114DFA" w:rsidRPr="00700605" w:rsidRDefault="00114DFA" w:rsidP="0019414D">
      <w:pPr>
        <w:spacing w:after="0" w:line="276" w:lineRule="auto"/>
        <w:ind w:left="0" w:right="0" w:firstLine="0"/>
        <w:jc w:val="left"/>
        <w:rPr>
          <w:rFonts w:asciiTheme="minorHAnsi" w:eastAsiaTheme="minorHAnsi" w:hAnsiTheme="minorHAnsi" w:cstheme="minorBidi"/>
          <w:color w:val="auto"/>
          <w:szCs w:val="24"/>
          <w:lang w:eastAsia="en-US"/>
        </w:rPr>
      </w:pPr>
      <w:r w:rsidRPr="6A8D37B2">
        <w:rPr>
          <w:rFonts w:asciiTheme="minorHAnsi" w:eastAsiaTheme="minorEastAsia" w:hAnsiTheme="minorHAnsi" w:cstheme="minorBidi"/>
          <w:color w:val="auto"/>
          <w:lang w:eastAsia="en-US"/>
        </w:rPr>
        <w:t>Foundation Trainees should not undertake emergency house call requests unaccompanied.</w:t>
      </w:r>
    </w:p>
    <w:p w14:paraId="7EAE0882" w14:textId="25F736ED" w:rsidR="6A8D37B2" w:rsidRDefault="6A8D37B2" w:rsidP="6A8D37B2">
      <w:pPr>
        <w:spacing w:after="0" w:line="276" w:lineRule="auto"/>
        <w:ind w:left="0" w:right="0" w:firstLine="0"/>
        <w:jc w:val="left"/>
        <w:rPr>
          <w:rFonts w:asciiTheme="minorHAnsi" w:eastAsiaTheme="minorEastAsia" w:hAnsiTheme="minorHAnsi" w:cstheme="minorBidi"/>
          <w:color w:val="auto"/>
          <w:lang w:eastAsia="en-US"/>
        </w:rPr>
      </w:pPr>
    </w:p>
    <w:p w14:paraId="347BA455" w14:textId="6E924FAA" w:rsidR="10D92F72" w:rsidRDefault="10D92F72" w:rsidP="6A8D37B2">
      <w:pPr>
        <w:spacing w:after="160" w:line="259" w:lineRule="auto"/>
        <w:jc w:val="left"/>
        <w:rPr>
          <w:szCs w:val="24"/>
        </w:rPr>
      </w:pPr>
      <w:r w:rsidRPr="6A8D37B2">
        <w:rPr>
          <w:sz w:val="22"/>
        </w:rPr>
        <w:t>The practice should ensure that Foundation Trainees who use their own car for house visiting have adequate insurance in place for this purpose.</w:t>
      </w:r>
    </w:p>
    <w:p w14:paraId="6E60088F" w14:textId="361C9807" w:rsidR="00BF78F5" w:rsidRPr="00700605" w:rsidRDefault="00BF78F5" w:rsidP="0019414D">
      <w:pPr>
        <w:spacing w:after="0" w:line="276" w:lineRule="auto"/>
        <w:ind w:left="0" w:right="0" w:firstLine="0"/>
        <w:jc w:val="left"/>
        <w:rPr>
          <w:szCs w:val="24"/>
        </w:rPr>
      </w:pPr>
    </w:p>
    <w:p w14:paraId="75355673" w14:textId="0F02AA3C" w:rsidR="00BF78F5" w:rsidRPr="00700605" w:rsidRDefault="00CE2DA5" w:rsidP="0019414D">
      <w:pPr>
        <w:spacing w:after="0" w:line="276" w:lineRule="auto"/>
        <w:ind w:left="9" w:right="0"/>
        <w:jc w:val="left"/>
        <w:rPr>
          <w:szCs w:val="24"/>
        </w:rPr>
      </w:pPr>
      <w:r w:rsidRPr="00700605">
        <w:rPr>
          <w:b/>
          <w:szCs w:val="24"/>
        </w:rPr>
        <w:t>Prescriptions</w:t>
      </w:r>
    </w:p>
    <w:p w14:paraId="1A426766" w14:textId="77777777" w:rsidR="00BF78F5" w:rsidRPr="00700605" w:rsidRDefault="00CE2DA5" w:rsidP="0019414D">
      <w:pPr>
        <w:spacing w:after="0" w:line="276" w:lineRule="auto"/>
        <w:ind w:left="9" w:right="47"/>
        <w:jc w:val="left"/>
        <w:rPr>
          <w:szCs w:val="24"/>
        </w:rPr>
      </w:pPr>
      <w:r w:rsidRPr="00700605">
        <w:rPr>
          <w:szCs w:val="24"/>
        </w:rPr>
        <w:t>Initially it is expected that a supervisor will discuss</w:t>
      </w:r>
      <w:r w:rsidRPr="00700605">
        <w:rPr>
          <w:i/>
          <w:szCs w:val="24"/>
        </w:rPr>
        <w:t xml:space="preserve"> </w:t>
      </w:r>
      <w:r w:rsidRPr="00700605">
        <w:rPr>
          <w:szCs w:val="24"/>
        </w:rPr>
        <w:t xml:space="preserve">each prescription with a new Foundation Doctor.  This can gradually develop to the Foundation Trainee working independently, with help for queries available in the building.  It would be appropriate to check a proportion of the trainee’s prescriptions on a regular basis.  </w:t>
      </w:r>
    </w:p>
    <w:p w14:paraId="1D25ECF0" w14:textId="446CDEBC" w:rsidR="00BF78F5" w:rsidRPr="00700605" w:rsidRDefault="00BF78F5" w:rsidP="0019414D">
      <w:pPr>
        <w:spacing w:after="0" w:line="276" w:lineRule="auto"/>
        <w:ind w:left="14" w:right="0" w:firstLine="0"/>
        <w:jc w:val="left"/>
        <w:rPr>
          <w:szCs w:val="24"/>
        </w:rPr>
      </w:pPr>
    </w:p>
    <w:p w14:paraId="52FF6D1B" w14:textId="2C13FA81" w:rsidR="00BF78F5" w:rsidRPr="00700605" w:rsidRDefault="00CE2DA5" w:rsidP="0019414D">
      <w:pPr>
        <w:spacing w:after="8" w:line="276" w:lineRule="auto"/>
        <w:ind w:left="9" w:right="0"/>
        <w:jc w:val="left"/>
        <w:rPr>
          <w:szCs w:val="24"/>
        </w:rPr>
      </w:pPr>
      <w:r w:rsidRPr="00700605">
        <w:rPr>
          <w:b/>
          <w:szCs w:val="24"/>
        </w:rPr>
        <w:t>Referral</w:t>
      </w:r>
      <w:r w:rsidR="002A3294" w:rsidRPr="00700605">
        <w:rPr>
          <w:b/>
          <w:szCs w:val="24"/>
        </w:rPr>
        <w:t>s</w:t>
      </w:r>
    </w:p>
    <w:p w14:paraId="2C0999D0" w14:textId="6E4CE0D1" w:rsidR="00BF78F5" w:rsidRPr="00700605" w:rsidRDefault="00CE2DA5" w:rsidP="0019414D">
      <w:pPr>
        <w:spacing w:line="276" w:lineRule="auto"/>
        <w:ind w:left="9" w:right="47"/>
        <w:jc w:val="left"/>
        <w:rPr>
          <w:szCs w:val="24"/>
        </w:rPr>
      </w:pPr>
      <w:r w:rsidRPr="00700605">
        <w:rPr>
          <w:szCs w:val="24"/>
        </w:rPr>
        <w:t xml:space="preserve">All referrals </w:t>
      </w:r>
      <w:r w:rsidR="00114DFA" w:rsidRPr="00700605">
        <w:rPr>
          <w:szCs w:val="24"/>
        </w:rPr>
        <w:t>from Foundation</w:t>
      </w:r>
      <w:r w:rsidRPr="00700605">
        <w:rPr>
          <w:szCs w:val="24"/>
        </w:rPr>
        <w:t xml:space="preserve"> doctors should be reviewed </w:t>
      </w:r>
      <w:r w:rsidR="00114DFA" w:rsidRPr="00700605">
        <w:rPr>
          <w:color w:val="auto"/>
          <w:szCs w:val="24"/>
        </w:rPr>
        <w:t xml:space="preserve">prior to the referral being sent </w:t>
      </w:r>
      <w:r w:rsidRPr="00700605">
        <w:rPr>
          <w:szCs w:val="24"/>
        </w:rPr>
        <w:t xml:space="preserve">by the Educational Supervisor, or another GP in the practice.    </w:t>
      </w:r>
    </w:p>
    <w:p w14:paraId="1C94DA96" w14:textId="15925B53" w:rsidR="002A3294" w:rsidRPr="00700605" w:rsidRDefault="002A3294" w:rsidP="0019414D">
      <w:pPr>
        <w:spacing w:after="68" w:line="276" w:lineRule="auto"/>
        <w:ind w:left="0" w:right="0" w:firstLine="0"/>
        <w:jc w:val="left"/>
        <w:rPr>
          <w:szCs w:val="24"/>
        </w:rPr>
      </w:pPr>
    </w:p>
    <w:p w14:paraId="7C8CC165" w14:textId="758D60F5" w:rsidR="00BF78F5" w:rsidRPr="00700605" w:rsidRDefault="00CE2DA5" w:rsidP="0019414D">
      <w:pPr>
        <w:spacing w:after="108" w:line="276" w:lineRule="auto"/>
        <w:ind w:left="9" w:right="0"/>
        <w:jc w:val="left"/>
        <w:rPr>
          <w:szCs w:val="24"/>
        </w:rPr>
      </w:pPr>
      <w:r w:rsidRPr="00700605">
        <w:rPr>
          <w:b/>
          <w:szCs w:val="24"/>
        </w:rPr>
        <w:t xml:space="preserve">It is not expected that Foundation </w:t>
      </w:r>
      <w:r w:rsidR="00F2565B" w:rsidRPr="00700605">
        <w:rPr>
          <w:b/>
          <w:szCs w:val="24"/>
        </w:rPr>
        <w:t>doctors.</w:t>
      </w:r>
    </w:p>
    <w:p w14:paraId="3EE44D62" w14:textId="4334A1D1" w:rsidR="00BF78F5" w:rsidRPr="00700605" w:rsidRDefault="00CE2DA5" w:rsidP="0019414D">
      <w:pPr>
        <w:pStyle w:val="ListParagraph"/>
        <w:numPr>
          <w:ilvl w:val="0"/>
          <w:numId w:val="25"/>
        </w:numPr>
        <w:spacing w:after="88" w:line="276" w:lineRule="auto"/>
        <w:ind w:right="47"/>
        <w:rPr>
          <w:sz w:val="24"/>
          <w:szCs w:val="24"/>
        </w:rPr>
      </w:pPr>
      <w:r w:rsidRPr="00700605">
        <w:rPr>
          <w:sz w:val="24"/>
          <w:szCs w:val="24"/>
        </w:rPr>
        <w:t>Undertake duty doctor work in the practice</w:t>
      </w:r>
      <w:r w:rsidR="00114DFA" w:rsidRPr="00700605">
        <w:rPr>
          <w:sz w:val="24"/>
          <w:szCs w:val="24"/>
        </w:rPr>
        <w:t xml:space="preserve"> alone but could shadow this activity with a </w:t>
      </w:r>
      <w:r w:rsidR="00F2565B" w:rsidRPr="00700605">
        <w:rPr>
          <w:sz w:val="24"/>
          <w:szCs w:val="24"/>
        </w:rPr>
        <w:t>GP.</w:t>
      </w:r>
      <w:r w:rsidRPr="00700605">
        <w:rPr>
          <w:sz w:val="24"/>
          <w:szCs w:val="24"/>
        </w:rPr>
        <w:t xml:space="preserve"> </w:t>
      </w:r>
    </w:p>
    <w:p w14:paraId="57796EA9" w14:textId="011FCE5E" w:rsidR="00BF78F5" w:rsidRPr="00700605" w:rsidRDefault="00CE2DA5" w:rsidP="0019414D">
      <w:pPr>
        <w:pStyle w:val="ListParagraph"/>
        <w:numPr>
          <w:ilvl w:val="0"/>
          <w:numId w:val="25"/>
        </w:numPr>
        <w:spacing w:after="43" w:line="276" w:lineRule="auto"/>
        <w:ind w:right="47"/>
        <w:rPr>
          <w:sz w:val="24"/>
          <w:szCs w:val="24"/>
        </w:rPr>
      </w:pPr>
      <w:r w:rsidRPr="00700605">
        <w:rPr>
          <w:sz w:val="24"/>
          <w:szCs w:val="24"/>
        </w:rPr>
        <w:t>Work on their own in other location out with the practice (</w:t>
      </w:r>
      <w:r w:rsidR="00F2565B" w:rsidRPr="00700605">
        <w:rPr>
          <w:sz w:val="24"/>
          <w:szCs w:val="24"/>
        </w:rPr>
        <w:t>e.g.,</w:t>
      </w:r>
      <w:r w:rsidRPr="00700605">
        <w:rPr>
          <w:sz w:val="24"/>
          <w:szCs w:val="24"/>
        </w:rPr>
        <w:t xml:space="preserve"> nursing homes, community hospitals)  </w:t>
      </w:r>
    </w:p>
    <w:p w14:paraId="083B3177" w14:textId="30455530" w:rsidR="00BF78F5" w:rsidRPr="00700605" w:rsidRDefault="00BF78F5" w:rsidP="0019414D">
      <w:pPr>
        <w:spacing w:after="0" w:line="276" w:lineRule="auto"/>
        <w:ind w:left="14" w:right="0" w:firstLine="0"/>
        <w:jc w:val="left"/>
        <w:rPr>
          <w:szCs w:val="24"/>
        </w:rPr>
      </w:pPr>
    </w:p>
    <w:p w14:paraId="7ECD97CB" w14:textId="77777777" w:rsidR="002A3294" w:rsidRDefault="002A3294" w:rsidP="0019414D">
      <w:pPr>
        <w:spacing w:after="0" w:line="276" w:lineRule="auto"/>
        <w:ind w:left="14" w:right="0" w:firstLine="0"/>
        <w:jc w:val="left"/>
      </w:pPr>
    </w:p>
    <w:p w14:paraId="61E55A46" w14:textId="77777777" w:rsidR="00BF78F5" w:rsidRDefault="00CE2DA5" w:rsidP="0019414D">
      <w:pPr>
        <w:pStyle w:val="Heading1"/>
        <w:spacing w:line="276" w:lineRule="auto"/>
        <w:ind w:left="9"/>
      </w:pPr>
      <w:bookmarkStart w:id="11" w:name="_Toc161653548"/>
      <w:r>
        <w:t>Performance issues/ trainees in difficulty</w:t>
      </w:r>
      <w:bookmarkEnd w:id="11"/>
      <w:r>
        <w:t xml:space="preserve">  </w:t>
      </w:r>
    </w:p>
    <w:p w14:paraId="36C52A8A" w14:textId="0A819426" w:rsidR="00BF78F5" w:rsidRDefault="00BF78F5" w:rsidP="0019414D">
      <w:pPr>
        <w:spacing w:after="0" w:line="276" w:lineRule="auto"/>
        <w:ind w:left="14" w:right="0" w:firstLine="0"/>
        <w:jc w:val="left"/>
      </w:pPr>
    </w:p>
    <w:p w14:paraId="44FDB451" w14:textId="77777777" w:rsidR="00BF78F5" w:rsidRDefault="00CE2DA5" w:rsidP="0019414D">
      <w:pPr>
        <w:spacing w:line="276" w:lineRule="auto"/>
        <w:ind w:left="9" w:right="47"/>
        <w:jc w:val="left"/>
      </w:pPr>
      <w:r>
        <w:t xml:space="preserve">The vast majority of F2 doctors will complete the programme without any major problems.  However, some doctors may need more support than others for example ill-health, personal issues, learning needs or attitude.  If you feel at any time that the doctor under your educational or clinical supervision has performance issues, you should contact the appropriate Foundation Programme Director who will work with you to ensure that the appropriate level of support is given both to you and the F2 doctor.   </w:t>
      </w:r>
    </w:p>
    <w:p w14:paraId="53FB6C81" w14:textId="77777777" w:rsidR="00BF78F5" w:rsidRDefault="00CE2DA5" w:rsidP="0019414D">
      <w:pPr>
        <w:spacing w:after="0" w:line="276" w:lineRule="auto"/>
        <w:ind w:left="0" w:right="0" w:firstLine="0"/>
        <w:jc w:val="left"/>
      </w:pPr>
      <w:r>
        <w:t xml:space="preserve"> </w:t>
      </w:r>
    </w:p>
    <w:p w14:paraId="6F7E6BF9" w14:textId="77777777" w:rsidR="00BF78F5" w:rsidRDefault="00CE2DA5" w:rsidP="0019414D">
      <w:pPr>
        <w:spacing w:line="276" w:lineRule="auto"/>
        <w:ind w:left="9" w:right="47"/>
        <w:jc w:val="left"/>
      </w:pPr>
      <w:r>
        <w:t xml:space="preserve">It is very important that you keep written records of the issues as they arise and that you document any discussions that you have with the F2 doctor regarding your concerns.  </w:t>
      </w:r>
    </w:p>
    <w:p w14:paraId="60012ADD" w14:textId="77777777" w:rsidR="00BF78F5" w:rsidRDefault="00CE2DA5" w:rsidP="0019414D">
      <w:pPr>
        <w:spacing w:after="34" w:line="276" w:lineRule="auto"/>
        <w:ind w:left="14" w:right="0" w:firstLine="0"/>
        <w:jc w:val="left"/>
      </w:pPr>
      <w:r>
        <w:t xml:space="preserve"> </w:t>
      </w:r>
    </w:p>
    <w:p w14:paraId="27D6406C" w14:textId="77777777" w:rsidR="00BF78F5" w:rsidRDefault="00CE2DA5" w:rsidP="0019414D">
      <w:pPr>
        <w:spacing w:after="36" w:line="276" w:lineRule="auto"/>
        <w:ind w:left="14" w:right="0" w:firstLine="0"/>
        <w:jc w:val="left"/>
      </w:pPr>
      <w:r>
        <w:t xml:space="preserve"> </w:t>
      </w:r>
    </w:p>
    <w:p w14:paraId="6172246F" w14:textId="77777777" w:rsidR="00BF78F5" w:rsidRDefault="00CE2DA5" w:rsidP="0019414D">
      <w:pPr>
        <w:pStyle w:val="Heading1"/>
        <w:spacing w:line="276" w:lineRule="auto"/>
        <w:ind w:left="9"/>
      </w:pPr>
      <w:bookmarkStart w:id="12" w:name="_Toc161653549"/>
      <w:r>
        <w:t>Other issues</w:t>
      </w:r>
      <w:bookmarkEnd w:id="12"/>
      <w:r>
        <w:t xml:space="preserve">   </w:t>
      </w:r>
    </w:p>
    <w:p w14:paraId="72EC8ED0" w14:textId="3B8081CD" w:rsidR="00BF78F5" w:rsidRDefault="00BF78F5" w:rsidP="0019414D">
      <w:pPr>
        <w:spacing w:after="0" w:line="276" w:lineRule="auto"/>
        <w:ind w:left="14" w:right="0" w:firstLine="0"/>
        <w:jc w:val="left"/>
      </w:pPr>
    </w:p>
    <w:p w14:paraId="782FAF41" w14:textId="77777777" w:rsidR="00BF78F5" w:rsidRPr="00700605" w:rsidRDefault="00CE2DA5" w:rsidP="0019414D">
      <w:pPr>
        <w:spacing w:line="276" w:lineRule="auto"/>
        <w:ind w:left="9" w:right="175"/>
        <w:jc w:val="left"/>
        <w:rPr>
          <w:szCs w:val="24"/>
        </w:rPr>
      </w:pPr>
      <w:r w:rsidRPr="00700605">
        <w:rPr>
          <w:b/>
          <w:szCs w:val="24"/>
        </w:rPr>
        <w:t>Career advice and discussions</w:t>
      </w:r>
      <w:r w:rsidRPr="00700605">
        <w:rPr>
          <w:szCs w:val="24"/>
        </w:rPr>
        <w:t xml:space="preserve">: F2 doctors will be making decisions regarding future careers during their first placement.  Most F2s do apply for training programmes when the process commences around October/November.   </w:t>
      </w:r>
    </w:p>
    <w:p w14:paraId="58634DD1" w14:textId="77777777" w:rsidR="00BF78F5" w:rsidRPr="00700605" w:rsidRDefault="00CE2DA5" w:rsidP="0019414D">
      <w:pPr>
        <w:spacing w:after="0" w:line="276" w:lineRule="auto"/>
        <w:ind w:left="14" w:right="0" w:firstLine="0"/>
        <w:jc w:val="left"/>
        <w:rPr>
          <w:szCs w:val="24"/>
        </w:rPr>
      </w:pPr>
      <w:r w:rsidRPr="00700605">
        <w:rPr>
          <w:szCs w:val="24"/>
        </w:rPr>
        <w:t xml:space="preserve"> </w:t>
      </w:r>
    </w:p>
    <w:p w14:paraId="74AD38D8" w14:textId="5EA93BD5" w:rsidR="00BF78F5" w:rsidRPr="00700605" w:rsidRDefault="00CE2DA5" w:rsidP="0019414D">
      <w:pPr>
        <w:spacing w:line="276" w:lineRule="auto"/>
        <w:ind w:left="9" w:right="47"/>
        <w:jc w:val="left"/>
        <w:rPr>
          <w:szCs w:val="24"/>
        </w:rPr>
      </w:pPr>
      <w:r w:rsidRPr="00700605">
        <w:rPr>
          <w:b/>
          <w:szCs w:val="24"/>
        </w:rPr>
        <w:t xml:space="preserve">Tasters: </w:t>
      </w:r>
      <w:r w:rsidRPr="00700605">
        <w:rPr>
          <w:szCs w:val="24"/>
        </w:rPr>
        <w:t xml:space="preserve">F2 doctors may need advice about taster sessions, therefore, please see the following link on the Scotland Deanery website:  </w:t>
      </w:r>
      <w:hyperlink r:id="rId35" w:anchor=":~:text=During%20your%20Foundation%20training%20you,be%20well%20planned%20and%20focused." w:history="1">
        <w:r w:rsidR="007826E0">
          <w:rPr>
            <w:rStyle w:val="Hyperlink"/>
          </w:rPr>
          <w:t>Taster Days | Scottish Foundation School | Scottish Deanery (</w:t>
        </w:r>
        <w:proofErr w:type="spellStart"/>
        <w:r w:rsidR="007826E0">
          <w:rPr>
            <w:rStyle w:val="Hyperlink"/>
          </w:rPr>
          <w:t>nhs.scot</w:t>
        </w:r>
        <w:proofErr w:type="spellEnd"/>
        <w:r w:rsidR="007826E0">
          <w:rPr>
            <w:rStyle w:val="Hyperlink"/>
          </w:rPr>
          <w:t>)</w:t>
        </w:r>
      </w:hyperlink>
    </w:p>
    <w:p w14:paraId="346AA237" w14:textId="77777777" w:rsidR="00BF78F5" w:rsidRPr="00700605" w:rsidRDefault="00CE2DA5" w:rsidP="0019414D">
      <w:pPr>
        <w:spacing w:after="0" w:line="276" w:lineRule="auto"/>
        <w:ind w:left="14" w:right="0" w:firstLine="0"/>
        <w:jc w:val="left"/>
        <w:rPr>
          <w:szCs w:val="24"/>
        </w:rPr>
      </w:pPr>
      <w:r w:rsidRPr="00700605">
        <w:rPr>
          <w:szCs w:val="24"/>
        </w:rPr>
        <w:t xml:space="preserve"> </w:t>
      </w:r>
    </w:p>
    <w:p w14:paraId="79DDF99C" w14:textId="77777777" w:rsidR="00BF78F5" w:rsidRPr="00700605" w:rsidRDefault="00CE2DA5" w:rsidP="0019414D">
      <w:pPr>
        <w:spacing w:line="276" w:lineRule="auto"/>
        <w:ind w:left="9" w:right="47"/>
        <w:jc w:val="left"/>
        <w:rPr>
          <w:szCs w:val="24"/>
        </w:rPr>
      </w:pPr>
      <w:r w:rsidRPr="00700605">
        <w:rPr>
          <w:szCs w:val="24"/>
        </w:rPr>
        <w:t xml:space="preserve">For any taster weeks/days or additional study days out with the regional Educational Programme trainees will need to fill in a study leave form, and have it signed off by yourself and their Foundation Programme Director.  All leave is at the discretion of the practice, both parties are expected to be reasonable.  </w:t>
      </w:r>
    </w:p>
    <w:p w14:paraId="53BDC983" w14:textId="77777777" w:rsidR="00BF78F5" w:rsidRDefault="00CE2DA5" w:rsidP="0019414D">
      <w:pPr>
        <w:spacing w:after="56" w:line="276" w:lineRule="auto"/>
        <w:ind w:left="14" w:right="0" w:firstLine="0"/>
        <w:jc w:val="left"/>
      </w:pPr>
      <w:r>
        <w:t xml:space="preserve"> </w:t>
      </w:r>
    </w:p>
    <w:p w14:paraId="32E87989" w14:textId="77777777" w:rsidR="00BF78F5" w:rsidRDefault="00CE2DA5" w:rsidP="0019414D">
      <w:pPr>
        <w:spacing w:after="0" w:line="276" w:lineRule="auto"/>
        <w:ind w:left="0" w:right="0" w:firstLine="0"/>
        <w:jc w:val="left"/>
      </w:pPr>
      <w:r>
        <w:rPr>
          <w:b/>
          <w:sz w:val="26"/>
        </w:rPr>
        <w:t xml:space="preserve"> </w:t>
      </w:r>
    </w:p>
    <w:p w14:paraId="1B8B5989" w14:textId="77777777" w:rsidR="00BF78F5" w:rsidRDefault="00CE2DA5" w:rsidP="0019414D">
      <w:pPr>
        <w:pStyle w:val="Heading1"/>
        <w:spacing w:line="276" w:lineRule="auto"/>
        <w:ind w:left="9"/>
      </w:pPr>
      <w:bookmarkStart w:id="13" w:name="_Toc161653550"/>
      <w:r>
        <w:t>The Supervision Payment</w:t>
      </w:r>
      <w:bookmarkEnd w:id="13"/>
      <w:r>
        <w:t xml:space="preserve">  </w:t>
      </w:r>
    </w:p>
    <w:p w14:paraId="4BF68B4D" w14:textId="749A05C4" w:rsidR="00BF78F5" w:rsidRDefault="00BF78F5" w:rsidP="0019414D">
      <w:pPr>
        <w:spacing w:after="0" w:line="276" w:lineRule="auto"/>
        <w:ind w:left="14" w:right="0" w:firstLine="0"/>
        <w:jc w:val="left"/>
      </w:pPr>
    </w:p>
    <w:p w14:paraId="4C4ADB18" w14:textId="5C7B61E3" w:rsidR="00BF78F5" w:rsidRDefault="00CE2DA5" w:rsidP="0019414D">
      <w:pPr>
        <w:spacing w:line="276" w:lineRule="auto"/>
        <w:ind w:left="9" w:right="47"/>
        <w:jc w:val="left"/>
      </w:pPr>
      <w:r>
        <w:t>The supervision payment is paid for each Foundation doctor on a pro-rata basis (</w:t>
      </w:r>
      <w:r w:rsidR="00F2565B">
        <w:t>i.e.,</w:t>
      </w:r>
      <w:r>
        <w:t xml:space="preserve"> a third of the training grant if only one F2 in a 12-month period). </w:t>
      </w:r>
    </w:p>
    <w:p w14:paraId="6EC4048D" w14:textId="281D2310" w:rsidR="00BF78F5" w:rsidRDefault="00CE2DA5" w:rsidP="0019414D">
      <w:pPr>
        <w:spacing w:after="0" w:line="276" w:lineRule="auto"/>
        <w:ind w:left="14" w:right="0" w:firstLine="0"/>
        <w:jc w:val="left"/>
      </w:pPr>
      <w:r>
        <w:t xml:space="preserve"> </w:t>
      </w:r>
    </w:p>
    <w:p w14:paraId="70EF9772" w14:textId="77777777" w:rsidR="00BF78F5" w:rsidRDefault="00CE2DA5" w:rsidP="0019414D">
      <w:pPr>
        <w:pStyle w:val="Heading1"/>
        <w:spacing w:line="276" w:lineRule="auto"/>
        <w:ind w:left="9"/>
      </w:pPr>
      <w:bookmarkStart w:id="14" w:name="_Toc161653551"/>
      <w:r>
        <w:t>Ongoing Support of F2 Educational Supervisors</w:t>
      </w:r>
      <w:bookmarkEnd w:id="14"/>
      <w:r>
        <w:t xml:space="preserve"> </w:t>
      </w:r>
      <w:r>
        <w:rPr>
          <w:color w:val="365F91"/>
        </w:rPr>
        <w:t xml:space="preserve"> </w:t>
      </w:r>
    </w:p>
    <w:p w14:paraId="3291E4EE" w14:textId="77777777" w:rsidR="00BF78F5" w:rsidRDefault="00CE2DA5" w:rsidP="0019414D">
      <w:pPr>
        <w:spacing w:after="1" w:line="276" w:lineRule="auto"/>
        <w:ind w:left="14" w:right="0" w:firstLine="0"/>
        <w:jc w:val="left"/>
      </w:pPr>
      <w:r>
        <w:t xml:space="preserve"> </w:t>
      </w:r>
    </w:p>
    <w:p w14:paraId="22084352" w14:textId="29B4497F" w:rsidR="00BF78F5" w:rsidRDefault="00CE2DA5" w:rsidP="0019414D">
      <w:pPr>
        <w:spacing w:line="276" w:lineRule="auto"/>
        <w:ind w:left="9" w:right="47"/>
        <w:jc w:val="left"/>
      </w:pPr>
      <w:r>
        <w:t>Support can be provided by the regional teams.  This is by means of this simple guide and e</w:t>
      </w:r>
      <w:r w:rsidR="00114DFA">
        <w:t>-</w:t>
      </w:r>
      <w:r>
        <w:t xml:space="preserve">portfolio training sessions.  The Foundation Programme Director for a F2 doctor can be contacted with any specific queries.  Additional resources and support for Educational Supervisors are available on the </w:t>
      </w:r>
      <w:hyperlink r:id="rId36">
        <w:r>
          <w:rPr>
            <w:color w:val="0000FF"/>
            <w:u w:val="single" w:color="0000FF"/>
          </w:rPr>
          <w:t>Deanery websit</w:t>
        </w:r>
      </w:hyperlink>
      <w:hyperlink r:id="rId37">
        <w:r>
          <w:rPr>
            <w:color w:val="0000FF"/>
            <w:u w:val="single" w:color="0000FF"/>
          </w:rPr>
          <w:t>e</w:t>
        </w:r>
      </w:hyperlink>
      <w:hyperlink r:id="rId38">
        <w:r>
          <w:t>.</w:t>
        </w:r>
      </w:hyperlink>
      <w:hyperlink r:id="rId39">
        <w:r>
          <w:t xml:space="preserve"> </w:t>
        </w:r>
      </w:hyperlink>
      <w:r>
        <w:t xml:space="preserve"> </w:t>
      </w:r>
    </w:p>
    <w:p w14:paraId="320B77DB" w14:textId="77777777" w:rsidR="00BF78F5" w:rsidRDefault="00CE2DA5" w:rsidP="0019414D">
      <w:pPr>
        <w:spacing w:after="36" w:line="276" w:lineRule="auto"/>
        <w:ind w:left="14" w:right="0" w:firstLine="0"/>
        <w:jc w:val="left"/>
      </w:pPr>
      <w:r>
        <w:t xml:space="preserve"> </w:t>
      </w:r>
    </w:p>
    <w:p w14:paraId="3E95AF80" w14:textId="2C52323D" w:rsidR="00BF78F5" w:rsidRDefault="00CE2DA5" w:rsidP="00F2565B">
      <w:pPr>
        <w:spacing w:after="58" w:line="276" w:lineRule="auto"/>
        <w:ind w:left="14" w:right="0" w:firstLine="0"/>
        <w:jc w:val="left"/>
      </w:pPr>
      <w:r>
        <w:t xml:space="preserve"> </w:t>
      </w:r>
    </w:p>
    <w:sectPr w:rsidR="00BF78F5">
      <w:footerReference w:type="even" r:id="rId40"/>
      <w:footerReference w:type="default" r:id="rId41"/>
      <w:footerReference w:type="first" r:id="rId42"/>
      <w:pgSz w:w="11906" w:h="16838"/>
      <w:pgMar w:top="1037" w:right="1377" w:bottom="701"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12C6" w14:textId="77777777" w:rsidR="005E3188" w:rsidRDefault="005E3188">
      <w:pPr>
        <w:spacing w:after="0" w:line="240" w:lineRule="auto"/>
      </w:pPr>
      <w:r>
        <w:separator/>
      </w:r>
    </w:p>
  </w:endnote>
  <w:endnote w:type="continuationSeparator" w:id="0">
    <w:p w14:paraId="01E8F5C1" w14:textId="77777777" w:rsidR="005E3188" w:rsidRDefault="005E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AB8B" w14:textId="77777777" w:rsidR="00700605" w:rsidRDefault="00700605">
    <w:pPr>
      <w:spacing w:after="0" w:line="259" w:lineRule="auto"/>
      <w:ind w:left="0" w:right="40" w:firstLine="0"/>
      <w:jc w:val="center"/>
    </w:pPr>
    <w:r>
      <w:fldChar w:fldCharType="begin"/>
    </w:r>
    <w:r>
      <w:instrText xml:space="preserve"> PAGE   \* MERGEFORMAT </w:instrText>
    </w:r>
    <w:r>
      <w:fldChar w:fldCharType="separate"/>
    </w:r>
    <w:r>
      <w:rPr>
        <w:sz w:val="16"/>
      </w:rPr>
      <w:t>2</w:t>
    </w:r>
    <w:r>
      <w:rPr>
        <w:sz w:val="16"/>
      </w:rPr>
      <w:fldChar w:fldCharType="end"/>
    </w:r>
    <w:r>
      <w:rPr>
        <w:sz w:val="22"/>
      </w:rPr>
      <w:t xml:space="preserve"> </w:t>
    </w:r>
  </w:p>
  <w:p w14:paraId="799EBA86" w14:textId="77777777" w:rsidR="00700605" w:rsidRDefault="00700605">
    <w:pPr>
      <w:spacing w:after="0" w:line="259" w:lineRule="auto"/>
      <w:ind w:left="14" w:righ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0EA" w14:textId="77777777" w:rsidR="00700605" w:rsidRDefault="00700605">
    <w:pPr>
      <w:spacing w:after="62" w:line="259" w:lineRule="auto"/>
      <w:ind w:left="0" w:right="40" w:firstLine="0"/>
      <w:jc w:val="center"/>
    </w:pPr>
    <w:r>
      <w:fldChar w:fldCharType="begin"/>
    </w:r>
    <w:r>
      <w:instrText xml:space="preserve"> PAGE   \* MERGEFORMAT </w:instrText>
    </w:r>
    <w:r>
      <w:fldChar w:fldCharType="separate"/>
    </w:r>
    <w:r>
      <w:rPr>
        <w:sz w:val="16"/>
      </w:rPr>
      <w:t>3</w:t>
    </w:r>
    <w:r>
      <w:rPr>
        <w:sz w:val="16"/>
      </w:rPr>
      <w:fldChar w:fldCharType="end"/>
    </w:r>
    <w:r>
      <w:rPr>
        <w:sz w:val="16"/>
      </w:rPr>
      <w:t xml:space="preserve"> </w:t>
    </w:r>
  </w:p>
  <w:p w14:paraId="50C4AB41" w14:textId="77777777" w:rsidR="00700605" w:rsidRDefault="00700605">
    <w:pPr>
      <w:spacing w:after="0" w:line="259" w:lineRule="auto"/>
      <w:ind w:left="14"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EC50" w14:textId="77777777" w:rsidR="00700605" w:rsidRDefault="0070060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0638" w14:textId="77777777" w:rsidR="005E3188" w:rsidRDefault="005E3188">
      <w:pPr>
        <w:spacing w:after="0" w:line="240" w:lineRule="auto"/>
      </w:pPr>
      <w:r>
        <w:separator/>
      </w:r>
    </w:p>
  </w:footnote>
  <w:footnote w:type="continuationSeparator" w:id="0">
    <w:p w14:paraId="730AE853" w14:textId="77777777" w:rsidR="005E3188" w:rsidRDefault="005E3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5CB"/>
    <w:multiLevelType w:val="hybridMultilevel"/>
    <w:tmpl w:val="8D1CE3CA"/>
    <w:lvl w:ilvl="0" w:tplc="788866F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48CE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28075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04954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ECAD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8AC73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BE35F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61D9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9671C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87204"/>
    <w:multiLevelType w:val="hybridMultilevel"/>
    <w:tmpl w:val="A47E1C52"/>
    <w:lvl w:ilvl="0" w:tplc="F2CC136C">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C5EB4F6">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04122C">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A247DF2">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8E4218A">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0CEC8E2">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4CE0F76">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7EACCE0">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D26FBBE">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02A5C"/>
    <w:multiLevelType w:val="hybridMultilevel"/>
    <w:tmpl w:val="9D507E3E"/>
    <w:lvl w:ilvl="0" w:tplc="AB509F3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01AFC">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18239A">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B2ECB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C4146">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EEAC9A">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3243D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7094AC">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362CC2">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362CE"/>
    <w:multiLevelType w:val="multilevel"/>
    <w:tmpl w:val="AEC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B61BF"/>
    <w:multiLevelType w:val="hybridMultilevel"/>
    <w:tmpl w:val="6798A98E"/>
    <w:lvl w:ilvl="0" w:tplc="17AEACB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8843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82B23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3EE2E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814B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0E30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CCF4B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2E24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6E60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01621E"/>
    <w:multiLevelType w:val="hybridMultilevel"/>
    <w:tmpl w:val="C8B2E868"/>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6" w15:restartNumberingAfterBreak="0">
    <w:nsid w:val="20186F7D"/>
    <w:multiLevelType w:val="hybridMultilevel"/>
    <w:tmpl w:val="C010E1C4"/>
    <w:lvl w:ilvl="0" w:tplc="B7BC1EDE">
      <w:start w:val="6"/>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DACE0DE">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A7E77FC">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220454">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DCACAF8">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0003A98">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B9E56EA">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3A5DBE">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EAB44E">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CE00F2"/>
    <w:multiLevelType w:val="hybridMultilevel"/>
    <w:tmpl w:val="07FC8BA0"/>
    <w:lvl w:ilvl="0" w:tplc="F210D98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CEA6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725F3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B8EBE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4D5E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4A1CC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2C474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4EF63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784C0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1D2F84"/>
    <w:multiLevelType w:val="hybridMultilevel"/>
    <w:tmpl w:val="281E776A"/>
    <w:lvl w:ilvl="0" w:tplc="B2CA9EA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4448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F2396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A60E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140FC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4A0BA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EE0DF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B5A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DC42C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4A7A6D"/>
    <w:multiLevelType w:val="hybridMultilevel"/>
    <w:tmpl w:val="FC4ECB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495B6A"/>
    <w:multiLevelType w:val="hybridMultilevel"/>
    <w:tmpl w:val="5B98534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1" w15:restartNumberingAfterBreak="0">
    <w:nsid w:val="3BAF612A"/>
    <w:multiLevelType w:val="hybridMultilevel"/>
    <w:tmpl w:val="A46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4414"/>
    <w:multiLevelType w:val="hybridMultilevel"/>
    <w:tmpl w:val="DE52AC94"/>
    <w:lvl w:ilvl="0" w:tplc="2F9A7C8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06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10181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10B0C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84B7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FE81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74E77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02F3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F86B8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1041D9"/>
    <w:multiLevelType w:val="multilevel"/>
    <w:tmpl w:val="E4D6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FC1E07"/>
    <w:multiLevelType w:val="hybridMultilevel"/>
    <w:tmpl w:val="6670594C"/>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5" w15:restartNumberingAfterBreak="0">
    <w:nsid w:val="446B79C4"/>
    <w:multiLevelType w:val="hybridMultilevel"/>
    <w:tmpl w:val="5A0AC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9B72784"/>
    <w:multiLevelType w:val="hybridMultilevel"/>
    <w:tmpl w:val="42C0346C"/>
    <w:lvl w:ilvl="0" w:tplc="8C0AC0F8">
      <w:start w:val="18"/>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D068058">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1BAF2BC">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620ADE">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95E2A04">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ACCC1A">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EDE6182">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59E2848">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0923B8C">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420069"/>
    <w:multiLevelType w:val="hybridMultilevel"/>
    <w:tmpl w:val="C4D6E13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8" w15:restartNumberingAfterBreak="0">
    <w:nsid w:val="55F43710"/>
    <w:multiLevelType w:val="hybridMultilevel"/>
    <w:tmpl w:val="59662DD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9" w15:restartNumberingAfterBreak="0">
    <w:nsid w:val="5C020C43"/>
    <w:multiLevelType w:val="hybridMultilevel"/>
    <w:tmpl w:val="2982BAB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4282BCE"/>
    <w:multiLevelType w:val="hybridMultilevel"/>
    <w:tmpl w:val="84600012"/>
    <w:lvl w:ilvl="0" w:tplc="0198858C">
      <w:start w:val="9"/>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340A8E">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1883F8E">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86C4A88">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0A87F62">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A608388">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AA22790">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3CE30E4">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7E06CF0">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BD4340"/>
    <w:multiLevelType w:val="hybridMultilevel"/>
    <w:tmpl w:val="41A6FF5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22" w15:restartNumberingAfterBreak="0">
    <w:nsid w:val="71BA49E4"/>
    <w:multiLevelType w:val="hybridMultilevel"/>
    <w:tmpl w:val="E31071E8"/>
    <w:lvl w:ilvl="0" w:tplc="4118970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AA6A0C">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06420C">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963C9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CA70A">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80C8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DE7C1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0B894">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787828">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D16297"/>
    <w:multiLevelType w:val="hybridMultilevel"/>
    <w:tmpl w:val="FE34D302"/>
    <w:lvl w:ilvl="0" w:tplc="A5D66B8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F6DB3A">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B87392">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70D74A">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54DFF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7C59D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CE5750">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6299DA">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44218C">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E45D1E"/>
    <w:multiLevelType w:val="hybridMultilevel"/>
    <w:tmpl w:val="05E2071A"/>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num w:numId="1" w16cid:durableId="455762384">
    <w:abstractNumId w:val="4"/>
  </w:num>
  <w:num w:numId="2" w16cid:durableId="769929908">
    <w:abstractNumId w:val="8"/>
  </w:num>
  <w:num w:numId="3" w16cid:durableId="884102735">
    <w:abstractNumId w:val="0"/>
  </w:num>
  <w:num w:numId="4" w16cid:durableId="1379162513">
    <w:abstractNumId w:val="23"/>
  </w:num>
  <w:num w:numId="5" w16cid:durableId="1822387466">
    <w:abstractNumId w:val="12"/>
  </w:num>
  <w:num w:numId="6" w16cid:durableId="1081684554">
    <w:abstractNumId w:val="7"/>
  </w:num>
  <w:num w:numId="7" w16cid:durableId="652223671">
    <w:abstractNumId w:val="1"/>
  </w:num>
  <w:num w:numId="8" w16cid:durableId="1815682724">
    <w:abstractNumId w:val="6"/>
  </w:num>
  <w:num w:numId="9" w16cid:durableId="1503199756">
    <w:abstractNumId w:val="20"/>
  </w:num>
  <w:num w:numId="10" w16cid:durableId="1522939467">
    <w:abstractNumId w:val="16"/>
  </w:num>
  <w:num w:numId="11" w16cid:durableId="853228170">
    <w:abstractNumId w:val="22"/>
  </w:num>
  <w:num w:numId="12" w16cid:durableId="2035694200">
    <w:abstractNumId w:val="2"/>
  </w:num>
  <w:num w:numId="13" w16cid:durableId="318114749">
    <w:abstractNumId w:val="19"/>
  </w:num>
  <w:num w:numId="14" w16cid:durableId="2079984376">
    <w:abstractNumId w:val="3"/>
  </w:num>
  <w:num w:numId="15" w16cid:durableId="629476733">
    <w:abstractNumId w:val="13"/>
  </w:num>
  <w:num w:numId="16" w16cid:durableId="1707631934">
    <w:abstractNumId w:val="9"/>
  </w:num>
  <w:num w:numId="17" w16cid:durableId="2146847632">
    <w:abstractNumId w:val="14"/>
  </w:num>
  <w:num w:numId="18" w16cid:durableId="2109155144">
    <w:abstractNumId w:val="24"/>
  </w:num>
  <w:num w:numId="19" w16cid:durableId="1716928393">
    <w:abstractNumId w:val="15"/>
  </w:num>
  <w:num w:numId="20" w16cid:durableId="320238234">
    <w:abstractNumId w:val="18"/>
  </w:num>
  <w:num w:numId="21" w16cid:durableId="752749494">
    <w:abstractNumId w:val="17"/>
  </w:num>
  <w:num w:numId="22" w16cid:durableId="745570126">
    <w:abstractNumId w:val="10"/>
  </w:num>
  <w:num w:numId="23" w16cid:durableId="1103724178">
    <w:abstractNumId w:val="11"/>
  </w:num>
  <w:num w:numId="24" w16cid:durableId="999235249">
    <w:abstractNumId w:val="5"/>
  </w:num>
  <w:num w:numId="25" w16cid:durableId="6813932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F5"/>
    <w:rsid w:val="00073B70"/>
    <w:rsid w:val="000916F6"/>
    <w:rsid w:val="000A18CE"/>
    <w:rsid w:val="000A449E"/>
    <w:rsid w:val="00114DFA"/>
    <w:rsid w:val="001174B2"/>
    <w:rsid w:val="00154F84"/>
    <w:rsid w:val="0016223F"/>
    <w:rsid w:val="0016428A"/>
    <w:rsid w:val="00176F4D"/>
    <w:rsid w:val="0019414D"/>
    <w:rsid w:val="001A5E80"/>
    <w:rsid w:val="001B34DA"/>
    <w:rsid w:val="001B7DDB"/>
    <w:rsid w:val="001C474E"/>
    <w:rsid w:val="001D7E31"/>
    <w:rsid w:val="002021BB"/>
    <w:rsid w:val="00204268"/>
    <w:rsid w:val="00221082"/>
    <w:rsid w:val="002319A8"/>
    <w:rsid w:val="00235383"/>
    <w:rsid w:val="0023614C"/>
    <w:rsid w:val="00255D42"/>
    <w:rsid w:val="00284298"/>
    <w:rsid w:val="002A3294"/>
    <w:rsid w:val="002A6E23"/>
    <w:rsid w:val="002B7951"/>
    <w:rsid w:val="00315F3A"/>
    <w:rsid w:val="00343C2E"/>
    <w:rsid w:val="00362B68"/>
    <w:rsid w:val="0038307D"/>
    <w:rsid w:val="003A17FE"/>
    <w:rsid w:val="003D74D8"/>
    <w:rsid w:val="00404714"/>
    <w:rsid w:val="0041351D"/>
    <w:rsid w:val="0042677E"/>
    <w:rsid w:val="00433674"/>
    <w:rsid w:val="00434C08"/>
    <w:rsid w:val="004548C6"/>
    <w:rsid w:val="004621CA"/>
    <w:rsid w:val="00463F03"/>
    <w:rsid w:val="0047336E"/>
    <w:rsid w:val="00490C93"/>
    <w:rsid w:val="0049550D"/>
    <w:rsid w:val="004B0FBB"/>
    <w:rsid w:val="004D2EC2"/>
    <w:rsid w:val="004E4622"/>
    <w:rsid w:val="004E68A9"/>
    <w:rsid w:val="00501934"/>
    <w:rsid w:val="0050358A"/>
    <w:rsid w:val="005070AA"/>
    <w:rsid w:val="00512194"/>
    <w:rsid w:val="00547327"/>
    <w:rsid w:val="00553057"/>
    <w:rsid w:val="00554183"/>
    <w:rsid w:val="0055730D"/>
    <w:rsid w:val="005874B8"/>
    <w:rsid w:val="005C0D4A"/>
    <w:rsid w:val="005E3188"/>
    <w:rsid w:val="0061132D"/>
    <w:rsid w:val="0063042B"/>
    <w:rsid w:val="00631979"/>
    <w:rsid w:val="00642972"/>
    <w:rsid w:val="0064492A"/>
    <w:rsid w:val="0065057E"/>
    <w:rsid w:val="00680BB3"/>
    <w:rsid w:val="006A013E"/>
    <w:rsid w:val="006A33DF"/>
    <w:rsid w:val="006A5916"/>
    <w:rsid w:val="006C796E"/>
    <w:rsid w:val="006E7208"/>
    <w:rsid w:val="00700605"/>
    <w:rsid w:val="00703B35"/>
    <w:rsid w:val="00725060"/>
    <w:rsid w:val="00740315"/>
    <w:rsid w:val="007826E0"/>
    <w:rsid w:val="007E1173"/>
    <w:rsid w:val="008253C6"/>
    <w:rsid w:val="00841167"/>
    <w:rsid w:val="00896DDE"/>
    <w:rsid w:val="00897008"/>
    <w:rsid w:val="008B016F"/>
    <w:rsid w:val="008C2098"/>
    <w:rsid w:val="008C6C34"/>
    <w:rsid w:val="0093276E"/>
    <w:rsid w:val="00937821"/>
    <w:rsid w:val="00944931"/>
    <w:rsid w:val="00965AB0"/>
    <w:rsid w:val="009C5DD1"/>
    <w:rsid w:val="009D3F66"/>
    <w:rsid w:val="009E10EA"/>
    <w:rsid w:val="009E7746"/>
    <w:rsid w:val="009F0EEA"/>
    <w:rsid w:val="009F0F9C"/>
    <w:rsid w:val="00A11F87"/>
    <w:rsid w:val="00A529EC"/>
    <w:rsid w:val="00A95FAB"/>
    <w:rsid w:val="00B06463"/>
    <w:rsid w:val="00B07BCC"/>
    <w:rsid w:val="00B10502"/>
    <w:rsid w:val="00B2605B"/>
    <w:rsid w:val="00B5029D"/>
    <w:rsid w:val="00B63653"/>
    <w:rsid w:val="00B64377"/>
    <w:rsid w:val="00B70CF1"/>
    <w:rsid w:val="00B83001"/>
    <w:rsid w:val="00B8569D"/>
    <w:rsid w:val="00B906C9"/>
    <w:rsid w:val="00B92F72"/>
    <w:rsid w:val="00BE2AFC"/>
    <w:rsid w:val="00BF5AFF"/>
    <w:rsid w:val="00BF78F5"/>
    <w:rsid w:val="00C03699"/>
    <w:rsid w:val="00C324AF"/>
    <w:rsid w:val="00C35253"/>
    <w:rsid w:val="00C353BE"/>
    <w:rsid w:val="00C52AC7"/>
    <w:rsid w:val="00C60008"/>
    <w:rsid w:val="00C728A2"/>
    <w:rsid w:val="00C728E2"/>
    <w:rsid w:val="00CA0232"/>
    <w:rsid w:val="00CA198C"/>
    <w:rsid w:val="00CA23FC"/>
    <w:rsid w:val="00CC4C9C"/>
    <w:rsid w:val="00CE2DA5"/>
    <w:rsid w:val="00D11509"/>
    <w:rsid w:val="00D66EE3"/>
    <w:rsid w:val="00D84986"/>
    <w:rsid w:val="00D906C1"/>
    <w:rsid w:val="00DA2B17"/>
    <w:rsid w:val="00DB48D8"/>
    <w:rsid w:val="00DC0AA7"/>
    <w:rsid w:val="00DC514E"/>
    <w:rsid w:val="00DE47AB"/>
    <w:rsid w:val="00DE5EE5"/>
    <w:rsid w:val="00E11B8F"/>
    <w:rsid w:val="00E228E0"/>
    <w:rsid w:val="00E306F9"/>
    <w:rsid w:val="00E3453D"/>
    <w:rsid w:val="00E40790"/>
    <w:rsid w:val="00E773B2"/>
    <w:rsid w:val="00E8283E"/>
    <w:rsid w:val="00E876DE"/>
    <w:rsid w:val="00EA700C"/>
    <w:rsid w:val="00EC32E8"/>
    <w:rsid w:val="00EC6C59"/>
    <w:rsid w:val="00EE5579"/>
    <w:rsid w:val="00EE5DCA"/>
    <w:rsid w:val="00F2565B"/>
    <w:rsid w:val="00F2788D"/>
    <w:rsid w:val="00F3305F"/>
    <w:rsid w:val="00F42161"/>
    <w:rsid w:val="00F910A6"/>
    <w:rsid w:val="00F93812"/>
    <w:rsid w:val="00FB38BB"/>
    <w:rsid w:val="00FC518E"/>
    <w:rsid w:val="00FD698D"/>
    <w:rsid w:val="00FD7BCA"/>
    <w:rsid w:val="00FE7A30"/>
    <w:rsid w:val="02334F2B"/>
    <w:rsid w:val="0F88CDFF"/>
    <w:rsid w:val="10D92F72"/>
    <w:rsid w:val="17EDA817"/>
    <w:rsid w:val="223E5974"/>
    <w:rsid w:val="38898843"/>
    <w:rsid w:val="434181B7"/>
    <w:rsid w:val="5562D1EA"/>
    <w:rsid w:val="5C180F2F"/>
    <w:rsid w:val="66C758CA"/>
    <w:rsid w:val="6A8D37B2"/>
    <w:rsid w:val="71DF0EBF"/>
    <w:rsid w:val="79E9E148"/>
    <w:rsid w:val="7E12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1585"/>
  <w15:docId w15:val="{1D6CC88F-65F0-472D-B3E2-5D0AD8C1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53"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4"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26"/>
    </w:rPr>
  </w:style>
  <w:style w:type="paragraph" w:styleId="TOC1">
    <w:name w:val="toc 1"/>
    <w:hidden/>
    <w:uiPriority w:val="39"/>
    <w:pPr>
      <w:spacing w:after="103"/>
      <w:ind w:left="294" w:right="64" w:hanging="10"/>
    </w:pPr>
    <w:rPr>
      <w:rFonts w:ascii="Times New Roman" w:eastAsia="Times New Roman" w:hAnsi="Times New Roman" w:cs="Times New Roman"/>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D66EE3"/>
    <w:pPr>
      <w:spacing w:line="240" w:lineRule="auto"/>
    </w:pPr>
    <w:rPr>
      <w:sz w:val="20"/>
      <w:szCs w:val="20"/>
    </w:rPr>
  </w:style>
  <w:style w:type="character" w:customStyle="1" w:styleId="CommentTextChar">
    <w:name w:val="Comment Text Char"/>
    <w:basedOn w:val="DefaultParagraphFont"/>
    <w:link w:val="CommentText"/>
    <w:uiPriority w:val="99"/>
    <w:rsid w:val="00D66EE3"/>
    <w:rPr>
      <w:rFonts w:ascii="Calibri" w:eastAsia="Calibri" w:hAnsi="Calibri" w:cs="Calibri"/>
      <w:color w:val="000000"/>
      <w:sz w:val="20"/>
      <w:szCs w:val="20"/>
    </w:rPr>
  </w:style>
  <w:style w:type="paragraph" w:styleId="ListParagraph">
    <w:name w:val="List Paragraph"/>
    <w:basedOn w:val="Normal"/>
    <w:qFormat/>
    <w:rsid w:val="00343C2E"/>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9F0F9C"/>
    <w:rPr>
      <w:color w:val="0563C1" w:themeColor="hyperlink"/>
      <w:u w:val="single"/>
    </w:rPr>
  </w:style>
  <w:style w:type="paragraph" w:customStyle="1" w:styleId="paragraph">
    <w:name w:val="paragraph"/>
    <w:basedOn w:val="Normal"/>
    <w:rsid w:val="00E876D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E876DE"/>
  </w:style>
  <w:style w:type="character" w:customStyle="1" w:styleId="eop">
    <w:name w:val="eop"/>
    <w:basedOn w:val="DefaultParagraphFont"/>
    <w:rsid w:val="00E876DE"/>
  </w:style>
  <w:style w:type="character" w:styleId="UnresolvedMention">
    <w:name w:val="Unresolved Mention"/>
    <w:basedOn w:val="DefaultParagraphFont"/>
    <w:uiPriority w:val="99"/>
    <w:semiHidden/>
    <w:unhideWhenUsed/>
    <w:rsid w:val="00B64377"/>
    <w:rPr>
      <w:color w:val="605E5C"/>
      <w:shd w:val="clear" w:color="auto" w:fill="E1DFDD"/>
    </w:rPr>
  </w:style>
  <w:style w:type="table" w:styleId="TableGrid">
    <w:name w:val="Table Grid"/>
    <w:basedOn w:val="TableNormal"/>
    <w:uiPriority w:val="39"/>
    <w:rsid w:val="0017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7039">
      <w:bodyDiv w:val="1"/>
      <w:marLeft w:val="0"/>
      <w:marRight w:val="0"/>
      <w:marTop w:val="0"/>
      <w:marBottom w:val="0"/>
      <w:divBdr>
        <w:top w:val="none" w:sz="0" w:space="0" w:color="auto"/>
        <w:left w:val="none" w:sz="0" w:space="0" w:color="auto"/>
        <w:bottom w:val="none" w:sz="0" w:space="0" w:color="auto"/>
        <w:right w:val="none" w:sz="0" w:space="0" w:color="auto"/>
      </w:divBdr>
    </w:div>
    <w:div w:id="1602715157">
      <w:bodyDiv w:val="1"/>
      <w:marLeft w:val="0"/>
      <w:marRight w:val="0"/>
      <w:marTop w:val="0"/>
      <w:marBottom w:val="0"/>
      <w:divBdr>
        <w:top w:val="none" w:sz="0" w:space="0" w:color="auto"/>
        <w:left w:val="none" w:sz="0" w:space="0" w:color="auto"/>
        <w:bottom w:val="none" w:sz="0" w:space="0" w:color="auto"/>
        <w:right w:val="none" w:sz="0" w:space="0" w:color="auto"/>
      </w:divBdr>
      <w:divsChild>
        <w:div w:id="913928759">
          <w:marLeft w:val="0"/>
          <w:marRight w:val="0"/>
          <w:marTop w:val="0"/>
          <w:marBottom w:val="0"/>
          <w:divBdr>
            <w:top w:val="none" w:sz="0" w:space="0" w:color="auto"/>
            <w:left w:val="none" w:sz="0" w:space="0" w:color="auto"/>
            <w:bottom w:val="none" w:sz="0" w:space="0" w:color="auto"/>
            <w:right w:val="none" w:sz="0" w:space="0" w:color="auto"/>
          </w:divBdr>
        </w:div>
        <w:div w:id="1240095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otlanddeanery.nhs.scot/your-development/faculty-development-alliance/trainer-workshop/" TargetMode="External"/><Relationship Id="rId18" Type="http://schemas.openxmlformats.org/officeDocument/2006/relationships/hyperlink" Target="https://turasdashboard.nes.nhs.scot/" TargetMode="External"/><Relationship Id="rId26" Type="http://schemas.openxmlformats.org/officeDocument/2006/relationships/hyperlink" Target="http://www.foundationprogramme.nhs.uk/pages/home/about-the-foundation-programme" TargetMode="External"/><Relationship Id="rId39" Type="http://schemas.openxmlformats.org/officeDocument/2006/relationships/hyperlink" Target="http://www.scotlanddeanery.nhs.scot/your-development/faculty-development-alliance/" TargetMode="External"/><Relationship Id="rId21" Type="http://schemas.openxmlformats.org/officeDocument/2006/relationships/hyperlink" Target="https://turasdashboard.nes.nhs.scot/" TargetMode="External"/><Relationship Id="rId34" Type="http://schemas.openxmlformats.org/officeDocument/2006/relationships/hyperlink" Target="http://www.scotlanddeanery.nhs.scot/trainee-information/annual-review-of-competence-progression-arcp/required-evidence-for-arcp/"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cotlanddeanery.nhs.scot/your-development/faculty-development-alliance/" TargetMode="External"/><Relationship Id="rId20" Type="http://schemas.openxmlformats.org/officeDocument/2006/relationships/hyperlink" Target="https://turasdashboard.nes.nhs.scot/" TargetMode="External"/><Relationship Id="rId29" Type="http://schemas.openxmlformats.org/officeDocument/2006/relationships/hyperlink" Target="https://turasdashboard.nes.nhs.sco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urasdashboard.nes.nhs.scot/" TargetMode="External"/><Relationship Id="rId32" Type="http://schemas.openxmlformats.org/officeDocument/2006/relationships/hyperlink" Target="http://www.scotlanddeanery.nhs.scot/trainee-information/annual-review-of-competence-progression-arcp/required-evidence-for-arcp/" TargetMode="External"/><Relationship Id="rId37" Type="http://schemas.openxmlformats.org/officeDocument/2006/relationships/hyperlink" Target="http://www.scotlanddeanery.nhs.scot/your-development/faculty-development-allianc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cotlanddeanery.nhs.scot/trainer-information/recognition-of-trainers-rot/" TargetMode="External"/><Relationship Id="rId23" Type="http://schemas.openxmlformats.org/officeDocument/2006/relationships/hyperlink" Target="https://turasdashboard.nes.nhs.scot/" TargetMode="External"/><Relationship Id="rId28" Type="http://schemas.openxmlformats.org/officeDocument/2006/relationships/hyperlink" Target="https://turasdashboard.nes.nhs.scot/" TargetMode="External"/><Relationship Id="rId36" Type="http://schemas.openxmlformats.org/officeDocument/2006/relationships/hyperlink" Target="http://www.scotlanddeanery.nhs.scot/your-development/faculty-development-alliance/" TargetMode="External"/><Relationship Id="rId10" Type="http://schemas.openxmlformats.org/officeDocument/2006/relationships/endnotes" Target="endnotes.xml"/><Relationship Id="rId19" Type="http://schemas.openxmlformats.org/officeDocument/2006/relationships/hyperlink" Target="https://turasdashboard.nes.nhs.scot/" TargetMode="External"/><Relationship Id="rId31" Type="http://schemas.openxmlformats.org/officeDocument/2006/relationships/hyperlink" Target="http://www.scotlanddeanery.nhs.scot/trainee-information/annual-review-of-competence-progression-arcp/required-evidence-for-arc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deanery.nhs.scot/your-development/faculty-development-alliance/gp-trainers/SPESC" TargetMode="External"/><Relationship Id="rId22" Type="http://schemas.openxmlformats.org/officeDocument/2006/relationships/hyperlink" Target="https://turasdashboard.nes.nhs.scot/" TargetMode="External"/><Relationship Id="rId27" Type="http://schemas.openxmlformats.org/officeDocument/2006/relationships/hyperlink" Target="http://www.foundationprogramme.nhs.uk/pages/home/about-the-foundation-programme" TargetMode="External"/><Relationship Id="rId30" Type="http://schemas.openxmlformats.org/officeDocument/2006/relationships/hyperlink" Target="https://turasdashboard.nes.nhs.scot/" TargetMode="External"/><Relationship Id="rId35" Type="http://schemas.openxmlformats.org/officeDocument/2006/relationships/hyperlink" Target="https://www.scotlanddeanery.nhs.scot/trainee-information/scottish-foundation-school/current-trainees/tasters-and-how-to-apply/"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cotlanddeanery.nhs.scot/your-development/faculty-development-alliance/resources-for-new-trainers/trainer-workshop/" TargetMode="External"/><Relationship Id="rId17" Type="http://schemas.openxmlformats.org/officeDocument/2006/relationships/hyperlink" Target="http://www.scotlanddeanery.nhs.scot/your-development/faculty-development-alliance/" TargetMode="External"/><Relationship Id="rId25" Type="http://schemas.openxmlformats.org/officeDocument/2006/relationships/hyperlink" Target="https://foundationprogramme.nhs.uk/curriculum/" TargetMode="External"/><Relationship Id="rId33" Type="http://schemas.openxmlformats.org/officeDocument/2006/relationships/hyperlink" Target="http://www.scotlanddeanery.nhs.scot/trainee-information/annual-review-of-competence-progression-arcp/required-evidence-for-arcp/" TargetMode="External"/><Relationship Id="rId38" Type="http://schemas.openxmlformats.org/officeDocument/2006/relationships/hyperlink" Target="http://www.scotlanddeanery.nhs.scot/your-development/faculty-development-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4" ma:contentTypeDescription="Create a new document." ma:contentTypeScope="" ma:versionID="ae23e77882c239af35765ae3e780b37c">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24bc89d6b884e9938cbbccfe90e5c550"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16BAC-51A9-45E4-8CBE-EED9C7D91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649C0-D1AD-4135-AE21-F34EABDCB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C2118E-5CB5-4AC5-867B-0672ED97E6FA}">
  <ds:schemaRefs>
    <ds:schemaRef ds:uri="http://schemas.openxmlformats.org/officeDocument/2006/bibliography"/>
  </ds:schemaRefs>
</ds:datastoreItem>
</file>

<file path=customXml/itemProps4.xml><?xml version="1.0" encoding="utf-8"?>
<ds:datastoreItem xmlns:ds="http://schemas.openxmlformats.org/officeDocument/2006/customXml" ds:itemID="{08A0226C-1465-4E14-A76D-6FF23BAAF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4646</Words>
  <Characters>26485</Characters>
  <Application>Microsoft Office Word</Application>
  <DocSecurity>0</DocSecurity>
  <Lines>220</Lines>
  <Paragraphs>62</Paragraphs>
  <ScaleCrop>false</ScaleCrop>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Sampson</dc:creator>
  <cp:keywords/>
  <cp:lastModifiedBy>Joanna Stephen</cp:lastModifiedBy>
  <cp:revision>17</cp:revision>
  <cp:lastPrinted>2021-09-24T13:35:00Z</cp:lastPrinted>
  <dcterms:created xsi:type="dcterms:W3CDTF">2021-09-24T13:36:00Z</dcterms:created>
  <dcterms:modified xsi:type="dcterms:W3CDTF">2024-03-18T13:44:00Z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