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735"/>
        <w:tblW w:w="15342" w:type="dxa"/>
        <w:tblLayout w:type="fixed"/>
        <w:tblLook w:val="04A0" w:firstRow="1" w:lastRow="0" w:firstColumn="1" w:lastColumn="0" w:noHBand="0" w:noVBand="1"/>
      </w:tblPr>
      <w:tblGrid>
        <w:gridCol w:w="1555"/>
        <w:gridCol w:w="1019"/>
        <w:gridCol w:w="1957"/>
        <w:gridCol w:w="993"/>
        <w:gridCol w:w="1559"/>
        <w:gridCol w:w="992"/>
        <w:gridCol w:w="2126"/>
        <w:gridCol w:w="1276"/>
        <w:gridCol w:w="2552"/>
        <w:gridCol w:w="1275"/>
        <w:gridCol w:w="18"/>
        <w:gridCol w:w="20"/>
      </w:tblGrid>
      <w:tr w:rsidR="00266B4E" w:rsidRPr="00B07EE2" w:rsidTr="00AF38CE">
        <w:trPr>
          <w:gridAfter w:val="1"/>
          <w:wAfter w:w="20" w:type="dxa"/>
          <w:trHeight w:val="699"/>
        </w:trPr>
        <w:tc>
          <w:tcPr>
            <w:tcW w:w="15322" w:type="dxa"/>
            <w:gridSpan w:val="11"/>
            <w:shd w:val="clear" w:color="auto" w:fill="D9E2F3" w:themeFill="accent1" w:themeFillTint="33"/>
            <w:vAlign w:val="center"/>
          </w:tcPr>
          <w:p w:rsidR="00266B4E" w:rsidRPr="00A654EB" w:rsidRDefault="00266B4E" w:rsidP="00186AA9">
            <w:pPr>
              <w:rPr>
                <w:sz w:val="28"/>
                <w:szCs w:val="28"/>
              </w:rPr>
            </w:pPr>
            <w:r w:rsidRPr="00A654EB">
              <w:rPr>
                <w:sz w:val="28"/>
                <w:szCs w:val="28"/>
              </w:rPr>
              <w:t>Learning Outcomes</w:t>
            </w:r>
          </w:p>
        </w:tc>
      </w:tr>
      <w:tr w:rsidR="00AF38CE" w:rsidRPr="00B07EE2" w:rsidTr="00AF38CE">
        <w:trPr>
          <w:gridAfter w:val="2"/>
          <w:wAfter w:w="38" w:type="dxa"/>
          <w:trHeight w:val="2410"/>
        </w:trPr>
        <w:tc>
          <w:tcPr>
            <w:tcW w:w="2574" w:type="dxa"/>
            <w:gridSpan w:val="2"/>
            <w:shd w:val="clear" w:color="auto" w:fill="D9E2F3" w:themeFill="accent1" w:themeFillTint="33"/>
            <w:vAlign w:val="center"/>
          </w:tcPr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Fitness to practise:</w:t>
            </w:r>
          </w:p>
          <w:p w:rsidR="00EF529B" w:rsidRDefault="00EF529B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Managing factors influencing performance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:rsidR="00EF529B" w:rsidRDefault="00EF529B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Effective partnerships with patients</w:t>
            </w:r>
          </w:p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shd w:val="clear" w:color="auto" w:fill="D9E2F3" w:themeFill="accent1" w:themeFillTint="33"/>
            <w:vAlign w:val="center"/>
          </w:tcPr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Data gathering: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Structured approach to data gathering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Interprets findings accurately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CEPS: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Proficient approach to clinical examination</w:t>
            </w:r>
          </w:p>
          <w:p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Making decisions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Appropriate decision-making</w:t>
            </w:r>
          </w:p>
          <w:p w:rsid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Clinical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F38CE" w:rsidRP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Structured approach</w:t>
            </w:r>
          </w:p>
          <w:p w:rsidR="00AF38CE" w:rsidRP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Appropriate use of colleagues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services</w:t>
            </w:r>
          </w:p>
          <w:p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E2F3" w:themeFill="accent1" w:themeFillTint="33"/>
            <w:vAlign w:val="center"/>
          </w:tcPr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medical complexity:</w:t>
            </w:r>
          </w:p>
          <w:p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Manage concurrent health problems</w:t>
            </w:r>
            <w:r w:rsidR="00EF529B">
              <w:rPr>
                <w:rFonts w:ascii="Arial" w:hAnsi="Arial" w:cs="Arial"/>
                <w:bCs/>
                <w:sz w:val="20"/>
                <w:szCs w:val="20"/>
              </w:rPr>
              <w:t xml:space="preserve"> in individuals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Safe and effective approach to complex health needs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Working with colleagues: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 as an effective team member</w:t>
            </w:r>
          </w:p>
          <w:p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Coordinate team-based approach to patient care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Improving performance, learning and teaching: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Continuously evaluate and improve care you provide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 a safe and scientific approach to quality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P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Organisational management and leadership:</w:t>
            </w:r>
          </w:p>
          <w:p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Apply leadership skills to improve performance</w:t>
            </w:r>
          </w:p>
          <w:p w:rsidR="00AF38CE" w:rsidRPr="00F57BA9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Make effective use of communication systems</w:t>
            </w:r>
          </w:p>
        </w:tc>
        <w:tc>
          <w:tcPr>
            <w:tcW w:w="3827" w:type="dxa"/>
            <w:gridSpan w:val="2"/>
            <w:shd w:val="clear" w:color="auto" w:fill="D9E2F3" w:themeFill="accent1" w:themeFillTint="33"/>
            <w:vAlign w:val="center"/>
          </w:tcPr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Practising holistically, promoting health, and safeguarding:</w:t>
            </w:r>
          </w:p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Demonstrate a holistic mindset of a generalist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Safeguard individuals, families and local populations</w:t>
            </w:r>
          </w:p>
          <w:p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Community Orientation</w:t>
            </w:r>
          </w:p>
          <w:p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Understand the health service and your role within it.</w:t>
            </w:r>
          </w:p>
        </w:tc>
      </w:tr>
      <w:tr w:rsidR="00AF38CE" w:rsidRPr="00B07EE2" w:rsidTr="00AF38CE">
        <w:trPr>
          <w:gridAfter w:val="2"/>
          <w:wAfter w:w="38" w:type="dxa"/>
          <w:trHeight w:val="544"/>
        </w:trPr>
        <w:tc>
          <w:tcPr>
            <w:tcW w:w="2574" w:type="dxa"/>
            <w:gridSpan w:val="2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950" w:type="dxa"/>
            <w:gridSpan w:val="2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</w:tr>
      <w:tr w:rsidR="00AF38CE" w:rsidRPr="00B07EE2" w:rsidTr="00A654EB">
        <w:trPr>
          <w:trHeight w:val="552"/>
        </w:trPr>
        <w:tc>
          <w:tcPr>
            <w:tcW w:w="1555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313" w:type="dxa"/>
            <w:gridSpan w:val="3"/>
            <w:shd w:val="clear" w:color="auto" w:fill="E7E6E6" w:themeFill="background2"/>
            <w:vAlign w:val="center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</w:tr>
      <w:tr w:rsidR="00AF38CE" w:rsidRPr="00A654EB" w:rsidTr="00A654EB">
        <w:tc>
          <w:tcPr>
            <w:tcW w:w="1555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 xml:space="preserve">Learning Log – Urgent and Unscheduled care log </w:t>
            </w:r>
          </w:p>
        </w:tc>
        <w:tc>
          <w:tcPr>
            <w:tcW w:w="1019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18.09.19</w:t>
            </w:r>
          </w:p>
        </w:tc>
        <w:tc>
          <w:tcPr>
            <w:tcW w:w="1957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993" w:type="dxa"/>
          </w:tcPr>
          <w:p w:rsidR="00AF38CE" w:rsidRPr="00A654EB" w:rsidRDefault="00AF38CE" w:rsidP="00EB00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27.09.19</w:t>
            </w:r>
          </w:p>
        </w:tc>
        <w:tc>
          <w:tcPr>
            <w:tcW w:w="1559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992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6.09.19</w:t>
            </w:r>
          </w:p>
        </w:tc>
        <w:tc>
          <w:tcPr>
            <w:tcW w:w="2126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1276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12.09.19</w:t>
            </w:r>
          </w:p>
        </w:tc>
        <w:tc>
          <w:tcPr>
            <w:tcW w:w="2552" w:type="dxa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1313" w:type="dxa"/>
            <w:gridSpan w:val="3"/>
          </w:tcPr>
          <w:p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17.09.19</w:t>
            </w: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:rsidTr="00A654EB">
        <w:tc>
          <w:tcPr>
            <w:tcW w:w="1555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</w:tbl>
    <w:p w:rsidR="00A654EB" w:rsidRDefault="00A654EB" w:rsidP="00A654EB">
      <w:pPr>
        <w:jc w:val="center"/>
        <w:rPr>
          <w:rFonts w:ascii="Arial" w:hAnsi="Arial" w:cs="Arial"/>
          <w:u w:val="single"/>
        </w:rPr>
      </w:pPr>
      <w:r w:rsidRPr="00EB007A">
        <w:rPr>
          <w:rFonts w:ascii="Arial" w:hAnsi="Arial" w:cs="Arial"/>
          <w:u w:val="single"/>
        </w:rPr>
        <w:t>Urgent and Unscheduled Care Record</w:t>
      </w:r>
    </w:p>
    <w:p w:rsidR="00F57BA9" w:rsidRDefault="00F57BA9" w:rsidP="00EB007A">
      <w:pPr>
        <w:jc w:val="center"/>
        <w:rPr>
          <w:rFonts w:ascii="Arial" w:hAnsi="Arial" w:cs="Arial"/>
          <w:u w:val="single"/>
        </w:rPr>
      </w:pPr>
    </w:p>
    <w:sectPr w:rsidR="00F57BA9" w:rsidSect="00B07EE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7274"/>
    <w:multiLevelType w:val="hybridMultilevel"/>
    <w:tmpl w:val="365A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B292D"/>
    <w:multiLevelType w:val="hybridMultilevel"/>
    <w:tmpl w:val="4A783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E2"/>
    <w:rsid w:val="000F0724"/>
    <w:rsid w:val="00186AA9"/>
    <w:rsid w:val="00266B4E"/>
    <w:rsid w:val="00296036"/>
    <w:rsid w:val="0084267E"/>
    <w:rsid w:val="009D1747"/>
    <w:rsid w:val="00A654EB"/>
    <w:rsid w:val="00AF38CE"/>
    <w:rsid w:val="00B07EE2"/>
    <w:rsid w:val="00CD121D"/>
    <w:rsid w:val="00E422F8"/>
    <w:rsid w:val="00EB007A"/>
    <w:rsid w:val="00EF529B"/>
    <w:rsid w:val="00F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1479"/>
  <w15:docId w15:val="{71FE0E87-F3B8-40DE-9BBF-ABFD40E4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1" ma:contentTypeDescription="Create a new document." ma:contentTypeScope="" ma:versionID="0971bf26274f34786a776bc9e17243ae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09525300788855fd522602d574b99c9c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ED390-F502-4C76-AC90-CA6C3E2EB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D0D60-10FE-47CA-B56D-073033646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D556A-E119-4396-9713-6249DB5C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Anstey</dc:creator>
  <cp:lastModifiedBy>Kenneth Lee</cp:lastModifiedBy>
  <cp:revision>1</cp:revision>
  <dcterms:created xsi:type="dcterms:W3CDTF">2019-10-18T10:17:00Z</dcterms:created>
  <dcterms:modified xsi:type="dcterms:W3CDTF">2019-10-18T10:17:00Z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